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header26.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31.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3.xml" ContentType="application/vnd.openxmlformats-officedocument.wordprocessingml.header+xml"/>
  <Override PartName="/word/header30.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2.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35.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theme/themeOverride4.xml" ContentType="application/vnd.openxmlformats-officedocument.themeOverride+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3.xml" ContentType="application/vnd.openxmlformats-officedocument.themeOverrid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Y="676"/>
        <w:tblOverlap w:val="never"/>
        <w:tblW w:w="6539" w:type="pct"/>
        <w:tblLayout w:type="fixed"/>
        <w:tblCellMar>
          <w:left w:w="0" w:type="dxa"/>
          <w:right w:w="0" w:type="dxa"/>
        </w:tblCellMar>
        <w:tblLook w:val="04A0" w:firstRow="1" w:lastRow="0" w:firstColumn="1" w:lastColumn="0" w:noHBand="0" w:noVBand="1"/>
      </w:tblPr>
      <w:tblGrid>
        <w:gridCol w:w="3491"/>
        <w:gridCol w:w="2789"/>
        <w:gridCol w:w="2796"/>
        <w:gridCol w:w="2796"/>
      </w:tblGrid>
      <w:tr w:rsidR="00C62F51" w:rsidRPr="00E8468F" w14:paraId="1F86998B" w14:textId="77777777" w:rsidTr="00C62F51">
        <w:trPr>
          <w:cantSplit/>
          <w:trHeight w:hRule="exact" w:val="1134"/>
        </w:trPr>
        <w:tc>
          <w:tcPr>
            <w:tcW w:w="3492" w:type="dxa"/>
          </w:tcPr>
          <w:p w14:paraId="30C0290A" w14:textId="77777777" w:rsidR="00C62F51" w:rsidRPr="00E8468F" w:rsidRDefault="00C62F51" w:rsidP="00C62F51">
            <w:pPr>
              <w:pStyle w:val="Header"/>
              <w:spacing w:after="60"/>
              <w:ind w:left="0" w:right="284"/>
            </w:pPr>
            <w:bookmarkStart w:id="0" w:name="_GoBack"/>
            <w:bookmarkEnd w:id="0"/>
          </w:p>
        </w:tc>
        <w:tc>
          <w:tcPr>
            <w:tcW w:w="2789" w:type="dxa"/>
          </w:tcPr>
          <w:p w14:paraId="56F327D8" w14:textId="77777777" w:rsidR="00C62F51" w:rsidRPr="00E8468F" w:rsidRDefault="00C62F51" w:rsidP="00C62F51">
            <w:pPr>
              <w:pStyle w:val="Header"/>
              <w:spacing w:after="60"/>
              <w:ind w:left="0" w:right="85"/>
            </w:pPr>
            <w:r w:rsidRPr="00E8468F">
              <w:rPr>
                <w:noProof/>
                <w:lang w:eastAsia="en-AU"/>
              </w:rPr>
              <mc:AlternateContent>
                <mc:Choice Requires="wps">
                  <w:drawing>
                    <wp:anchor distT="0" distB="0" distL="114300" distR="114300" simplePos="0" relativeHeight="251693056" behindDoc="0" locked="0" layoutInCell="0" allowOverlap="1" wp14:anchorId="3989BE90" wp14:editId="74605A60">
                      <wp:simplePos x="0" y="0"/>
                      <wp:positionH relativeFrom="page">
                        <wp:posOffset>896620</wp:posOffset>
                      </wp:positionH>
                      <wp:positionV relativeFrom="page">
                        <wp:posOffset>428625</wp:posOffset>
                      </wp:positionV>
                      <wp:extent cx="950595" cy="215900"/>
                      <wp:effectExtent l="0" t="0" r="1905" b="0"/>
                      <wp:wrapNone/>
                      <wp:docPr id="3" name="Rectangle 9" descr="AE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0595" cy="215900"/>
                              </a:xfrm>
                              <a:prstGeom prst="rect">
                                <a:avLst/>
                              </a:prstGeom>
                              <a:blipFill>
                                <a:blip r:embed="rId8"/>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E6659" id="Rectangle 9" o:spid="_x0000_s1026" alt="AECOM" style="position:absolute;margin-left:70.6pt;margin-top:33.75pt;width:74.85pt;height:1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wuMzQy/9sAQwEJCQkMCwwYDQ0YMiEc&#10;ITIyMjIyMjIyMjIyMjIyMjIyMjIyMjIyMjIyMjIyMjIyMjIyMjIyMjIyMjIyMjIyMjIy/8AAEQgA&#10;AQA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SIgkUAAABAAEAAAAA&#10;AAICAAD8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EAAQAAAAAA&#10;AgIAAP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P7/AwoAAP//&#10;//8AAAAAAAAAAAAAAAAAAAAAGgAAAFF1aWxsOTYgU3RvcnkgR3JvdXAgQ2xhc3MA/////wEAAAAA&#10;AAAA9Dmy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" o:allowincell="f" stroked="f">
                      <v:fill r:id="rId10" o:title="AECOM" recolor="t" rotate="t" type="frame"/>
                      <o:lock v:ext="edit" aspectratio="t"/>
                      <w10:wrap anchorx="page" anchory="page"/>
                    </v:rect>
                  </w:pict>
                </mc:Fallback>
              </mc:AlternateContent>
            </w:r>
            <w:r w:rsidRPr="00E8468F">
              <w:fldChar w:fldCharType="begin"/>
            </w:r>
            <w:r w:rsidRPr="00E8468F">
              <w:instrText xml:space="preserve"> IF </w:instrText>
            </w:r>
            <w:r w:rsidRPr="00E8468F">
              <w:fldChar w:fldCharType="begin"/>
            </w:r>
            <w:r w:rsidRPr="00E8468F">
              <w:instrText xml:space="preserve"> DOCPROPERTY "Project Name" </w:instrText>
            </w:r>
            <w:r w:rsidRPr="00E8468F">
              <w:fldChar w:fldCharType="separate"/>
            </w:r>
            <w:r w:rsidR="004E54C5">
              <w:instrText>Cambodia Community Justice Assistance Partnership</w:instrText>
            </w:r>
            <w:r w:rsidRPr="00E8468F">
              <w:fldChar w:fldCharType="end"/>
            </w:r>
            <w:r w:rsidRPr="00E8468F">
              <w:instrText xml:space="preserve"> &lt;&gt; "" "</w:instrText>
            </w:r>
            <w:r w:rsidRPr="00E8468F">
              <w:fldChar w:fldCharType="begin"/>
            </w:r>
            <w:r w:rsidRPr="00E8468F">
              <w:instrText xml:space="preserve"> DOCPROPERTY "Project Name" </w:instrText>
            </w:r>
            <w:r w:rsidRPr="00E8468F">
              <w:fldChar w:fldCharType="separate"/>
            </w:r>
            <w:r w:rsidR="004E54C5">
              <w:instrText>Cambodia Community Justice Assistance Partnership</w:instrText>
            </w:r>
            <w:r w:rsidRPr="00E8468F">
              <w:fldChar w:fldCharType="end"/>
            </w:r>
          </w:p>
          <w:p w14:paraId="7ED69F1E" w14:textId="77777777" w:rsidR="004E54C5" w:rsidRPr="00E8468F" w:rsidRDefault="00C62F51" w:rsidP="00C62F51">
            <w:pPr>
              <w:pStyle w:val="Header"/>
              <w:spacing w:after="60"/>
              <w:ind w:left="0" w:right="85"/>
              <w:rPr>
                <w:noProof/>
              </w:rPr>
            </w:pPr>
            <w:r w:rsidRPr="00E8468F">
              <w:instrText xml:space="preserve">" </w:instrText>
            </w:r>
            <w:r w:rsidRPr="00E8468F">
              <w:fldChar w:fldCharType="separate"/>
            </w:r>
            <w:r w:rsidR="004E54C5">
              <w:rPr>
                <w:noProof/>
              </w:rPr>
              <w:t>Cambodia Community Justice Assistance Partnership</w:t>
            </w:r>
          </w:p>
          <w:p w14:paraId="122603E7" w14:textId="77777777" w:rsidR="00C62F51" w:rsidRPr="00E8468F" w:rsidRDefault="00C62F51" w:rsidP="00C62F51">
            <w:pPr>
              <w:pStyle w:val="Header"/>
              <w:spacing w:after="60"/>
              <w:ind w:left="0" w:right="85"/>
            </w:pPr>
            <w:r w:rsidRPr="00E8468F">
              <w:fldChar w:fldCharType="end"/>
            </w:r>
            <w:r w:rsidRPr="00E8468F">
              <w:fldChar w:fldCharType="begin"/>
            </w:r>
            <w:r w:rsidRPr="00E8468F">
              <w:instrText xml:space="preserve"> DOCPROPERTY "Client Name" </w:instrText>
            </w:r>
            <w:r w:rsidRPr="00E8468F">
              <w:fldChar w:fldCharType="separate"/>
            </w:r>
            <w:r w:rsidR="004E54C5">
              <w:t>Department of Foreign Affairs and Trade</w:t>
            </w:r>
            <w:r w:rsidRPr="00E8468F">
              <w:fldChar w:fldCharType="end"/>
            </w:r>
          </w:p>
          <w:p w14:paraId="57705EBA" w14:textId="77777777" w:rsidR="00C62F51" w:rsidRPr="00E8468F" w:rsidRDefault="00C62F51" w:rsidP="00C62F51">
            <w:pPr>
              <w:pStyle w:val="Header"/>
              <w:spacing w:after="60"/>
              <w:ind w:left="0" w:right="85"/>
            </w:pPr>
            <w:r w:rsidRPr="00E8468F">
              <w:fldChar w:fldCharType="begin"/>
            </w:r>
            <w:r w:rsidRPr="00E8468F">
              <w:instrText xml:space="preserve"> DOCPROPERTY "Report Date" </w:instrText>
            </w:r>
            <w:r w:rsidRPr="00E8468F">
              <w:fldChar w:fldCharType="separate"/>
            </w:r>
            <w:r w:rsidR="004E54C5">
              <w:t>23-Jun-2016</w:t>
            </w:r>
            <w:r w:rsidRPr="00E8468F">
              <w:fldChar w:fldCharType="end"/>
            </w:r>
          </w:p>
          <w:p w14:paraId="0CEEED0D" w14:textId="34B95B7D" w:rsidR="00C62F51" w:rsidRPr="00E8468F" w:rsidRDefault="00C62F51" w:rsidP="00C62F51">
            <w:pPr>
              <w:pStyle w:val="Header"/>
              <w:spacing w:after="60"/>
              <w:ind w:left="0" w:right="85"/>
            </w:pPr>
            <w:r w:rsidRPr="00E8468F">
              <w:fldChar w:fldCharType="begin"/>
            </w:r>
            <w:r w:rsidRPr="00E8468F">
              <w:instrText xml:space="preserve"> IF </w:instrText>
            </w:r>
            <w:r w:rsidRPr="00E8468F">
              <w:fldChar w:fldCharType="begin"/>
            </w:r>
            <w:r w:rsidRPr="00E8468F">
              <w:instrText xml:space="preserve"> DOCPROPERTY "Document No" </w:instrText>
            </w:r>
            <w:r w:rsidRPr="00E8468F">
              <w:fldChar w:fldCharType="separate"/>
            </w:r>
            <w:r w:rsidR="004E54C5">
              <w:instrText>001</w:instrText>
            </w:r>
            <w:r w:rsidRPr="00E8468F">
              <w:fldChar w:fldCharType="end"/>
            </w:r>
            <w:r w:rsidRPr="00E8468F">
              <w:instrText xml:space="preserve"> &lt;&gt; "" "Doc No. </w:instrText>
            </w:r>
            <w:r w:rsidRPr="00E8468F">
              <w:fldChar w:fldCharType="begin"/>
            </w:r>
            <w:r w:rsidRPr="00E8468F">
              <w:instrText xml:space="preserve"> DOCPROPERTY "Document No" </w:instrText>
            </w:r>
            <w:r w:rsidRPr="00E8468F">
              <w:fldChar w:fldCharType="separate"/>
            </w:r>
            <w:r w:rsidR="004E54C5">
              <w:instrText>001</w:instrText>
            </w:r>
            <w:r w:rsidRPr="00E8468F">
              <w:fldChar w:fldCharType="end"/>
            </w:r>
            <w:r w:rsidRPr="00E8468F">
              <w:instrText>"</w:instrText>
            </w:r>
            <w:r w:rsidRPr="00E8468F">
              <w:fldChar w:fldCharType="separate"/>
            </w:r>
            <w:r w:rsidR="004E54C5" w:rsidRPr="00E8468F">
              <w:rPr>
                <w:noProof/>
              </w:rPr>
              <w:t xml:space="preserve">Doc No. </w:t>
            </w:r>
            <w:r w:rsidR="004E54C5">
              <w:rPr>
                <w:noProof/>
              </w:rPr>
              <w:t>001</w:t>
            </w:r>
            <w:r w:rsidRPr="00E8468F">
              <w:fldChar w:fldCharType="end"/>
            </w:r>
          </w:p>
        </w:tc>
        <w:tc>
          <w:tcPr>
            <w:tcW w:w="2795" w:type="dxa"/>
          </w:tcPr>
          <w:p w14:paraId="4508B947" w14:textId="45F787ED" w:rsidR="00C62F51" w:rsidRPr="00E8468F" w:rsidRDefault="00C62F51" w:rsidP="00C62F51">
            <w:pPr>
              <w:pStyle w:val="Header"/>
              <w:spacing w:after="60"/>
              <w:ind w:left="0" w:right="284"/>
              <w:rPr>
                <w:b/>
              </w:rPr>
            </w:pPr>
            <w:r w:rsidRPr="00E8468F">
              <w:rPr>
                <w:b/>
              </w:rPr>
              <w:fldChar w:fldCharType="begin"/>
            </w:r>
            <w:r w:rsidRPr="00E8468F">
              <w:rPr>
                <w:b/>
              </w:rPr>
              <w:instrText xml:space="preserve"> DOCPROPERTY "CinC" </w:instrText>
            </w:r>
            <w:r w:rsidRPr="00E8468F">
              <w:rPr>
                <w:b/>
              </w:rPr>
              <w:fldChar w:fldCharType="end"/>
            </w:r>
          </w:p>
          <w:p w14:paraId="7AB8C36A" w14:textId="77777777" w:rsidR="00C62F51" w:rsidRPr="00E8468F" w:rsidRDefault="00C62F51" w:rsidP="00C62F51">
            <w:pPr>
              <w:pStyle w:val="Header"/>
              <w:spacing w:after="60"/>
              <w:ind w:left="0" w:right="284"/>
            </w:pPr>
            <w:r w:rsidRPr="00E8468F">
              <w:fldChar w:fldCharType="begin"/>
            </w:r>
            <w:r w:rsidRPr="00E8468F">
              <w:instrText xml:space="preserve"> IF </w:instrText>
            </w:r>
            <w:r w:rsidRPr="00E8468F">
              <w:fldChar w:fldCharType="begin"/>
            </w:r>
            <w:r w:rsidRPr="00E8468F">
              <w:instrText xml:space="preserve"> DOCPROPERTY "DraftStamp" </w:instrText>
            </w:r>
            <w:r w:rsidRPr="00E8468F">
              <w:fldChar w:fldCharType="separate"/>
            </w:r>
            <w:r w:rsidR="004E54C5">
              <w:instrText>False</w:instrText>
            </w:r>
            <w:r w:rsidRPr="00E8468F">
              <w:fldChar w:fldCharType="end"/>
            </w:r>
            <w:r w:rsidRPr="00E8468F">
              <w:instrText xml:space="preserve"> = "True" "</w:instrText>
            </w:r>
          </w:p>
          <w:p w14:paraId="1D2DA58F" w14:textId="44266DCF" w:rsidR="00C62F51" w:rsidRPr="00E8468F" w:rsidRDefault="00C62F51" w:rsidP="00C62F51">
            <w:pPr>
              <w:pStyle w:val="Header"/>
              <w:spacing w:after="60"/>
              <w:ind w:left="0" w:right="284"/>
            </w:pPr>
            <w:r w:rsidRPr="00E8468F">
              <w:rPr>
                <w:b/>
                <w:sz w:val="28"/>
                <w:szCs w:val="28"/>
              </w:rPr>
              <w:instrText>D R A F T</w:instrText>
            </w:r>
            <w:r w:rsidRPr="00E8468F">
              <w:instrText xml:space="preserve">" </w:instrText>
            </w:r>
            <w:r w:rsidRPr="00E8468F">
              <w:fldChar w:fldCharType="end"/>
            </w:r>
          </w:p>
        </w:tc>
        <w:tc>
          <w:tcPr>
            <w:tcW w:w="2796" w:type="dxa"/>
          </w:tcPr>
          <w:p w14:paraId="7B350FB9" w14:textId="77777777" w:rsidR="00C62F51" w:rsidRPr="00E8468F" w:rsidRDefault="00C62F51" w:rsidP="00C62F51">
            <w:pPr>
              <w:pStyle w:val="Header"/>
              <w:spacing w:after="60"/>
              <w:ind w:left="0" w:right="284"/>
              <w:rPr>
                <w:b/>
              </w:rPr>
            </w:pPr>
          </w:p>
          <w:p w14:paraId="3DA935ED" w14:textId="77777777" w:rsidR="00C62F51" w:rsidRPr="00E8468F" w:rsidRDefault="00C62F51" w:rsidP="00C62F51">
            <w:pPr>
              <w:pStyle w:val="Header"/>
              <w:spacing w:after="60"/>
              <w:ind w:left="0" w:right="284"/>
            </w:pPr>
          </w:p>
        </w:tc>
      </w:tr>
      <w:tr w:rsidR="000421CB" w:rsidRPr="00E8468F" w14:paraId="3B20BF2F" w14:textId="77777777" w:rsidTr="00C62F51">
        <w:trPr>
          <w:gridAfter w:val="1"/>
          <w:wAfter w:w="2795" w:type="dxa"/>
          <w:cantSplit/>
          <w:trHeight w:hRule="exact" w:val="2517"/>
        </w:trPr>
        <w:tc>
          <w:tcPr>
            <w:tcW w:w="9077" w:type="dxa"/>
            <w:gridSpan w:val="3"/>
            <w:vAlign w:val="bottom"/>
          </w:tcPr>
          <w:p w14:paraId="09BD382D" w14:textId="77777777" w:rsidR="000421CB" w:rsidRPr="00E8468F" w:rsidRDefault="000A2810" w:rsidP="00C62F51">
            <w:pPr>
              <w:pStyle w:val="CoverTitle"/>
            </w:pPr>
            <w:r w:rsidRPr="00E8468F">
              <w:fldChar w:fldCharType="begin"/>
            </w:r>
            <w:r w:rsidRPr="00E8468F">
              <w:instrText xml:space="preserve"> DOCPROPERTY "Report Title" </w:instrText>
            </w:r>
            <w:r w:rsidRPr="00E8468F">
              <w:fldChar w:fldCharType="separate"/>
            </w:r>
            <w:r w:rsidR="004E54C5">
              <w:t>Completion Report</w:t>
            </w:r>
            <w:r w:rsidRPr="00E8468F">
              <w:fldChar w:fldCharType="end"/>
            </w:r>
          </w:p>
        </w:tc>
      </w:tr>
      <w:tr w:rsidR="000421CB" w:rsidRPr="00E8468F" w14:paraId="7FF20E10" w14:textId="77777777" w:rsidTr="00C62F51">
        <w:trPr>
          <w:gridAfter w:val="1"/>
          <w:wAfter w:w="2795" w:type="dxa"/>
          <w:cantSplit/>
          <w:trHeight w:hRule="exact" w:val="822"/>
        </w:trPr>
        <w:tc>
          <w:tcPr>
            <w:tcW w:w="9077" w:type="dxa"/>
            <w:gridSpan w:val="3"/>
            <w:tcMar>
              <w:top w:w="425" w:type="dxa"/>
            </w:tcMar>
            <w:vAlign w:val="bottom"/>
          </w:tcPr>
          <w:p w14:paraId="725347B0" w14:textId="114F6875" w:rsidR="000421CB" w:rsidRPr="00E8468F" w:rsidRDefault="000A2810" w:rsidP="00C62F51">
            <w:pPr>
              <w:pStyle w:val="CoverSubtitle"/>
            </w:pPr>
            <w:r w:rsidRPr="00E8468F">
              <w:fldChar w:fldCharType="begin"/>
            </w:r>
            <w:r w:rsidRPr="00E8468F">
              <w:instrText xml:space="preserve"> DOCPROPERTY "Report Subtitle" </w:instrText>
            </w:r>
            <w:r w:rsidRPr="00E8468F">
              <w:fldChar w:fldCharType="end"/>
            </w:r>
          </w:p>
        </w:tc>
      </w:tr>
    </w:tbl>
    <w:p w14:paraId="04128802" w14:textId="77777777" w:rsidR="001215C4" w:rsidRPr="00E8468F" w:rsidRDefault="001215C4" w:rsidP="0076450A">
      <w:pPr>
        <w:rPr>
          <w:highlight w:val="lightGray"/>
        </w:rPr>
      </w:pPr>
    </w:p>
    <w:p w14:paraId="55F86282" w14:textId="77777777" w:rsidR="00C27DDE" w:rsidRPr="00E8468F" w:rsidRDefault="00B14ECC" w:rsidP="0076450A">
      <w:pPr>
        <w:sectPr w:rsidR="00C27DDE" w:rsidRPr="00E8468F" w:rsidSect="00BA395E">
          <w:footerReference w:type="default" r:id="rId11"/>
          <w:headerReference w:type="first" r:id="rId12"/>
          <w:footerReference w:type="first" r:id="rId13"/>
          <w:pgSz w:w="11907" w:h="16839" w:code="9"/>
          <w:pgMar w:top="2364" w:right="1417" w:bottom="981" w:left="1412" w:header="675" w:footer="357" w:gutter="0"/>
          <w:pgNumType w:start="1"/>
          <w:cols w:space="720"/>
          <w:docGrid w:linePitch="272"/>
        </w:sectPr>
      </w:pPr>
      <w:r w:rsidRPr="00E8468F">
        <w:rPr>
          <w:noProof/>
          <w:lang w:eastAsia="en-AU"/>
        </w:rPr>
        <w:drawing>
          <wp:inline distT="0" distB="0" distL="0" distR="0" wp14:anchorId="2F77FA54" wp14:editId="28CB4042">
            <wp:extent cx="6055251" cy="34004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policing meeting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0059" cy="3397509"/>
                    </a:xfrm>
                    <a:prstGeom prst="rect">
                      <a:avLst/>
                    </a:prstGeom>
                  </pic:spPr>
                </pic:pic>
              </a:graphicData>
            </a:graphic>
          </wp:inline>
        </w:drawing>
      </w:r>
    </w:p>
    <w:p w14:paraId="34E7EE64" w14:textId="77777777" w:rsidR="00C62F51" w:rsidRPr="00E8468F" w:rsidRDefault="00C62F51" w:rsidP="00C62F51">
      <w:pPr>
        <w:pStyle w:val="NoTOC"/>
      </w:pPr>
      <w:r w:rsidRPr="00E8468F">
        <w:lastRenderedPageBreak/>
        <w:fldChar w:fldCharType="begin"/>
      </w:r>
      <w:r w:rsidRPr="00E8468F">
        <w:instrText xml:space="preserve"> DOCPROPERTY "Report Title" </w:instrText>
      </w:r>
      <w:r w:rsidRPr="00E8468F">
        <w:fldChar w:fldCharType="separate"/>
      </w:r>
      <w:r w:rsidR="004E54C5">
        <w:t>Completion Report</w:t>
      </w:r>
      <w:r w:rsidRPr="00E8468F">
        <w:fldChar w:fldCharType="end"/>
      </w:r>
    </w:p>
    <w:p w14:paraId="40B15203" w14:textId="2E670435" w:rsidR="00C62F51" w:rsidRPr="00E8468F" w:rsidRDefault="00C62F51" w:rsidP="00C62F51">
      <w:r w:rsidRPr="00E8468F">
        <w:fldChar w:fldCharType="begin"/>
      </w:r>
      <w:r w:rsidRPr="00E8468F">
        <w:instrText xml:space="preserve"> DOCPROPERTY "Report Subtitle" </w:instrText>
      </w:r>
      <w:r w:rsidRPr="00E8468F">
        <w:fldChar w:fldCharType="end"/>
      </w:r>
    </w:p>
    <w:p w14:paraId="6DA41534" w14:textId="77777777" w:rsidR="00C62F51" w:rsidRPr="00E8468F" w:rsidRDefault="00C62F51" w:rsidP="00C62F51">
      <w:pPr>
        <w:pStyle w:val="Spacer"/>
      </w:pPr>
    </w:p>
    <w:p w14:paraId="4ACE5D1B" w14:textId="77777777" w:rsidR="00C62F51" w:rsidRPr="00E8468F" w:rsidRDefault="00C62F51" w:rsidP="00C62F51"/>
    <w:p w14:paraId="69D6C054" w14:textId="77777777" w:rsidR="00C62F51" w:rsidRPr="00E8468F" w:rsidRDefault="00C62F51" w:rsidP="00C62F51">
      <w:pPr>
        <w:tabs>
          <w:tab w:val="left" w:pos="624"/>
        </w:tabs>
      </w:pPr>
      <w:r w:rsidRPr="00E8468F">
        <w:t>Client:</w:t>
      </w:r>
      <w:r w:rsidRPr="00E8468F">
        <w:tab/>
      </w:r>
      <w:r w:rsidRPr="00E8468F">
        <w:fldChar w:fldCharType="begin"/>
      </w:r>
      <w:r w:rsidRPr="00E8468F">
        <w:instrText xml:space="preserve"> DOCPROPERTY "Client Name" </w:instrText>
      </w:r>
      <w:r w:rsidRPr="00E8468F">
        <w:fldChar w:fldCharType="separate"/>
      </w:r>
      <w:r w:rsidR="004E54C5">
        <w:t>Department of Foreign Affairs and Trade</w:t>
      </w:r>
      <w:r w:rsidRPr="00E8468F">
        <w:fldChar w:fldCharType="end"/>
      </w:r>
    </w:p>
    <w:p w14:paraId="6E9D4974" w14:textId="77777777" w:rsidR="00C62F51" w:rsidRPr="00E8468F" w:rsidRDefault="00C62F51" w:rsidP="00C62F51">
      <w:pPr>
        <w:pStyle w:val="CopyRight"/>
        <w:tabs>
          <w:tab w:val="left" w:pos="624"/>
        </w:tabs>
        <w:ind w:left="624"/>
      </w:pPr>
      <w:r w:rsidRPr="00E8468F">
        <w:fldChar w:fldCharType="begin"/>
      </w:r>
      <w:r w:rsidRPr="00E8468F">
        <w:instrText xml:space="preserve"> DOCPROPERTY "Prefix" </w:instrText>
      </w:r>
      <w:r w:rsidRPr="00E8468F">
        <w:fldChar w:fldCharType="separate"/>
      </w:r>
      <w:r w:rsidR="004E54C5">
        <w:t>ABN</w:t>
      </w:r>
      <w:r w:rsidRPr="00E8468F">
        <w:fldChar w:fldCharType="end"/>
      </w:r>
      <w:r w:rsidRPr="00E8468F">
        <w:t xml:space="preserve">: </w:t>
      </w:r>
      <w:r w:rsidRPr="00E8468F">
        <w:fldChar w:fldCharType="begin"/>
      </w:r>
      <w:r w:rsidRPr="00E8468F">
        <w:instrText xml:space="preserve"> DOCPROPERTY "Client Ref" </w:instrText>
      </w:r>
      <w:r w:rsidRPr="00E8468F">
        <w:fldChar w:fldCharType="separate"/>
      </w:r>
      <w:r w:rsidR="004E54C5">
        <w:t>47 065 634 525</w:t>
      </w:r>
      <w:r w:rsidRPr="00E8468F">
        <w:fldChar w:fldCharType="end"/>
      </w:r>
    </w:p>
    <w:p w14:paraId="2317D969" w14:textId="77777777" w:rsidR="00C62F51" w:rsidRPr="00E8468F" w:rsidRDefault="00C62F51" w:rsidP="00C62F51">
      <w:pPr>
        <w:pStyle w:val="Spacer"/>
      </w:pPr>
    </w:p>
    <w:p w14:paraId="64FC44C5" w14:textId="77777777" w:rsidR="00C62F51" w:rsidRPr="00E8468F" w:rsidRDefault="00C62F51" w:rsidP="00C62F51">
      <w:r w:rsidRPr="00E8468F">
        <w:t>Prepared by</w:t>
      </w:r>
    </w:p>
    <w:bookmarkStart w:id="1" w:name="StationeryBlock"/>
    <w:p w14:paraId="3CE7192D" w14:textId="41192578" w:rsidR="00C62F51" w:rsidRPr="00E8468F" w:rsidRDefault="00C62F51" w:rsidP="00C62F51">
      <w:pPr>
        <w:pStyle w:val="AddressBlock"/>
        <w:rPr>
          <w:noProof w:val="0"/>
        </w:rPr>
      </w:pPr>
      <w:r w:rsidRPr="00E8468F">
        <w:rPr>
          <w:b/>
          <w:noProof w:val="0"/>
        </w:rPr>
        <w:fldChar w:fldCharType="begin"/>
      </w:r>
      <w:r w:rsidRPr="00E8468F">
        <w:rPr>
          <w:b/>
          <w:noProof w:val="0"/>
        </w:rPr>
        <w:instrText xml:space="preserve"> DOCPROPERTY "Address Block-Name" </w:instrText>
      </w:r>
      <w:r w:rsidRPr="00E8468F">
        <w:rPr>
          <w:b/>
          <w:noProof w:val="0"/>
        </w:rPr>
        <w:fldChar w:fldCharType="separate"/>
      </w:r>
      <w:r w:rsidR="004E54C5">
        <w:rPr>
          <w:b/>
          <w:noProof w:val="0"/>
        </w:rPr>
        <w:t>AECOM Services Pty Ltd</w:t>
      </w:r>
      <w:r w:rsidRPr="00E8468F">
        <w:rPr>
          <w:b/>
          <w:noProof w:val="0"/>
        </w:rPr>
        <w:fldChar w:fldCharType="end"/>
      </w:r>
      <w:r w:rsidRPr="00E8468F">
        <w:rPr>
          <w:noProof w:val="0"/>
        </w:rPr>
        <w:fldChar w:fldCharType="begin"/>
      </w:r>
      <w:r w:rsidRPr="00E8468F">
        <w:rPr>
          <w:noProof w:val="0"/>
        </w:rPr>
        <w:instrText xml:space="preserve"> DOCPROPERTY "Address Block-Name2" </w:instrText>
      </w:r>
      <w:r w:rsidRPr="00E8468F">
        <w:rPr>
          <w:noProof w:val="0"/>
        </w:rPr>
        <w:fldChar w:fldCharType="end"/>
      </w:r>
    </w:p>
    <w:p w14:paraId="08BDA480" w14:textId="77777777" w:rsidR="00C62F51" w:rsidRPr="00E8468F" w:rsidRDefault="00C62F51" w:rsidP="00C62F51">
      <w:pPr>
        <w:pStyle w:val="AddressBlock"/>
        <w:rPr>
          <w:noProof w:val="0"/>
        </w:rPr>
      </w:pPr>
      <w:r w:rsidRPr="00E8468F">
        <w:rPr>
          <w:noProof w:val="0"/>
        </w:rPr>
        <w:fldChar w:fldCharType="begin"/>
      </w:r>
      <w:r w:rsidRPr="00E8468F">
        <w:rPr>
          <w:noProof w:val="0"/>
        </w:rPr>
        <w:instrText xml:space="preserve"> DOCPROPERTY "Address Block-L1" </w:instrText>
      </w:r>
      <w:r w:rsidRPr="00E8468F">
        <w:rPr>
          <w:noProof w:val="0"/>
        </w:rPr>
        <w:fldChar w:fldCharType="separate"/>
      </w:r>
      <w:r w:rsidR="004E54C5">
        <w:rPr>
          <w:noProof w:val="0"/>
        </w:rPr>
        <w:t>Level 28, 91 King William Street, Adelaide SA 5000, Australia</w:t>
      </w:r>
      <w:r w:rsidRPr="00E8468F">
        <w:rPr>
          <w:noProof w:val="0"/>
        </w:rPr>
        <w:fldChar w:fldCharType="end"/>
      </w:r>
    </w:p>
    <w:p w14:paraId="6E5C6B1C" w14:textId="77777777" w:rsidR="00C62F51" w:rsidRPr="00E8468F" w:rsidRDefault="00C62F51" w:rsidP="00C62F51">
      <w:pPr>
        <w:pStyle w:val="AddressBlock"/>
        <w:rPr>
          <w:noProof w:val="0"/>
        </w:rPr>
      </w:pPr>
      <w:r w:rsidRPr="00E8468F">
        <w:rPr>
          <w:noProof w:val="0"/>
        </w:rPr>
        <w:fldChar w:fldCharType="begin"/>
      </w:r>
      <w:r w:rsidRPr="00E8468F">
        <w:rPr>
          <w:noProof w:val="0"/>
        </w:rPr>
        <w:instrText xml:space="preserve"> DOCPROPERTY "Address Block-L2" </w:instrText>
      </w:r>
      <w:r w:rsidRPr="00E8468F">
        <w:rPr>
          <w:noProof w:val="0"/>
        </w:rPr>
        <w:fldChar w:fldCharType="separate"/>
      </w:r>
      <w:r w:rsidR="004E54C5">
        <w:rPr>
          <w:noProof w:val="0"/>
        </w:rPr>
        <w:t>T +61 8 7223 5400  F +61 8 7223 5499  www.aecom.com</w:t>
      </w:r>
      <w:r w:rsidRPr="00E8468F">
        <w:rPr>
          <w:noProof w:val="0"/>
        </w:rPr>
        <w:fldChar w:fldCharType="end"/>
      </w:r>
      <w:r w:rsidRPr="00E8468F">
        <w:rPr>
          <w:noProof w:val="0"/>
        </w:rPr>
        <w:fldChar w:fldCharType="begin"/>
      </w:r>
      <w:r w:rsidRPr="00E8468F">
        <w:rPr>
          <w:noProof w:val="0"/>
        </w:rPr>
        <w:instrText xml:space="preserve"> IF </w:instrText>
      </w:r>
      <w:r w:rsidRPr="00E8468F">
        <w:rPr>
          <w:noProof w:val="0"/>
        </w:rPr>
        <w:fldChar w:fldCharType="begin"/>
      </w:r>
      <w:r w:rsidRPr="00E8468F">
        <w:rPr>
          <w:noProof w:val="0"/>
        </w:rPr>
        <w:instrText xml:space="preserve"> DOCPROPERTY "ABN" </w:instrText>
      </w:r>
      <w:r w:rsidRPr="00E8468F">
        <w:rPr>
          <w:noProof w:val="0"/>
        </w:rPr>
        <w:fldChar w:fldCharType="separate"/>
      </w:r>
      <w:r w:rsidR="004E54C5">
        <w:rPr>
          <w:noProof w:val="0"/>
        </w:rPr>
        <w:instrText>46 000 691 690</w:instrText>
      </w:r>
      <w:r w:rsidRPr="00E8468F">
        <w:rPr>
          <w:noProof w:val="0"/>
        </w:rPr>
        <w:fldChar w:fldCharType="end"/>
      </w:r>
      <w:r w:rsidRPr="00E8468F">
        <w:rPr>
          <w:noProof w:val="0"/>
        </w:rPr>
        <w:instrText xml:space="preserve"> &lt;&gt; "" "</w:instrText>
      </w:r>
    </w:p>
    <w:p w14:paraId="588F386D" w14:textId="77777777" w:rsidR="004E54C5" w:rsidRPr="00E8468F" w:rsidRDefault="00C62F51" w:rsidP="00C62F51">
      <w:pPr>
        <w:pStyle w:val="AddressBlock"/>
      </w:pPr>
      <w:r w:rsidRPr="00E8468F">
        <w:rPr>
          <w:noProof w:val="0"/>
          <w:sz w:val="11"/>
          <w:szCs w:val="11"/>
        </w:rPr>
        <w:instrText xml:space="preserve">ABN </w:instrText>
      </w:r>
      <w:r w:rsidRPr="00E8468F">
        <w:rPr>
          <w:noProof w:val="0"/>
          <w:sz w:val="11"/>
          <w:szCs w:val="11"/>
        </w:rPr>
        <w:fldChar w:fldCharType="begin"/>
      </w:r>
      <w:r w:rsidRPr="00E8468F">
        <w:rPr>
          <w:noProof w:val="0"/>
          <w:sz w:val="11"/>
          <w:szCs w:val="11"/>
        </w:rPr>
        <w:instrText xml:space="preserve"> DOCPROPERTY "ABN" </w:instrText>
      </w:r>
      <w:r w:rsidRPr="00E8468F">
        <w:rPr>
          <w:noProof w:val="0"/>
          <w:sz w:val="11"/>
          <w:szCs w:val="11"/>
        </w:rPr>
        <w:fldChar w:fldCharType="separate"/>
      </w:r>
      <w:r w:rsidR="004E54C5">
        <w:rPr>
          <w:noProof w:val="0"/>
          <w:sz w:val="11"/>
          <w:szCs w:val="11"/>
        </w:rPr>
        <w:instrText>46 000 691 690</w:instrText>
      </w:r>
      <w:r w:rsidRPr="00E8468F">
        <w:rPr>
          <w:noProof w:val="0"/>
          <w:sz w:val="11"/>
          <w:szCs w:val="11"/>
        </w:rPr>
        <w:fldChar w:fldCharType="end"/>
      </w:r>
      <w:r w:rsidRPr="00E8468F">
        <w:rPr>
          <w:noProof w:val="0"/>
        </w:rPr>
        <w:instrText xml:space="preserve">" </w:instrText>
      </w:r>
      <w:r w:rsidRPr="00E8468F">
        <w:rPr>
          <w:noProof w:val="0"/>
        </w:rPr>
        <w:fldChar w:fldCharType="separate"/>
      </w:r>
    </w:p>
    <w:p w14:paraId="312AC618" w14:textId="0DCB11CD" w:rsidR="00C62F51" w:rsidRPr="00E8468F" w:rsidRDefault="004E54C5" w:rsidP="00C62F51">
      <w:pPr>
        <w:pStyle w:val="AddressBlock"/>
        <w:rPr>
          <w:noProof w:val="0"/>
        </w:rPr>
      </w:pPr>
      <w:r w:rsidRPr="00E8468F">
        <w:rPr>
          <w:sz w:val="11"/>
          <w:szCs w:val="11"/>
        </w:rPr>
        <w:t xml:space="preserve">ABN </w:t>
      </w:r>
      <w:r>
        <w:rPr>
          <w:sz w:val="11"/>
          <w:szCs w:val="11"/>
        </w:rPr>
        <w:t>46 000 691 690</w:t>
      </w:r>
      <w:r w:rsidR="00C62F51" w:rsidRPr="00E8468F">
        <w:rPr>
          <w:noProof w:val="0"/>
        </w:rPr>
        <w:fldChar w:fldCharType="end"/>
      </w:r>
    </w:p>
    <w:bookmarkEnd w:id="1"/>
    <w:p w14:paraId="50FE4BF4" w14:textId="13FD099F" w:rsidR="00C62F51" w:rsidRPr="00E8468F" w:rsidRDefault="00C62F51" w:rsidP="00C62F51">
      <w:pPr>
        <w:pStyle w:val="Spacer"/>
      </w:pPr>
      <w:r w:rsidRPr="00E8468F">
        <w:fldChar w:fldCharType="begin"/>
      </w:r>
      <w:r w:rsidRPr="00E8468F">
        <w:instrText xml:space="preserve"> IF </w:instrText>
      </w:r>
      <w:r w:rsidRPr="00E8468F">
        <w:fldChar w:fldCharType="begin"/>
      </w:r>
      <w:r w:rsidRPr="00E8468F">
        <w:instrText xml:space="preserve"> DOCPROPERTY "Prepared With" </w:instrText>
      </w:r>
      <w:r w:rsidRPr="00E8468F">
        <w:fldChar w:fldCharType="end"/>
      </w:r>
      <w:r w:rsidRPr="00E8468F">
        <w:instrText xml:space="preserve"> &lt;&gt; "" "</w:instrText>
      </w:r>
    </w:p>
    <w:p w14:paraId="46B4A330" w14:textId="77777777" w:rsidR="00C62F51" w:rsidRPr="00E8468F" w:rsidRDefault="00C62F51" w:rsidP="00C62F51">
      <w:r w:rsidRPr="00E8468F">
        <w:instrText>In association with</w:instrText>
      </w:r>
    </w:p>
    <w:p w14:paraId="1AE53039" w14:textId="1A34E32A" w:rsidR="00C62F51" w:rsidRPr="00E8468F" w:rsidRDefault="00C62F51" w:rsidP="00C62F51">
      <w:r w:rsidRPr="00E8468F">
        <w:instrText xml:space="preserve">" "" </w:instrText>
      </w:r>
      <w:r w:rsidRPr="00E8468F">
        <w:fldChar w:fldCharType="end"/>
      </w:r>
      <w:bookmarkStart w:id="2" w:name="preparedwith"/>
      <w:r w:rsidRPr="00E8468F">
        <w:fldChar w:fldCharType="begin"/>
      </w:r>
      <w:r w:rsidRPr="00E8468F">
        <w:instrText xml:space="preserve"> DOCPROPERTY "Prepared With" </w:instrText>
      </w:r>
      <w:r w:rsidRPr="00E8468F">
        <w:fldChar w:fldCharType="end"/>
      </w:r>
      <w:bookmarkEnd w:id="2"/>
    </w:p>
    <w:p w14:paraId="6577AEA1" w14:textId="77777777" w:rsidR="00C62F51" w:rsidRPr="00E8468F" w:rsidRDefault="00C62F51" w:rsidP="00C62F51">
      <w:pPr>
        <w:pStyle w:val="Spacer"/>
      </w:pPr>
    </w:p>
    <w:p w14:paraId="3B7351F9" w14:textId="77777777" w:rsidR="00C62F51" w:rsidRPr="00E8468F" w:rsidRDefault="00C62F51" w:rsidP="00C62F51">
      <w:r w:rsidRPr="00E8468F">
        <w:fldChar w:fldCharType="begin"/>
      </w:r>
      <w:r w:rsidRPr="00E8468F">
        <w:instrText xml:space="preserve"> DOCPROPERTY "Report Date" </w:instrText>
      </w:r>
      <w:r w:rsidRPr="00E8468F">
        <w:fldChar w:fldCharType="separate"/>
      </w:r>
      <w:r w:rsidR="004E54C5">
        <w:t>23-Jun-2016</w:t>
      </w:r>
      <w:r w:rsidRPr="00E8468F">
        <w:fldChar w:fldCharType="end"/>
      </w:r>
    </w:p>
    <w:p w14:paraId="521C7E1F" w14:textId="77777777" w:rsidR="00C62F51" w:rsidRPr="00E8468F" w:rsidRDefault="00C62F51" w:rsidP="00C62F51">
      <w:pPr>
        <w:pStyle w:val="Spacer"/>
      </w:pPr>
    </w:p>
    <w:p w14:paraId="2A1F3BBD" w14:textId="77777777" w:rsidR="00C62F51" w:rsidRPr="00E8468F" w:rsidRDefault="00C62F51" w:rsidP="00C62F51">
      <w:pPr>
        <w:pStyle w:val="CopyRight"/>
      </w:pPr>
      <w:r w:rsidRPr="00E8468F">
        <w:fldChar w:fldCharType="begin"/>
      </w:r>
      <w:r w:rsidRPr="00E8468F">
        <w:instrText xml:space="preserve"> IF </w:instrText>
      </w:r>
      <w:r w:rsidRPr="00E8468F">
        <w:fldChar w:fldCharType="begin"/>
      </w:r>
      <w:r w:rsidRPr="00E8468F">
        <w:instrText xml:space="preserve"> DOCPROPERTY "Job No" </w:instrText>
      </w:r>
      <w:r w:rsidRPr="00E8468F">
        <w:fldChar w:fldCharType="separate"/>
      </w:r>
      <w:r w:rsidR="004E54C5">
        <w:instrText>42444174</w:instrText>
      </w:r>
      <w:r w:rsidRPr="00E8468F">
        <w:fldChar w:fldCharType="end"/>
      </w:r>
      <w:r w:rsidRPr="00E8468F">
        <w:instrText xml:space="preserve"> &lt;&gt; "" "Job No.: " </w:instrText>
      </w:r>
      <w:r w:rsidRPr="00E8468F">
        <w:fldChar w:fldCharType="separate"/>
      </w:r>
      <w:r w:rsidR="004E54C5" w:rsidRPr="00E8468F">
        <w:rPr>
          <w:noProof/>
        </w:rPr>
        <w:t xml:space="preserve">Job No.: </w:t>
      </w:r>
      <w:r w:rsidRPr="00E8468F">
        <w:fldChar w:fldCharType="end"/>
      </w:r>
      <w:r w:rsidRPr="00E8468F">
        <w:fldChar w:fldCharType="begin"/>
      </w:r>
      <w:r w:rsidRPr="00E8468F">
        <w:instrText xml:space="preserve"> DOCPROPERTY "Job No" </w:instrText>
      </w:r>
      <w:r w:rsidRPr="00E8468F">
        <w:fldChar w:fldCharType="separate"/>
      </w:r>
      <w:r w:rsidR="004E54C5">
        <w:t>42444174</w:t>
      </w:r>
      <w:r w:rsidRPr="00E8468F">
        <w:fldChar w:fldCharType="end"/>
      </w:r>
    </w:p>
    <w:p w14:paraId="0B437849" w14:textId="77777777" w:rsidR="00C62F51" w:rsidRPr="00E8468F" w:rsidRDefault="00C62F51" w:rsidP="00C62F51">
      <w:pPr>
        <w:pStyle w:val="Spacer"/>
      </w:pPr>
    </w:p>
    <w:p w14:paraId="366A4BF5" w14:textId="77777777" w:rsidR="00C62F51" w:rsidRPr="00E8468F" w:rsidRDefault="00C62F51" w:rsidP="00C62F51">
      <w:pPr>
        <w:pStyle w:val="CopyRight"/>
      </w:pPr>
      <w:r w:rsidRPr="00E8468F">
        <w:fldChar w:fldCharType="begin"/>
      </w:r>
      <w:r w:rsidRPr="00E8468F">
        <w:instrText xml:space="preserve"> IF </w:instrText>
      </w:r>
      <w:r w:rsidRPr="00E8468F">
        <w:fldChar w:fldCharType="begin"/>
      </w:r>
      <w:r w:rsidRPr="00E8468F">
        <w:instrText xml:space="preserve"> DOCPROPERTY "AccreditationText" </w:instrText>
      </w:r>
      <w:r w:rsidRPr="00E8468F">
        <w:fldChar w:fldCharType="separate"/>
      </w:r>
      <w:r w:rsidR="004E54C5">
        <w:instrText>AECOM in Australia and New Zealand is certified to the latest version of ISO9001, ISO14001, AS/NZS4801 and OHSAS18001.</w:instrText>
      </w:r>
      <w:r w:rsidRPr="00E8468F">
        <w:fldChar w:fldCharType="end"/>
      </w:r>
      <w:r w:rsidRPr="00E8468F">
        <w:instrText xml:space="preserve"> &lt;&gt; "" "</w:instrText>
      </w:r>
      <w:r w:rsidRPr="00E8468F">
        <w:fldChar w:fldCharType="begin"/>
      </w:r>
      <w:r w:rsidRPr="00E8468F">
        <w:instrText xml:space="preserve"> DOCPROPERTY "AccreditationText" </w:instrText>
      </w:r>
      <w:r w:rsidRPr="00E8468F">
        <w:fldChar w:fldCharType="separate"/>
      </w:r>
      <w:r w:rsidR="004E54C5">
        <w:instrText>AECOM in Australia and New Zealand is certified to the latest version of ISO9001, ISO14001, AS/NZS4801 and OHSAS18001.</w:instrText>
      </w:r>
      <w:r w:rsidRPr="00E8468F">
        <w:fldChar w:fldCharType="end"/>
      </w:r>
    </w:p>
    <w:p w14:paraId="5B117098" w14:textId="77777777" w:rsidR="004E54C5" w:rsidRPr="00E8468F" w:rsidRDefault="00C62F51" w:rsidP="00C62F51">
      <w:pPr>
        <w:pStyle w:val="CopyRight"/>
        <w:rPr>
          <w:noProof/>
        </w:rPr>
      </w:pPr>
      <w:r w:rsidRPr="00E8468F">
        <w:instrText xml:space="preserve">" </w:instrText>
      </w:r>
      <w:r w:rsidRPr="00E8468F">
        <w:fldChar w:fldCharType="separate"/>
      </w:r>
      <w:r w:rsidR="004E54C5">
        <w:rPr>
          <w:noProof/>
        </w:rPr>
        <w:t>AECOM in Australia and New Zealand is certified to the latest version of ISO9001, ISO14001, AS/NZS4801 and OHSAS18001.</w:t>
      </w:r>
    </w:p>
    <w:p w14:paraId="7C6005CC" w14:textId="66E63EC1" w:rsidR="00C62F51" w:rsidRPr="00E8468F" w:rsidRDefault="00C62F51" w:rsidP="00C62F51">
      <w:pPr>
        <w:pStyle w:val="CopyRight"/>
      </w:pPr>
      <w:r w:rsidRPr="00E8468F">
        <w:fldChar w:fldCharType="end"/>
      </w:r>
      <w:r w:rsidRPr="00E8468F">
        <w:fldChar w:fldCharType="begin"/>
      </w:r>
      <w:r w:rsidRPr="00E8468F">
        <w:instrText xml:space="preserve"> IF </w:instrText>
      </w:r>
      <w:r w:rsidRPr="00E8468F">
        <w:fldChar w:fldCharType="begin"/>
      </w:r>
      <w:r w:rsidRPr="00E8468F">
        <w:instrText xml:space="preserve"> DOCPROPERTY "Green Initiative" </w:instrText>
      </w:r>
      <w:r w:rsidRPr="00E8468F">
        <w:fldChar w:fldCharType="end"/>
      </w:r>
      <w:r w:rsidRPr="00E8468F">
        <w:instrText xml:space="preserve"> &lt;&gt; "" "</w:instrText>
      </w:r>
      <w:r w:rsidRPr="00E8468F">
        <w:fldChar w:fldCharType="begin"/>
      </w:r>
      <w:r w:rsidRPr="00E8468F">
        <w:instrText xml:space="preserve"> DOCPROPERTY "Green Initiative" </w:instrText>
      </w:r>
      <w:r w:rsidRPr="00E8468F">
        <w:fldChar w:fldCharType="separate"/>
      </w:r>
      <w:r w:rsidRPr="00E8468F">
        <w:instrText>Green initiative</w:instrText>
      </w:r>
      <w:r w:rsidRPr="00E8468F">
        <w:fldChar w:fldCharType="end"/>
      </w:r>
      <w:r w:rsidRPr="00E8468F">
        <w:instrText xml:space="preserve">" </w:instrText>
      </w:r>
      <w:r w:rsidRPr="00E8468F">
        <w:fldChar w:fldCharType="end"/>
      </w:r>
    </w:p>
    <w:p w14:paraId="0ACB5AC6" w14:textId="77777777" w:rsidR="00C62F51" w:rsidRPr="00E8468F" w:rsidRDefault="00C62F51" w:rsidP="00C62F51">
      <w:pPr>
        <w:pStyle w:val="Spacer"/>
      </w:pPr>
    </w:p>
    <w:bookmarkStart w:id="3" w:name="Disclaimer"/>
    <w:p w14:paraId="3666148E" w14:textId="2A026009" w:rsidR="00C62F51" w:rsidRPr="00E8468F" w:rsidRDefault="00C62F51" w:rsidP="00C62F51">
      <w:pPr>
        <w:pStyle w:val="CopyRight"/>
      </w:pPr>
      <w:r w:rsidRPr="00E8468F">
        <w:fldChar w:fldCharType="begin"/>
      </w:r>
      <w:r w:rsidRPr="00E8468F">
        <w:instrText xml:space="preserve"> IF </w:instrText>
      </w:r>
      <w:r w:rsidRPr="00E8468F">
        <w:fldChar w:fldCharType="begin"/>
      </w:r>
      <w:r w:rsidRPr="00E8468F">
        <w:instrText xml:space="preserve"> DOCPROPERTY "Copyright" </w:instrText>
      </w:r>
      <w:r w:rsidRPr="00E8468F">
        <w:fldChar w:fldCharType="separate"/>
      </w:r>
      <w:r w:rsidR="004E54C5">
        <w:instrText>True</w:instrText>
      </w:r>
      <w:r w:rsidRPr="00E8468F">
        <w:fldChar w:fldCharType="end"/>
      </w:r>
      <w:r w:rsidRPr="00E8468F">
        <w:instrText xml:space="preserve"> = "True" "© </w:instrText>
      </w:r>
      <w:r w:rsidRPr="00E8468F">
        <w:fldChar w:fldCharType="begin"/>
      </w:r>
      <w:r w:rsidRPr="00E8468F">
        <w:instrText xml:space="preserve"> DOCPROPERTY "Company" </w:instrText>
      </w:r>
      <w:r w:rsidRPr="00E8468F">
        <w:fldChar w:fldCharType="separate"/>
      </w:r>
      <w:r w:rsidR="004E54C5">
        <w:instrText>AECOM Services Pty Limited</w:instrText>
      </w:r>
      <w:r w:rsidRPr="00E8468F">
        <w:fldChar w:fldCharType="end"/>
      </w:r>
      <w:r w:rsidRPr="00E8468F">
        <w:fldChar w:fldCharType="begin"/>
      </w:r>
      <w:r w:rsidRPr="00E8468F">
        <w:instrText xml:space="preserve"> IF </w:instrText>
      </w:r>
      <w:r w:rsidRPr="00E8468F">
        <w:fldChar w:fldCharType="begin"/>
      </w:r>
      <w:r w:rsidRPr="00E8468F">
        <w:instrText xml:space="preserve"> DOCPROPERTY "Disclaimer-General" </w:instrText>
      </w:r>
      <w:r w:rsidRPr="00E8468F">
        <w:fldChar w:fldCharType="separate"/>
      </w:r>
      <w:r w:rsidR="004E54C5">
        <w:instrText>Services</w:instrText>
      </w:r>
      <w:r w:rsidRPr="00E8468F">
        <w:fldChar w:fldCharType="end"/>
      </w:r>
      <w:r w:rsidRPr="00E8468F">
        <w:instrText xml:space="preserve"> &lt;&gt; "Services" "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w:instrText>
      </w:r>
      <w:r w:rsidRPr="00E8468F">
        <w:fldChar w:fldCharType="end"/>
      </w:r>
      <w:r w:rsidRPr="00E8468F">
        <w:instrText>. All rights reserved.</w:instrText>
      </w:r>
    </w:p>
    <w:p w14:paraId="052F4F06" w14:textId="77777777" w:rsidR="00C62F51" w:rsidRPr="00E8468F" w:rsidRDefault="00C62F51" w:rsidP="00C62F51">
      <w:pPr>
        <w:pStyle w:val="CopyRight"/>
      </w:pPr>
      <w:r w:rsidRPr="00E8468F">
        <w:fldChar w:fldCharType="begin"/>
      </w:r>
      <w:r w:rsidRPr="00E8468F">
        <w:instrText xml:space="preserve"> IF </w:instrText>
      </w:r>
      <w:r w:rsidRPr="00E8468F">
        <w:fldChar w:fldCharType="begin"/>
      </w:r>
      <w:r w:rsidRPr="00E8468F">
        <w:instrText xml:space="preserve"> DOCPROPERTY "Disclaimer" </w:instrText>
      </w:r>
      <w:r w:rsidRPr="00E8468F">
        <w:fldChar w:fldCharType="separate"/>
      </w:r>
      <w:r w:rsidR="004E54C5">
        <w:instrText>General</w:instrText>
      </w:r>
      <w:r w:rsidRPr="00E8468F">
        <w:fldChar w:fldCharType="end"/>
      </w:r>
      <w:r w:rsidRPr="00E8468F">
        <w:instrText xml:space="preserve"> = "General" "</w:instrText>
      </w:r>
      <w:r w:rsidRPr="00E8468F">
        <w:fldChar w:fldCharType="begin"/>
      </w:r>
      <w:r w:rsidRPr="00E8468F">
        <w:instrText xml:space="preserve"> IF </w:instrText>
      </w:r>
      <w:r w:rsidRPr="00E8468F">
        <w:fldChar w:fldCharType="begin"/>
      </w:r>
      <w:r w:rsidRPr="00E8468F">
        <w:instrText xml:space="preserve"> DOCPROPERTY "Disclaimer-General" </w:instrText>
      </w:r>
      <w:r w:rsidRPr="00E8468F">
        <w:fldChar w:fldCharType="separate"/>
      </w:r>
      <w:r w:rsidR="004E54C5">
        <w:instrText>Services</w:instrText>
      </w:r>
      <w:r w:rsidRPr="00E8468F">
        <w:fldChar w:fldCharType="end"/>
      </w:r>
      <w:r w:rsidRPr="00E8468F">
        <w:instrText xml:space="preserve"> &lt;&gt; "Services"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has prepared this document for the sole use of the Client and for a specific purpose, each as expressly stated in the document. No other party should rely on this document without the prior written consent of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undertakes no duty, nor accepts any responsibility, to any third party who may rely upon or use this document. This document has been prepared based on the Client’s description of its requirements and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’s experience, having regard to assumptions that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can reasonably be expected to make in accordance with sound professional principles.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 "No use of the contents, concepts, designs, drawings, specifications, plans etc. included in this report is permitted unless and until they are the subject of a written contract between </w:instrText>
      </w:r>
      <w:r w:rsidRPr="00E8468F">
        <w:fldChar w:fldCharType="begin"/>
      </w:r>
      <w:r w:rsidRPr="00E8468F">
        <w:instrText xml:space="preserve"> DOCPROPERTY "Company" </w:instrText>
      </w:r>
      <w:r w:rsidRPr="00E8468F">
        <w:fldChar w:fldCharType="separate"/>
      </w:r>
      <w:r w:rsidR="004E54C5">
        <w:instrText>AECOM Services Pty Limited</w:instrText>
      </w:r>
      <w:r w:rsidRPr="00E8468F">
        <w:fldChar w:fldCharType="end"/>
      </w:r>
      <w:r w:rsidRPr="00E8468F">
        <w:instrText xml:space="preserve"> (</w:instrText>
      </w:r>
      <w:r w:rsidRPr="00E8468F">
        <w:fldChar w:fldCharType="begin"/>
      </w:r>
      <w:r w:rsidRPr="00E8468F">
        <w:instrText xml:space="preserve"> DOCPROPERTY "Disclaimer-Name" </w:instrText>
      </w:r>
      <w:r w:rsidRPr="00E8468F">
        <w:fldChar w:fldCharType="separate"/>
      </w:r>
      <w:r w:rsidR="004E54C5">
        <w:instrText>AECOM</w:instrText>
      </w:r>
      <w:r w:rsidRPr="00E8468F">
        <w:fldChar w:fldCharType="end"/>
      </w:r>
      <w:r w:rsidRPr="00E8468F">
        <w:instrText xml:space="preserve">) and the addressee of this report.  </w:instrText>
      </w:r>
      <w:r w:rsidRPr="00E8468F">
        <w:fldChar w:fldCharType="begin"/>
      </w:r>
      <w:r w:rsidRPr="00E8468F">
        <w:instrText xml:space="preserve"> DOCPROPERTY "Disclaimer-Name" </w:instrText>
      </w:r>
      <w:r w:rsidRPr="00E8468F">
        <w:fldChar w:fldCharType="separate"/>
      </w:r>
      <w:r w:rsidR="004E54C5">
        <w:instrText>AECOM</w:instrText>
      </w:r>
      <w:r w:rsidRPr="00E8468F">
        <w:fldChar w:fldCharType="end"/>
      </w:r>
      <w:r w:rsidRPr="00E8468F">
        <w:instrText xml:space="preserve"> accepts no liability of any kind for any unauthorised use of the contents of this report and </w:instrText>
      </w:r>
      <w:r w:rsidRPr="00E8468F">
        <w:fldChar w:fldCharType="begin"/>
      </w:r>
      <w:r w:rsidRPr="00E8468F">
        <w:instrText xml:space="preserve"> DOCPROPERTY "Disclaimer-Name" </w:instrText>
      </w:r>
      <w:r w:rsidRPr="00E8468F">
        <w:fldChar w:fldCharType="separate"/>
      </w:r>
      <w:r w:rsidR="004E54C5">
        <w:instrText>AECOM</w:instrText>
      </w:r>
      <w:r w:rsidRPr="00E8468F">
        <w:fldChar w:fldCharType="end"/>
      </w:r>
      <w:r w:rsidRPr="00E8468F">
        <w:instrText xml:space="preserve"> reserves the right to seek compensation for any such unauthorised use.</w:instrText>
      </w:r>
    </w:p>
    <w:p w14:paraId="02F75EF1" w14:textId="77777777" w:rsidR="00C62F51" w:rsidRPr="00E8468F" w:rsidRDefault="00C62F51" w:rsidP="00C62F51">
      <w:pPr>
        <w:pStyle w:val="CopyRight"/>
        <w:rPr>
          <w:b/>
        </w:rPr>
      </w:pPr>
      <w:r w:rsidRPr="00E8468F">
        <w:rPr>
          <w:b/>
        </w:rPr>
        <w:instrText>Document Delivery</w:instrText>
      </w:r>
    </w:p>
    <w:p w14:paraId="714C2FAF" w14:textId="77777777" w:rsidR="004E54C5" w:rsidRPr="00E8468F" w:rsidRDefault="00C62F51" w:rsidP="00C62F51">
      <w:pPr>
        <w:pStyle w:val="CopyRight"/>
        <w:rPr>
          <w:noProof/>
        </w:rPr>
      </w:pPr>
      <w:r w:rsidRPr="00E8468F">
        <w:fldChar w:fldCharType="begin"/>
      </w:r>
      <w:r w:rsidRPr="00E8468F">
        <w:instrText xml:space="preserve"> DOCPROPERTY "Company" </w:instrText>
      </w:r>
      <w:r w:rsidRPr="00E8468F">
        <w:fldChar w:fldCharType="separate"/>
      </w:r>
      <w:r w:rsidR="004E54C5">
        <w:instrText>AECOM Services Pty Limited</w:instrText>
      </w:r>
      <w:r w:rsidRPr="00E8468F">
        <w:fldChar w:fldCharType="end"/>
      </w:r>
      <w:r w:rsidRPr="00E8468F">
        <w:instrText xml:space="preserve"> (</w:instrText>
      </w:r>
      <w:r w:rsidRPr="00E8468F">
        <w:fldChar w:fldCharType="begin"/>
      </w:r>
      <w:r w:rsidRPr="00E8468F">
        <w:instrText xml:space="preserve"> DOCPROPERTY "Disclaimer-Name" </w:instrText>
      </w:r>
      <w:r w:rsidRPr="00E8468F">
        <w:fldChar w:fldCharType="separate"/>
      </w:r>
      <w:r w:rsidR="004E54C5">
        <w:instrText>AECOM</w:instrText>
      </w:r>
      <w:r w:rsidRPr="00E8468F">
        <w:fldChar w:fldCharType="end"/>
      </w:r>
      <w:r w:rsidRPr="00E8468F">
        <w:instrText xml:space="preserve">) provides this document in either printed format, electronic format or both. </w:instrText>
      </w:r>
      <w:r w:rsidRPr="00E8468F">
        <w:fldChar w:fldCharType="begin"/>
      </w:r>
      <w:r w:rsidRPr="00E8468F">
        <w:instrText xml:space="preserve"> DOCPROPERTY "Disclaimer-Name" </w:instrText>
      </w:r>
      <w:r w:rsidRPr="00E8468F">
        <w:fldChar w:fldCharType="separate"/>
      </w:r>
      <w:r w:rsidR="004E54C5">
        <w:instrText>AECOM</w:instrText>
      </w:r>
      <w:r w:rsidRPr="00E8468F">
        <w:fldChar w:fldCharType="end"/>
      </w:r>
      <w:r w:rsidRPr="00E8468F">
        <w:instrText xml:space="preserve"> considers the printed version to be binding. The electronic format is provided for the client’s convenience and </w:instrText>
      </w:r>
      <w:r w:rsidRPr="00E8468F">
        <w:fldChar w:fldCharType="begin"/>
      </w:r>
      <w:r w:rsidRPr="00E8468F">
        <w:instrText xml:space="preserve"> DOCPROPERTY "Disclaimer-Name" </w:instrText>
      </w:r>
      <w:r w:rsidRPr="00E8468F">
        <w:fldChar w:fldCharType="separate"/>
      </w:r>
      <w:r w:rsidR="004E54C5">
        <w:instrText>AECOM</w:instrText>
      </w:r>
      <w:r w:rsidRPr="00E8468F">
        <w:fldChar w:fldCharType="end"/>
      </w:r>
      <w:r w:rsidRPr="00E8468F">
        <w:instrText xml:space="preserve"> requests that the client ensures the integrity of this electronic information is maintained. Storage of this electronic information should at a minimum comply with the requirements of the Electronic Transactions Act 2002." </w:instrText>
      </w:r>
      <w:r w:rsidRPr="00E8468F">
        <w:fldChar w:fldCharType="separate"/>
      </w:r>
      <w:r w:rsidR="004E54C5" w:rsidRPr="00E8468F">
        <w:rPr>
          <w:noProof/>
        </w:rPr>
        <w:instrText xml:space="preserve">No use of the contents, concepts, designs, drawings, specifications, plans etc. included in this report is permitted unless and until they are the subject of a written contract between </w:instrText>
      </w:r>
      <w:r w:rsidR="004E54C5">
        <w:rPr>
          <w:noProof/>
        </w:rPr>
        <w:instrText>AECOM Services Pty Limited</w:instrText>
      </w:r>
      <w:r w:rsidR="004E54C5" w:rsidRPr="00E8468F">
        <w:rPr>
          <w:noProof/>
        </w:rPr>
        <w:instrText xml:space="preserve"> (</w:instrText>
      </w:r>
      <w:r w:rsidR="004E54C5">
        <w:rPr>
          <w:noProof/>
        </w:rPr>
        <w:instrText>AECOM</w:instrText>
      </w:r>
      <w:r w:rsidR="004E54C5" w:rsidRPr="00E8468F">
        <w:rPr>
          <w:noProof/>
        </w:rPr>
        <w:instrText xml:space="preserve">) and the addressee of this report.  </w:instrText>
      </w:r>
      <w:r w:rsidR="004E54C5">
        <w:rPr>
          <w:noProof/>
        </w:rPr>
        <w:instrText>AECOM</w:instrText>
      </w:r>
      <w:r w:rsidR="004E54C5" w:rsidRPr="00E8468F">
        <w:rPr>
          <w:noProof/>
        </w:rPr>
        <w:instrText xml:space="preserve"> accepts no liability of any kind for any unauthorised use of the contents of this report and </w:instrText>
      </w:r>
      <w:r w:rsidR="004E54C5">
        <w:rPr>
          <w:noProof/>
        </w:rPr>
        <w:instrText>AECOM</w:instrText>
      </w:r>
      <w:r w:rsidR="004E54C5" w:rsidRPr="00E8468F">
        <w:rPr>
          <w:noProof/>
        </w:rPr>
        <w:instrText xml:space="preserve"> reserves the right to seek compensation for any such unauthorised use.</w:instrText>
      </w:r>
    </w:p>
    <w:p w14:paraId="12CE3986" w14:textId="77777777" w:rsidR="004E54C5" w:rsidRPr="00E8468F" w:rsidRDefault="004E54C5" w:rsidP="00C62F51">
      <w:pPr>
        <w:pStyle w:val="CopyRight"/>
        <w:rPr>
          <w:b/>
          <w:noProof/>
        </w:rPr>
      </w:pPr>
      <w:r w:rsidRPr="00E8468F">
        <w:rPr>
          <w:b/>
          <w:noProof/>
        </w:rPr>
        <w:instrText>Document Delivery</w:instrText>
      </w:r>
    </w:p>
    <w:p w14:paraId="2C98AF61" w14:textId="77777777" w:rsidR="004E54C5" w:rsidRPr="00E8468F" w:rsidRDefault="004E54C5" w:rsidP="00C62F51">
      <w:pPr>
        <w:pStyle w:val="CopyRight"/>
        <w:rPr>
          <w:noProof/>
        </w:rPr>
      </w:pPr>
      <w:r>
        <w:rPr>
          <w:noProof/>
        </w:rPr>
        <w:instrText>AECOM Services Pty Limited</w:instrText>
      </w:r>
      <w:r w:rsidRPr="00E8468F">
        <w:rPr>
          <w:noProof/>
        </w:rPr>
        <w:instrText xml:space="preserve"> (</w:instrText>
      </w:r>
      <w:r>
        <w:rPr>
          <w:noProof/>
        </w:rPr>
        <w:instrText>AECOM</w:instrText>
      </w:r>
      <w:r w:rsidRPr="00E8468F">
        <w:rPr>
          <w:noProof/>
        </w:rPr>
        <w:instrText xml:space="preserve">) provides this document in either printed format, electronic format or both. </w:instrText>
      </w:r>
      <w:r>
        <w:rPr>
          <w:noProof/>
        </w:rPr>
        <w:instrText>AECOM</w:instrText>
      </w:r>
      <w:r w:rsidRPr="00E8468F">
        <w:rPr>
          <w:noProof/>
        </w:rPr>
        <w:instrText xml:space="preserve"> considers the printed version to be binding. The electronic format is provided for the client’s convenience and </w:instrText>
      </w:r>
      <w:r>
        <w:rPr>
          <w:noProof/>
        </w:rPr>
        <w:instrText>AECOM</w:instrText>
      </w:r>
      <w:r w:rsidRPr="00E8468F">
        <w:rPr>
          <w:noProof/>
        </w:rPr>
        <w:instrText xml:space="preserve"> requests that the client ensures the integrity of this electronic information is maintained. Storage of this electronic information should at a minimum comply with the requirements of the Electronic Transactions Act 2002.</w:instrText>
      </w:r>
      <w:r w:rsidR="00C62F51" w:rsidRPr="00E8468F">
        <w:fldChar w:fldCharType="end"/>
      </w:r>
      <w:r w:rsidR="00C62F51" w:rsidRPr="00E8468F">
        <w:instrText>"</w:instrText>
      </w:r>
      <w:r w:rsidR="00C62F51" w:rsidRPr="00E8468F">
        <w:fldChar w:fldCharType="separate"/>
      </w:r>
      <w:r w:rsidRPr="00E8468F">
        <w:rPr>
          <w:noProof/>
        </w:rPr>
        <w:instrText xml:space="preserve">No use of the contents, concepts, designs, drawings, specifications, plans etc. included in this report is permitted unless and until they are the subject of a written contract between </w:instrText>
      </w:r>
      <w:r>
        <w:rPr>
          <w:noProof/>
        </w:rPr>
        <w:instrText>AECOM Services Pty Limited</w:instrText>
      </w:r>
      <w:r w:rsidRPr="00E8468F">
        <w:rPr>
          <w:noProof/>
        </w:rPr>
        <w:instrText xml:space="preserve"> (</w:instrText>
      </w:r>
      <w:r>
        <w:rPr>
          <w:noProof/>
        </w:rPr>
        <w:instrText>AECOM</w:instrText>
      </w:r>
      <w:r w:rsidRPr="00E8468F">
        <w:rPr>
          <w:noProof/>
        </w:rPr>
        <w:instrText xml:space="preserve">) and the addressee of this report.  </w:instrText>
      </w:r>
      <w:r>
        <w:rPr>
          <w:noProof/>
        </w:rPr>
        <w:instrText>AECOM</w:instrText>
      </w:r>
      <w:r w:rsidRPr="00E8468F">
        <w:rPr>
          <w:noProof/>
        </w:rPr>
        <w:instrText xml:space="preserve"> accepts no liability of any kind for any unauthorised use of the contents of this report and </w:instrText>
      </w:r>
      <w:r>
        <w:rPr>
          <w:noProof/>
        </w:rPr>
        <w:instrText>AECOM</w:instrText>
      </w:r>
      <w:r w:rsidRPr="00E8468F">
        <w:rPr>
          <w:noProof/>
        </w:rPr>
        <w:instrText xml:space="preserve"> reserves the right to seek compensation for any such unauthorised use.</w:instrText>
      </w:r>
    </w:p>
    <w:p w14:paraId="788CD854" w14:textId="77777777" w:rsidR="004E54C5" w:rsidRPr="00E8468F" w:rsidRDefault="004E54C5" w:rsidP="00C62F51">
      <w:pPr>
        <w:pStyle w:val="CopyRight"/>
        <w:rPr>
          <w:b/>
          <w:noProof/>
        </w:rPr>
      </w:pPr>
      <w:r w:rsidRPr="00E8468F">
        <w:rPr>
          <w:b/>
          <w:noProof/>
        </w:rPr>
        <w:instrText>Document Delivery</w:instrText>
      </w:r>
    </w:p>
    <w:p w14:paraId="3AB20E24" w14:textId="289FB879" w:rsidR="00C62F51" w:rsidRPr="00E8468F" w:rsidRDefault="004E54C5" w:rsidP="00C62F51">
      <w:pPr>
        <w:pStyle w:val="CopyRight"/>
      </w:pPr>
      <w:r>
        <w:rPr>
          <w:noProof/>
        </w:rPr>
        <w:instrText>AECOM Services Pty Limited</w:instrText>
      </w:r>
      <w:r w:rsidRPr="00E8468F">
        <w:rPr>
          <w:noProof/>
        </w:rPr>
        <w:instrText xml:space="preserve"> (</w:instrText>
      </w:r>
      <w:r>
        <w:rPr>
          <w:noProof/>
        </w:rPr>
        <w:instrText>AECOM</w:instrText>
      </w:r>
      <w:r w:rsidRPr="00E8468F">
        <w:rPr>
          <w:noProof/>
        </w:rPr>
        <w:instrText xml:space="preserve">) provides this document in either printed format, electronic format or both. </w:instrText>
      </w:r>
      <w:r>
        <w:rPr>
          <w:noProof/>
        </w:rPr>
        <w:instrText>AECOM</w:instrText>
      </w:r>
      <w:r w:rsidRPr="00E8468F">
        <w:rPr>
          <w:noProof/>
        </w:rPr>
        <w:instrText xml:space="preserve"> considers the printed version to be binding. The electronic format is provided for the client’s convenience and </w:instrText>
      </w:r>
      <w:r>
        <w:rPr>
          <w:noProof/>
        </w:rPr>
        <w:instrText>AECOM</w:instrText>
      </w:r>
      <w:r w:rsidRPr="00E8468F">
        <w:rPr>
          <w:noProof/>
        </w:rPr>
        <w:instrText xml:space="preserve"> requests that the client ensures the integrity of this electronic information is maintained. Storage of this electronic information should at a minimum comply with the requirements of the Electronic Transactions Act 2002.</w:instrText>
      </w:r>
      <w:r w:rsidR="00C62F51" w:rsidRPr="00E8468F">
        <w:fldChar w:fldCharType="end"/>
      </w:r>
      <w:r w:rsidR="00C62F51" w:rsidRPr="00E8468F">
        <w:fldChar w:fldCharType="begin"/>
      </w:r>
      <w:r w:rsidR="00C62F51" w:rsidRPr="00E8468F">
        <w:instrText xml:space="preserve"> IF </w:instrText>
      </w:r>
      <w:r w:rsidR="00C62F51" w:rsidRPr="00E8468F">
        <w:fldChar w:fldCharType="begin"/>
      </w:r>
      <w:r w:rsidR="00C62F51" w:rsidRPr="00E8468F">
        <w:instrText xml:space="preserve"> DOCPROPERTY "Disclaimer" </w:instrText>
      </w:r>
      <w:r w:rsidR="00C62F51" w:rsidRPr="00E8468F">
        <w:fldChar w:fldCharType="separate"/>
      </w:r>
      <w:r>
        <w:instrText>General</w:instrText>
      </w:r>
      <w:r w:rsidR="00C62F51" w:rsidRPr="00E8468F">
        <w:fldChar w:fldCharType="end"/>
      </w:r>
      <w:r w:rsidR="00C62F51" w:rsidRPr="00E8468F">
        <w:instrText xml:space="preserve"> = "QA" "The contents of this report are intended only for use in determining whether the organisation meets with the certification standards to which the certification relates using a ''sampling approach'' and it is not to be construed or implied that the organization has meet with its legislative compliance obligations. Whilst every effort has been made to ensure the accuracy of this report, Certification Services will not be held responsible, and extends no warranties as to the suitability of such information or for the consequences of its use.</w:instrText>
      </w:r>
    </w:p>
    <w:p w14:paraId="5BD55896" w14:textId="394E4EE8" w:rsidR="00C62F51" w:rsidRPr="00E8468F" w:rsidRDefault="00C62F51" w:rsidP="00C62F51">
      <w:pPr>
        <w:pStyle w:val="CopyRight"/>
      </w:pPr>
      <w:r w:rsidRPr="00E8468F">
        <w:instrText xml:space="preserve">Likewise, Certification Services will not be held responsible for actions taken by third parties as a result of information contained in this report." </w:instrText>
      </w:r>
      <w:r w:rsidRPr="00E8468F">
        <w:fldChar w:fldCharType="end"/>
      </w:r>
      <w:r w:rsidRPr="00E8468F">
        <w:fldChar w:fldCharType="begin"/>
      </w:r>
      <w:r w:rsidRPr="00E8468F">
        <w:instrText xml:space="preserve"> IF </w:instrText>
      </w:r>
      <w:r w:rsidRPr="00E8468F">
        <w:fldChar w:fldCharType="begin"/>
      </w:r>
      <w:r w:rsidRPr="00E8468F">
        <w:instrText xml:space="preserve"> DOCPROPERTY "Disclaimer" </w:instrText>
      </w:r>
      <w:r w:rsidRPr="00E8468F">
        <w:fldChar w:fldCharType="separate"/>
      </w:r>
      <w:r w:rsidR="004E54C5">
        <w:instrText>General</w:instrText>
      </w:r>
      <w:r w:rsidRPr="00E8468F">
        <w:fldChar w:fldCharType="end"/>
      </w:r>
      <w:r w:rsidRPr="00E8468F">
        <w:instrText xml:space="preserve"> = "BSDD" "This document has been prepared for the exclusive use of the client and is intended only for the specific purpose as expressly stated in the document and cannot be used for any other purposes without prior permission from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does not accept any liability, whether directly or indirectly, for any liability or loss suffered or incurred by any third party placing any reliance on the document, in part or in full." </w:instrText>
      </w:r>
      <w:r w:rsidRPr="00E8468F">
        <w:fldChar w:fldCharType="end"/>
      </w:r>
      <w:r w:rsidRPr="00E8468F">
        <w:fldChar w:fldCharType="begin"/>
      </w:r>
      <w:r w:rsidRPr="00E8468F">
        <w:instrText xml:space="preserve"> IF </w:instrText>
      </w:r>
      <w:r w:rsidRPr="00E8468F">
        <w:fldChar w:fldCharType="begin"/>
      </w:r>
      <w:r w:rsidRPr="00E8468F">
        <w:instrText xml:space="preserve"> DOCPROPERTY "Disclaimer" </w:instrText>
      </w:r>
      <w:r w:rsidRPr="00E8468F">
        <w:fldChar w:fldCharType="separate"/>
      </w:r>
      <w:r w:rsidR="004E54C5">
        <w:instrText>General</w:instrText>
      </w:r>
      <w:r w:rsidRPr="00E8468F">
        <w:fldChar w:fldCharType="end"/>
      </w:r>
      <w:r w:rsidRPr="00E8468F">
        <w:instrText xml:space="preserve"> = "PDD" "This document is compiled on the basis of the available amount of access and time permitted to investigate its components. In areas where access could not readily be available, assumptions may have been made to aid the client. These assumptions are identified within the body of the document. This document is for the exclusive use of the client and cannot be used for any other purposes without prior permission from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The document is valid only in its entire form.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does not accept any liability, whether directly or indirectly, for any liability or loss suffered or incurred by any third party placing any reliance on the document, in part or in full." </w:instrText>
      </w:r>
      <w:r w:rsidRPr="00E8468F">
        <w:fldChar w:fldCharType="end"/>
      </w:r>
      <w:r w:rsidRPr="00E8468F">
        <w:fldChar w:fldCharType="begin"/>
      </w:r>
      <w:r w:rsidRPr="00E8468F">
        <w:instrText xml:space="preserve"> IF </w:instrText>
      </w:r>
      <w:r w:rsidRPr="00E8468F">
        <w:fldChar w:fldCharType="begin"/>
      </w:r>
      <w:r w:rsidRPr="00E8468F">
        <w:instrText xml:space="preserve"> DOCPROPERTY "Disclaimer" </w:instrText>
      </w:r>
      <w:r w:rsidRPr="00E8468F">
        <w:fldChar w:fldCharType="separate"/>
      </w:r>
      <w:r w:rsidR="004E54C5">
        <w:instrText>General</w:instrText>
      </w:r>
      <w:r w:rsidRPr="00E8468F">
        <w:fldChar w:fldCharType="end"/>
      </w:r>
      <w:r w:rsidRPr="00E8468F">
        <w:instrText xml:space="preserve"> = "CE" "The Report and the information within it is confidential and may be privileged. If you have received the Report in error please notify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immediately. You should not copy it for any purpose, or disclose its contents to any other person. The Report is qualified in its entirety by and should be considered in the light of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’s Terms of Engagement and the following:</w:instrText>
      </w:r>
    </w:p>
    <w:p w14:paraId="22B466B5" w14:textId="77777777" w:rsidR="00C62F51" w:rsidRPr="00E8468F" w:rsidRDefault="00C62F51" w:rsidP="00C62F51">
      <w:pPr>
        <w:pStyle w:val="CopyRight"/>
        <w:ind w:left="425" w:hanging="425"/>
      </w:pPr>
      <w:r w:rsidRPr="00E8468F">
        <w:instrText>1.</w:instrText>
      </w:r>
      <w:r w:rsidRPr="00E8468F">
        <w:tab/>
        <w:instrText xml:space="preserve">The Report is provided solely for your use and benefit unless expressly permitted and then only in connection with the purpose in respect of which the Report is provided. Unless required by law, you shall not provide the Report to any third party without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’s prior written consent, which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may at its discretion grant, withhold or grant subject to conditions. Possession of the Report does not carry with it the right to commercially reproduce, publish, sale, hire, lend, redistribute, abstract, excerpt or summarise the Report or to use the name of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in any manner without first obtaining the prior written consent of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w:instrText>
      </w:r>
    </w:p>
    <w:p w14:paraId="7DD4FD06" w14:textId="77777777" w:rsidR="00C62F51" w:rsidRPr="00E8468F" w:rsidRDefault="00C62F51" w:rsidP="00C62F51">
      <w:pPr>
        <w:pStyle w:val="CopyRight"/>
        <w:ind w:left="425" w:hanging="425"/>
      </w:pPr>
      <w:r w:rsidRPr="00E8468F">
        <w:instrText>2.</w:instrText>
      </w:r>
      <w:r w:rsidRPr="00E8468F">
        <w:tab/>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has used its reasonable endeavours to ensure that the data contained in the Report reflects the most accurate and timely information available to it and is based on information that was current as of the date of the Report.</w:instrText>
      </w:r>
    </w:p>
    <w:p w14:paraId="6EFBD61F" w14:textId="77777777" w:rsidR="00C62F51" w:rsidRPr="00E8468F" w:rsidRDefault="00C62F51" w:rsidP="00C62F51">
      <w:pPr>
        <w:pStyle w:val="CopyRight"/>
        <w:ind w:left="425" w:hanging="425"/>
      </w:pPr>
      <w:r w:rsidRPr="00E8468F">
        <w:instrText>3.</w:instrText>
      </w:r>
      <w:r w:rsidRPr="00E8468F">
        <w:tab/>
        <w:instrText xml:space="preserve">The Report is based on estimates, assumptions and other information developed by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from its independent research effort, general knowledge of the industry and consultations with you, your employees and your representatives. No warranty or representation is made by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that any of the projected values or results contained in the Report will actually be achieved. In addition, the Report is based upon information that was obtained on or before the date in which the Report was prepared. Circumstances and events may occur following the date on which such information was obtained that are beyond our control and which may affect the findings or projections contained in the Report. We may not be held responsible for such circumstances or events and specifically disclaim any responsibility therefore.</w:instrText>
      </w:r>
    </w:p>
    <w:p w14:paraId="4E5268B5" w14:textId="77777777" w:rsidR="00C62F51" w:rsidRPr="00E8468F" w:rsidRDefault="00C62F51" w:rsidP="00C62F51">
      <w:pPr>
        <w:pStyle w:val="CopyRight"/>
        <w:ind w:left="425" w:hanging="425"/>
      </w:pPr>
      <w:r w:rsidRPr="00E8468F">
        <w:instrText>4.</w:instrText>
      </w:r>
      <w:r w:rsidRPr="00E8468F">
        <w:tab/>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has relied on information provided by you and by third parties (Information Providers) to produce the Report and arrive at its conclusions.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has not verified information provided by Information Providers (unless specifically noted otherwise) and we assume no responsibility and make no representations with respect to the adequacy, accuracy or completeness of such information. No responsibility is assumed for inaccuracies in reporting by Information Providers including, without limitation, by your employees or your representatives or for inaccuracies in any other data source whether provided in writing or orally used in preparing or presenting the Report.</w:instrText>
      </w:r>
    </w:p>
    <w:p w14:paraId="4A87D4ED" w14:textId="77777777" w:rsidR="00C62F51" w:rsidRPr="00E8468F" w:rsidRDefault="00C62F51" w:rsidP="00C62F51">
      <w:pPr>
        <w:pStyle w:val="CopyRight"/>
        <w:ind w:left="425" w:hanging="425"/>
      </w:pPr>
      <w:r w:rsidRPr="00E8468F">
        <w:instrText>5.</w:instrText>
      </w:r>
      <w:r w:rsidRPr="00E8468F">
        <w:tab/>
        <w:instrText xml:space="preserve">In no event, regardless of whether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’s consent has been provided, shall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assume any liability or responsibility to any third party to whom the Report is disclosed or otherwise made available. </w:instrText>
      </w:r>
    </w:p>
    <w:p w14:paraId="58005486" w14:textId="77777777" w:rsidR="00C62F51" w:rsidRPr="00E8468F" w:rsidRDefault="00C62F51" w:rsidP="00C62F51">
      <w:pPr>
        <w:pStyle w:val="CopyRight"/>
        <w:ind w:left="425" w:hanging="425"/>
      </w:pPr>
      <w:r w:rsidRPr="00E8468F">
        <w:instrText>6.</w:instrText>
      </w:r>
      <w:r w:rsidRPr="00E8468F">
        <w:tab/>
        <w:instrText>The conclusions in the Report must be viewed in the context of the entire Report including, without limitation, any assumptions made and disclaimers provided. The conclusions in this Report must not be excised from the body of the Report under any circumstances.</w:instrText>
      </w:r>
    </w:p>
    <w:p w14:paraId="1FB77D03" w14:textId="77777777" w:rsidR="00C62F51" w:rsidRPr="00E8468F" w:rsidRDefault="00C62F51" w:rsidP="00C62F51">
      <w:pPr>
        <w:pStyle w:val="CopyRight"/>
        <w:ind w:left="425" w:hanging="425"/>
      </w:pPr>
      <w:r w:rsidRPr="00E8468F">
        <w:instrText>7.</w:instrText>
      </w:r>
      <w:r w:rsidRPr="00E8468F">
        <w:tab/>
        <w:instrText xml:space="preserve">Without the prior written consent of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xml:space="preserve">, the Report is not to be used in conjunction with any public or private offering of securities or other similar purpose where it might be relied upon to any degree by any person other than you. </w:instrText>
      </w:r>
    </w:p>
    <w:p w14:paraId="5D97199F" w14:textId="77777777" w:rsidR="004E54C5" w:rsidRPr="00E8468F" w:rsidRDefault="00C62F51" w:rsidP="00C62F51">
      <w:pPr>
        <w:pStyle w:val="CopyRight"/>
        <w:rPr>
          <w:noProof/>
        </w:rPr>
      </w:pPr>
      <w:r w:rsidRPr="00E8468F">
        <w:instrText>8.</w:instrText>
      </w:r>
      <w:r w:rsidRPr="00E8468F">
        <w:tab/>
        <w:instrText>All intellectual property rights (including, but not limited to copyright, database rights and trade marks rights) in the Report including any</w:instrText>
      </w:r>
      <w:r w:rsidRPr="00E8468F">
        <w:br/>
      </w:r>
      <w:r w:rsidRPr="00E8468F">
        <w:tab/>
        <w:instrText xml:space="preserve">forecasts, drawings, spreadsheets, plans or other materials provided are the property of </w:instrText>
      </w:r>
      <w:r w:rsidRPr="00E8468F">
        <w:fldChar w:fldCharType="begin"/>
      </w:r>
      <w:r w:rsidRPr="00E8468F">
        <w:instrText xml:space="preserve"> DOCPROPERTY "Disclaimer-Name" </w:instrText>
      </w:r>
      <w:r w:rsidRPr="00E8468F">
        <w:fldChar w:fldCharType="separate"/>
      </w:r>
      <w:r w:rsidRPr="00E8468F">
        <w:instrText>AECOM</w:instrText>
      </w:r>
      <w:r w:rsidRPr="00E8468F">
        <w:fldChar w:fldCharType="end"/>
      </w:r>
      <w:r w:rsidRPr="00E8468F">
        <w:instrText>. You may use and copy such</w:instrText>
      </w:r>
      <w:r w:rsidRPr="00E8468F">
        <w:br/>
      </w:r>
      <w:r w:rsidRPr="00E8468F">
        <w:tab/>
        <w:instrText xml:space="preserve">materials for your own internal use only." </w:instrText>
      </w:r>
      <w:r w:rsidRPr="00E8468F">
        <w:fldChar w:fldCharType="end"/>
      </w:r>
      <w:r w:rsidRPr="00E8468F">
        <w:instrText xml:space="preserve">" "" </w:instrText>
      </w:r>
      <w:r w:rsidRPr="00E8468F">
        <w:fldChar w:fldCharType="separate"/>
      </w:r>
      <w:r w:rsidR="004E54C5" w:rsidRPr="00E8468F">
        <w:rPr>
          <w:noProof/>
        </w:rPr>
        <w:t xml:space="preserve">© </w:t>
      </w:r>
      <w:r w:rsidR="004E54C5">
        <w:rPr>
          <w:noProof/>
        </w:rPr>
        <w:t>AECOM Services Pty Limited</w:t>
      </w:r>
      <w:r w:rsidR="004E54C5" w:rsidRPr="00E8468F">
        <w:rPr>
          <w:noProof/>
        </w:rPr>
        <w:t>. All rights reserved.</w:t>
      </w:r>
    </w:p>
    <w:p w14:paraId="71D9B6FD" w14:textId="77777777" w:rsidR="004E54C5" w:rsidRPr="00E8468F" w:rsidRDefault="004E54C5" w:rsidP="00C62F51">
      <w:pPr>
        <w:pStyle w:val="CopyRight"/>
        <w:rPr>
          <w:noProof/>
        </w:rPr>
      </w:pPr>
      <w:r w:rsidRPr="00E8468F">
        <w:rPr>
          <w:noProof/>
        </w:rPr>
        <w:t xml:space="preserve">No use of the contents, concepts, designs, drawings, specifications, plans etc. included in this report is permitted unless and until they are the subject of a written contract between </w:t>
      </w:r>
      <w:r>
        <w:rPr>
          <w:noProof/>
        </w:rPr>
        <w:t>AECOM Services Pty Limited</w:t>
      </w:r>
      <w:r w:rsidRPr="00E8468F">
        <w:rPr>
          <w:noProof/>
        </w:rPr>
        <w:t xml:space="preserve"> (</w:t>
      </w:r>
      <w:r>
        <w:rPr>
          <w:noProof/>
        </w:rPr>
        <w:t>AECOM</w:t>
      </w:r>
      <w:r w:rsidRPr="00E8468F">
        <w:rPr>
          <w:noProof/>
        </w:rPr>
        <w:t xml:space="preserve">) and the addressee of this report.  </w:t>
      </w:r>
      <w:r>
        <w:rPr>
          <w:noProof/>
        </w:rPr>
        <w:t>AECOM</w:t>
      </w:r>
      <w:r w:rsidRPr="00E8468F">
        <w:rPr>
          <w:noProof/>
        </w:rPr>
        <w:t xml:space="preserve"> accepts no liability of any kind for any unauthorised use of the contents of this report and </w:t>
      </w:r>
      <w:r>
        <w:rPr>
          <w:noProof/>
        </w:rPr>
        <w:t>AECOM</w:t>
      </w:r>
      <w:r w:rsidRPr="00E8468F">
        <w:rPr>
          <w:noProof/>
        </w:rPr>
        <w:t xml:space="preserve"> reserves the right to seek compensation for any such unauthorised use.</w:t>
      </w:r>
    </w:p>
    <w:p w14:paraId="484E06D7" w14:textId="77777777" w:rsidR="004E54C5" w:rsidRPr="00E8468F" w:rsidRDefault="004E54C5" w:rsidP="00C62F51">
      <w:pPr>
        <w:pStyle w:val="CopyRight"/>
        <w:rPr>
          <w:b/>
          <w:noProof/>
        </w:rPr>
      </w:pPr>
      <w:r w:rsidRPr="00E8468F">
        <w:rPr>
          <w:b/>
          <w:noProof/>
        </w:rPr>
        <w:t>Document Delivery</w:t>
      </w:r>
    </w:p>
    <w:p w14:paraId="7F4217F0" w14:textId="74CF4E5F" w:rsidR="00C62F51" w:rsidRPr="00E8468F" w:rsidRDefault="004E54C5" w:rsidP="00C62F51">
      <w:pPr>
        <w:pStyle w:val="CopyRight"/>
        <w:spacing w:after="0"/>
      </w:pPr>
      <w:r>
        <w:rPr>
          <w:noProof/>
        </w:rPr>
        <w:t>AECOM Services Pty Limited</w:t>
      </w:r>
      <w:r w:rsidRPr="00E8468F">
        <w:rPr>
          <w:noProof/>
        </w:rPr>
        <w:t xml:space="preserve"> (</w:t>
      </w:r>
      <w:r>
        <w:rPr>
          <w:noProof/>
        </w:rPr>
        <w:t>AECOM</w:t>
      </w:r>
      <w:r w:rsidRPr="00E8468F">
        <w:rPr>
          <w:noProof/>
        </w:rPr>
        <w:t xml:space="preserve">) provides this document in either printed format, electronic format or both. </w:t>
      </w:r>
      <w:r>
        <w:rPr>
          <w:noProof/>
        </w:rPr>
        <w:t>AECOM</w:t>
      </w:r>
      <w:r w:rsidRPr="00E8468F">
        <w:rPr>
          <w:noProof/>
        </w:rPr>
        <w:t xml:space="preserve"> considers the printed version to be binding. The electronic format is provided for the client’s convenience and </w:t>
      </w:r>
      <w:r>
        <w:rPr>
          <w:noProof/>
        </w:rPr>
        <w:t>AECOM</w:t>
      </w:r>
      <w:r w:rsidRPr="00E8468F">
        <w:rPr>
          <w:noProof/>
        </w:rPr>
        <w:t xml:space="preserve"> requests that the client ensures the integrity of this electronic information is maintained. Storage of this electronic information should at a minimum comply with the requirements of the Electronic Transactions Act 2002.</w:t>
      </w:r>
      <w:r w:rsidR="00C62F51" w:rsidRPr="00E8468F">
        <w:fldChar w:fldCharType="end"/>
      </w:r>
    </w:p>
    <w:bookmarkEnd w:id="3"/>
    <w:p w14:paraId="259D3D0A" w14:textId="77777777" w:rsidR="00C62F51" w:rsidRPr="00E8468F" w:rsidRDefault="00C62F51" w:rsidP="00C62F51">
      <w:pPr>
        <w:spacing w:after="0" w:line="240" w:lineRule="auto"/>
      </w:pPr>
    </w:p>
    <w:p w14:paraId="1C3B5D03" w14:textId="77777777" w:rsidR="00C27DDE" w:rsidRPr="00E8468F" w:rsidRDefault="00C27DDE" w:rsidP="001C758C">
      <w:pPr>
        <w:sectPr w:rsidR="00C27DDE" w:rsidRPr="00E8468F" w:rsidSect="00C62F51">
          <w:headerReference w:type="default" r:id="rId15"/>
          <w:footerReference w:type="default" r:id="rId16"/>
          <w:headerReference w:type="first" r:id="rId17"/>
          <w:footerReference w:type="first" r:id="rId18"/>
          <w:pgSz w:w="11907" w:h="16834" w:code="9"/>
          <w:pgMar w:top="2364" w:right="1417" w:bottom="981" w:left="1412" w:header="675" w:footer="357" w:gutter="0"/>
          <w:cols w:space="720"/>
          <w:docGrid w:linePitch="272"/>
        </w:sectPr>
      </w:pPr>
    </w:p>
    <w:p w14:paraId="2C6BEE4B" w14:textId="77777777" w:rsidR="00C27DDE" w:rsidRPr="00E8468F" w:rsidRDefault="00C27DDE">
      <w:pPr>
        <w:pStyle w:val="NoTOC"/>
      </w:pPr>
      <w:r w:rsidRPr="00E8468F">
        <w:lastRenderedPageBreak/>
        <w:t>Quality Information</w:t>
      </w:r>
    </w:p>
    <w:tbl>
      <w:tblPr>
        <w:tblW w:w="0" w:type="auto"/>
        <w:tblLayout w:type="fixed"/>
        <w:tblLook w:val="0000" w:firstRow="0" w:lastRow="0" w:firstColumn="0" w:lastColumn="0" w:noHBand="0" w:noVBand="0"/>
      </w:tblPr>
      <w:tblGrid>
        <w:gridCol w:w="1384"/>
        <w:gridCol w:w="6804"/>
      </w:tblGrid>
      <w:tr w:rsidR="00C27DDE" w:rsidRPr="00E8468F" w14:paraId="0FE3DDFD" w14:textId="77777777">
        <w:trPr>
          <w:trHeight w:val="480"/>
        </w:trPr>
        <w:tc>
          <w:tcPr>
            <w:tcW w:w="1384" w:type="dxa"/>
            <w:vAlign w:val="center"/>
          </w:tcPr>
          <w:p w14:paraId="43A1818C" w14:textId="77777777" w:rsidR="00C27DDE" w:rsidRPr="00E8468F" w:rsidRDefault="00C27DDE">
            <w:r w:rsidRPr="00E8468F">
              <w:t>Document</w:t>
            </w:r>
          </w:p>
        </w:tc>
        <w:tc>
          <w:tcPr>
            <w:tcW w:w="6804" w:type="dxa"/>
            <w:vAlign w:val="center"/>
          </w:tcPr>
          <w:p w14:paraId="25F3AA95" w14:textId="77777777" w:rsidR="00C27DDE" w:rsidRPr="00E8468F" w:rsidRDefault="000A2810">
            <w:r w:rsidRPr="00E8468F">
              <w:fldChar w:fldCharType="begin"/>
            </w:r>
            <w:r w:rsidRPr="00E8468F">
              <w:instrText xml:space="preserve"> DOCPROPERTY "Report Title" </w:instrText>
            </w:r>
            <w:r w:rsidRPr="00E8468F">
              <w:fldChar w:fldCharType="separate"/>
            </w:r>
            <w:r w:rsidR="004E54C5">
              <w:t>Completion Report</w:t>
            </w:r>
            <w:r w:rsidRPr="00E8468F">
              <w:fldChar w:fldCharType="end"/>
            </w:r>
          </w:p>
        </w:tc>
      </w:tr>
      <w:tr w:rsidR="00C27DDE" w:rsidRPr="00E8468F" w14:paraId="0AF77AC9" w14:textId="77777777">
        <w:trPr>
          <w:trHeight w:val="480"/>
        </w:trPr>
        <w:tc>
          <w:tcPr>
            <w:tcW w:w="1384" w:type="dxa"/>
            <w:vAlign w:val="center"/>
          </w:tcPr>
          <w:p w14:paraId="33C7EDCE" w14:textId="77777777" w:rsidR="00C27DDE" w:rsidRPr="00E8468F" w:rsidRDefault="00C27DDE">
            <w:r w:rsidRPr="00E8468F">
              <w:t>Ref</w:t>
            </w:r>
          </w:p>
        </w:tc>
        <w:tc>
          <w:tcPr>
            <w:tcW w:w="6804" w:type="dxa"/>
            <w:vAlign w:val="center"/>
          </w:tcPr>
          <w:p w14:paraId="17FAC8D6" w14:textId="77777777" w:rsidR="00C27DDE" w:rsidRPr="00E8468F" w:rsidRDefault="000A2810">
            <w:r w:rsidRPr="00E8468F">
              <w:fldChar w:fldCharType="begin"/>
            </w:r>
            <w:r w:rsidRPr="00E8468F">
              <w:instrText xml:space="preserve"> DOCPROPERTY "Job No" </w:instrText>
            </w:r>
            <w:r w:rsidRPr="00E8468F">
              <w:fldChar w:fldCharType="separate"/>
            </w:r>
            <w:r w:rsidR="004E54C5">
              <w:t>42444174</w:t>
            </w:r>
            <w:r w:rsidRPr="00E8468F">
              <w:fldChar w:fldCharType="end"/>
            </w:r>
          </w:p>
        </w:tc>
      </w:tr>
      <w:tr w:rsidR="00C27DDE" w:rsidRPr="00E8468F" w14:paraId="5472D265" w14:textId="77777777">
        <w:trPr>
          <w:trHeight w:val="480"/>
        </w:trPr>
        <w:tc>
          <w:tcPr>
            <w:tcW w:w="1384" w:type="dxa"/>
            <w:vAlign w:val="center"/>
          </w:tcPr>
          <w:p w14:paraId="532E179B" w14:textId="77777777" w:rsidR="00C27DDE" w:rsidRPr="00E8468F" w:rsidRDefault="00C27DDE">
            <w:r w:rsidRPr="00E8468F">
              <w:t>Date</w:t>
            </w:r>
          </w:p>
        </w:tc>
        <w:tc>
          <w:tcPr>
            <w:tcW w:w="6804" w:type="dxa"/>
            <w:vAlign w:val="center"/>
          </w:tcPr>
          <w:p w14:paraId="2A4C840E" w14:textId="77777777" w:rsidR="00C27DDE" w:rsidRPr="00E8468F" w:rsidRDefault="00024FAC">
            <w:r w:rsidRPr="00E8468F">
              <w:fldChar w:fldCharType="begin"/>
            </w:r>
            <w:r w:rsidRPr="00E8468F">
              <w:instrText xml:space="preserve"> DOCPROPERTY "Report Date" </w:instrText>
            </w:r>
            <w:r w:rsidRPr="00E8468F">
              <w:fldChar w:fldCharType="separate"/>
            </w:r>
            <w:r w:rsidR="004E54C5">
              <w:t>23-Jun-2016</w:t>
            </w:r>
            <w:r w:rsidRPr="00E8468F">
              <w:fldChar w:fldCharType="end"/>
            </w:r>
          </w:p>
        </w:tc>
      </w:tr>
      <w:tr w:rsidR="00C27DDE" w:rsidRPr="00E8468F" w14:paraId="2A7E0EAC" w14:textId="77777777">
        <w:trPr>
          <w:trHeight w:val="480"/>
        </w:trPr>
        <w:tc>
          <w:tcPr>
            <w:tcW w:w="1384" w:type="dxa"/>
            <w:vAlign w:val="center"/>
          </w:tcPr>
          <w:p w14:paraId="53FE4734" w14:textId="77777777" w:rsidR="00C27DDE" w:rsidRPr="00E8468F" w:rsidRDefault="00C27DDE">
            <w:r w:rsidRPr="00E8468F">
              <w:t>Prepared by</w:t>
            </w:r>
          </w:p>
        </w:tc>
        <w:bookmarkStart w:id="4" w:name="author"/>
        <w:tc>
          <w:tcPr>
            <w:tcW w:w="6804" w:type="dxa"/>
            <w:vAlign w:val="center"/>
          </w:tcPr>
          <w:p w14:paraId="5CFE7FEA" w14:textId="77777777" w:rsidR="00C27DDE" w:rsidRPr="00E8468F" w:rsidRDefault="00D92CCC">
            <w:r w:rsidRPr="00E8468F">
              <w:fldChar w:fldCharType="begin"/>
            </w:r>
            <w:r w:rsidR="00C27DDE" w:rsidRPr="00E8468F">
              <w:instrText xml:space="preserve"> DOCPROPERTY "Prepared By" </w:instrText>
            </w:r>
            <w:r w:rsidRPr="00E8468F">
              <w:fldChar w:fldCharType="separate"/>
            </w:r>
            <w:r w:rsidR="004E54C5">
              <w:t>John Rennie</w:t>
            </w:r>
            <w:r w:rsidRPr="00E8468F">
              <w:fldChar w:fldCharType="end"/>
            </w:r>
            <w:bookmarkEnd w:id="4"/>
          </w:p>
        </w:tc>
      </w:tr>
      <w:tr w:rsidR="00C27DDE" w:rsidRPr="00E8468F" w14:paraId="5F977B11" w14:textId="77777777">
        <w:trPr>
          <w:trHeight w:val="480"/>
        </w:trPr>
        <w:tc>
          <w:tcPr>
            <w:tcW w:w="1384" w:type="dxa"/>
            <w:vAlign w:val="center"/>
          </w:tcPr>
          <w:p w14:paraId="4105AE15" w14:textId="77777777" w:rsidR="00C27DDE" w:rsidRPr="00E8468F" w:rsidRDefault="00C27DDE">
            <w:r w:rsidRPr="00E8468F">
              <w:t>Reviewed by</w:t>
            </w:r>
          </w:p>
        </w:tc>
        <w:bookmarkStart w:id="5" w:name="Reviewer"/>
        <w:tc>
          <w:tcPr>
            <w:tcW w:w="6804" w:type="dxa"/>
            <w:vAlign w:val="center"/>
          </w:tcPr>
          <w:p w14:paraId="11F42E0E" w14:textId="77777777" w:rsidR="00C27DDE" w:rsidRPr="00E8468F" w:rsidRDefault="00D92CCC">
            <w:r w:rsidRPr="00E8468F">
              <w:fldChar w:fldCharType="begin"/>
            </w:r>
            <w:r w:rsidR="00C27DDE" w:rsidRPr="00E8468F">
              <w:instrText xml:space="preserve"> DOCPROPERTY "Reviewed By" </w:instrText>
            </w:r>
            <w:r w:rsidRPr="00E8468F">
              <w:fldChar w:fldCharType="separate"/>
            </w:r>
            <w:r w:rsidR="004E54C5">
              <w:t>Geoff Moyle</w:t>
            </w:r>
            <w:r w:rsidRPr="00E8468F">
              <w:fldChar w:fldCharType="end"/>
            </w:r>
            <w:bookmarkEnd w:id="5"/>
          </w:p>
        </w:tc>
      </w:tr>
    </w:tbl>
    <w:p w14:paraId="51592CEB" w14:textId="77777777" w:rsidR="00C27DDE" w:rsidRPr="00E8468F" w:rsidRDefault="00C27DDE"/>
    <w:p w14:paraId="651D02DE" w14:textId="77777777" w:rsidR="00C27DDE" w:rsidRPr="00E8468F" w:rsidRDefault="00C27DDE">
      <w:r w:rsidRPr="00E8468F">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6"/>
        <w:gridCol w:w="2693"/>
        <w:gridCol w:w="2041"/>
        <w:gridCol w:w="2041"/>
      </w:tblGrid>
      <w:tr w:rsidR="00BA138B" w:rsidRPr="00E8468F" w14:paraId="7888C6E8" w14:textId="77777777" w:rsidTr="002B4F17">
        <w:trPr>
          <w:cantSplit/>
          <w:trHeight w:val="480"/>
        </w:trPr>
        <w:tc>
          <w:tcPr>
            <w:tcW w:w="1101" w:type="dxa"/>
            <w:vMerge w:val="restart"/>
            <w:vAlign w:val="center"/>
          </w:tcPr>
          <w:p w14:paraId="2503F423" w14:textId="77777777" w:rsidR="00BA138B" w:rsidRPr="00E8468F" w:rsidRDefault="00BA138B">
            <w:bookmarkStart w:id="6" w:name="Revision"/>
            <w:r w:rsidRPr="00E8468F">
              <w:t>Revision</w:t>
            </w:r>
            <w:bookmarkEnd w:id="6"/>
          </w:p>
        </w:tc>
        <w:tc>
          <w:tcPr>
            <w:tcW w:w="1276" w:type="dxa"/>
            <w:vMerge w:val="restart"/>
            <w:vAlign w:val="center"/>
          </w:tcPr>
          <w:p w14:paraId="23B9B55D" w14:textId="77777777" w:rsidR="00BA138B" w:rsidRPr="00E8468F" w:rsidRDefault="00BA138B">
            <w:r w:rsidRPr="00E8468F">
              <w:t>Revision Date</w:t>
            </w:r>
          </w:p>
        </w:tc>
        <w:tc>
          <w:tcPr>
            <w:tcW w:w="2693" w:type="dxa"/>
            <w:vMerge w:val="restart"/>
            <w:vAlign w:val="center"/>
          </w:tcPr>
          <w:p w14:paraId="266F71AD" w14:textId="77777777" w:rsidR="00BA138B" w:rsidRPr="00E8468F" w:rsidRDefault="00BA138B">
            <w:r w:rsidRPr="00E8468F">
              <w:t>Details</w:t>
            </w:r>
          </w:p>
        </w:tc>
        <w:tc>
          <w:tcPr>
            <w:tcW w:w="4082" w:type="dxa"/>
            <w:gridSpan w:val="2"/>
            <w:vAlign w:val="center"/>
          </w:tcPr>
          <w:p w14:paraId="1C68B8DD" w14:textId="77777777" w:rsidR="00BA138B" w:rsidRPr="00E8468F" w:rsidRDefault="00BA138B" w:rsidP="00BA138B">
            <w:pPr>
              <w:jc w:val="center"/>
            </w:pPr>
            <w:r w:rsidRPr="00E8468F">
              <w:t>Authorised</w:t>
            </w:r>
          </w:p>
        </w:tc>
      </w:tr>
      <w:tr w:rsidR="00C27DDE" w:rsidRPr="00E8468F" w14:paraId="1E91DFBE" w14:textId="77777777" w:rsidTr="00BA138B">
        <w:trPr>
          <w:cantSplit/>
          <w:trHeight w:val="480"/>
        </w:trPr>
        <w:tc>
          <w:tcPr>
            <w:tcW w:w="1101" w:type="dxa"/>
            <w:vMerge/>
            <w:vAlign w:val="center"/>
          </w:tcPr>
          <w:p w14:paraId="32439D35" w14:textId="77777777" w:rsidR="00C27DDE" w:rsidRPr="00E8468F" w:rsidRDefault="00C27DDE"/>
        </w:tc>
        <w:tc>
          <w:tcPr>
            <w:tcW w:w="1276" w:type="dxa"/>
            <w:vMerge/>
            <w:vAlign w:val="center"/>
          </w:tcPr>
          <w:p w14:paraId="66F2B585" w14:textId="77777777" w:rsidR="00C27DDE" w:rsidRPr="00E8468F" w:rsidRDefault="00C27DDE"/>
        </w:tc>
        <w:tc>
          <w:tcPr>
            <w:tcW w:w="2693" w:type="dxa"/>
            <w:vMerge/>
            <w:vAlign w:val="center"/>
          </w:tcPr>
          <w:p w14:paraId="082AA329" w14:textId="77777777" w:rsidR="00C27DDE" w:rsidRPr="00E8468F" w:rsidRDefault="00C27DDE"/>
        </w:tc>
        <w:tc>
          <w:tcPr>
            <w:tcW w:w="2041" w:type="dxa"/>
            <w:vAlign w:val="center"/>
          </w:tcPr>
          <w:p w14:paraId="66C20853" w14:textId="77777777" w:rsidR="00C27DDE" w:rsidRPr="00E8468F" w:rsidRDefault="00C27DDE">
            <w:r w:rsidRPr="00E8468F">
              <w:t>Name/Position</w:t>
            </w:r>
          </w:p>
        </w:tc>
        <w:tc>
          <w:tcPr>
            <w:tcW w:w="2041" w:type="dxa"/>
            <w:vAlign w:val="center"/>
          </w:tcPr>
          <w:p w14:paraId="3CC64D57" w14:textId="77777777" w:rsidR="00C27DDE" w:rsidRPr="00E8468F" w:rsidRDefault="00C27DDE">
            <w:r w:rsidRPr="00E8468F">
              <w:t>Signature</w:t>
            </w:r>
          </w:p>
        </w:tc>
      </w:tr>
      <w:tr w:rsidR="00526E19" w:rsidRPr="00E8468F" w14:paraId="2EE69344" w14:textId="77777777" w:rsidTr="009C11D7">
        <w:trPr>
          <w:cantSplit/>
          <w:trHeight w:val="480"/>
        </w:trPr>
        <w:tc>
          <w:tcPr>
            <w:tcW w:w="1101" w:type="dxa"/>
          </w:tcPr>
          <w:p w14:paraId="5D414D65" w14:textId="77777777" w:rsidR="00526E19" w:rsidRPr="00E8468F" w:rsidRDefault="001B653D" w:rsidP="00240B24">
            <w:pPr>
              <w:pStyle w:val="TableText"/>
            </w:pPr>
            <w:r w:rsidRPr="00E8468F">
              <w:t>1.0</w:t>
            </w:r>
          </w:p>
        </w:tc>
        <w:tc>
          <w:tcPr>
            <w:tcW w:w="1276" w:type="dxa"/>
          </w:tcPr>
          <w:p w14:paraId="2D42FF93" w14:textId="34F282CE" w:rsidR="00526E19" w:rsidRPr="00E8468F" w:rsidRDefault="001B653D" w:rsidP="00D55C45">
            <w:pPr>
              <w:pStyle w:val="TableText"/>
            </w:pPr>
            <w:r w:rsidRPr="00E8468F">
              <w:t>15</w:t>
            </w:r>
            <w:r w:rsidR="00D55C45" w:rsidRPr="00E8468F">
              <w:t>-Jun-</w:t>
            </w:r>
            <w:r w:rsidRPr="00E8468F">
              <w:t>2016</w:t>
            </w:r>
          </w:p>
        </w:tc>
        <w:tc>
          <w:tcPr>
            <w:tcW w:w="2693" w:type="dxa"/>
          </w:tcPr>
          <w:p w14:paraId="7E5362BF" w14:textId="5690EA5B" w:rsidR="00526E19" w:rsidRPr="00E8468F" w:rsidRDefault="00D55C45" w:rsidP="00240B24">
            <w:pPr>
              <w:pStyle w:val="TableText"/>
            </w:pPr>
            <w:r w:rsidRPr="00E8468F">
              <w:t>Original</w:t>
            </w:r>
          </w:p>
        </w:tc>
        <w:tc>
          <w:tcPr>
            <w:tcW w:w="2041" w:type="dxa"/>
          </w:tcPr>
          <w:p w14:paraId="60002A01" w14:textId="77777777" w:rsidR="00EC7395" w:rsidRPr="00E8468F" w:rsidRDefault="001B653D" w:rsidP="00240B24">
            <w:pPr>
              <w:pStyle w:val="TableText"/>
            </w:pPr>
            <w:r w:rsidRPr="00E8468F">
              <w:t>Frank Maiolo</w:t>
            </w:r>
          </w:p>
          <w:p w14:paraId="01584282" w14:textId="77777777" w:rsidR="001B653D" w:rsidRPr="00E8468F" w:rsidRDefault="001B653D" w:rsidP="00240B24">
            <w:pPr>
              <w:pStyle w:val="TableText"/>
            </w:pPr>
            <w:r w:rsidRPr="00E8468F">
              <w:t>Project Director</w:t>
            </w:r>
          </w:p>
        </w:tc>
        <w:tc>
          <w:tcPr>
            <w:tcW w:w="2041" w:type="dxa"/>
          </w:tcPr>
          <w:p w14:paraId="31FC160C" w14:textId="77777777" w:rsidR="00526E19" w:rsidRPr="00E8468F" w:rsidRDefault="00526E19" w:rsidP="00240B24">
            <w:pPr>
              <w:pStyle w:val="TableText"/>
            </w:pPr>
          </w:p>
        </w:tc>
      </w:tr>
      <w:tr w:rsidR="00526E19" w:rsidRPr="00E8468F" w14:paraId="0EE28744" w14:textId="77777777" w:rsidTr="009C11D7">
        <w:trPr>
          <w:cantSplit/>
          <w:trHeight w:val="480"/>
        </w:trPr>
        <w:tc>
          <w:tcPr>
            <w:tcW w:w="1101" w:type="dxa"/>
          </w:tcPr>
          <w:p w14:paraId="30781D2E" w14:textId="37CAB0E1" w:rsidR="00526E19" w:rsidRPr="00E8468F" w:rsidRDefault="005F7411" w:rsidP="00240B24">
            <w:pPr>
              <w:pStyle w:val="TableText"/>
            </w:pPr>
            <w:r w:rsidRPr="00E8468F">
              <w:t>1.1</w:t>
            </w:r>
          </w:p>
        </w:tc>
        <w:tc>
          <w:tcPr>
            <w:tcW w:w="1276" w:type="dxa"/>
          </w:tcPr>
          <w:p w14:paraId="0B0436FF" w14:textId="63DF26D3" w:rsidR="00526E19" w:rsidRPr="00E8468F" w:rsidRDefault="00D55C45" w:rsidP="00240B24">
            <w:pPr>
              <w:pStyle w:val="TableText"/>
            </w:pPr>
            <w:r w:rsidRPr="00E8468F">
              <w:t>23-Jun-2016</w:t>
            </w:r>
          </w:p>
        </w:tc>
        <w:tc>
          <w:tcPr>
            <w:tcW w:w="2693" w:type="dxa"/>
          </w:tcPr>
          <w:p w14:paraId="3BBE7A7A" w14:textId="2790B1F7" w:rsidR="00526E19" w:rsidRPr="00E8468F" w:rsidRDefault="005F7411" w:rsidP="00240B24">
            <w:pPr>
              <w:pStyle w:val="TableText"/>
            </w:pPr>
            <w:r w:rsidRPr="00E8468F">
              <w:t>Incorporate DFAT comments and contractor responses</w:t>
            </w:r>
          </w:p>
        </w:tc>
        <w:tc>
          <w:tcPr>
            <w:tcW w:w="2041" w:type="dxa"/>
          </w:tcPr>
          <w:p w14:paraId="2D82A3DB" w14:textId="3E6C16A5" w:rsidR="00526E19" w:rsidRPr="00E8468F" w:rsidRDefault="005F7411" w:rsidP="00240B24">
            <w:pPr>
              <w:pStyle w:val="TableText"/>
            </w:pPr>
            <w:r w:rsidRPr="00E8468F">
              <w:t>Frank Maiolo</w:t>
            </w:r>
          </w:p>
          <w:p w14:paraId="156D69BF" w14:textId="513FA3C9" w:rsidR="00D55C45" w:rsidRPr="00E8468F" w:rsidRDefault="005F7411" w:rsidP="00240B24">
            <w:pPr>
              <w:pStyle w:val="TableText"/>
            </w:pPr>
            <w:r w:rsidRPr="00E8468F">
              <w:t>Project Director</w:t>
            </w:r>
          </w:p>
        </w:tc>
        <w:tc>
          <w:tcPr>
            <w:tcW w:w="2041" w:type="dxa"/>
          </w:tcPr>
          <w:p w14:paraId="217E8C8B" w14:textId="77777777" w:rsidR="00526E19" w:rsidRPr="00E8468F" w:rsidRDefault="00526E19" w:rsidP="00240B24">
            <w:pPr>
              <w:pStyle w:val="TableText"/>
            </w:pPr>
          </w:p>
        </w:tc>
      </w:tr>
      <w:tr w:rsidR="00526E19" w:rsidRPr="00E8468F" w14:paraId="626CE07F" w14:textId="77777777" w:rsidTr="009C11D7">
        <w:trPr>
          <w:cantSplit/>
          <w:trHeight w:val="480"/>
        </w:trPr>
        <w:tc>
          <w:tcPr>
            <w:tcW w:w="1101" w:type="dxa"/>
          </w:tcPr>
          <w:p w14:paraId="236BFC38" w14:textId="6974D95F" w:rsidR="00526E19" w:rsidRPr="00E8468F" w:rsidRDefault="00B8209A" w:rsidP="00240B24">
            <w:pPr>
              <w:pStyle w:val="TableText"/>
            </w:pPr>
            <w:r>
              <w:fldChar w:fldCharType="begin"/>
            </w:r>
            <w:r>
              <w:instrText xml:space="preserve"> DOCPROPERTY "Revision"  \* MERGEFORMAT </w:instrText>
            </w:r>
            <w:r>
              <w:fldChar w:fldCharType="separate"/>
            </w:r>
            <w:r w:rsidR="004E54C5">
              <w:t>1.2</w:t>
            </w:r>
            <w:r>
              <w:fldChar w:fldCharType="end"/>
            </w:r>
          </w:p>
        </w:tc>
        <w:tc>
          <w:tcPr>
            <w:tcW w:w="1276" w:type="dxa"/>
          </w:tcPr>
          <w:p w14:paraId="00B7B2E2" w14:textId="42C3FBD6" w:rsidR="00526E19" w:rsidRPr="00E8468F" w:rsidRDefault="005F7411" w:rsidP="00240B24">
            <w:pPr>
              <w:pStyle w:val="TableText"/>
            </w:pPr>
            <w:r w:rsidRPr="00E8468F">
              <w:t>23-Jun-2016</w:t>
            </w:r>
          </w:p>
        </w:tc>
        <w:tc>
          <w:tcPr>
            <w:tcW w:w="2693" w:type="dxa"/>
          </w:tcPr>
          <w:p w14:paraId="225646F8" w14:textId="30749E3A" w:rsidR="00526E19" w:rsidRPr="00E8468F" w:rsidRDefault="00B8209A" w:rsidP="00240B24">
            <w:pPr>
              <w:pStyle w:val="TableText"/>
            </w:pPr>
            <w:r>
              <w:fldChar w:fldCharType="begin"/>
            </w:r>
            <w:r>
              <w:instrText xml:space="preserve"> DOCPROPERTY "Document Purpose"  \* MERGEFORMAT </w:instrText>
            </w:r>
            <w:r>
              <w:fldChar w:fldCharType="separate"/>
            </w:r>
            <w:r w:rsidR="004E54C5">
              <w:t>Revise USD to AUD; minor grammatical edits</w:t>
            </w:r>
            <w:r>
              <w:fldChar w:fldCharType="end"/>
            </w:r>
          </w:p>
        </w:tc>
        <w:tc>
          <w:tcPr>
            <w:tcW w:w="2041" w:type="dxa"/>
          </w:tcPr>
          <w:p w14:paraId="46056B06" w14:textId="77777777" w:rsidR="00526E19" w:rsidRPr="00E8468F" w:rsidRDefault="00B8209A" w:rsidP="00240B24">
            <w:pPr>
              <w:pStyle w:val="TableText"/>
            </w:pPr>
            <w:r>
              <w:fldChar w:fldCharType="begin"/>
            </w:r>
            <w:r>
              <w:instrText xml:space="preserve"> DOCPROPERTY "Revision Name"  \* MERGEFORMAT </w:instrText>
            </w:r>
            <w:r>
              <w:fldChar w:fldCharType="separate"/>
            </w:r>
            <w:r w:rsidR="004E54C5">
              <w:t>Frank Maiolo</w:t>
            </w:r>
            <w:r>
              <w:fldChar w:fldCharType="end"/>
            </w:r>
          </w:p>
          <w:p w14:paraId="62ED5AC8" w14:textId="3980846A" w:rsidR="005F7411" w:rsidRPr="00E8468F" w:rsidRDefault="00B8209A" w:rsidP="00240B24">
            <w:pPr>
              <w:pStyle w:val="TableText"/>
            </w:pPr>
            <w:r>
              <w:fldChar w:fldCharType="begin"/>
            </w:r>
            <w:r>
              <w:instrText xml:space="preserve"> DOCPROPERTY "Revision Title"  \* MERGEFORMAT </w:instrText>
            </w:r>
            <w:r>
              <w:fldChar w:fldCharType="separate"/>
            </w:r>
            <w:r w:rsidR="004E54C5">
              <w:t>Project Director</w:t>
            </w:r>
            <w:r>
              <w:fldChar w:fldCharType="end"/>
            </w:r>
          </w:p>
        </w:tc>
        <w:tc>
          <w:tcPr>
            <w:tcW w:w="2041" w:type="dxa"/>
          </w:tcPr>
          <w:p w14:paraId="46C082F6" w14:textId="77777777" w:rsidR="00526E19" w:rsidRPr="00E8468F" w:rsidRDefault="00526E19" w:rsidP="00240B24">
            <w:pPr>
              <w:pStyle w:val="TableText"/>
            </w:pPr>
          </w:p>
        </w:tc>
      </w:tr>
    </w:tbl>
    <w:p w14:paraId="05ED4CC5" w14:textId="77777777" w:rsidR="00C27DDE" w:rsidRPr="00E8468F" w:rsidRDefault="00C27DDE" w:rsidP="001C2D3E"/>
    <w:p w14:paraId="7BA6D2DE" w14:textId="77777777" w:rsidR="00C27DDE" w:rsidRPr="00E8468F" w:rsidRDefault="00C27DDE">
      <w:pPr>
        <w:sectPr w:rsidR="00C27DDE" w:rsidRPr="00E8468F" w:rsidSect="00C62F51">
          <w:headerReference w:type="default" r:id="rId19"/>
          <w:headerReference w:type="first" r:id="rId20"/>
          <w:pgSz w:w="11907" w:h="16834" w:code="9"/>
          <w:pgMar w:top="2364" w:right="1417" w:bottom="981" w:left="1412" w:header="675" w:footer="357" w:gutter="0"/>
          <w:cols w:space="720"/>
          <w:docGrid w:linePitch="272"/>
        </w:sectPr>
      </w:pPr>
    </w:p>
    <w:p w14:paraId="49F47C6B" w14:textId="77777777" w:rsidR="00C27DDE" w:rsidRPr="00E8468F" w:rsidRDefault="00C27DDE">
      <w:pPr>
        <w:pStyle w:val="NoTOC"/>
      </w:pPr>
      <w:r w:rsidRPr="00E8468F">
        <w:lastRenderedPageBreak/>
        <w:t>Table of Contents</w:t>
      </w:r>
    </w:p>
    <w:bookmarkStart w:id="7" w:name="appendixTOC"/>
    <w:bookmarkEnd w:id="7"/>
    <w:p w14:paraId="385019DC" w14:textId="77777777" w:rsidR="00E8468F" w:rsidRPr="00E8468F" w:rsidRDefault="00D92CCC">
      <w:pPr>
        <w:pStyle w:val="TOC4"/>
        <w:rPr>
          <w:rFonts w:eastAsiaTheme="minorEastAsia" w:cstheme="minorBidi"/>
          <w:sz w:val="22"/>
          <w:szCs w:val="22"/>
          <w:lang w:eastAsia="en-AU"/>
        </w:rPr>
      </w:pPr>
      <w:r w:rsidRPr="00E8468F">
        <w:rPr>
          <w:noProof w:val="0"/>
        </w:rPr>
        <w:fldChar w:fldCharType="begin"/>
      </w:r>
      <w:r w:rsidR="00AA3E36" w:rsidRPr="00E8468F">
        <w:rPr>
          <w:noProof w:val="0"/>
        </w:rPr>
        <w:instrText xml:space="preserve"> </w:instrText>
      </w:r>
      <w:r w:rsidR="004B25FF" w:rsidRPr="00E8468F">
        <w:rPr>
          <w:noProof w:val="0"/>
        </w:rPr>
        <w:instrText>TOC \o "1-3" \t "ExecSummary,4,</w:instrText>
      </w:r>
      <w:r w:rsidR="00FC6392" w:rsidRPr="00E8468F">
        <w:rPr>
          <w:noProof w:val="0"/>
        </w:rPr>
        <w:instrText>Heading 9</w:instrText>
      </w:r>
      <w:r w:rsidR="004B25FF" w:rsidRPr="00E8468F">
        <w:rPr>
          <w:noProof w:val="0"/>
        </w:rPr>
        <w:instrText>,8</w:instrText>
      </w:r>
      <w:r w:rsidR="00FC6392" w:rsidRPr="00E8468F">
        <w:rPr>
          <w:noProof w:val="0"/>
        </w:rPr>
        <w:instrText>,Divider Title,7</w:instrText>
      </w:r>
      <w:r w:rsidR="007B0F9C" w:rsidRPr="00E8468F">
        <w:rPr>
          <w:noProof w:val="0"/>
        </w:rPr>
        <w:instrText xml:space="preserve"> </w:instrText>
      </w:r>
      <w:r w:rsidR="004B25FF" w:rsidRPr="00E8468F">
        <w:rPr>
          <w:noProof w:val="0"/>
        </w:rPr>
        <w:instrText>"</w:instrText>
      </w:r>
      <w:r w:rsidR="00AA3E36" w:rsidRPr="00E8468F">
        <w:rPr>
          <w:noProof w:val="0"/>
        </w:rPr>
        <w:instrText xml:space="preserve"> </w:instrText>
      </w:r>
      <w:r w:rsidR="007B0F9C" w:rsidRPr="00E8468F">
        <w:rPr>
          <w:noProof w:val="0"/>
        </w:rPr>
        <w:instrText xml:space="preserve">\x \n </w:instrText>
      </w:r>
      <w:r w:rsidR="004A5334" w:rsidRPr="00E8468F">
        <w:rPr>
          <w:noProof w:val="0"/>
        </w:rPr>
        <w:instrText>8-8</w:instrText>
      </w:r>
      <w:r w:rsidR="007B0F9C" w:rsidRPr="00E8468F">
        <w:rPr>
          <w:noProof w:val="0"/>
        </w:rPr>
        <w:instrText xml:space="preserve"> </w:instrText>
      </w:r>
      <w:r w:rsidRPr="00E8468F">
        <w:rPr>
          <w:noProof w:val="0"/>
        </w:rPr>
        <w:fldChar w:fldCharType="separate"/>
      </w:r>
      <w:r w:rsidR="00E8468F" w:rsidRPr="00E8468F">
        <w:t>Abbreviations</w:t>
      </w:r>
      <w:r w:rsidR="00E8468F" w:rsidRPr="00E8468F">
        <w:tab/>
      </w:r>
      <w:r w:rsidR="00E8468F" w:rsidRPr="00E8468F">
        <w:fldChar w:fldCharType="begin"/>
      </w:r>
      <w:r w:rsidR="00E8468F" w:rsidRPr="00E8468F">
        <w:instrText xml:space="preserve"> PAGEREF _Toc454546365 \h </w:instrText>
      </w:r>
      <w:r w:rsidR="00E8468F" w:rsidRPr="00E8468F">
        <w:fldChar w:fldCharType="separate"/>
      </w:r>
      <w:r w:rsidR="004E54C5">
        <w:t>ii</w:t>
      </w:r>
      <w:r w:rsidR="00E8468F" w:rsidRPr="00E8468F">
        <w:fldChar w:fldCharType="end"/>
      </w:r>
    </w:p>
    <w:p w14:paraId="73FCF179" w14:textId="77777777" w:rsidR="00E8468F" w:rsidRPr="00E8468F" w:rsidRDefault="00E8468F">
      <w:pPr>
        <w:pStyle w:val="TOC4"/>
        <w:rPr>
          <w:rFonts w:eastAsiaTheme="minorEastAsia" w:cstheme="minorBidi"/>
          <w:sz w:val="22"/>
          <w:szCs w:val="22"/>
          <w:lang w:eastAsia="en-AU"/>
        </w:rPr>
      </w:pPr>
      <w:r w:rsidRPr="00E8468F">
        <w:t>General Information</w:t>
      </w:r>
      <w:r w:rsidRPr="00E8468F">
        <w:tab/>
      </w:r>
      <w:r w:rsidRPr="00E8468F">
        <w:fldChar w:fldCharType="begin"/>
      </w:r>
      <w:r w:rsidRPr="00E8468F">
        <w:instrText xml:space="preserve"> PAGEREF _Toc454546366 \h </w:instrText>
      </w:r>
      <w:r w:rsidRPr="00E8468F">
        <w:fldChar w:fldCharType="separate"/>
      </w:r>
      <w:r w:rsidR="004E54C5">
        <w:t>iii</w:t>
      </w:r>
      <w:r w:rsidRPr="00E8468F">
        <w:fldChar w:fldCharType="end"/>
      </w:r>
    </w:p>
    <w:p w14:paraId="49C8A605" w14:textId="77777777" w:rsidR="00E8468F" w:rsidRPr="00E8468F" w:rsidRDefault="00E8468F">
      <w:pPr>
        <w:pStyle w:val="TOC4"/>
        <w:rPr>
          <w:rFonts w:eastAsiaTheme="minorEastAsia" w:cstheme="minorBidi"/>
          <w:sz w:val="22"/>
          <w:szCs w:val="22"/>
          <w:lang w:eastAsia="en-AU"/>
        </w:rPr>
      </w:pPr>
      <w:r w:rsidRPr="00E8468F">
        <w:t>Basic Activity Data</w:t>
      </w:r>
      <w:r w:rsidRPr="00E8468F">
        <w:tab/>
      </w:r>
      <w:r w:rsidRPr="00E8468F">
        <w:fldChar w:fldCharType="begin"/>
      </w:r>
      <w:r w:rsidRPr="00E8468F">
        <w:instrText xml:space="preserve"> PAGEREF _Toc454546367 \h </w:instrText>
      </w:r>
      <w:r w:rsidRPr="00E8468F">
        <w:fldChar w:fldCharType="separate"/>
      </w:r>
      <w:r w:rsidR="004E54C5">
        <w:t>iv</w:t>
      </w:r>
      <w:r w:rsidRPr="00E8468F">
        <w:fldChar w:fldCharType="end"/>
      </w:r>
    </w:p>
    <w:p w14:paraId="3195D96C" w14:textId="77777777" w:rsidR="00E8468F" w:rsidRPr="00E8468F" w:rsidRDefault="00E8468F">
      <w:pPr>
        <w:pStyle w:val="TOC4"/>
        <w:rPr>
          <w:rFonts w:eastAsiaTheme="minorEastAsia" w:cstheme="minorBidi"/>
          <w:sz w:val="22"/>
          <w:szCs w:val="22"/>
          <w:lang w:eastAsia="en-AU"/>
        </w:rPr>
      </w:pPr>
      <w:r w:rsidRPr="00E8468F">
        <w:t>Executive Summary</w:t>
      </w:r>
      <w:r w:rsidRPr="00E8468F">
        <w:tab/>
      </w:r>
      <w:r w:rsidRPr="00E8468F">
        <w:fldChar w:fldCharType="begin"/>
      </w:r>
      <w:r w:rsidRPr="00E8468F">
        <w:instrText xml:space="preserve"> PAGEREF _Toc454546368 \h </w:instrText>
      </w:r>
      <w:r w:rsidRPr="00E8468F">
        <w:fldChar w:fldCharType="separate"/>
      </w:r>
      <w:r w:rsidR="004E54C5">
        <w:t>vi</w:t>
      </w:r>
      <w:r w:rsidRPr="00E8468F">
        <w:fldChar w:fldCharType="end"/>
      </w:r>
    </w:p>
    <w:p w14:paraId="5CC2C246" w14:textId="77777777" w:rsidR="00E8468F" w:rsidRPr="00E8468F" w:rsidRDefault="00E8468F">
      <w:pPr>
        <w:pStyle w:val="TOC1"/>
        <w:rPr>
          <w:rFonts w:eastAsiaTheme="minorEastAsia" w:cstheme="minorBidi"/>
          <w:sz w:val="22"/>
          <w:szCs w:val="22"/>
          <w:lang w:eastAsia="en-AU"/>
        </w:rPr>
      </w:pPr>
      <w:r w:rsidRPr="00E8468F">
        <w:t>1.0</w:t>
      </w:r>
      <w:r w:rsidRPr="00E8468F">
        <w:rPr>
          <w:rFonts w:eastAsiaTheme="minorEastAsia" w:cstheme="minorBidi"/>
          <w:sz w:val="22"/>
          <w:szCs w:val="22"/>
          <w:lang w:eastAsia="en-AU"/>
        </w:rPr>
        <w:tab/>
      </w:r>
      <w:r w:rsidRPr="00E8468F">
        <w:t>Introduction</w:t>
      </w:r>
      <w:r w:rsidRPr="00E8468F">
        <w:tab/>
      </w:r>
      <w:r w:rsidRPr="00E8468F">
        <w:fldChar w:fldCharType="begin"/>
      </w:r>
      <w:r w:rsidRPr="00E8468F">
        <w:instrText xml:space="preserve"> PAGEREF _Toc454546369 \h </w:instrText>
      </w:r>
      <w:r w:rsidRPr="00E8468F">
        <w:fldChar w:fldCharType="separate"/>
      </w:r>
      <w:r w:rsidR="004E54C5">
        <w:t>1</w:t>
      </w:r>
      <w:r w:rsidRPr="00E8468F">
        <w:fldChar w:fldCharType="end"/>
      </w:r>
    </w:p>
    <w:p w14:paraId="36A3E08E" w14:textId="77777777" w:rsidR="00E8468F" w:rsidRPr="00E8468F" w:rsidRDefault="00E8468F">
      <w:pPr>
        <w:pStyle w:val="TOC1"/>
        <w:rPr>
          <w:rFonts w:eastAsiaTheme="minorEastAsia" w:cstheme="minorBidi"/>
          <w:sz w:val="22"/>
          <w:szCs w:val="22"/>
          <w:lang w:eastAsia="en-AU"/>
        </w:rPr>
      </w:pPr>
      <w:r w:rsidRPr="00E8468F">
        <w:t>2.0</w:t>
      </w:r>
      <w:r w:rsidRPr="00E8468F">
        <w:rPr>
          <w:rFonts w:eastAsiaTheme="minorEastAsia" w:cstheme="minorBidi"/>
          <w:sz w:val="22"/>
          <w:szCs w:val="22"/>
          <w:lang w:eastAsia="en-AU"/>
        </w:rPr>
        <w:tab/>
      </w:r>
      <w:r w:rsidRPr="00E8468F">
        <w:t>Activity Implementation Progress</w:t>
      </w:r>
      <w:r w:rsidRPr="00E8468F">
        <w:tab/>
      </w:r>
      <w:r w:rsidRPr="00E8468F">
        <w:fldChar w:fldCharType="begin"/>
      </w:r>
      <w:r w:rsidRPr="00E8468F">
        <w:instrText xml:space="preserve"> PAGEREF _Toc454546370 \h </w:instrText>
      </w:r>
      <w:r w:rsidRPr="00E8468F">
        <w:fldChar w:fldCharType="separate"/>
      </w:r>
      <w:r w:rsidR="004E54C5">
        <w:t>1</w:t>
      </w:r>
      <w:r w:rsidRPr="00E8468F">
        <w:fldChar w:fldCharType="end"/>
      </w:r>
    </w:p>
    <w:p w14:paraId="47EA7B5B" w14:textId="77777777" w:rsidR="00E8468F" w:rsidRPr="00E8468F" w:rsidRDefault="00E8468F">
      <w:pPr>
        <w:pStyle w:val="TOC2"/>
        <w:rPr>
          <w:rFonts w:eastAsiaTheme="minorEastAsia" w:cstheme="minorBidi"/>
          <w:sz w:val="22"/>
          <w:szCs w:val="22"/>
          <w:lang w:eastAsia="en-AU"/>
        </w:rPr>
      </w:pPr>
      <w:r w:rsidRPr="00E8468F">
        <w:t>2.1</w:t>
      </w:r>
      <w:r w:rsidRPr="00E8468F">
        <w:rPr>
          <w:rFonts w:eastAsiaTheme="minorEastAsia" w:cstheme="minorBidi"/>
          <w:sz w:val="22"/>
          <w:szCs w:val="22"/>
          <w:lang w:eastAsia="en-AU"/>
        </w:rPr>
        <w:tab/>
      </w:r>
      <w:r w:rsidRPr="00E8468F">
        <w:t>Component 1: The justice system is managed for more effective pre-trial arrangements, use of non-custodial sentencing and improved prisons</w:t>
      </w:r>
      <w:r w:rsidRPr="00E8468F">
        <w:tab/>
      </w:r>
      <w:r w:rsidRPr="00E8468F">
        <w:fldChar w:fldCharType="begin"/>
      </w:r>
      <w:r w:rsidRPr="00E8468F">
        <w:instrText xml:space="preserve"> PAGEREF _Toc454546371 \h </w:instrText>
      </w:r>
      <w:r w:rsidRPr="00E8468F">
        <w:fldChar w:fldCharType="separate"/>
      </w:r>
      <w:r w:rsidR="004E54C5">
        <w:t>1</w:t>
      </w:r>
      <w:r w:rsidRPr="00E8468F">
        <w:fldChar w:fldCharType="end"/>
      </w:r>
    </w:p>
    <w:p w14:paraId="098B2EC0" w14:textId="77777777" w:rsidR="00E8468F" w:rsidRPr="00E8468F" w:rsidRDefault="00E8468F">
      <w:pPr>
        <w:pStyle w:val="TOC3"/>
        <w:rPr>
          <w:rFonts w:eastAsiaTheme="minorEastAsia" w:cstheme="minorBidi"/>
          <w:sz w:val="22"/>
          <w:szCs w:val="22"/>
          <w:lang w:eastAsia="en-AU"/>
        </w:rPr>
      </w:pPr>
      <w:r w:rsidRPr="00E8468F">
        <w:t>2.1.1</w:t>
      </w:r>
      <w:r w:rsidRPr="00E8468F">
        <w:rPr>
          <w:rFonts w:eastAsiaTheme="minorEastAsia" w:cstheme="minorBidi"/>
          <w:sz w:val="22"/>
          <w:szCs w:val="22"/>
          <w:lang w:eastAsia="en-AU"/>
        </w:rPr>
        <w:tab/>
      </w:r>
      <w:r w:rsidRPr="00E8468F">
        <w:t>Alternative Sentencing and Pre-trial Detention</w:t>
      </w:r>
      <w:r w:rsidRPr="00E8468F">
        <w:tab/>
      </w:r>
      <w:r w:rsidRPr="00E8468F">
        <w:fldChar w:fldCharType="begin"/>
      </w:r>
      <w:r w:rsidRPr="00E8468F">
        <w:instrText xml:space="preserve"> PAGEREF _Toc454546372 \h </w:instrText>
      </w:r>
      <w:r w:rsidRPr="00E8468F">
        <w:fldChar w:fldCharType="separate"/>
      </w:r>
      <w:r w:rsidR="004E54C5">
        <w:t>1</w:t>
      </w:r>
      <w:r w:rsidRPr="00E8468F">
        <w:fldChar w:fldCharType="end"/>
      </w:r>
    </w:p>
    <w:p w14:paraId="3B8D2350" w14:textId="77777777" w:rsidR="00E8468F" w:rsidRPr="00E8468F" w:rsidRDefault="00E8468F">
      <w:pPr>
        <w:pStyle w:val="TOC3"/>
        <w:rPr>
          <w:rFonts w:eastAsiaTheme="minorEastAsia" w:cstheme="minorBidi"/>
          <w:sz w:val="22"/>
          <w:szCs w:val="22"/>
          <w:lang w:eastAsia="en-AU"/>
        </w:rPr>
      </w:pPr>
      <w:r w:rsidRPr="00E8468F">
        <w:t>2.1.2</w:t>
      </w:r>
      <w:r w:rsidRPr="00E8468F">
        <w:rPr>
          <w:rFonts w:eastAsiaTheme="minorEastAsia" w:cstheme="minorBidi"/>
          <w:sz w:val="22"/>
          <w:szCs w:val="22"/>
          <w:lang w:eastAsia="en-AU"/>
        </w:rPr>
        <w:tab/>
      </w:r>
      <w:r w:rsidRPr="00E8468F">
        <w:t>Improved Prison Conditions</w:t>
      </w:r>
      <w:r w:rsidRPr="00E8468F">
        <w:tab/>
      </w:r>
      <w:r w:rsidRPr="00E8468F">
        <w:fldChar w:fldCharType="begin"/>
      </w:r>
      <w:r w:rsidRPr="00E8468F">
        <w:instrText xml:space="preserve"> PAGEREF _Toc454546373 \h </w:instrText>
      </w:r>
      <w:r w:rsidRPr="00E8468F">
        <w:fldChar w:fldCharType="separate"/>
      </w:r>
      <w:r w:rsidR="004E54C5">
        <w:t>2</w:t>
      </w:r>
      <w:r w:rsidRPr="00E8468F">
        <w:fldChar w:fldCharType="end"/>
      </w:r>
    </w:p>
    <w:p w14:paraId="30908A4E" w14:textId="77777777" w:rsidR="00E8468F" w:rsidRPr="00E8468F" w:rsidRDefault="00E8468F">
      <w:pPr>
        <w:pStyle w:val="TOC2"/>
        <w:rPr>
          <w:rFonts w:eastAsiaTheme="minorEastAsia" w:cstheme="minorBidi"/>
          <w:sz w:val="22"/>
          <w:szCs w:val="22"/>
          <w:lang w:eastAsia="en-AU"/>
        </w:rPr>
      </w:pPr>
      <w:r w:rsidRPr="00E8468F">
        <w:t>2.2</w:t>
      </w:r>
      <w:r w:rsidRPr="00E8468F">
        <w:rPr>
          <w:rFonts w:eastAsiaTheme="minorEastAsia" w:cstheme="minorBidi"/>
          <w:sz w:val="22"/>
          <w:szCs w:val="22"/>
          <w:lang w:eastAsia="en-AU"/>
        </w:rPr>
        <w:tab/>
      </w:r>
      <w:r w:rsidRPr="00E8468F">
        <w:t>Component 2: Women, youth and children are safer and communities have less crime</w:t>
      </w:r>
      <w:r w:rsidRPr="00E8468F">
        <w:tab/>
      </w:r>
      <w:r w:rsidRPr="00E8468F">
        <w:fldChar w:fldCharType="begin"/>
      </w:r>
      <w:r w:rsidRPr="00E8468F">
        <w:instrText xml:space="preserve"> PAGEREF _Toc454546374 \h </w:instrText>
      </w:r>
      <w:r w:rsidRPr="00E8468F">
        <w:fldChar w:fldCharType="separate"/>
      </w:r>
      <w:r w:rsidR="004E54C5">
        <w:t>4</w:t>
      </w:r>
      <w:r w:rsidRPr="00E8468F">
        <w:fldChar w:fldCharType="end"/>
      </w:r>
    </w:p>
    <w:p w14:paraId="3416AECC" w14:textId="77777777" w:rsidR="00E8468F" w:rsidRPr="00E8468F" w:rsidRDefault="00E8468F">
      <w:pPr>
        <w:pStyle w:val="TOC3"/>
        <w:rPr>
          <w:rFonts w:eastAsiaTheme="minorEastAsia" w:cstheme="minorBidi"/>
          <w:sz w:val="22"/>
          <w:szCs w:val="22"/>
          <w:lang w:eastAsia="en-AU"/>
        </w:rPr>
      </w:pPr>
      <w:r w:rsidRPr="00E8468F">
        <w:t>2.2.1</w:t>
      </w:r>
      <w:r w:rsidRPr="00E8468F">
        <w:rPr>
          <w:rFonts w:eastAsiaTheme="minorEastAsia" w:cstheme="minorBidi"/>
          <w:sz w:val="22"/>
          <w:szCs w:val="22"/>
          <w:lang w:eastAsia="en-AU"/>
        </w:rPr>
        <w:tab/>
      </w:r>
      <w:r w:rsidRPr="00E8468F">
        <w:t>Crime Prevention and Community Safety (CPCS)</w:t>
      </w:r>
      <w:r w:rsidRPr="00E8468F">
        <w:tab/>
      </w:r>
      <w:r w:rsidRPr="00E8468F">
        <w:fldChar w:fldCharType="begin"/>
      </w:r>
      <w:r w:rsidRPr="00E8468F">
        <w:instrText xml:space="preserve"> PAGEREF _Toc454546375 \h </w:instrText>
      </w:r>
      <w:r w:rsidRPr="00E8468F">
        <w:fldChar w:fldCharType="separate"/>
      </w:r>
      <w:r w:rsidR="004E54C5">
        <w:t>5</w:t>
      </w:r>
      <w:r w:rsidRPr="00E8468F">
        <w:fldChar w:fldCharType="end"/>
      </w:r>
    </w:p>
    <w:p w14:paraId="653CA77E" w14:textId="77777777" w:rsidR="00E8468F" w:rsidRPr="00E8468F" w:rsidRDefault="00E8468F">
      <w:pPr>
        <w:pStyle w:val="TOC3"/>
        <w:rPr>
          <w:rFonts w:eastAsiaTheme="minorEastAsia" w:cstheme="minorBidi"/>
          <w:sz w:val="22"/>
          <w:szCs w:val="22"/>
          <w:lang w:eastAsia="en-AU"/>
        </w:rPr>
      </w:pPr>
      <w:r w:rsidRPr="00E8468F">
        <w:t>2.2.2</w:t>
      </w:r>
      <w:r w:rsidRPr="00E8468F">
        <w:rPr>
          <w:rFonts w:eastAsiaTheme="minorEastAsia" w:cstheme="minorBidi"/>
          <w:sz w:val="22"/>
          <w:szCs w:val="22"/>
          <w:lang w:eastAsia="en-AU"/>
        </w:rPr>
        <w:tab/>
      </w:r>
      <w:r w:rsidRPr="00E8468F">
        <w:t>Supporting the Implementation of Community Policing within the CNP</w:t>
      </w:r>
      <w:r w:rsidRPr="00E8468F">
        <w:tab/>
      </w:r>
      <w:r w:rsidRPr="00E8468F">
        <w:fldChar w:fldCharType="begin"/>
      </w:r>
      <w:r w:rsidRPr="00E8468F">
        <w:instrText xml:space="preserve"> PAGEREF _Toc454546376 \h </w:instrText>
      </w:r>
      <w:r w:rsidRPr="00E8468F">
        <w:fldChar w:fldCharType="separate"/>
      </w:r>
      <w:r w:rsidR="004E54C5">
        <w:t>6</w:t>
      </w:r>
      <w:r w:rsidRPr="00E8468F">
        <w:fldChar w:fldCharType="end"/>
      </w:r>
    </w:p>
    <w:p w14:paraId="62F26F61" w14:textId="77777777" w:rsidR="00E8468F" w:rsidRPr="00E8468F" w:rsidRDefault="00E8468F">
      <w:pPr>
        <w:pStyle w:val="TOC2"/>
        <w:rPr>
          <w:rFonts w:eastAsiaTheme="minorEastAsia" w:cstheme="minorBidi"/>
          <w:sz w:val="22"/>
          <w:szCs w:val="22"/>
          <w:lang w:eastAsia="en-AU"/>
        </w:rPr>
      </w:pPr>
      <w:r w:rsidRPr="00E8468F">
        <w:t>2.3</w:t>
      </w:r>
      <w:r w:rsidRPr="00E8468F">
        <w:rPr>
          <w:rFonts w:eastAsiaTheme="minorEastAsia" w:cstheme="minorBidi"/>
          <w:sz w:val="22"/>
          <w:szCs w:val="22"/>
          <w:lang w:eastAsia="en-AU"/>
        </w:rPr>
        <w:tab/>
      </w:r>
      <w:r w:rsidRPr="00E8468F">
        <w:t>Component 3: Communities, police, courts and prisons use data to support management</w:t>
      </w:r>
      <w:r w:rsidRPr="00E8468F">
        <w:tab/>
      </w:r>
      <w:r w:rsidRPr="00E8468F">
        <w:fldChar w:fldCharType="begin"/>
      </w:r>
      <w:r w:rsidRPr="00E8468F">
        <w:instrText xml:space="preserve"> PAGEREF _Toc454546377 \h </w:instrText>
      </w:r>
      <w:r w:rsidRPr="00E8468F">
        <w:fldChar w:fldCharType="separate"/>
      </w:r>
      <w:r w:rsidR="004E54C5">
        <w:t>6</w:t>
      </w:r>
      <w:r w:rsidRPr="00E8468F">
        <w:fldChar w:fldCharType="end"/>
      </w:r>
    </w:p>
    <w:p w14:paraId="09A7B794" w14:textId="77777777" w:rsidR="00E8468F" w:rsidRPr="00E8468F" w:rsidRDefault="00E8468F">
      <w:pPr>
        <w:pStyle w:val="TOC3"/>
        <w:rPr>
          <w:rFonts w:eastAsiaTheme="minorEastAsia" w:cstheme="minorBidi"/>
          <w:sz w:val="22"/>
          <w:szCs w:val="22"/>
          <w:lang w:eastAsia="en-AU"/>
        </w:rPr>
      </w:pPr>
      <w:r w:rsidRPr="00E8468F">
        <w:t>2.3.1</w:t>
      </w:r>
      <w:r w:rsidRPr="00E8468F">
        <w:rPr>
          <w:rFonts w:eastAsiaTheme="minorEastAsia" w:cstheme="minorBidi"/>
          <w:sz w:val="22"/>
          <w:szCs w:val="22"/>
          <w:lang w:eastAsia="en-AU"/>
        </w:rPr>
        <w:tab/>
      </w:r>
      <w:r w:rsidRPr="00E8468F">
        <w:t>Data Collection and Management</w:t>
      </w:r>
      <w:r w:rsidRPr="00E8468F">
        <w:tab/>
      </w:r>
      <w:r w:rsidRPr="00E8468F">
        <w:fldChar w:fldCharType="begin"/>
      </w:r>
      <w:r w:rsidRPr="00E8468F">
        <w:instrText xml:space="preserve"> PAGEREF _Toc454546378 \h </w:instrText>
      </w:r>
      <w:r w:rsidRPr="00E8468F">
        <w:fldChar w:fldCharType="separate"/>
      </w:r>
      <w:r w:rsidR="004E54C5">
        <w:t>6</w:t>
      </w:r>
      <w:r w:rsidRPr="00E8468F">
        <w:fldChar w:fldCharType="end"/>
      </w:r>
    </w:p>
    <w:p w14:paraId="023A6C5B" w14:textId="77777777" w:rsidR="00E8468F" w:rsidRPr="00E8468F" w:rsidRDefault="00E8468F">
      <w:pPr>
        <w:pStyle w:val="TOC1"/>
        <w:rPr>
          <w:rFonts w:eastAsiaTheme="minorEastAsia" w:cstheme="minorBidi"/>
          <w:sz w:val="22"/>
          <w:szCs w:val="22"/>
          <w:lang w:eastAsia="en-AU"/>
        </w:rPr>
      </w:pPr>
      <w:r w:rsidRPr="00E8468F">
        <w:t>3.0</w:t>
      </w:r>
      <w:r w:rsidRPr="00E8468F">
        <w:rPr>
          <w:rFonts w:eastAsiaTheme="minorEastAsia" w:cstheme="minorBidi"/>
          <w:sz w:val="22"/>
          <w:szCs w:val="22"/>
          <w:lang w:eastAsia="en-AU"/>
        </w:rPr>
        <w:tab/>
      </w:r>
      <w:r w:rsidRPr="00E8468F">
        <w:t>Performance Against Criteria</w:t>
      </w:r>
      <w:r w:rsidRPr="00E8468F">
        <w:tab/>
      </w:r>
      <w:r w:rsidRPr="00E8468F">
        <w:fldChar w:fldCharType="begin"/>
      </w:r>
      <w:r w:rsidRPr="00E8468F">
        <w:instrText xml:space="preserve"> PAGEREF _Toc454546379 \h </w:instrText>
      </w:r>
      <w:r w:rsidRPr="00E8468F">
        <w:fldChar w:fldCharType="separate"/>
      </w:r>
      <w:r w:rsidR="004E54C5">
        <w:t>7</w:t>
      </w:r>
      <w:r w:rsidRPr="00E8468F">
        <w:fldChar w:fldCharType="end"/>
      </w:r>
    </w:p>
    <w:p w14:paraId="165B8C65" w14:textId="77777777" w:rsidR="00E8468F" w:rsidRPr="00E8468F" w:rsidRDefault="00E8468F">
      <w:pPr>
        <w:pStyle w:val="TOC2"/>
        <w:rPr>
          <w:rFonts w:eastAsiaTheme="minorEastAsia" w:cstheme="minorBidi"/>
          <w:sz w:val="22"/>
          <w:szCs w:val="22"/>
          <w:lang w:eastAsia="en-AU"/>
        </w:rPr>
      </w:pPr>
      <w:r w:rsidRPr="00E8468F">
        <w:t>3.1</w:t>
      </w:r>
      <w:r w:rsidRPr="00E8468F">
        <w:rPr>
          <w:rFonts w:eastAsiaTheme="minorEastAsia" w:cstheme="minorBidi"/>
          <w:sz w:val="22"/>
          <w:szCs w:val="22"/>
          <w:lang w:eastAsia="en-AU"/>
        </w:rPr>
        <w:tab/>
      </w:r>
      <w:r w:rsidRPr="00E8468F">
        <w:t>Relevance</w:t>
      </w:r>
      <w:r w:rsidRPr="00E8468F">
        <w:tab/>
      </w:r>
      <w:r w:rsidRPr="00E8468F">
        <w:fldChar w:fldCharType="begin"/>
      </w:r>
      <w:r w:rsidRPr="00E8468F">
        <w:instrText xml:space="preserve"> PAGEREF _Toc454546380 \h </w:instrText>
      </w:r>
      <w:r w:rsidRPr="00E8468F">
        <w:fldChar w:fldCharType="separate"/>
      </w:r>
      <w:r w:rsidR="004E54C5">
        <w:t>7</w:t>
      </w:r>
      <w:r w:rsidRPr="00E8468F">
        <w:fldChar w:fldCharType="end"/>
      </w:r>
    </w:p>
    <w:p w14:paraId="5125AE0C" w14:textId="77777777" w:rsidR="00E8468F" w:rsidRPr="00E8468F" w:rsidRDefault="00E8468F">
      <w:pPr>
        <w:pStyle w:val="TOC2"/>
        <w:rPr>
          <w:rFonts w:eastAsiaTheme="minorEastAsia" w:cstheme="minorBidi"/>
          <w:sz w:val="22"/>
          <w:szCs w:val="22"/>
          <w:lang w:eastAsia="en-AU"/>
        </w:rPr>
      </w:pPr>
      <w:r w:rsidRPr="00E8468F">
        <w:t>3.2</w:t>
      </w:r>
      <w:r w:rsidRPr="00E8468F">
        <w:rPr>
          <w:rFonts w:eastAsiaTheme="minorEastAsia" w:cstheme="minorBidi"/>
          <w:sz w:val="22"/>
          <w:szCs w:val="22"/>
          <w:lang w:eastAsia="en-AU"/>
        </w:rPr>
        <w:tab/>
      </w:r>
      <w:r w:rsidRPr="00E8468F">
        <w:t>Effectiveness</w:t>
      </w:r>
      <w:r w:rsidRPr="00E8468F">
        <w:tab/>
      </w:r>
      <w:r w:rsidRPr="00E8468F">
        <w:fldChar w:fldCharType="begin"/>
      </w:r>
      <w:r w:rsidRPr="00E8468F">
        <w:instrText xml:space="preserve"> PAGEREF _Toc454546381 \h </w:instrText>
      </w:r>
      <w:r w:rsidRPr="00E8468F">
        <w:fldChar w:fldCharType="separate"/>
      </w:r>
      <w:r w:rsidR="004E54C5">
        <w:t>8</w:t>
      </w:r>
      <w:r w:rsidRPr="00E8468F">
        <w:fldChar w:fldCharType="end"/>
      </w:r>
    </w:p>
    <w:p w14:paraId="2D92EB69" w14:textId="77777777" w:rsidR="00E8468F" w:rsidRPr="00E8468F" w:rsidRDefault="00E8468F">
      <w:pPr>
        <w:pStyle w:val="TOC2"/>
        <w:rPr>
          <w:rFonts w:eastAsiaTheme="minorEastAsia" w:cstheme="minorBidi"/>
          <w:sz w:val="22"/>
          <w:szCs w:val="22"/>
          <w:lang w:eastAsia="en-AU"/>
        </w:rPr>
      </w:pPr>
      <w:r w:rsidRPr="00E8468F">
        <w:t>3.3</w:t>
      </w:r>
      <w:r w:rsidRPr="00E8468F">
        <w:rPr>
          <w:rFonts w:eastAsiaTheme="minorEastAsia" w:cstheme="minorBidi"/>
          <w:sz w:val="22"/>
          <w:szCs w:val="22"/>
          <w:lang w:eastAsia="en-AU"/>
        </w:rPr>
        <w:tab/>
      </w:r>
      <w:r w:rsidRPr="00E8468F">
        <w:t>Efficiency</w:t>
      </w:r>
      <w:r w:rsidRPr="00E8468F">
        <w:tab/>
      </w:r>
      <w:r w:rsidRPr="00E8468F">
        <w:fldChar w:fldCharType="begin"/>
      </w:r>
      <w:r w:rsidRPr="00E8468F">
        <w:instrText xml:space="preserve"> PAGEREF _Toc454546382 \h </w:instrText>
      </w:r>
      <w:r w:rsidRPr="00E8468F">
        <w:fldChar w:fldCharType="separate"/>
      </w:r>
      <w:r w:rsidR="004E54C5">
        <w:t>8</w:t>
      </w:r>
      <w:r w:rsidRPr="00E8468F">
        <w:fldChar w:fldCharType="end"/>
      </w:r>
    </w:p>
    <w:p w14:paraId="785DE7F1" w14:textId="77777777" w:rsidR="00E8468F" w:rsidRPr="00E8468F" w:rsidRDefault="00E8468F">
      <w:pPr>
        <w:pStyle w:val="TOC2"/>
        <w:rPr>
          <w:rFonts w:eastAsiaTheme="minorEastAsia" w:cstheme="minorBidi"/>
          <w:sz w:val="22"/>
          <w:szCs w:val="22"/>
          <w:lang w:eastAsia="en-AU"/>
        </w:rPr>
      </w:pPr>
      <w:r w:rsidRPr="00E8468F">
        <w:t>3.4</w:t>
      </w:r>
      <w:r w:rsidRPr="00E8468F">
        <w:rPr>
          <w:rFonts w:eastAsiaTheme="minorEastAsia" w:cstheme="minorBidi"/>
          <w:sz w:val="22"/>
          <w:szCs w:val="22"/>
          <w:lang w:eastAsia="en-AU"/>
        </w:rPr>
        <w:tab/>
      </w:r>
      <w:r w:rsidRPr="00E8468F">
        <w:t>Monitoring &amp; Evaluation</w:t>
      </w:r>
      <w:r w:rsidRPr="00E8468F">
        <w:tab/>
      </w:r>
      <w:r w:rsidRPr="00E8468F">
        <w:fldChar w:fldCharType="begin"/>
      </w:r>
      <w:r w:rsidRPr="00E8468F">
        <w:instrText xml:space="preserve"> PAGEREF _Toc454546383 \h </w:instrText>
      </w:r>
      <w:r w:rsidRPr="00E8468F">
        <w:fldChar w:fldCharType="separate"/>
      </w:r>
      <w:r w:rsidR="004E54C5">
        <w:t>8</w:t>
      </w:r>
      <w:r w:rsidRPr="00E8468F">
        <w:fldChar w:fldCharType="end"/>
      </w:r>
    </w:p>
    <w:p w14:paraId="45980FB9" w14:textId="77777777" w:rsidR="00E8468F" w:rsidRPr="00E8468F" w:rsidRDefault="00E8468F">
      <w:pPr>
        <w:pStyle w:val="TOC2"/>
        <w:rPr>
          <w:rFonts w:eastAsiaTheme="minorEastAsia" w:cstheme="minorBidi"/>
          <w:sz w:val="22"/>
          <w:szCs w:val="22"/>
          <w:lang w:eastAsia="en-AU"/>
        </w:rPr>
      </w:pPr>
      <w:r w:rsidRPr="00E8468F">
        <w:t>3.5</w:t>
      </w:r>
      <w:r w:rsidRPr="00E8468F">
        <w:rPr>
          <w:rFonts w:eastAsiaTheme="minorEastAsia" w:cstheme="minorBidi"/>
          <w:sz w:val="22"/>
          <w:szCs w:val="22"/>
          <w:lang w:eastAsia="en-AU"/>
        </w:rPr>
        <w:tab/>
      </w:r>
      <w:r w:rsidRPr="00E8468F">
        <w:t>Gender Equality and Social Protection Safeguards</w:t>
      </w:r>
      <w:r w:rsidRPr="00E8468F">
        <w:tab/>
      </w:r>
      <w:r w:rsidRPr="00E8468F">
        <w:fldChar w:fldCharType="begin"/>
      </w:r>
      <w:r w:rsidRPr="00E8468F">
        <w:instrText xml:space="preserve"> PAGEREF _Toc454546384 \h </w:instrText>
      </w:r>
      <w:r w:rsidRPr="00E8468F">
        <w:fldChar w:fldCharType="separate"/>
      </w:r>
      <w:r w:rsidR="004E54C5">
        <w:t>9</w:t>
      </w:r>
      <w:r w:rsidRPr="00E8468F">
        <w:fldChar w:fldCharType="end"/>
      </w:r>
    </w:p>
    <w:p w14:paraId="759FF9C1" w14:textId="77777777" w:rsidR="00E8468F" w:rsidRPr="00E8468F" w:rsidRDefault="00E8468F">
      <w:pPr>
        <w:pStyle w:val="TOC2"/>
        <w:rPr>
          <w:rFonts w:eastAsiaTheme="minorEastAsia" w:cstheme="minorBidi"/>
          <w:sz w:val="22"/>
          <w:szCs w:val="22"/>
          <w:lang w:eastAsia="en-AU"/>
        </w:rPr>
      </w:pPr>
      <w:r w:rsidRPr="00E8468F">
        <w:t>3.6</w:t>
      </w:r>
      <w:r w:rsidRPr="00E8468F">
        <w:rPr>
          <w:rFonts w:eastAsiaTheme="minorEastAsia" w:cstheme="minorBidi"/>
          <w:sz w:val="22"/>
          <w:szCs w:val="22"/>
          <w:lang w:eastAsia="en-AU"/>
        </w:rPr>
        <w:tab/>
      </w:r>
      <w:r w:rsidRPr="00E8468F">
        <w:t>Impact and Sustainability</w:t>
      </w:r>
      <w:r w:rsidRPr="00E8468F">
        <w:tab/>
      </w:r>
      <w:r w:rsidRPr="00E8468F">
        <w:fldChar w:fldCharType="begin"/>
      </w:r>
      <w:r w:rsidRPr="00E8468F">
        <w:instrText xml:space="preserve"> PAGEREF _Toc454546385 \h </w:instrText>
      </w:r>
      <w:r w:rsidRPr="00E8468F">
        <w:fldChar w:fldCharType="separate"/>
      </w:r>
      <w:r w:rsidR="004E54C5">
        <w:t>10</w:t>
      </w:r>
      <w:r w:rsidRPr="00E8468F">
        <w:fldChar w:fldCharType="end"/>
      </w:r>
    </w:p>
    <w:p w14:paraId="153D613E" w14:textId="77777777" w:rsidR="00E8468F" w:rsidRPr="00E8468F" w:rsidRDefault="00E8468F">
      <w:pPr>
        <w:pStyle w:val="TOC2"/>
        <w:rPr>
          <w:rFonts w:eastAsiaTheme="minorEastAsia" w:cstheme="minorBidi"/>
          <w:sz w:val="22"/>
          <w:szCs w:val="22"/>
          <w:lang w:eastAsia="en-AU"/>
        </w:rPr>
      </w:pPr>
      <w:r w:rsidRPr="00E8468F">
        <w:t>3.7</w:t>
      </w:r>
      <w:r w:rsidRPr="00E8468F">
        <w:rPr>
          <w:rFonts w:eastAsiaTheme="minorEastAsia" w:cstheme="minorBidi"/>
          <w:sz w:val="22"/>
          <w:szCs w:val="22"/>
          <w:lang w:eastAsia="en-AU"/>
        </w:rPr>
        <w:tab/>
      </w:r>
      <w:r w:rsidRPr="00E8468F">
        <w:t>Risk Management</w:t>
      </w:r>
      <w:r w:rsidRPr="00E8468F">
        <w:tab/>
      </w:r>
      <w:r w:rsidRPr="00E8468F">
        <w:fldChar w:fldCharType="begin"/>
      </w:r>
      <w:r w:rsidRPr="00E8468F">
        <w:instrText xml:space="preserve"> PAGEREF _Toc454546386 \h </w:instrText>
      </w:r>
      <w:r w:rsidRPr="00E8468F">
        <w:fldChar w:fldCharType="separate"/>
      </w:r>
      <w:r w:rsidR="004E54C5">
        <w:t>11</w:t>
      </w:r>
      <w:r w:rsidRPr="00E8468F">
        <w:fldChar w:fldCharType="end"/>
      </w:r>
    </w:p>
    <w:p w14:paraId="6EC85239" w14:textId="77777777" w:rsidR="00E8468F" w:rsidRPr="00E8468F" w:rsidRDefault="00E8468F">
      <w:pPr>
        <w:pStyle w:val="TOC1"/>
        <w:rPr>
          <w:rFonts w:eastAsiaTheme="minorEastAsia" w:cstheme="minorBidi"/>
          <w:sz w:val="22"/>
          <w:szCs w:val="22"/>
          <w:lang w:eastAsia="en-AU"/>
        </w:rPr>
      </w:pPr>
      <w:r w:rsidRPr="00E8468F">
        <w:t>4.0</w:t>
      </w:r>
      <w:r w:rsidRPr="00E8468F">
        <w:rPr>
          <w:rFonts w:eastAsiaTheme="minorEastAsia" w:cstheme="minorBidi"/>
          <w:sz w:val="22"/>
          <w:szCs w:val="22"/>
          <w:lang w:eastAsia="en-AU"/>
        </w:rPr>
        <w:tab/>
      </w:r>
      <w:r w:rsidRPr="00E8468F">
        <w:t>Lessons learned</w:t>
      </w:r>
      <w:r w:rsidRPr="00E8468F">
        <w:tab/>
      </w:r>
      <w:r w:rsidRPr="00E8468F">
        <w:fldChar w:fldCharType="begin"/>
      </w:r>
      <w:r w:rsidRPr="00E8468F">
        <w:instrText xml:space="preserve"> PAGEREF _Toc454546387 \h </w:instrText>
      </w:r>
      <w:r w:rsidRPr="00E8468F">
        <w:fldChar w:fldCharType="separate"/>
      </w:r>
      <w:r w:rsidR="004E54C5">
        <w:t>11</w:t>
      </w:r>
      <w:r w:rsidRPr="00E8468F">
        <w:fldChar w:fldCharType="end"/>
      </w:r>
    </w:p>
    <w:p w14:paraId="16075895" w14:textId="77777777" w:rsidR="00E8468F" w:rsidRPr="00E8468F" w:rsidRDefault="00E8468F">
      <w:pPr>
        <w:pStyle w:val="TOC1"/>
        <w:rPr>
          <w:rFonts w:eastAsiaTheme="minorEastAsia" w:cstheme="minorBidi"/>
          <w:sz w:val="22"/>
          <w:szCs w:val="22"/>
          <w:lang w:eastAsia="en-AU"/>
        </w:rPr>
      </w:pPr>
      <w:r w:rsidRPr="00E8468F">
        <w:t>5.0</w:t>
      </w:r>
      <w:r w:rsidRPr="00E8468F">
        <w:rPr>
          <w:rFonts w:eastAsiaTheme="minorEastAsia" w:cstheme="minorBidi"/>
          <w:sz w:val="22"/>
          <w:szCs w:val="22"/>
          <w:lang w:eastAsia="en-AU"/>
        </w:rPr>
        <w:tab/>
      </w:r>
      <w:r w:rsidRPr="00E8468F">
        <w:t>Program Management Overview</w:t>
      </w:r>
      <w:r w:rsidRPr="00E8468F">
        <w:tab/>
      </w:r>
      <w:r w:rsidRPr="00E8468F">
        <w:fldChar w:fldCharType="begin"/>
      </w:r>
      <w:r w:rsidRPr="00E8468F">
        <w:instrText xml:space="preserve"> PAGEREF _Toc454546388 \h </w:instrText>
      </w:r>
      <w:r w:rsidRPr="00E8468F">
        <w:fldChar w:fldCharType="separate"/>
      </w:r>
      <w:r w:rsidR="004E54C5">
        <w:t>13</w:t>
      </w:r>
      <w:r w:rsidRPr="00E8468F">
        <w:fldChar w:fldCharType="end"/>
      </w:r>
    </w:p>
    <w:p w14:paraId="32DE19FB" w14:textId="77777777" w:rsidR="00E8468F" w:rsidRPr="00E8468F" w:rsidRDefault="00E8468F">
      <w:pPr>
        <w:pStyle w:val="TOC1"/>
        <w:rPr>
          <w:rFonts w:eastAsiaTheme="minorEastAsia" w:cstheme="minorBidi"/>
          <w:sz w:val="22"/>
          <w:szCs w:val="22"/>
          <w:lang w:eastAsia="en-AU"/>
        </w:rPr>
      </w:pPr>
      <w:r w:rsidRPr="00E8468F">
        <w:t>6.0</w:t>
      </w:r>
      <w:r w:rsidRPr="00E8468F">
        <w:rPr>
          <w:rFonts w:eastAsiaTheme="minorEastAsia" w:cstheme="minorBidi"/>
          <w:sz w:val="22"/>
          <w:szCs w:val="22"/>
          <w:lang w:eastAsia="en-AU"/>
        </w:rPr>
        <w:tab/>
      </w:r>
      <w:r w:rsidRPr="00E8468F">
        <w:t>Financial Overview</w:t>
      </w:r>
      <w:r w:rsidRPr="00E8468F">
        <w:tab/>
      </w:r>
      <w:r w:rsidRPr="00E8468F">
        <w:fldChar w:fldCharType="begin"/>
      </w:r>
      <w:r w:rsidRPr="00E8468F">
        <w:instrText xml:space="preserve"> PAGEREF _Toc454546389 \h </w:instrText>
      </w:r>
      <w:r w:rsidRPr="00E8468F">
        <w:fldChar w:fldCharType="separate"/>
      </w:r>
      <w:r w:rsidR="004E54C5">
        <w:t>13</w:t>
      </w:r>
      <w:r w:rsidRPr="00E8468F">
        <w:fldChar w:fldCharType="end"/>
      </w:r>
    </w:p>
    <w:p w14:paraId="0D978176" w14:textId="77777777" w:rsidR="00E8468F" w:rsidRPr="00E8468F" w:rsidRDefault="00E8468F">
      <w:pPr>
        <w:pStyle w:val="TOC1"/>
        <w:rPr>
          <w:rFonts w:eastAsiaTheme="minorEastAsia" w:cstheme="minorBidi"/>
          <w:sz w:val="22"/>
          <w:szCs w:val="22"/>
          <w:lang w:eastAsia="en-AU"/>
        </w:rPr>
      </w:pPr>
      <w:r w:rsidRPr="00E8468F">
        <w:t>7.0</w:t>
      </w:r>
      <w:r w:rsidRPr="00E8468F">
        <w:rPr>
          <w:rFonts w:eastAsiaTheme="minorEastAsia" w:cstheme="minorBidi"/>
          <w:sz w:val="22"/>
          <w:szCs w:val="22"/>
          <w:lang w:eastAsia="en-AU"/>
        </w:rPr>
        <w:tab/>
      </w:r>
      <w:r w:rsidRPr="00E8468F">
        <w:t>Conclusion</w:t>
      </w:r>
      <w:r w:rsidRPr="00E8468F">
        <w:tab/>
      </w:r>
      <w:r w:rsidRPr="00E8468F">
        <w:fldChar w:fldCharType="begin"/>
      </w:r>
      <w:r w:rsidRPr="00E8468F">
        <w:instrText xml:space="preserve"> PAGEREF _Toc454546390 \h </w:instrText>
      </w:r>
      <w:r w:rsidRPr="00E8468F">
        <w:fldChar w:fldCharType="separate"/>
      </w:r>
      <w:r w:rsidR="004E54C5">
        <w:t>15</w:t>
      </w:r>
      <w:r w:rsidRPr="00E8468F">
        <w:fldChar w:fldCharType="end"/>
      </w:r>
    </w:p>
    <w:p w14:paraId="084E4617" w14:textId="77777777" w:rsidR="00E8468F" w:rsidRPr="00E8468F" w:rsidRDefault="00E8468F">
      <w:pPr>
        <w:pStyle w:val="TOC8"/>
        <w:rPr>
          <w:rFonts w:eastAsiaTheme="minorEastAsia" w:cstheme="minorBidi"/>
          <w:sz w:val="22"/>
          <w:szCs w:val="22"/>
          <w:lang w:eastAsia="en-AU"/>
        </w:rPr>
      </w:pPr>
      <w:r w:rsidRPr="00E8468F">
        <w:rPr>
          <w:lang w:eastAsia="en-AU"/>
        </w:rPr>
        <w:t xml:space="preserve"> </w:t>
      </w:r>
      <w:r w:rsidRPr="00E8468F">
        <w:t>Appendix A</w:t>
      </w:r>
    </w:p>
    <w:p w14:paraId="3DE39900" w14:textId="77777777" w:rsidR="00E8468F" w:rsidRPr="00E8468F" w:rsidRDefault="00E8468F">
      <w:pPr>
        <w:pStyle w:val="TOC7"/>
        <w:rPr>
          <w:rFonts w:eastAsiaTheme="minorEastAsia" w:cstheme="minorBidi"/>
          <w:sz w:val="22"/>
          <w:szCs w:val="22"/>
          <w:lang w:eastAsia="en-AU"/>
        </w:rPr>
      </w:pPr>
      <w:r w:rsidRPr="00E8468F">
        <w:t>Progress vs. Result Framework</w:t>
      </w:r>
      <w:r w:rsidRPr="00E8468F">
        <w:tab/>
      </w:r>
      <w:r w:rsidRPr="00E8468F">
        <w:fldChar w:fldCharType="begin"/>
      </w:r>
      <w:r w:rsidRPr="00E8468F">
        <w:instrText xml:space="preserve"> PAGEREF _Toc454546392 \h </w:instrText>
      </w:r>
      <w:r w:rsidRPr="00E8468F">
        <w:fldChar w:fldCharType="separate"/>
      </w:r>
      <w:r w:rsidR="004E54C5">
        <w:t>A</w:t>
      </w:r>
      <w:r w:rsidRPr="00E8468F">
        <w:fldChar w:fldCharType="end"/>
      </w:r>
    </w:p>
    <w:p w14:paraId="5F717B20" w14:textId="77777777" w:rsidR="00E8468F" w:rsidRPr="00E8468F" w:rsidRDefault="00E8468F">
      <w:pPr>
        <w:pStyle w:val="TOC8"/>
        <w:rPr>
          <w:rFonts w:eastAsiaTheme="minorEastAsia" w:cstheme="minorBidi"/>
          <w:sz w:val="22"/>
          <w:szCs w:val="22"/>
          <w:lang w:eastAsia="en-AU"/>
        </w:rPr>
      </w:pPr>
      <w:r w:rsidRPr="00E8468F">
        <w:rPr>
          <w:lang w:eastAsia="en-AU"/>
        </w:rPr>
        <w:t xml:space="preserve"> </w:t>
      </w:r>
      <w:r w:rsidRPr="00E8468F">
        <w:t>Appendix B</w:t>
      </w:r>
    </w:p>
    <w:p w14:paraId="1F8D6A92" w14:textId="77777777" w:rsidR="00E8468F" w:rsidRPr="00E8468F" w:rsidRDefault="00E8468F">
      <w:pPr>
        <w:pStyle w:val="TOC7"/>
        <w:rPr>
          <w:rFonts w:eastAsiaTheme="minorEastAsia" w:cstheme="minorBidi"/>
          <w:sz w:val="22"/>
          <w:szCs w:val="22"/>
          <w:lang w:eastAsia="en-AU"/>
        </w:rPr>
      </w:pPr>
      <w:r w:rsidRPr="00E8468F">
        <w:t>Additional Progress Indicators against Program Logic</w:t>
      </w:r>
      <w:r w:rsidRPr="00E8468F">
        <w:tab/>
      </w:r>
      <w:r w:rsidRPr="00E8468F">
        <w:fldChar w:fldCharType="begin"/>
      </w:r>
      <w:r w:rsidRPr="00E8468F">
        <w:instrText xml:space="preserve"> PAGEREF _Toc454546394 \h </w:instrText>
      </w:r>
      <w:r w:rsidRPr="00E8468F">
        <w:fldChar w:fldCharType="separate"/>
      </w:r>
      <w:r w:rsidR="004E54C5">
        <w:t>B</w:t>
      </w:r>
      <w:r w:rsidRPr="00E8468F">
        <w:fldChar w:fldCharType="end"/>
      </w:r>
    </w:p>
    <w:p w14:paraId="0F3E24C1" w14:textId="77777777" w:rsidR="00E8468F" w:rsidRPr="00E8468F" w:rsidRDefault="00E8468F">
      <w:pPr>
        <w:pStyle w:val="TOC8"/>
        <w:rPr>
          <w:rFonts w:eastAsiaTheme="minorEastAsia" w:cstheme="minorBidi"/>
          <w:sz w:val="22"/>
          <w:szCs w:val="22"/>
          <w:lang w:eastAsia="en-AU"/>
        </w:rPr>
      </w:pPr>
      <w:r w:rsidRPr="00E8468F">
        <w:rPr>
          <w:lang w:eastAsia="en-AU"/>
        </w:rPr>
        <w:t xml:space="preserve"> </w:t>
      </w:r>
      <w:r w:rsidRPr="00E8468F">
        <w:t>Appendix C</w:t>
      </w:r>
    </w:p>
    <w:p w14:paraId="5E14BF0D" w14:textId="77777777" w:rsidR="00E8468F" w:rsidRPr="00E8468F" w:rsidRDefault="00E8468F">
      <w:pPr>
        <w:pStyle w:val="TOC7"/>
        <w:rPr>
          <w:rFonts w:eastAsiaTheme="minorEastAsia" w:cstheme="minorBidi"/>
          <w:sz w:val="22"/>
          <w:szCs w:val="22"/>
          <w:lang w:eastAsia="en-AU"/>
        </w:rPr>
      </w:pPr>
      <w:r w:rsidRPr="00E8468F">
        <w:t>Implementing Crime Prevention and Community Safety (CPCS) Activities</w:t>
      </w:r>
      <w:r w:rsidRPr="00E8468F">
        <w:tab/>
      </w:r>
      <w:r w:rsidRPr="00E8468F">
        <w:fldChar w:fldCharType="begin"/>
      </w:r>
      <w:r w:rsidRPr="00E8468F">
        <w:instrText xml:space="preserve"> PAGEREF _Toc454546396 \h </w:instrText>
      </w:r>
      <w:r w:rsidRPr="00E8468F">
        <w:fldChar w:fldCharType="separate"/>
      </w:r>
      <w:r w:rsidR="004E54C5">
        <w:t>C</w:t>
      </w:r>
      <w:r w:rsidRPr="00E8468F">
        <w:fldChar w:fldCharType="end"/>
      </w:r>
    </w:p>
    <w:p w14:paraId="5CF245BD" w14:textId="77777777" w:rsidR="00E8468F" w:rsidRPr="00E8468F" w:rsidRDefault="00E8468F">
      <w:pPr>
        <w:pStyle w:val="TOC8"/>
        <w:rPr>
          <w:rFonts w:eastAsiaTheme="minorEastAsia" w:cstheme="minorBidi"/>
          <w:sz w:val="22"/>
          <w:szCs w:val="22"/>
          <w:lang w:eastAsia="en-AU"/>
        </w:rPr>
      </w:pPr>
      <w:r w:rsidRPr="00E8468F">
        <w:rPr>
          <w:lang w:eastAsia="en-AU"/>
        </w:rPr>
        <w:t xml:space="preserve"> </w:t>
      </w:r>
      <w:r w:rsidRPr="00E8468F">
        <w:t>Appendix D</w:t>
      </w:r>
    </w:p>
    <w:p w14:paraId="556A52B4" w14:textId="77777777" w:rsidR="00E8468F" w:rsidRPr="00E8468F" w:rsidRDefault="00E8468F">
      <w:pPr>
        <w:pStyle w:val="TOC7"/>
        <w:rPr>
          <w:rFonts w:eastAsiaTheme="minorEastAsia" w:cstheme="minorBidi"/>
          <w:sz w:val="22"/>
          <w:szCs w:val="22"/>
          <w:lang w:eastAsia="en-AU"/>
        </w:rPr>
      </w:pPr>
      <w:r w:rsidRPr="00E8468F">
        <w:t>Supporting the Development of Community Policing within the Cambodian National Police</w:t>
      </w:r>
      <w:r w:rsidRPr="00E8468F">
        <w:tab/>
      </w:r>
      <w:r w:rsidRPr="00E8468F">
        <w:fldChar w:fldCharType="begin"/>
      </w:r>
      <w:r w:rsidRPr="00E8468F">
        <w:instrText xml:space="preserve"> PAGEREF _Toc454546398 \h </w:instrText>
      </w:r>
      <w:r w:rsidRPr="00E8468F">
        <w:fldChar w:fldCharType="separate"/>
      </w:r>
      <w:r w:rsidR="004E54C5">
        <w:t>D</w:t>
      </w:r>
      <w:r w:rsidRPr="00E8468F">
        <w:fldChar w:fldCharType="end"/>
      </w:r>
    </w:p>
    <w:p w14:paraId="6AF3A492" w14:textId="77777777" w:rsidR="00E8468F" w:rsidRPr="00E8468F" w:rsidRDefault="00E8468F">
      <w:pPr>
        <w:pStyle w:val="TOC8"/>
        <w:rPr>
          <w:rFonts w:eastAsiaTheme="minorEastAsia" w:cstheme="minorBidi"/>
          <w:sz w:val="22"/>
          <w:szCs w:val="22"/>
          <w:lang w:eastAsia="en-AU"/>
        </w:rPr>
      </w:pPr>
      <w:r w:rsidRPr="00E8468F">
        <w:rPr>
          <w:lang w:eastAsia="en-AU"/>
        </w:rPr>
        <w:t xml:space="preserve"> </w:t>
      </w:r>
      <w:r w:rsidRPr="00E8468F">
        <w:t>Appendix E</w:t>
      </w:r>
    </w:p>
    <w:p w14:paraId="1FFD656F" w14:textId="77777777" w:rsidR="00E8468F" w:rsidRPr="00E8468F" w:rsidRDefault="00E8468F">
      <w:pPr>
        <w:pStyle w:val="TOC7"/>
        <w:rPr>
          <w:rFonts w:eastAsiaTheme="minorEastAsia" w:cstheme="minorBidi"/>
          <w:sz w:val="22"/>
          <w:szCs w:val="22"/>
          <w:lang w:eastAsia="en-AU"/>
        </w:rPr>
      </w:pPr>
      <w:r w:rsidRPr="00E8468F">
        <w:t>CCJAP Capital Works Projects</w:t>
      </w:r>
      <w:r w:rsidRPr="00E8468F">
        <w:tab/>
      </w:r>
      <w:r w:rsidRPr="00E8468F">
        <w:fldChar w:fldCharType="begin"/>
      </w:r>
      <w:r w:rsidRPr="00E8468F">
        <w:instrText xml:space="preserve"> PAGEREF _Toc454546400 \h </w:instrText>
      </w:r>
      <w:r w:rsidRPr="00E8468F">
        <w:fldChar w:fldCharType="separate"/>
      </w:r>
      <w:r w:rsidR="004E54C5">
        <w:t>E</w:t>
      </w:r>
      <w:r w:rsidRPr="00E8468F">
        <w:fldChar w:fldCharType="end"/>
      </w:r>
    </w:p>
    <w:p w14:paraId="5729187B" w14:textId="77777777" w:rsidR="00E8468F" w:rsidRPr="00E8468F" w:rsidRDefault="00E8468F">
      <w:pPr>
        <w:pStyle w:val="TOC8"/>
        <w:rPr>
          <w:rFonts w:eastAsiaTheme="minorEastAsia" w:cstheme="minorBidi"/>
          <w:sz w:val="22"/>
          <w:szCs w:val="22"/>
          <w:lang w:eastAsia="en-AU"/>
        </w:rPr>
      </w:pPr>
      <w:r w:rsidRPr="00E8468F">
        <w:rPr>
          <w:lang w:eastAsia="en-AU"/>
        </w:rPr>
        <w:t xml:space="preserve"> </w:t>
      </w:r>
      <w:r w:rsidRPr="00E8468F">
        <w:t>Appendix F</w:t>
      </w:r>
    </w:p>
    <w:p w14:paraId="5E9D199F" w14:textId="77777777" w:rsidR="00E8468F" w:rsidRPr="00E8468F" w:rsidRDefault="00E8468F">
      <w:pPr>
        <w:pStyle w:val="TOC7"/>
        <w:rPr>
          <w:rFonts w:eastAsiaTheme="minorEastAsia" w:cstheme="minorBidi"/>
          <w:sz w:val="22"/>
          <w:szCs w:val="22"/>
          <w:lang w:eastAsia="en-AU"/>
        </w:rPr>
      </w:pPr>
      <w:r w:rsidRPr="00E8468F">
        <w:t>Financial Summary</w:t>
      </w:r>
      <w:r w:rsidRPr="00E8468F">
        <w:tab/>
      </w:r>
      <w:r w:rsidRPr="00E8468F">
        <w:fldChar w:fldCharType="begin"/>
      </w:r>
      <w:r w:rsidRPr="00E8468F">
        <w:instrText xml:space="preserve"> PAGEREF _Toc454546402 \h </w:instrText>
      </w:r>
      <w:r w:rsidRPr="00E8468F">
        <w:fldChar w:fldCharType="separate"/>
      </w:r>
      <w:r w:rsidR="004E54C5">
        <w:t>F</w:t>
      </w:r>
      <w:r w:rsidRPr="00E8468F">
        <w:fldChar w:fldCharType="end"/>
      </w:r>
    </w:p>
    <w:p w14:paraId="6E1DA9C2" w14:textId="77777777" w:rsidR="00C27DDE" w:rsidRPr="00E8468F" w:rsidRDefault="00D92CCC">
      <w:r w:rsidRPr="00E8468F">
        <w:fldChar w:fldCharType="end"/>
      </w:r>
    </w:p>
    <w:p w14:paraId="03066C5F" w14:textId="77777777" w:rsidR="00D90F5F" w:rsidRPr="00E8468F" w:rsidRDefault="00D90F5F" w:rsidP="00D90F5F">
      <w:pPr>
        <w:rPr>
          <w:b/>
        </w:rPr>
      </w:pPr>
      <w:r w:rsidRPr="00E8468F">
        <w:rPr>
          <w:b/>
        </w:rPr>
        <w:t>List of Figures</w:t>
      </w:r>
    </w:p>
    <w:p w14:paraId="027DDBA4" w14:textId="77777777" w:rsidR="00E8468F" w:rsidRPr="00E8468F" w:rsidRDefault="00C62F51">
      <w:pPr>
        <w:pStyle w:val="TableofFigures"/>
        <w:rPr>
          <w:rFonts w:eastAsiaTheme="minorEastAsia" w:cstheme="minorBidi"/>
          <w:sz w:val="22"/>
          <w:szCs w:val="22"/>
          <w:lang w:eastAsia="en-AU"/>
        </w:rPr>
      </w:pPr>
      <w:r w:rsidRPr="00E8468F">
        <w:rPr>
          <w:noProof w:val="0"/>
        </w:rPr>
        <w:fldChar w:fldCharType="begin"/>
      </w:r>
      <w:r w:rsidRPr="00E8468F">
        <w:rPr>
          <w:noProof w:val="0"/>
        </w:rPr>
        <w:instrText xml:space="preserve"> TOC \h \z \c "Figure" </w:instrText>
      </w:r>
      <w:r w:rsidRPr="00E8468F">
        <w:rPr>
          <w:noProof w:val="0"/>
        </w:rPr>
        <w:fldChar w:fldCharType="separate"/>
      </w:r>
      <w:hyperlink w:anchor="_Toc454546403" w:history="1">
        <w:r w:rsidR="00E8468F" w:rsidRPr="00E8468F">
          <w:rPr>
            <w:rStyle w:val="Hyperlink"/>
          </w:rPr>
          <w:t>Figure 1: Number of Convicted Prisoners Receiving Sentence Reduction and Amnesty by Year</w:t>
        </w:r>
        <w:r w:rsidR="00E8468F" w:rsidRPr="00E8468F">
          <w:rPr>
            <w:webHidden/>
          </w:rPr>
          <w:tab/>
        </w:r>
        <w:r w:rsidR="00E8468F" w:rsidRPr="00E8468F">
          <w:rPr>
            <w:webHidden/>
          </w:rPr>
          <w:fldChar w:fldCharType="begin"/>
        </w:r>
        <w:r w:rsidR="00E8468F" w:rsidRPr="00E8468F">
          <w:rPr>
            <w:webHidden/>
          </w:rPr>
          <w:instrText xml:space="preserve"> PAGEREF _Toc454546403 \h </w:instrText>
        </w:r>
        <w:r w:rsidR="00E8468F" w:rsidRPr="00E8468F">
          <w:rPr>
            <w:webHidden/>
          </w:rPr>
        </w:r>
        <w:r w:rsidR="00E8468F" w:rsidRPr="00E8468F">
          <w:rPr>
            <w:webHidden/>
          </w:rPr>
          <w:fldChar w:fldCharType="separate"/>
        </w:r>
        <w:r w:rsidR="004E54C5">
          <w:rPr>
            <w:webHidden/>
          </w:rPr>
          <w:t>3</w:t>
        </w:r>
        <w:r w:rsidR="00E8468F" w:rsidRPr="00E8468F">
          <w:rPr>
            <w:webHidden/>
          </w:rPr>
          <w:fldChar w:fldCharType="end"/>
        </w:r>
      </w:hyperlink>
    </w:p>
    <w:p w14:paraId="315FDEF9" w14:textId="77777777" w:rsidR="00E8468F" w:rsidRPr="00E8468F" w:rsidRDefault="00B8209A">
      <w:pPr>
        <w:pStyle w:val="TableofFigures"/>
        <w:rPr>
          <w:rFonts w:eastAsiaTheme="minorEastAsia" w:cstheme="minorBidi"/>
          <w:sz w:val="22"/>
          <w:szCs w:val="22"/>
          <w:lang w:eastAsia="en-AU"/>
        </w:rPr>
      </w:pPr>
      <w:hyperlink w:anchor="_Toc454546404" w:history="1">
        <w:r w:rsidR="00E8468F" w:rsidRPr="00E8468F">
          <w:rPr>
            <w:rStyle w:val="Hyperlink"/>
          </w:rPr>
          <w:t>Figure 2: Percentage of Detainees with Access to Vocational Training by Year</w:t>
        </w:r>
        <w:r w:rsidR="00E8468F" w:rsidRPr="00E8468F">
          <w:rPr>
            <w:webHidden/>
          </w:rPr>
          <w:tab/>
        </w:r>
        <w:r w:rsidR="00E8468F" w:rsidRPr="00E8468F">
          <w:rPr>
            <w:webHidden/>
          </w:rPr>
          <w:fldChar w:fldCharType="begin"/>
        </w:r>
        <w:r w:rsidR="00E8468F" w:rsidRPr="00E8468F">
          <w:rPr>
            <w:webHidden/>
          </w:rPr>
          <w:instrText xml:space="preserve"> PAGEREF _Toc454546404 \h </w:instrText>
        </w:r>
        <w:r w:rsidR="00E8468F" w:rsidRPr="00E8468F">
          <w:rPr>
            <w:webHidden/>
          </w:rPr>
        </w:r>
        <w:r w:rsidR="00E8468F" w:rsidRPr="00E8468F">
          <w:rPr>
            <w:webHidden/>
          </w:rPr>
          <w:fldChar w:fldCharType="separate"/>
        </w:r>
        <w:r w:rsidR="004E54C5">
          <w:rPr>
            <w:webHidden/>
          </w:rPr>
          <w:t>3</w:t>
        </w:r>
        <w:r w:rsidR="00E8468F" w:rsidRPr="00E8468F">
          <w:rPr>
            <w:webHidden/>
          </w:rPr>
          <w:fldChar w:fldCharType="end"/>
        </w:r>
      </w:hyperlink>
    </w:p>
    <w:p w14:paraId="0203B565" w14:textId="77777777" w:rsidR="00D90F5F" w:rsidRPr="00E8468F" w:rsidRDefault="00C62F51" w:rsidP="00B06534">
      <w:r w:rsidRPr="00E8468F">
        <w:fldChar w:fldCharType="end"/>
      </w:r>
    </w:p>
    <w:p w14:paraId="63529C43" w14:textId="77777777" w:rsidR="00D90F5F" w:rsidRPr="00E8468F" w:rsidRDefault="00D90F5F" w:rsidP="00D90F5F">
      <w:r w:rsidRPr="00E8468F">
        <w:rPr>
          <w:b/>
        </w:rPr>
        <w:t>List of Boxes</w:t>
      </w:r>
    </w:p>
    <w:p w14:paraId="75C6ACAE" w14:textId="77777777" w:rsidR="00E8468F" w:rsidRPr="00E8468F" w:rsidRDefault="00C62F51">
      <w:pPr>
        <w:pStyle w:val="TableofFigures"/>
        <w:rPr>
          <w:rFonts w:eastAsiaTheme="minorEastAsia" w:cstheme="minorBidi"/>
          <w:sz w:val="22"/>
          <w:szCs w:val="22"/>
          <w:lang w:eastAsia="en-AU"/>
        </w:rPr>
      </w:pPr>
      <w:r w:rsidRPr="00E8468F">
        <w:rPr>
          <w:noProof w:val="0"/>
        </w:rPr>
        <w:fldChar w:fldCharType="begin"/>
      </w:r>
      <w:r w:rsidRPr="00E8468F">
        <w:rPr>
          <w:noProof w:val="0"/>
        </w:rPr>
        <w:instrText xml:space="preserve"> TOC \h \z \c "Box" </w:instrText>
      </w:r>
      <w:r w:rsidRPr="00E8468F">
        <w:rPr>
          <w:noProof w:val="0"/>
        </w:rPr>
        <w:fldChar w:fldCharType="separate"/>
      </w:r>
      <w:hyperlink w:anchor="_Toc454546405" w:history="1">
        <w:r w:rsidR="00E8468F" w:rsidRPr="00E8468F">
          <w:rPr>
            <w:rStyle w:val="Hyperlink"/>
          </w:rPr>
          <w:t>Box 1</w:t>
        </w:r>
        <w:r w:rsidR="00E8468F" w:rsidRPr="00E8468F">
          <w:rPr>
            <w:rStyle w:val="Hyperlink"/>
            <w:rFonts w:ascii="Arial" w:hAnsi="Arial" w:cs="Arial"/>
          </w:rPr>
          <w:t>: Benefits of Prison Capital Works</w:t>
        </w:r>
        <w:r w:rsidR="00E8468F" w:rsidRPr="00E8468F">
          <w:rPr>
            <w:webHidden/>
          </w:rPr>
          <w:tab/>
        </w:r>
        <w:r w:rsidR="00E8468F" w:rsidRPr="00E8468F">
          <w:rPr>
            <w:webHidden/>
          </w:rPr>
          <w:fldChar w:fldCharType="begin"/>
        </w:r>
        <w:r w:rsidR="00E8468F" w:rsidRPr="00E8468F">
          <w:rPr>
            <w:webHidden/>
          </w:rPr>
          <w:instrText xml:space="preserve"> PAGEREF _Toc454546405 \h </w:instrText>
        </w:r>
        <w:r w:rsidR="00E8468F" w:rsidRPr="00E8468F">
          <w:rPr>
            <w:webHidden/>
          </w:rPr>
        </w:r>
        <w:r w:rsidR="00E8468F" w:rsidRPr="00E8468F">
          <w:rPr>
            <w:webHidden/>
          </w:rPr>
          <w:fldChar w:fldCharType="separate"/>
        </w:r>
        <w:r w:rsidR="004E54C5">
          <w:rPr>
            <w:webHidden/>
          </w:rPr>
          <w:t>4</w:t>
        </w:r>
        <w:r w:rsidR="00E8468F" w:rsidRPr="00E8468F">
          <w:rPr>
            <w:webHidden/>
          </w:rPr>
          <w:fldChar w:fldCharType="end"/>
        </w:r>
      </w:hyperlink>
    </w:p>
    <w:p w14:paraId="61DB7496" w14:textId="77777777" w:rsidR="00E8468F" w:rsidRPr="00E8468F" w:rsidRDefault="00B8209A">
      <w:pPr>
        <w:pStyle w:val="TableofFigures"/>
        <w:rPr>
          <w:rFonts w:eastAsiaTheme="minorEastAsia" w:cstheme="minorBidi"/>
          <w:sz w:val="22"/>
          <w:szCs w:val="22"/>
          <w:lang w:eastAsia="en-AU"/>
        </w:rPr>
      </w:pPr>
      <w:hyperlink w:anchor="_Toc454546406" w:history="1">
        <w:r w:rsidR="00E8468F" w:rsidRPr="00E8468F">
          <w:rPr>
            <w:rStyle w:val="Hyperlink"/>
          </w:rPr>
          <w:t>Box 2: Supporting CNP to develop and adopt evidence-based policies</w:t>
        </w:r>
        <w:r w:rsidR="00E8468F" w:rsidRPr="00E8468F">
          <w:rPr>
            <w:webHidden/>
          </w:rPr>
          <w:tab/>
        </w:r>
        <w:r w:rsidR="00E8468F" w:rsidRPr="00E8468F">
          <w:rPr>
            <w:webHidden/>
          </w:rPr>
          <w:fldChar w:fldCharType="begin"/>
        </w:r>
        <w:r w:rsidR="00E8468F" w:rsidRPr="00E8468F">
          <w:rPr>
            <w:webHidden/>
          </w:rPr>
          <w:instrText xml:space="preserve"> PAGEREF _Toc454546406 \h </w:instrText>
        </w:r>
        <w:r w:rsidR="00E8468F" w:rsidRPr="00E8468F">
          <w:rPr>
            <w:webHidden/>
          </w:rPr>
        </w:r>
        <w:r w:rsidR="00E8468F" w:rsidRPr="00E8468F">
          <w:rPr>
            <w:webHidden/>
          </w:rPr>
          <w:fldChar w:fldCharType="separate"/>
        </w:r>
        <w:r w:rsidR="004E54C5">
          <w:rPr>
            <w:webHidden/>
          </w:rPr>
          <w:t>7</w:t>
        </w:r>
        <w:r w:rsidR="00E8468F" w:rsidRPr="00E8468F">
          <w:rPr>
            <w:webHidden/>
          </w:rPr>
          <w:fldChar w:fldCharType="end"/>
        </w:r>
      </w:hyperlink>
    </w:p>
    <w:p w14:paraId="4D0C8D86" w14:textId="77777777" w:rsidR="00EC7395" w:rsidRPr="00E8468F" w:rsidRDefault="00C62F51" w:rsidP="00C62F51">
      <w:pPr>
        <w:rPr>
          <w:rFonts w:asciiTheme="majorHAnsi" w:hAnsiTheme="majorHAnsi"/>
          <w:color w:val="9E007E" w:themeColor="accent1"/>
          <w:sz w:val="30"/>
        </w:rPr>
      </w:pPr>
      <w:r w:rsidRPr="00E8468F">
        <w:fldChar w:fldCharType="end"/>
      </w:r>
      <w:r w:rsidR="00EC7395" w:rsidRPr="00E8468F">
        <w:br w:type="page"/>
      </w:r>
    </w:p>
    <w:p w14:paraId="759E3753" w14:textId="77777777" w:rsidR="000A2810" w:rsidRPr="00E8468F" w:rsidRDefault="000A2810" w:rsidP="00EC7395">
      <w:pPr>
        <w:pStyle w:val="ExecSummary"/>
      </w:pPr>
      <w:bookmarkStart w:id="8" w:name="_Toc454546365"/>
      <w:r w:rsidRPr="00E8468F">
        <w:lastRenderedPageBreak/>
        <w:t>Abbreviations</w:t>
      </w:r>
      <w:bookmarkEnd w:id="8"/>
    </w:p>
    <w:tbl>
      <w:tblPr>
        <w:tblW w:w="9072" w:type="dxa"/>
        <w:tblInd w:w="108" w:type="dxa"/>
        <w:tblBorders>
          <w:top w:val="single" w:sz="4" w:space="0" w:color="9C0880"/>
          <w:left w:val="single" w:sz="4" w:space="0" w:color="9C0880"/>
          <w:bottom w:val="single" w:sz="4" w:space="0" w:color="9C0880"/>
          <w:right w:val="single" w:sz="4" w:space="0" w:color="9C0880"/>
          <w:insideH w:val="single" w:sz="4" w:space="0" w:color="9C0880"/>
          <w:insideV w:val="single" w:sz="4" w:space="0" w:color="9C0880"/>
        </w:tblBorders>
        <w:tblLayout w:type="fixed"/>
        <w:tblLook w:val="0000" w:firstRow="0" w:lastRow="0" w:firstColumn="0" w:lastColumn="0" w:noHBand="0" w:noVBand="0"/>
      </w:tblPr>
      <w:tblGrid>
        <w:gridCol w:w="1560"/>
        <w:gridCol w:w="7512"/>
      </w:tblGrid>
      <w:tr w:rsidR="001E0E4D" w:rsidRPr="00E8468F" w14:paraId="37ABE3DA" w14:textId="77777777" w:rsidTr="005A6709">
        <w:trPr>
          <w:trHeight w:val="20"/>
        </w:trPr>
        <w:tc>
          <w:tcPr>
            <w:tcW w:w="1560" w:type="dxa"/>
            <w:shd w:val="clear" w:color="auto" w:fill="9C0880"/>
          </w:tcPr>
          <w:p w14:paraId="51BD6FB3" w14:textId="77777777" w:rsidR="001E0E4D" w:rsidRPr="00E8468F" w:rsidRDefault="001E0E4D" w:rsidP="005A6709">
            <w:pPr>
              <w:spacing w:after="0" w:line="240" w:lineRule="auto"/>
              <w:ind w:right="-23"/>
              <w:rPr>
                <w:rFonts w:ascii="Arial" w:eastAsia="Arial" w:hAnsi="Arial" w:cs="Arial"/>
                <w:b/>
                <w:bCs/>
                <w:color w:val="FFFFFF" w:themeColor="background1"/>
                <w:sz w:val="20"/>
              </w:rPr>
            </w:pPr>
            <w:r w:rsidRPr="00E8468F">
              <w:rPr>
                <w:rFonts w:ascii="Arial" w:eastAsia="Arial" w:hAnsi="Arial" w:cs="Arial"/>
                <w:b/>
                <w:bCs/>
                <w:color w:val="FFFFFF" w:themeColor="background1"/>
                <w:sz w:val="20"/>
              </w:rPr>
              <w:t>Abbreviation</w:t>
            </w:r>
          </w:p>
        </w:tc>
        <w:tc>
          <w:tcPr>
            <w:tcW w:w="7512" w:type="dxa"/>
            <w:shd w:val="clear" w:color="auto" w:fill="9C0880"/>
          </w:tcPr>
          <w:p w14:paraId="6B730C4D" w14:textId="77777777" w:rsidR="001E0E4D" w:rsidRPr="00E8468F" w:rsidRDefault="001E0E4D" w:rsidP="005A6709">
            <w:pPr>
              <w:spacing w:after="0" w:line="240" w:lineRule="auto"/>
              <w:ind w:right="-23"/>
              <w:rPr>
                <w:rFonts w:ascii="Arial" w:eastAsia="Arial" w:hAnsi="Arial" w:cs="Arial"/>
                <w:b/>
                <w:bCs/>
                <w:color w:val="FFFFFF" w:themeColor="background1"/>
                <w:sz w:val="20"/>
              </w:rPr>
            </w:pPr>
            <w:r w:rsidRPr="00E8468F">
              <w:rPr>
                <w:rFonts w:ascii="Arial" w:eastAsia="Arial" w:hAnsi="Arial" w:cs="Arial"/>
                <w:b/>
                <w:bCs/>
                <w:color w:val="FFFFFF" w:themeColor="background1"/>
                <w:sz w:val="20"/>
              </w:rPr>
              <w:t>Description</w:t>
            </w:r>
          </w:p>
        </w:tc>
      </w:tr>
      <w:tr w:rsidR="001E0E4D" w:rsidRPr="00E8468F" w14:paraId="507ECDDA" w14:textId="77777777" w:rsidTr="005A6709">
        <w:trPr>
          <w:trHeight w:val="20"/>
        </w:trPr>
        <w:tc>
          <w:tcPr>
            <w:tcW w:w="1560" w:type="dxa"/>
            <w:shd w:val="clear" w:color="auto" w:fill="auto"/>
          </w:tcPr>
          <w:p w14:paraId="03ED4000" w14:textId="50A3D370" w:rsidR="001E0E4D" w:rsidRPr="00E8468F" w:rsidRDefault="000479A8" w:rsidP="005A6709">
            <w:pPr>
              <w:pStyle w:val="AbbrevDefine"/>
              <w:spacing w:before="0" w:after="0"/>
              <w:rPr>
                <w:b w:val="0"/>
                <w:i w:val="0"/>
                <w:noProof w:val="0"/>
                <w:lang w:eastAsia="en-AU"/>
              </w:rPr>
            </w:pPr>
            <w:r w:rsidRPr="00E8468F">
              <w:rPr>
                <w:b w:val="0"/>
                <w:i w:val="0"/>
                <w:noProof w:val="0"/>
                <w:lang w:eastAsia="en-AU"/>
              </w:rPr>
              <w:t>APPA</w:t>
            </w:r>
          </w:p>
        </w:tc>
        <w:tc>
          <w:tcPr>
            <w:tcW w:w="7512" w:type="dxa"/>
            <w:shd w:val="clear" w:color="auto" w:fill="auto"/>
          </w:tcPr>
          <w:p w14:paraId="3FBCFE91" w14:textId="37F353DE" w:rsidR="001E0E4D" w:rsidRPr="00E8468F" w:rsidRDefault="000479A8" w:rsidP="005A6709">
            <w:pPr>
              <w:pStyle w:val="AbbrevDefine"/>
              <w:spacing w:before="0" w:after="0"/>
              <w:rPr>
                <w:b w:val="0"/>
                <w:i w:val="0"/>
                <w:noProof w:val="0"/>
                <w:lang w:eastAsia="en-AU"/>
              </w:rPr>
            </w:pPr>
            <w:r w:rsidRPr="00E8468F">
              <w:rPr>
                <w:b w:val="0"/>
                <w:i w:val="0"/>
                <w:noProof w:val="0"/>
                <w:lang w:eastAsia="en-AU"/>
              </w:rPr>
              <w:t>Administrative Police Post Affairs</w:t>
            </w:r>
            <w:r w:rsidRPr="00E8468F">
              <w:rPr>
                <w:noProof w:val="0"/>
              </w:rPr>
              <w:t xml:space="preserve"> </w:t>
            </w:r>
          </w:p>
        </w:tc>
      </w:tr>
      <w:tr w:rsidR="001E0E4D" w:rsidRPr="00E8468F" w14:paraId="20C9ADEA" w14:textId="77777777" w:rsidTr="005A6709">
        <w:trPr>
          <w:trHeight w:val="20"/>
        </w:trPr>
        <w:tc>
          <w:tcPr>
            <w:tcW w:w="1560" w:type="dxa"/>
          </w:tcPr>
          <w:p w14:paraId="2BAC017C" w14:textId="5DAB49D8" w:rsidR="001E0E4D" w:rsidRPr="00E8468F" w:rsidRDefault="007D5BBA" w:rsidP="005A6709">
            <w:pPr>
              <w:pStyle w:val="AbbrevDefine"/>
              <w:spacing w:before="0" w:after="0"/>
              <w:rPr>
                <w:b w:val="0"/>
                <w:i w:val="0"/>
                <w:noProof w:val="0"/>
                <w:lang w:eastAsia="en-AU"/>
              </w:rPr>
            </w:pPr>
            <w:r w:rsidRPr="00E8468F">
              <w:rPr>
                <w:b w:val="0"/>
                <w:i w:val="0"/>
                <w:noProof w:val="0"/>
                <w:lang w:eastAsia="en-AU"/>
              </w:rPr>
              <w:t>ASTWG</w:t>
            </w:r>
          </w:p>
        </w:tc>
        <w:tc>
          <w:tcPr>
            <w:tcW w:w="7512" w:type="dxa"/>
          </w:tcPr>
          <w:p w14:paraId="00C1AAFF" w14:textId="0F3CDA62" w:rsidR="001E0E4D" w:rsidRPr="00E8468F" w:rsidRDefault="007D5BBA" w:rsidP="005A6709">
            <w:pPr>
              <w:pStyle w:val="AbbrevDefine"/>
              <w:spacing w:before="0" w:after="0"/>
              <w:rPr>
                <w:b w:val="0"/>
                <w:i w:val="0"/>
                <w:noProof w:val="0"/>
                <w:lang w:eastAsia="en-AU"/>
              </w:rPr>
            </w:pPr>
            <w:r w:rsidRPr="00E8468F">
              <w:rPr>
                <w:b w:val="0"/>
                <w:i w:val="0"/>
                <w:noProof w:val="0"/>
                <w:lang w:eastAsia="en-AU"/>
              </w:rPr>
              <w:t xml:space="preserve">Alternative Sentencing Technical Working Group </w:t>
            </w:r>
          </w:p>
        </w:tc>
      </w:tr>
      <w:tr w:rsidR="001E0E4D" w:rsidRPr="00E8468F" w14:paraId="115C014C" w14:textId="77777777" w:rsidTr="005A6709">
        <w:trPr>
          <w:trHeight w:val="20"/>
        </w:trPr>
        <w:tc>
          <w:tcPr>
            <w:tcW w:w="1560" w:type="dxa"/>
            <w:shd w:val="clear" w:color="auto" w:fill="auto"/>
          </w:tcPr>
          <w:p w14:paraId="7421A31A" w14:textId="77777777" w:rsidR="001E0E4D" w:rsidRPr="00E8468F" w:rsidRDefault="001E0E4D" w:rsidP="005A6709">
            <w:pPr>
              <w:pStyle w:val="AbbrevDefine"/>
              <w:spacing w:before="0" w:after="0"/>
              <w:rPr>
                <w:b w:val="0"/>
                <w:i w:val="0"/>
                <w:noProof w:val="0"/>
                <w:lang w:eastAsia="en-AU"/>
              </w:rPr>
            </w:pPr>
            <w:r w:rsidRPr="00E8468F">
              <w:rPr>
                <w:b w:val="0"/>
                <w:i w:val="0"/>
                <w:noProof w:val="0"/>
                <w:lang w:eastAsia="en-AU"/>
              </w:rPr>
              <w:t>AUD</w:t>
            </w:r>
          </w:p>
        </w:tc>
        <w:tc>
          <w:tcPr>
            <w:tcW w:w="7512" w:type="dxa"/>
            <w:shd w:val="clear" w:color="auto" w:fill="auto"/>
          </w:tcPr>
          <w:p w14:paraId="497B1185" w14:textId="77777777" w:rsidR="001E0E4D" w:rsidRPr="00E8468F" w:rsidRDefault="001E0E4D" w:rsidP="005A6709">
            <w:pPr>
              <w:pStyle w:val="AbbrevDefine"/>
              <w:spacing w:before="0" w:after="0"/>
              <w:rPr>
                <w:b w:val="0"/>
                <w:i w:val="0"/>
                <w:noProof w:val="0"/>
                <w:lang w:eastAsia="en-AU"/>
              </w:rPr>
            </w:pPr>
            <w:r w:rsidRPr="00E8468F">
              <w:rPr>
                <w:b w:val="0"/>
                <w:i w:val="0"/>
                <w:noProof w:val="0"/>
                <w:lang w:eastAsia="en-AU"/>
              </w:rPr>
              <w:t>Australian Dollars</w:t>
            </w:r>
          </w:p>
        </w:tc>
      </w:tr>
      <w:tr w:rsidR="001E0E4D" w:rsidRPr="00E8468F" w14:paraId="35E8122D" w14:textId="77777777" w:rsidTr="005A6709">
        <w:trPr>
          <w:trHeight w:val="20"/>
        </w:trPr>
        <w:tc>
          <w:tcPr>
            <w:tcW w:w="1560" w:type="dxa"/>
            <w:shd w:val="clear" w:color="auto" w:fill="auto"/>
          </w:tcPr>
          <w:p w14:paraId="76D2D621" w14:textId="77777777" w:rsidR="001E0E4D" w:rsidRPr="00E8468F" w:rsidRDefault="001E0E4D" w:rsidP="005A6709">
            <w:pPr>
              <w:pStyle w:val="AbbrevDefine"/>
              <w:spacing w:before="0" w:after="0"/>
              <w:rPr>
                <w:b w:val="0"/>
                <w:i w:val="0"/>
                <w:noProof w:val="0"/>
                <w:lang w:eastAsia="en-AU"/>
              </w:rPr>
            </w:pPr>
            <w:r w:rsidRPr="00E8468F">
              <w:rPr>
                <w:b w:val="0"/>
                <w:i w:val="0"/>
                <w:noProof w:val="0"/>
                <w:lang w:eastAsia="en-AU"/>
              </w:rPr>
              <w:t>CC</w:t>
            </w:r>
          </w:p>
        </w:tc>
        <w:tc>
          <w:tcPr>
            <w:tcW w:w="7512" w:type="dxa"/>
            <w:shd w:val="clear" w:color="auto" w:fill="auto"/>
          </w:tcPr>
          <w:p w14:paraId="116DA1E2" w14:textId="77777777" w:rsidR="001E0E4D" w:rsidRPr="00E8468F" w:rsidRDefault="001E0E4D" w:rsidP="005A6709">
            <w:pPr>
              <w:pStyle w:val="AbbrevDefine"/>
              <w:spacing w:before="0" w:after="0"/>
              <w:rPr>
                <w:b w:val="0"/>
                <w:i w:val="0"/>
                <w:noProof w:val="0"/>
                <w:lang w:eastAsia="en-AU"/>
              </w:rPr>
            </w:pPr>
            <w:r w:rsidRPr="00E8468F">
              <w:rPr>
                <w:b w:val="0"/>
                <w:i w:val="0"/>
                <w:noProof w:val="0"/>
                <w:lang w:eastAsia="en-AU"/>
              </w:rPr>
              <w:t>Correction Centre</w:t>
            </w:r>
          </w:p>
        </w:tc>
      </w:tr>
      <w:tr w:rsidR="001E0E4D" w:rsidRPr="00E8468F" w14:paraId="41642E39" w14:textId="77777777" w:rsidTr="005A6709">
        <w:trPr>
          <w:trHeight w:val="20"/>
        </w:trPr>
        <w:tc>
          <w:tcPr>
            <w:tcW w:w="1560" w:type="dxa"/>
            <w:shd w:val="clear" w:color="auto" w:fill="auto"/>
          </w:tcPr>
          <w:p w14:paraId="230E0F3B" w14:textId="77777777" w:rsidR="001E0E4D" w:rsidRPr="00E8468F" w:rsidRDefault="001E0E4D" w:rsidP="005A6709">
            <w:pPr>
              <w:pStyle w:val="AbbrevDefine"/>
              <w:spacing w:before="0" w:after="0"/>
              <w:rPr>
                <w:b w:val="0"/>
                <w:i w:val="0"/>
                <w:noProof w:val="0"/>
                <w:lang w:eastAsia="en-AU"/>
              </w:rPr>
            </w:pPr>
            <w:r w:rsidRPr="00E8468F">
              <w:rPr>
                <w:b w:val="0"/>
                <w:i w:val="0"/>
                <w:noProof w:val="0"/>
                <w:lang w:eastAsia="en-AU"/>
              </w:rPr>
              <w:t>CCJAP</w:t>
            </w:r>
          </w:p>
        </w:tc>
        <w:tc>
          <w:tcPr>
            <w:tcW w:w="7512" w:type="dxa"/>
            <w:shd w:val="clear" w:color="auto" w:fill="auto"/>
          </w:tcPr>
          <w:p w14:paraId="6D6B1DD4" w14:textId="5588324F" w:rsidR="001E0E4D" w:rsidRPr="00E8468F" w:rsidRDefault="001E0E4D" w:rsidP="005A6709">
            <w:pPr>
              <w:pStyle w:val="AbbrevDefine"/>
              <w:spacing w:before="0" w:after="0"/>
              <w:rPr>
                <w:b w:val="0"/>
                <w:i w:val="0"/>
                <w:noProof w:val="0"/>
                <w:lang w:eastAsia="en-AU"/>
              </w:rPr>
            </w:pPr>
            <w:r w:rsidRPr="00E8468F">
              <w:rPr>
                <w:b w:val="0"/>
                <w:i w:val="0"/>
                <w:noProof w:val="0"/>
                <w:lang w:eastAsia="en-AU"/>
              </w:rPr>
              <w:t xml:space="preserve">Cambodia </w:t>
            </w:r>
            <w:r w:rsidR="00B61A3B" w:rsidRPr="00E8468F">
              <w:rPr>
                <w:b w:val="0"/>
                <w:i w:val="0"/>
                <w:noProof w:val="0"/>
                <w:lang w:eastAsia="en-AU"/>
              </w:rPr>
              <w:t>Community</w:t>
            </w:r>
            <w:r w:rsidRPr="00E8468F">
              <w:rPr>
                <w:b w:val="0"/>
                <w:i w:val="0"/>
                <w:noProof w:val="0"/>
                <w:lang w:eastAsia="en-AU"/>
              </w:rPr>
              <w:t xml:space="preserve"> Justice Assistance P</w:t>
            </w:r>
            <w:r w:rsidR="00B61A3B" w:rsidRPr="00E8468F">
              <w:rPr>
                <w:b w:val="0"/>
                <w:i w:val="0"/>
                <w:noProof w:val="0"/>
                <w:lang w:eastAsia="en-AU"/>
              </w:rPr>
              <w:t>artnership</w:t>
            </w:r>
          </w:p>
        </w:tc>
      </w:tr>
      <w:tr w:rsidR="00CD7235" w:rsidRPr="00E8468F" w14:paraId="121CBC1E" w14:textId="77777777" w:rsidTr="005A6709">
        <w:trPr>
          <w:trHeight w:val="20"/>
        </w:trPr>
        <w:tc>
          <w:tcPr>
            <w:tcW w:w="1560" w:type="dxa"/>
            <w:shd w:val="clear" w:color="auto" w:fill="auto"/>
          </w:tcPr>
          <w:p w14:paraId="3B4E233D"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CIP</w:t>
            </w:r>
          </w:p>
        </w:tc>
        <w:tc>
          <w:tcPr>
            <w:tcW w:w="7512" w:type="dxa"/>
            <w:shd w:val="clear" w:color="auto" w:fill="auto"/>
          </w:tcPr>
          <w:p w14:paraId="3FAAAF88"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Commune Investment Plan</w:t>
            </w:r>
          </w:p>
        </w:tc>
      </w:tr>
      <w:tr w:rsidR="00CD7235" w:rsidRPr="00E8468F" w14:paraId="05A7A9D7" w14:textId="77777777" w:rsidTr="005A6709">
        <w:trPr>
          <w:trHeight w:val="20"/>
        </w:trPr>
        <w:tc>
          <w:tcPr>
            <w:tcW w:w="1560" w:type="dxa"/>
            <w:shd w:val="clear" w:color="auto" w:fill="auto"/>
          </w:tcPr>
          <w:p w14:paraId="736977DA" w14:textId="0533D0EA" w:rsidR="00CD7235" w:rsidRPr="00E8468F" w:rsidRDefault="00026D71" w:rsidP="005A6709">
            <w:pPr>
              <w:pStyle w:val="AbbrevDefine"/>
              <w:spacing w:before="0" w:after="0"/>
              <w:rPr>
                <w:b w:val="0"/>
                <w:i w:val="0"/>
                <w:noProof w:val="0"/>
                <w:lang w:eastAsia="en-AU"/>
              </w:rPr>
            </w:pPr>
            <w:r w:rsidRPr="00E8468F">
              <w:rPr>
                <w:b w:val="0"/>
                <w:i w:val="0"/>
                <w:noProof w:val="0"/>
                <w:lang w:eastAsia="en-AU"/>
              </w:rPr>
              <w:t>CPI</w:t>
            </w:r>
          </w:p>
        </w:tc>
        <w:tc>
          <w:tcPr>
            <w:tcW w:w="7512" w:type="dxa"/>
            <w:shd w:val="clear" w:color="auto" w:fill="auto"/>
          </w:tcPr>
          <w:p w14:paraId="3027E5CD" w14:textId="637A6F67" w:rsidR="00CD7235" w:rsidRPr="00E8468F" w:rsidRDefault="00026D71" w:rsidP="005A6709">
            <w:pPr>
              <w:pStyle w:val="AbbrevDefine"/>
              <w:spacing w:before="0" w:after="0"/>
              <w:rPr>
                <w:b w:val="0"/>
                <w:i w:val="0"/>
                <w:noProof w:val="0"/>
                <w:lang w:eastAsia="en-AU"/>
              </w:rPr>
            </w:pPr>
            <w:r w:rsidRPr="00E8468F">
              <w:rPr>
                <w:b w:val="0"/>
                <w:i w:val="0"/>
                <w:noProof w:val="0"/>
                <w:lang w:eastAsia="en-AU"/>
              </w:rPr>
              <w:t>Community Policing Initiative program</w:t>
            </w:r>
          </w:p>
        </w:tc>
      </w:tr>
      <w:tr w:rsidR="00CD7235" w:rsidRPr="00E8468F" w14:paraId="5CA00738" w14:textId="77777777" w:rsidTr="005A6709">
        <w:trPr>
          <w:trHeight w:val="20"/>
        </w:trPr>
        <w:tc>
          <w:tcPr>
            <w:tcW w:w="1560" w:type="dxa"/>
            <w:shd w:val="clear" w:color="auto" w:fill="auto"/>
          </w:tcPr>
          <w:p w14:paraId="0C2B51B5"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CNP</w:t>
            </w:r>
          </w:p>
        </w:tc>
        <w:tc>
          <w:tcPr>
            <w:tcW w:w="7512" w:type="dxa"/>
            <w:shd w:val="clear" w:color="auto" w:fill="auto"/>
          </w:tcPr>
          <w:p w14:paraId="74EA53DC"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Cambodian National Police</w:t>
            </w:r>
          </w:p>
        </w:tc>
      </w:tr>
      <w:tr w:rsidR="00CD7235" w:rsidRPr="00E8468F" w14:paraId="48E6E68B" w14:textId="77777777" w:rsidTr="005A6709">
        <w:trPr>
          <w:trHeight w:val="20"/>
        </w:trPr>
        <w:tc>
          <w:tcPr>
            <w:tcW w:w="1560" w:type="dxa"/>
            <w:shd w:val="clear" w:color="auto" w:fill="auto"/>
          </w:tcPr>
          <w:p w14:paraId="0241E98E"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CPCS</w:t>
            </w:r>
          </w:p>
        </w:tc>
        <w:tc>
          <w:tcPr>
            <w:tcW w:w="7512" w:type="dxa"/>
            <w:shd w:val="clear" w:color="auto" w:fill="auto"/>
          </w:tcPr>
          <w:p w14:paraId="35A9A9E1" w14:textId="52A97CE2" w:rsidR="00CD7235" w:rsidRPr="00E8468F" w:rsidRDefault="00B61A3B" w:rsidP="005A6709">
            <w:pPr>
              <w:pStyle w:val="AbbrevDefine"/>
              <w:spacing w:before="0" w:after="0"/>
              <w:rPr>
                <w:b w:val="0"/>
                <w:i w:val="0"/>
                <w:noProof w:val="0"/>
                <w:lang w:eastAsia="en-AU"/>
              </w:rPr>
            </w:pPr>
            <w:r w:rsidRPr="00E8468F">
              <w:rPr>
                <w:b w:val="0"/>
                <w:i w:val="0"/>
                <w:noProof w:val="0"/>
                <w:lang w:eastAsia="en-AU"/>
              </w:rPr>
              <w:t>Crime prevention and Community S</w:t>
            </w:r>
            <w:r w:rsidR="00CD7235" w:rsidRPr="00E8468F">
              <w:rPr>
                <w:b w:val="0"/>
                <w:i w:val="0"/>
                <w:noProof w:val="0"/>
                <w:lang w:eastAsia="en-AU"/>
              </w:rPr>
              <w:t>afety</w:t>
            </w:r>
          </w:p>
        </w:tc>
      </w:tr>
      <w:tr w:rsidR="00C37A0E" w:rsidRPr="00E8468F" w14:paraId="5BF59D88" w14:textId="77777777" w:rsidTr="005A6709">
        <w:trPr>
          <w:trHeight w:val="20"/>
        </w:trPr>
        <w:tc>
          <w:tcPr>
            <w:tcW w:w="1560" w:type="dxa"/>
            <w:shd w:val="clear" w:color="auto" w:fill="auto"/>
          </w:tcPr>
          <w:p w14:paraId="5D27501D" w14:textId="77777777" w:rsidR="00C37A0E" w:rsidRPr="00E8468F" w:rsidRDefault="00C37A0E" w:rsidP="005A6709">
            <w:pPr>
              <w:pStyle w:val="AbbrevDefine"/>
              <w:spacing w:before="0" w:after="0"/>
              <w:rPr>
                <w:b w:val="0"/>
                <w:i w:val="0"/>
                <w:noProof w:val="0"/>
                <w:lang w:eastAsia="en-AU"/>
              </w:rPr>
            </w:pPr>
            <w:r w:rsidRPr="00E8468F">
              <w:rPr>
                <w:b w:val="0"/>
                <w:i w:val="0"/>
                <w:noProof w:val="0"/>
                <w:lang w:eastAsia="en-AU"/>
              </w:rPr>
              <w:t>DAPPA</w:t>
            </w:r>
          </w:p>
        </w:tc>
        <w:tc>
          <w:tcPr>
            <w:tcW w:w="7512" w:type="dxa"/>
            <w:shd w:val="clear" w:color="auto" w:fill="auto"/>
          </w:tcPr>
          <w:p w14:paraId="48395EC6" w14:textId="77777777" w:rsidR="00C37A0E" w:rsidRPr="00E8468F" w:rsidRDefault="00C37A0E" w:rsidP="005A6709">
            <w:pPr>
              <w:pStyle w:val="AbbrevDefine"/>
              <w:spacing w:before="0" w:after="0"/>
              <w:rPr>
                <w:b w:val="0"/>
                <w:i w:val="0"/>
                <w:noProof w:val="0"/>
                <w:lang w:eastAsia="en-AU"/>
              </w:rPr>
            </w:pPr>
            <w:r w:rsidRPr="00E8468F">
              <w:rPr>
                <w:b w:val="0"/>
                <w:i w:val="0"/>
                <w:noProof w:val="0"/>
                <w:lang w:eastAsia="en-AU"/>
              </w:rPr>
              <w:t>Department of Administrative Police Post Affairs</w:t>
            </w:r>
          </w:p>
        </w:tc>
      </w:tr>
      <w:tr w:rsidR="000479A8" w:rsidRPr="00E8468F" w14:paraId="51779894" w14:textId="77777777" w:rsidTr="005A6709">
        <w:trPr>
          <w:trHeight w:val="20"/>
        </w:trPr>
        <w:tc>
          <w:tcPr>
            <w:tcW w:w="1560" w:type="dxa"/>
            <w:shd w:val="clear" w:color="auto" w:fill="auto"/>
          </w:tcPr>
          <w:p w14:paraId="645A300C" w14:textId="56B7CFF1" w:rsidR="000479A8" w:rsidRPr="00E8468F" w:rsidRDefault="000479A8" w:rsidP="005A6709">
            <w:pPr>
              <w:pStyle w:val="AbbrevDefine"/>
              <w:spacing w:before="0" w:after="0"/>
              <w:rPr>
                <w:b w:val="0"/>
                <w:i w:val="0"/>
                <w:noProof w:val="0"/>
                <w:lang w:eastAsia="en-AU"/>
              </w:rPr>
            </w:pPr>
            <w:r w:rsidRPr="00E8468F">
              <w:rPr>
                <w:b w:val="0"/>
                <w:i w:val="0"/>
                <w:noProof w:val="0"/>
                <w:lang w:eastAsia="en-AU"/>
              </w:rPr>
              <w:t>DID</w:t>
            </w:r>
          </w:p>
        </w:tc>
        <w:tc>
          <w:tcPr>
            <w:tcW w:w="7512" w:type="dxa"/>
            <w:shd w:val="clear" w:color="auto" w:fill="auto"/>
          </w:tcPr>
          <w:p w14:paraId="72F238BD" w14:textId="1992CCE6" w:rsidR="000479A8" w:rsidRPr="00E8468F" w:rsidRDefault="000479A8" w:rsidP="005A6709">
            <w:pPr>
              <w:pStyle w:val="AbbrevDefine"/>
              <w:spacing w:before="0" w:after="0"/>
              <w:rPr>
                <w:b w:val="0"/>
                <w:i w:val="0"/>
                <w:noProof w:val="0"/>
                <w:lang w:eastAsia="en-AU"/>
              </w:rPr>
            </w:pPr>
            <w:r w:rsidRPr="00E8468F">
              <w:rPr>
                <w:b w:val="0"/>
                <w:i w:val="0"/>
                <w:noProof w:val="0"/>
                <w:lang w:eastAsia="en-AU"/>
              </w:rPr>
              <w:t xml:space="preserve">Difference-in-Deference </w:t>
            </w:r>
          </w:p>
        </w:tc>
      </w:tr>
      <w:tr w:rsidR="00923DFD" w:rsidRPr="00E8468F" w14:paraId="6CE6F7FF" w14:textId="77777777" w:rsidTr="005A6709">
        <w:trPr>
          <w:trHeight w:val="20"/>
        </w:trPr>
        <w:tc>
          <w:tcPr>
            <w:tcW w:w="1560" w:type="dxa"/>
            <w:shd w:val="clear" w:color="auto" w:fill="auto"/>
          </w:tcPr>
          <w:p w14:paraId="78A94ECF" w14:textId="77777777" w:rsidR="00923DFD" w:rsidRPr="00E8468F" w:rsidRDefault="00923DFD" w:rsidP="005A6709">
            <w:pPr>
              <w:pStyle w:val="AbbrevDefine"/>
              <w:spacing w:before="0" w:after="0"/>
              <w:rPr>
                <w:b w:val="0"/>
                <w:i w:val="0"/>
                <w:noProof w:val="0"/>
                <w:lang w:eastAsia="en-AU"/>
              </w:rPr>
            </w:pPr>
            <w:r w:rsidRPr="00E8468F">
              <w:rPr>
                <w:b w:val="0"/>
                <w:i w:val="0"/>
                <w:noProof w:val="0"/>
                <w:lang w:eastAsia="en-AU"/>
              </w:rPr>
              <w:t>DFAT</w:t>
            </w:r>
          </w:p>
        </w:tc>
        <w:tc>
          <w:tcPr>
            <w:tcW w:w="7512" w:type="dxa"/>
            <w:shd w:val="clear" w:color="auto" w:fill="auto"/>
          </w:tcPr>
          <w:p w14:paraId="12414454" w14:textId="77777777" w:rsidR="00923DFD" w:rsidRPr="00E8468F" w:rsidRDefault="00923DFD" w:rsidP="005A6709">
            <w:pPr>
              <w:pStyle w:val="AbbrevDefine"/>
              <w:spacing w:before="0" w:after="0"/>
              <w:rPr>
                <w:b w:val="0"/>
                <w:i w:val="0"/>
                <w:noProof w:val="0"/>
                <w:lang w:eastAsia="en-AU"/>
              </w:rPr>
            </w:pPr>
            <w:r w:rsidRPr="00E8468F">
              <w:rPr>
                <w:b w:val="0"/>
                <w:i w:val="0"/>
                <w:noProof w:val="0"/>
                <w:lang w:eastAsia="en-AU"/>
              </w:rPr>
              <w:t>Australian Government Department of Foreign Affairs and Trade</w:t>
            </w:r>
          </w:p>
        </w:tc>
      </w:tr>
      <w:tr w:rsidR="00CD7235" w:rsidRPr="00E8468F" w14:paraId="25A55128" w14:textId="77777777" w:rsidTr="005A6709">
        <w:trPr>
          <w:trHeight w:val="20"/>
        </w:trPr>
        <w:tc>
          <w:tcPr>
            <w:tcW w:w="1560" w:type="dxa"/>
            <w:shd w:val="clear" w:color="auto" w:fill="auto"/>
          </w:tcPr>
          <w:p w14:paraId="73C4D54A"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D&amp;D</w:t>
            </w:r>
          </w:p>
        </w:tc>
        <w:tc>
          <w:tcPr>
            <w:tcW w:w="7512" w:type="dxa"/>
            <w:shd w:val="clear" w:color="auto" w:fill="auto"/>
          </w:tcPr>
          <w:p w14:paraId="61376833"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National Program on Sub-National Democratic Development</w:t>
            </w:r>
          </w:p>
        </w:tc>
      </w:tr>
      <w:tr w:rsidR="00CD7235" w:rsidRPr="00E8468F" w14:paraId="21D9D4B4" w14:textId="77777777" w:rsidTr="005A6709">
        <w:trPr>
          <w:trHeight w:val="20"/>
        </w:trPr>
        <w:tc>
          <w:tcPr>
            <w:tcW w:w="1560" w:type="dxa"/>
            <w:shd w:val="clear" w:color="auto" w:fill="auto"/>
          </w:tcPr>
          <w:p w14:paraId="554DA3F0"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GDoP</w:t>
            </w:r>
          </w:p>
        </w:tc>
        <w:tc>
          <w:tcPr>
            <w:tcW w:w="7512" w:type="dxa"/>
            <w:shd w:val="clear" w:color="auto" w:fill="auto"/>
          </w:tcPr>
          <w:p w14:paraId="1E96FFA3"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General Department of Prisons</w:t>
            </w:r>
          </w:p>
        </w:tc>
      </w:tr>
      <w:tr w:rsidR="00CD7235" w:rsidRPr="00E8468F" w14:paraId="23DE7416" w14:textId="77777777" w:rsidTr="005A6709">
        <w:trPr>
          <w:trHeight w:val="20"/>
        </w:trPr>
        <w:tc>
          <w:tcPr>
            <w:tcW w:w="1560" w:type="dxa"/>
            <w:shd w:val="clear" w:color="auto" w:fill="auto"/>
          </w:tcPr>
          <w:p w14:paraId="3CC1B19E"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GoA</w:t>
            </w:r>
          </w:p>
        </w:tc>
        <w:tc>
          <w:tcPr>
            <w:tcW w:w="7512" w:type="dxa"/>
            <w:shd w:val="clear" w:color="auto" w:fill="auto"/>
          </w:tcPr>
          <w:p w14:paraId="6DC7C506"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Government of Australia</w:t>
            </w:r>
          </w:p>
        </w:tc>
      </w:tr>
      <w:tr w:rsidR="00CD7235" w:rsidRPr="00E8468F" w14:paraId="31B8C17C" w14:textId="77777777" w:rsidTr="005A6709">
        <w:trPr>
          <w:trHeight w:val="20"/>
        </w:trPr>
        <w:tc>
          <w:tcPr>
            <w:tcW w:w="1560" w:type="dxa"/>
            <w:shd w:val="clear" w:color="auto" w:fill="auto"/>
          </w:tcPr>
          <w:p w14:paraId="2818420A" w14:textId="41609EE8" w:rsidR="00CD7235" w:rsidRPr="00E8468F" w:rsidRDefault="00E0725A" w:rsidP="005A6709">
            <w:pPr>
              <w:pStyle w:val="AbbrevDefine"/>
              <w:spacing w:before="0" w:after="0"/>
              <w:rPr>
                <w:b w:val="0"/>
                <w:i w:val="0"/>
                <w:noProof w:val="0"/>
                <w:lang w:eastAsia="en-AU"/>
              </w:rPr>
            </w:pPr>
            <w:r w:rsidRPr="00E8468F">
              <w:rPr>
                <w:b w:val="0"/>
                <w:i w:val="0"/>
                <w:noProof w:val="0"/>
                <w:lang w:eastAsia="en-AU"/>
              </w:rPr>
              <w:t>GBV</w:t>
            </w:r>
          </w:p>
        </w:tc>
        <w:tc>
          <w:tcPr>
            <w:tcW w:w="7512" w:type="dxa"/>
            <w:shd w:val="clear" w:color="auto" w:fill="auto"/>
          </w:tcPr>
          <w:p w14:paraId="45AA4F80" w14:textId="4AB31A2E" w:rsidR="00CD7235" w:rsidRPr="00E8468F" w:rsidRDefault="00E0725A" w:rsidP="005A6709">
            <w:pPr>
              <w:pStyle w:val="AbbrevDefine"/>
              <w:spacing w:before="0" w:after="0"/>
              <w:rPr>
                <w:b w:val="0"/>
                <w:i w:val="0"/>
                <w:noProof w:val="0"/>
                <w:lang w:eastAsia="en-AU"/>
              </w:rPr>
            </w:pPr>
            <w:r w:rsidRPr="00E8468F">
              <w:rPr>
                <w:b w:val="0"/>
                <w:i w:val="0"/>
                <w:noProof w:val="0"/>
                <w:lang w:eastAsia="en-AU"/>
              </w:rPr>
              <w:t>Gender Based Violence</w:t>
            </w:r>
            <w:r w:rsidRPr="00E8468F">
              <w:rPr>
                <w:noProof w:val="0"/>
              </w:rPr>
              <w:t xml:space="preserve"> </w:t>
            </w:r>
          </w:p>
        </w:tc>
      </w:tr>
      <w:tr w:rsidR="00CD7235" w:rsidRPr="00E8468F" w14:paraId="2C4B8CED" w14:textId="77777777" w:rsidTr="005A6709">
        <w:trPr>
          <w:trHeight w:val="20"/>
        </w:trPr>
        <w:tc>
          <w:tcPr>
            <w:tcW w:w="1560" w:type="dxa"/>
          </w:tcPr>
          <w:p w14:paraId="17E37FAD"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HE</w:t>
            </w:r>
          </w:p>
        </w:tc>
        <w:tc>
          <w:tcPr>
            <w:tcW w:w="7512" w:type="dxa"/>
          </w:tcPr>
          <w:p w14:paraId="0DA5CA38"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His/Her Excellency</w:t>
            </w:r>
          </w:p>
        </w:tc>
      </w:tr>
      <w:tr w:rsidR="00200EAD" w:rsidRPr="00E8468F" w14:paraId="2F3A74E7" w14:textId="77777777" w:rsidTr="005A6709">
        <w:trPr>
          <w:trHeight w:val="20"/>
        </w:trPr>
        <w:tc>
          <w:tcPr>
            <w:tcW w:w="1560" w:type="dxa"/>
            <w:shd w:val="clear" w:color="auto" w:fill="auto"/>
          </w:tcPr>
          <w:p w14:paraId="4808D004" w14:textId="50224D12" w:rsidR="00200EAD" w:rsidRPr="00E8468F" w:rsidRDefault="00200EAD" w:rsidP="005A6709">
            <w:pPr>
              <w:pStyle w:val="AbbrevDefine"/>
              <w:spacing w:before="0" w:after="0"/>
              <w:rPr>
                <w:b w:val="0"/>
                <w:i w:val="0"/>
                <w:noProof w:val="0"/>
                <w:lang w:eastAsia="en-AU"/>
              </w:rPr>
            </w:pPr>
            <w:r w:rsidRPr="00E8468F">
              <w:rPr>
                <w:b w:val="0"/>
                <w:i w:val="0"/>
                <w:noProof w:val="0"/>
                <w:lang w:eastAsia="en-AU"/>
              </w:rPr>
              <w:t>ICT</w:t>
            </w:r>
          </w:p>
        </w:tc>
        <w:tc>
          <w:tcPr>
            <w:tcW w:w="7512" w:type="dxa"/>
            <w:shd w:val="clear" w:color="auto" w:fill="auto"/>
          </w:tcPr>
          <w:p w14:paraId="152107F1" w14:textId="189F7A51" w:rsidR="00200EAD" w:rsidRPr="00E8468F" w:rsidRDefault="00200EAD" w:rsidP="005A6709">
            <w:pPr>
              <w:pStyle w:val="AbbrevDefine"/>
              <w:spacing w:before="0" w:after="0"/>
              <w:rPr>
                <w:b w:val="0"/>
                <w:i w:val="0"/>
                <w:noProof w:val="0"/>
                <w:lang w:eastAsia="en-AU"/>
              </w:rPr>
            </w:pPr>
            <w:r w:rsidRPr="00E8468F">
              <w:rPr>
                <w:b w:val="0"/>
                <w:i w:val="0"/>
                <w:noProof w:val="0"/>
                <w:lang w:eastAsia="en-AU"/>
              </w:rPr>
              <w:t xml:space="preserve">Information and Communications Technology </w:t>
            </w:r>
          </w:p>
        </w:tc>
      </w:tr>
      <w:tr w:rsidR="00731008" w:rsidRPr="00E8468F" w14:paraId="48C55FEF" w14:textId="77777777" w:rsidTr="005A6709">
        <w:trPr>
          <w:trHeight w:val="20"/>
        </w:trPr>
        <w:tc>
          <w:tcPr>
            <w:tcW w:w="1560" w:type="dxa"/>
            <w:shd w:val="clear" w:color="auto" w:fill="auto"/>
          </w:tcPr>
          <w:p w14:paraId="5931B3D0" w14:textId="72300D26" w:rsidR="00731008" w:rsidRPr="00E8468F" w:rsidRDefault="00731008" w:rsidP="005A6709">
            <w:pPr>
              <w:pStyle w:val="AbbrevDefine"/>
              <w:spacing w:before="0" w:after="0"/>
              <w:rPr>
                <w:b w:val="0"/>
                <w:i w:val="0"/>
                <w:noProof w:val="0"/>
                <w:lang w:eastAsia="en-AU"/>
              </w:rPr>
            </w:pPr>
            <w:r w:rsidRPr="00E8468F">
              <w:rPr>
                <w:b w:val="0"/>
                <w:i w:val="0"/>
                <w:noProof w:val="0"/>
                <w:lang w:eastAsia="en-AU"/>
              </w:rPr>
              <w:t>ICPMC</w:t>
            </w:r>
          </w:p>
        </w:tc>
        <w:tc>
          <w:tcPr>
            <w:tcW w:w="7512" w:type="dxa"/>
            <w:shd w:val="clear" w:color="auto" w:fill="auto"/>
          </w:tcPr>
          <w:p w14:paraId="62CC0AC0" w14:textId="0D914AC8" w:rsidR="00731008" w:rsidRPr="00E8468F" w:rsidRDefault="00731008" w:rsidP="005A6709">
            <w:pPr>
              <w:pStyle w:val="AbbrevDefine"/>
              <w:spacing w:before="0" w:after="0"/>
              <w:rPr>
                <w:b w:val="0"/>
                <w:i w:val="0"/>
                <w:noProof w:val="0"/>
                <w:lang w:eastAsia="en-AU"/>
              </w:rPr>
            </w:pPr>
            <w:r w:rsidRPr="00E8468F">
              <w:rPr>
                <w:b w:val="0"/>
                <w:i w:val="0"/>
                <w:noProof w:val="0"/>
                <w:lang w:eastAsia="en-AU"/>
              </w:rPr>
              <w:t>Inter-Commune Project Management Committee</w:t>
            </w:r>
          </w:p>
        </w:tc>
      </w:tr>
      <w:tr w:rsidR="005A6709" w:rsidRPr="00E8468F" w14:paraId="5C0847F1" w14:textId="77777777" w:rsidTr="005A6709">
        <w:trPr>
          <w:trHeight w:val="20"/>
        </w:trPr>
        <w:tc>
          <w:tcPr>
            <w:tcW w:w="1560" w:type="dxa"/>
            <w:shd w:val="clear" w:color="auto" w:fill="auto"/>
          </w:tcPr>
          <w:p w14:paraId="162DF6B9" w14:textId="44BCD8DE" w:rsidR="005A6709" w:rsidRPr="00E8468F" w:rsidRDefault="005A6709" w:rsidP="005A6709">
            <w:pPr>
              <w:pStyle w:val="AbbrevDefine"/>
              <w:spacing w:before="0" w:after="0"/>
              <w:rPr>
                <w:b w:val="0"/>
                <w:i w:val="0"/>
                <w:noProof w:val="0"/>
                <w:lang w:eastAsia="en-AU"/>
              </w:rPr>
            </w:pPr>
            <w:r w:rsidRPr="00E8468F">
              <w:rPr>
                <w:b w:val="0"/>
                <w:i w:val="0"/>
                <w:noProof w:val="0"/>
                <w:lang w:eastAsia="en-AU"/>
              </w:rPr>
              <w:t>IEC</w:t>
            </w:r>
          </w:p>
        </w:tc>
        <w:tc>
          <w:tcPr>
            <w:tcW w:w="7512" w:type="dxa"/>
            <w:shd w:val="clear" w:color="auto" w:fill="auto"/>
          </w:tcPr>
          <w:p w14:paraId="7C5ECDC0" w14:textId="16C63426" w:rsidR="005A6709" w:rsidRPr="00E8468F" w:rsidRDefault="00D60B15" w:rsidP="005A6709">
            <w:pPr>
              <w:pStyle w:val="AbbrevDefine"/>
              <w:spacing w:before="0" w:after="0"/>
              <w:rPr>
                <w:b w:val="0"/>
                <w:i w:val="0"/>
                <w:noProof w:val="0"/>
                <w:lang w:eastAsia="en-AU"/>
              </w:rPr>
            </w:pPr>
            <w:r w:rsidRPr="00E8468F">
              <w:rPr>
                <w:b w:val="0"/>
                <w:i w:val="0"/>
                <w:noProof w:val="0"/>
                <w:lang w:eastAsia="en-AU"/>
              </w:rPr>
              <w:t>Information, Education, and Communication</w:t>
            </w:r>
          </w:p>
        </w:tc>
      </w:tr>
      <w:tr w:rsidR="00CD7235" w:rsidRPr="00E8468F" w14:paraId="33EC9068" w14:textId="77777777" w:rsidTr="005A6709">
        <w:trPr>
          <w:trHeight w:val="20"/>
        </w:trPr>
        <w:tc>
          <w:tcPr>
            <w:tcW w:w="1560" w:type="dxa"/>
            <w:shd w:val="clear" w:color="auto" w:fill="auto"/>
          </w:tcPr>
          <w:p w14:paraId="696A3DFB" w14:textId="4C18EEB0" w:rsidR="00CD7235" w:rsidRPr="00E8468F" w:rsidRDefault="00E0725A" w:rsidP="005A6709">
            <w:pPr>
              <w:pStyle w:val="AbbrevDefine"/>
              <w:spacing w:before="0" w:after="0"/>
              <w:rPr>
                <w:b w:val="0"/>
                <w:i w:val="0"/>
                <w:noProof w:val="0"/>
                <w:lang w:eastAsia="en-AU"/>
              </w:rPr>
            </w:pPr>
            <w:r w:rsidRPr="00E8468F">
              <w:rPr>
                <w:b w:val="0"/>
                <w:i w:val="0"/>
                <w:noProof w:val="0"/>
                <w:lang w:eastAsia="en-AU"/>
              </w:rPr>
              <w:t>ISP</w:t>
            </w:r>
          </w:p>
        </w:tc>
        <w:tc>
          <w:tcPr>
            <w:tcW w:w="7512" w:type="dxa"/>
            <w:shd w:val="clear" w:color="auto" w:fill="auto"/>
          </w:tcPr>
          <w:p w14:paraId="2BD8B6E1" w14:textId="7389A116" w:rsidR="00CD7235" w:rsidRPr="00E8468F" w:rsidRDefault="00E0725A" w:rsidP="005A6709">
            <w:pPr>
              <w:pStyle w:val="AbbrevDefine"/>
              <w:spacing w:before="0" w:after="0"/>
              <w:rPr>
                <w:b w:val="0"/>
                <w:i w:val="0"/>
                <w:noProof w:val="0"/>
                <w:lang w:eastAsia="en-AU"/>
              </w:rPr>
            </w:pPr>
            <w:r w:rsidRPr="00E8468F">
              <w:rPr>
                <w:b w:val="0"/>
                <w:i w:val="0"/>
                <w:noProof w:val="0"/>
                <w:lang w:eastAsia="en-AU"/>
              </w:rPr>
              <w:t>Implementing Service Provider</w:t>
            </w:r>
            <w:r w:rsidRPr="00E8468F">
              <w:rPr>
                <w:noProof w:val="0"/>
              </w:rPr>
              <w:t xml:space="preserve"> </w:t>
            </w:r>
          </w:p>
        </w:tc>
      </w:tr>
      <w:tr w:rsidR="00CD7235" w:rsidRPr="00E8468F" w14:paraId="0DF1F525" w14:textId="77777777" w:rsidTr="005A6709">
        <w:trPr>
          <w:trHeight w:val="20"/>
        </w:trPr>
        <w:tc>
          <w:tcPr>
            <w:tcW w:w="1560" w:type="dxa"/>
            <w:shd w:val="clear" w:color="auto" w:fill="auto"/>
          </w:tcPr>
          <w:p w14:paraId="156CC83D" w14:textId="463C105D" w:rsidR="00CD7235" w:rsidRPr="00E8468F" w:rsidRDefault="007D5BBA" w:rsidP="005A6709">
            <w:pPr>
              <w:pStyle w:val="AbbrevDefine"/>
              <w:spacing w:before="0" w:after="0"/>
              <w:rPr>
                <w:b w:val="0"/>
                <w:i w:val="0"/>
                <w:noProof w:val="0"/>
                <w:lang w:eastAsia="en-AU"/>
              </w:rPr>
            </w:pPr>
            <w:r w:rsidRPr="00E8468F">
              <w:rPr>
                <w:b w:val="0"/>
                <w:i w:val="0"/>
                <w:noProof w:val="0"/>
                <w:lang w:eastAsia="en-AU"/>
              </w:rPr>
              <w:t>JMIs</w:t>
            </w:r>
          </w:p>
        </w:tc>
        <w:tc>
          <w:tcPr>
            <w:tcW w:w="7512" w:type="dxa"/>
            <w:shd w:val="clear" w:color="auto" w:fill="auto"/>
          </w:tcPr>
          <w:p w14:paraId="094A9991" w14:textId="6A992C0C" w:rsidR="00CD7235" w:rsidRPr="00E8468F" w:rsidRDefault="007D5BBA" w:rsidP="005A6709">
            <w:pPr>
              <w:pStyle w:val="AbbrevDefine"/>
              <w:spacing w:before="0" w:after="0"/>
              <w:rPr>
                <w:b w:val="0"/>
                <w:i w:val="0"/>
                <w:noProof w:val="0"/>
                <w:lang w:eastAsia="en-AU"/>
              </w:rPr>
            </w:pPr>
            <w:r w:rsidRPr="00E8468F">
              <w:rPr>
                <w:b w:val="0"/>
                <w:i w:val="0"/>
                <w:noProof w:val="0"/>
                <w:lang w:eastAsia="en-AU"/>
              </w:rPr>
              <w:t>Joint Monitoring Indicators</w:t>
            </w:r>
          </w:p>
        </w:tc>
      </w:tr>
      <w:tr w:rsidR="00CD7235" w:rsidRPr="00E8468F" w14:paraId="32C42D72" w14:textId="77777777" w:rsidTr="005A6709">
        <w:trPr>
          <w:trHeight w:val="20"/>
        </w:trPr>
        <w:tc>
          <w:tcPr>
            <w:tcW w:w="1560" w:type="dxa"/>
            <w:shd w:val="clear" w:color="auto" w:fill="auto"/>
          </w:tcPr>
          <w:p w14:paraId="16563907"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L&amp;J</w:t>
            </w:r>
          </w:p>
        </w:tc>
        <w:tc>
          <w:tcPr>
            <w:tcW w:w="7512" w:type="dxa"/>
            <w:shd w:val="clear" w:color="auto" w:fill="auto"/>
          </w:tcPr>
          <w:p w14:paraId="04D677F2"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Law and justice</w:t>
            </w:r>
          </w:p>
        </w:tc>
      </w:tr>
      <w:tr w:rsidR="005A6709" w:rsidRPr="00E8468F" w14:paraId="335434CC" w14:textId="77777777" w:rsidTr="005A6709">
        <w:trPr>
          <w:trHeight w:val="20"/>
        </w:trPr>
        <w:tc>
          <w:tcPr>
            <w:tcW w:w="1560" w:type="dxa"/>
            <w:shd w:val="clear" w:color="auto" w:fill="auto"/>
          </w:tcPr>
          <w:p w14:paraId="2A1C5C0A" w14:textId="407A398C" w:rsidR="005A6709" w:rsidRPr="00E8468F" w:rsidRDefault="005A6709" w:rsidP="005A6709">
            <w:pPr>
              <w:pStyle w:val="AbbrevDefine"/>
              <w:spacing w:before="0" w:after="0"/>
              <w:rPr>
                <w:b w:val="0"/>
                <w:i w:val="0"/>
                <w:noProof w:val="0"/>
                <w:lang w:eastAsia="en-AU"/>
              </w:rPr>
            </w:pPr>
            <w:r w:rsidRPr="00E8468F">
              <w:rPr>
                <w:b w:val="0"/>
                <w:i w:val="0"/>
                <w:noProof w:val="0"/>
                <w:lang w:eastAsia="en-AU"/>
              </w:rPr>
              <w:t>LJS</w:t>
            </w:r>
          </w:p>
        </w:tc>
        <w:tc>
          <w:tcPr>
            <w:tcW w:w="7512" w:type="dxa"/>
            <w:shd w:val="clear" w:color="auto" w:fill="auto"/>
          </w:tcPr>
          <w:p w14:paraId="1D03BC1C" w14:textId="779F73A6" w:rsidR="005A6709" w:rsidRPr="00E8468F" w:rsidRDefault="00D60B15" w:rsidP="00CA2CB2">
            <w:pPr>
              <w:pStyle w:val="AbbrevDefine"/>
              <w:spacing w:before="0" w:after="0"/>
              <w:rPr>
                <w:b w:val="0"/>
                <w:i w:val="0"/>
                <w:noProof w:val="0"/>
                <w:lang w:eastAsia="en-AU"/>
              </w:rPr>
            </w:pPr>
            <w:r w:rsidRPr="00E8468F">
              <w:rPr>
                <w:b w:val="0"/>
                <w:i w:val="0"/>
                <w:noProof w:val="0"/>
                <w:lang w:eastAsia="en-AU"/>
              </w:rPr>
              <w:t>Law Justice S</w:t>
            </w:r>
            <w:r w:rsidR="00CA2CB2" w:rsidRPr="00E8468F">
              <w:rPr>
                <w:b w:val="0"/>
                <w:i w:val="0"/>
                <w:noProof w:val="0"/>
                <w:lang w:eastAsia="en-AU"/>
              </w:rPr>
              <w:t>ector</w:t>
            </w:r>
          </w:p>
        </w:tc>
      </w:tr>
      <w:tr w:rsidR="00CD7235" w:rsidRPr="00E8468F" w14:paraId="7A1FAA2B" w14:textId="77777777" w:rsidTr="005A6709">
        <w:trPr>
          <w:trHeight w:val="20"/>
        </w:trPr>
        <w:tc>
          <w:tcPr>
            <w:tcW w:w="1560" w:type="dxa"/>
            <w:shd w:val="clear" w:color="auto" w:fill="auto"/>
          </w:tcPr>
          <w:p w14:paraId="2B104089" w14:textId="4CD7AB1A" w:rsidR="00CD7235" w:rsidRPr="00E8468F" w:rsidRDefault="00200EAD" w:rsidP="005A6709">
            <w:pPr>
              <w:pStyle w:val="AbbrevDefine"/>
              <w:spacing w:before="0" w:after="0"/>
              <w:rPr>
                <w:b w:val="0"/>
                <w:i w:val="0"/>
                <w:noProof w:val="0"/>
                <w:lang w:eastAsia="en-AU"/>
              </w:rPr>
            </w:pPr>
            <w:r w:rsidRPr="00E8468F">
              <w:rPr>
                <w:b w:val="0"/>
                <w:i w:val="0"/>
                <w:noProof w:val="0"/>
                <w:lang w:eastAsia="en-AU"/>
              </w:rPr>
              <w:t>MfDR</w:t>
            </w:r>
          </w:p>
        </w:tc>
        <w:tc>
          <w:tcPr>
            <w:tcW w:w="7512" w:type="dxa"/>
            <w:shd w:val="clear" w:color="auto" w:fill="auto"/>
          </w:tcPr>
          <w:p w14:paraId="2988A49B" w14:textId="5519FEFD" w:rsidR="00CD7235" w:rsidRPr="00E8468F" w:rsidRDefault="00200EAD" w:rsidP="005A6709">
            <w:pPr>
              <w:pStyle w:val="AbbrevDefine"/>
              <w:spacing w:before="0" w:after="0"/>
              <w:rPr>
                <w:b w:val="0"/>
                <w:i w:val="0"/>
                <w:noProof w:val="0"/>
                <w:lang w:eastAsia="en-AU"/>
              </w:rPr>
            </w:pPr>
            <w:r w:rsidRPr="00E8468F">
              <w:rPr>
                <w:b w:val="0"/>
                <w:i w:val="0"/>
                <w:noProof w:val="0"/>
                <w:lang w:eastAsia="en-AU"/>
              </w:rPr>
              <w:t>Managing for Development Results</w:t>
            </w:r>
          </w:p>
        </w:tc>
      </w:tr>
      <w:tr w:rsidR="00CD7235" w:rsidRPr="00E8468F" w14:paraId="77186F7E" w14:textId="77777777" w:rsidTr="005A6709">
        <w:trPr>
          <w:trHeight w:val="20"/>
        </w:trPr>
        <w:tc>
          <w:tcPr>
            <w:tcW w:w="1560" w:type="dxa"/>
            <w:shd w:val="clear" w:color="auto" w:fill="auto"/>
          </w:tcPr>
          <w:p w14:paraId="59D10093"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MoI</w:t>
            </w:r>
          </w:p>
        </w:tc>
        <w:tc>
          <w:tcPr>
            <w:tcW w:w="7512" w:type="dxa"/>
            <w:shd w:val="clear" w:color="auto" w:fill="auto"/>
          </w:tcPr>
          <w:p w14:paraId="420FE6DC"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Ministry of Interior</w:t>
            </w:r>
          </w:p>
        </w:tc>
      </w:tr>
      <w:tr w:rsidR="00CD7235" w:rsidRPr="00E8468F" w14:paraId="7ACA3D10" w14:textId="77777777" w:rsidTr="005A6709">
        <w:trPr>
          <w:trHeight w:val="20"/>
        </w:trPr>
        <w:tc>
          <w:tcPr>
            <w:tcW w:w="1560" w:type="dxa"/>
            <w:shd w:val="clear" w:color="auto" w:fill="auto"/>
          </w:tcPr>
          <w:p w14:paraId="7F7A325A"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MoJ</w:t>
            </w:r>
          </w:p>
        </w:tc>
        <w:tc>
          <w:tcPr>
            <w:tcW w:w="7512" w:type="dxa"/>
            <w:shd w:val="clear" w:color="auto" w:fill="auto"/>
          </w:tcPr>
          <w:p w14:paraId="0DEA9106"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Ministry of Justice</w:t>
            </w:r>
          </w:p>
        </w:tc>
      </w:tr>
      <w:tr w:rsidR="00923DFD" w:rsidRPr="00E8468F" w14:paraId="39A982AB" w14:textId="77777777" w:rsidTr="005A6709">
        <w:trPr>
          <w:trHeight w:val="20"/>
        </w:trPr>
        <w:tc>
          <w:tcPr>
            <w:tcW w:w="1560" w:type="dxa"/>
            <w:shd w:val="clear" w:color="auto" w:fill="auto"/>
          </w:tcPr>
          <w:p w14:paraId="3B957D42" w14:textId="77777777" w:rsidR="00923DFD" w:rsidRPr="00E8468F" w:rsidDel="00923DFD" w:rsidRDefault="00923DFD" w:rsidP="005A6709">
            <w:pPr>
              <w:pStyle w:val="AbbrevDefine"/>
              <w:spacing w:before="0" w:after="0"/>
              <w:rPr>
                <w:b w:val="0"/>
                <w:i w:val="0"/>
                <w:noProof w:val="0"/>
                <w:lang w:eastAsia="en-AU"/>
              </w:rPr>
            </w:pPr>
            <w:r w:rsidRPr="00E8468F">
              <w:rPr>
                <w:b w:val="0"/>
                <w:i w:val="0"/>
                <w:noProof w:val="0"/>
                <w:lang w:eastAsia="en-AU"/>
              </w:rPr>
              <w:t>MOWA</w:t>
            </w:r>
          </w:p>
        </w:tc>
        <w:tc>
          <w:tcPr>
            <w:tcW w:w="7512" w:type="dxa"/>
            <w:shd w:val="clear" w:color="auto" w:fill="auto"/>
          </w:tcPr>
          <w:p w14:paraId="70F31CEC" w14:textId="77777777" w:rsidR="00923DFD" w:rsidRPr="00E8468F" w:rsidDel="00923DFD" w:rsidRDefault="00923DFD" w:rsidP="005A6709">
            <w:pPr>
              <w:pStyle w:val="AbbrevDefine"/>
              <w:spacing w:before="0" w:after="0"/>
              <w:rPr>
                <w:b w:val="0"/>
                <w:i w:val="0"/>
                <w:noProof w:val="0"/>
                <w:lang w:eastAsia="en-AU"/>
              </w:rPr>
            </w:pPr>
            <w:r w:rsidRPr="00E8468F">
              <w:rPr>
                <w:b w:val="0"/>
                <w:i w:val="0"/>
                <w:noProof w:val="0"/>
                <w:lang w:eastAsia="en-AU"/>
              </w:rPr>
              <w:t>Ministry of Women’s Affairs</w:t>
            </w:r>
          </w:p>
        </w:tc>
      </w:tr>
      <w:tr w:rsidR="00C35246" w:rsidRPr="00E8468F" w14:paraId="01B8EABD" w14:textId="77777777" w:rsidTr="005A6709">
        <w:trPr>
          <w:trHeight w:val="20"/>
        </w:trPr>
        <w:tc>
          <w:tcPr>
            <w:tcW w:w="1560" w:type="dxa"/>
            <w:shd w:val="clear" w:color="auto" w:fill="auto"/>
          </w:tcPr>
          <w:p w14:paraId="50FA277D" w14:textId="01E39A05" w:rsidR="00C35246" w:rsidRPr="00E8468F" w:rsidRDefault="00C35246" w:rsidP="005A6709">
            <w:pPr>
              <w:pStyle w:val="AbbrevDefine"/>
              <w:spacing w:before="0" w:after="0"/>
              <w:rPr>
                <w:b w:val="0"/>
                <w:i w:val="0"/>
                <w:noProof w:val="0"/>
                <w:lang w:eastAsia="en-AU"/>
              </w:rPr>
            </w:pPr>
            <w:r w:rsidRPr="00E8468F">
              <w:rPr>
                <w:b w:val="0"/>
                <w:i w:val="0"/>
                <w:noProof w:val="0"/>
                <w:lang w:eastAsia="en-AU"/>
              </w:rPr>
              <w:t>MOU</w:t>
            </w:r>
          </w:p>
        </w:tc>
        <w:tc>
          <w:tcPr>
            <w:tcW w:w="7512" w:type="dxa"/>
            <w:shd w:val="clear" w:color="auto" w:fill="auto"/>
          </w:tcPr>
          <w:p w14:paraId="27C9BF34" w14:textId="0CA89959" w:rsidR="00C35246" w:rsidRPr="00E8468F" w:rsidRDefault="00C35246" w:rsidP="005A6709">
            <w:pPr>
              <w:pStyle w:val="AbbrevDefine"/>
              <w:spacing w:before="0" w:after="0"/>
              <w:rPr>
                <w:b w:val="0"/>
                <w:i w:val="0"/>
                <w:noProof w:val="0"/>
                <w:lang w:eastAsia="en-AU"/>
              </w:rPr>
            </w:pPr>
            <w:r w:rsidRPr="00E8468F">
              <w:rPr>
                <w:b w:val="0"/>
                <w:i w:val="0"/>
                <w:noProof w:val="0"/>
                <w:lang w:eastAsia="en-AU"/>
              </w:rPr>
              <w:t>Memorandum of Understanding</w:t>
            </w:r>
          </w:p>
        </w:tc>
      </w:tr>
      <w:tr w:rsidR="00CD7235" w:rsidRPr="00E8468F" w14:paraId="77B2DD66" w14:textId="77777777" w:rsidTr="005A6709">
        <w:trPr>
          <w:trHeight w:val="20"/>
        </w:trPr>
        <w:tc>
          <w:tcPr>
            <w:tcW w:w="1560" w:type="dxa"/>
            <w:shd w:val="clear" w:color="auto" w:fill="auto"/>
          </w:tcPr>
          <w:p w14:paraId="3706BA8E" w14:textId="100C9B20" w:rsidR="00CD7235" w:rsidRPr="00E8468F" w:rsidRDefault="00200EAD" w:rsidP="005A6709">
            <w:pPr>
              <w:pStyle w:val="AbbrevDefine"/>
              <w:spacing w:before="0" w:after="0"/>
              <w:rPr>
                <w:b w:val="0"/>
                <w:i w:val="0"/>
                <w:noProof w:val="0"/>
                <w:lang w:eastAsia="en-AU"/>
              </w:rPr>
            </w:pPr>
            <w:r w:rsidRPr="00E8468F">
              <w:rPr>
                <w:b w:val="0"/>
                <w:i w:val="0"/>
                <w:noProof w:val="0"/>
                <w:lang w:eastAsia="en-AU"/>
              </w:rPr>
              <w:t>M&amp;E</w:t>
            </w:r>
          </w:p>
        </w:tc>
        <w:tc>
          <w:tcPr>
            <w:tcW w:w="7512" w:type="dxa"/>
            <w:shd w:val="clear" w:color="auto" w:fill="auto"/>
          </w:tcPr>
          <w:p w14:paraId="182FAAA9" w14:textId="4EA7D5E5" w:rsidR="00CD7235" w:rsidRPr="00E8468F" w:rsidRDefault="00200EAD" w:rsidP="005A6709">
            <w:pPr>
              <w:pStyle w:val="AbbrevDefine"/>
              <w:spacing w:before="0" w:after="0"/>
              <w:rPr>
                <w:b w:val="0"/>
                <w:i w:val="0"/>
                <w:noProof w:val="0"/>
                <w:lang w:eastAsia="en-AU"/>
              </w:rPr>
            </w:pPr>
            <w:r w:rsidRPr="00E8468F">
              <w:rPr>
                <w:b w:val="0"/>
                <w:i w:val="0"/>
                <w:noProof w:val="0"/>
                <w:lang w:eastAsia="en-AU"/>
              </w:rPr>
              <w:t>Monitoring and Evaluation</w:t>
            </w:r>
          </w:p>
        </w:tc>
      </w:tr>
      <w:tr w:rsidR="005A6709" w:rsidRPr="00E8468F" w14:paraId="7AABC396" w14:textId="77777777" w:rsidTr="005A6709">
        <w:trPr>
          <w:trHeight w:val="20"/>
        </w:trPr>
        <w:tc>
          <w:tcPr>
            <w:tcW w:w="1560" w:type="dxa"/>
            <w:shd w:val="clear" w:color="auto" w:fill="auto"/>
          </w:tcPr>
          <w:p w14:paraId="6B952461" w14:textId="2A7B5238" w:rsidR="005A6709" w:rsidRPr="00E8468F" w:rsidRDefault="005A6709" w:rsidP="005A6709">
            <w:pPr>
              <w:pStyle w:val="AbbrevDefine"/>
              <w:spacing w:before="0" w:after="0"/>
              <w:rPr>
                <w:b w:val="0"/>
                <w:i w:val="0"/>
                <w:noProof w:val="0"/>
                <w:lang w:eastAsia="en-AU"/>
              </w:rPr>
            </w:pPr>
            <w:r w:rsidRPr="00E8468F">
              <w:rPr>
                <w:b w:val="0"/>
                <w:i w:val="0"/>
                <w:noProof w:val="0"/>
                <w:lang w:eastAsia="en-AU"/>
              </w:rPr>
              <w:t>MPA</w:t>
            </w:r>
          </w:p>
        </w:tc>
        <w:tc>
          <w:tcPr>
            <w:tcW w:w="7512" w:type="dxa"/>
            <w:shd w:val="clear" w:color="auto" w:fill="auto"/>
          </w:tcPr>
          <w:p w14:paraId="53A1A109" w14:textId="68598FB1" w:rsidR="005A6709" w:rsidRPr="00E8468F" w:rsidRDefault="00CA2CB2" w:rsidP="005A6709">
            <w:pPr>
              <w:pStyle w:val="AbbrevDefine"/>
              <w:spacing w:before="0" w:after="0"/>
              <w:rPr>
                <w:b w:val="0"/>
                <w:i w:val="0"/>
                <w:noProof w:val="0"/>
                <w:lang w:eastAsia="en-AU"/>
              </w:rPr>
            </w:pPr>
            <w:r w:rsidRPr="00E8468F">
              <w:rPr>
                <w:b w:val="0"/>
                <w:i w:val="0"/>
                <w:noProof w:val="0"/>
                <w:lang w:eastAsia="en-AU"/>
              </w:rPr>
              <w:t>Minimum Package Activities</w:t>
            </w:r>
          </w:p>
        </w:tc>
      </w:tr>
      <w:tr w:rsidR="00C35246" w:rsidRPr="00E8468F" w14:paraId="389ADD45" w14:textId="77777777" w:rsidTr="005A6709">
        <w:trPr>
          <w:trHeight w:val="20"/>
        </w:trPr>
        <w:tc>
          <w:tcPr>
            <w:tcW w:w="1560" w:type="dxa"/>
            <w:shd w:val="clear" w:color="auto" w:fill="auto"/>
          </w:tcPr>
          <w:p w14:paraId="659B3DF4" w14:textId="0B3DA4D2" w:rsidR="00C35246" w:rsidRPr="00E8468F" w:rsidRDefault="00C35246" w:rsidP="005A6709">
            <w:pPr>
              <w:pStyle w:val="AbbrevDefine"/>
              <w:spacing w:before="0" w:after="0"/>
              <w:rPr>
                <w:b w:val="0"/>
                <w:i w:val="0"/>
                <w:noProof w:val="0"/>
                <w:lang w:eastAsia="en-AU"/>
              </w:rPr>
            </w:pPr>
            <w:r w:rsidRPr="00E8468F">
              <w:rPr>
                <w:b w:val="0"/>
                <w:i w:val="0"/>
                <w:noProof w:val="0"/>
                <w:lang w:eastAsia="en-AU"/>
              </w:rPr>
              <w:t>MSA</w:t>
            </w:r>
          </w:p>
        </w:tc>
        <w:tc>
          <w:tcPr>
            <w:tcW w:w="7512" w:type="dxa"/>
            <w:shd w:val="clear" w:color="auto" w:fill="auto"/>
          </w:tcPr>
          <w:p w14:paraId="0FA49954" w14:textId="672DF9EA" w:rsidR="00C35246" w:rsidRPr="00E8468F" w:rsidRDefault="00C35246" w:rsidP="005A6709">
            <w:pPr>
              <w:pStyle w:val="AbbrevDefine"/>
              <w:spacing w:before="0" w:after="0"/>
              <w:rPr>
                <w:b w:val="0"/>
                <w:i w:val="0"/>
                <w:noProof w:val="0"/>
                <w:lang w:eastAsia="en-AU"/>
              </w:rPr>
            </w:pPr>
            <w:r w:rsidRPr="00E8468F">
              <w:rPr>
                <w:b w:val="0"/>
                <w:i w:val="0"/>
                <w:noProof w:val="0"/>
                <w:lang w:eastAsia="en-AU"/>
              </w:rPr>
              <w:t>Memorandum of Subsidiary Arrangement</w:t>
            </w:r>
            <w:r w:rsidRPr="00E8468F">
              <w:rPr>
                <w:noProof w:val="0"/>
                <w:sz w:val="18"/>
                <w:szCs w:val="18"/>
              </w:rPr>
              <w:t xml:space="preserve"> </w:t>
            </w:r>
          </w:p>
        </w:tc>
      </w:tr>
      <w:tr w:rsidR="00CD7235" w:rsidRPr="00E8468F" w14:paraId="65143783" w14:textId="77777777" w:rsidTr="005A6709">
        <w:trPr>
          <w:trHeight w:val="20"/>
        </w:trPr>
        <w:tc>
          <w:tcPr>
            <w:tcW w:w="1560" w:type="dxa"/>
            <w:shd w:val="clear" w:color="auto" w:fill="auto"/>
          </w:tcPr>
          <w:p w14:paraId="23E48140"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NCDD</w:t>
            </w:r>
          </w:p>
        </w:tc>
        <w:tc>
          <w:tcPr>
            <w:tcW w:w="7512" w:type="dxa"/>
            <w:shd w:val="clear" w:color="auto" w:fill="auto"/>
          </w:tcPr>
          <w:p w14:paraId="103F3D02"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National Council on Democratic Development</w:t>
            </w:r>
          </w:p>
        </w:tc>
      </w:tr>
      <w:tr w:rsidR="00CD7235" w:rsidRPr="00E8468F" w14:paraId="6B8E8058" w14:textId="77777777" w:rsidTr="005A6709">
        <w:trPr>
          <w:trHeight w:val="20"/>
        </w:trPr>
        <w:tc>
          <w:tcPr>
            <w:tcW w:w="1560" w:type="dxa"/>
            <w:shd w:val="clear" w:color="auto" w:fill="auto"/>
          </w:tcPr>
          <w:p w14:paraId="53A288DC"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NGO</w:t>
            </w:r>
          </w:p>
        </w:tc>
        <w:tc>
          <w:tcPr>
            <w:tcW w:w="7512" w:type="dxa"/>
            <w:shd w:val="clear" w:color="auto" w:fill="auto"/>
          </w:tcPr>
          <w:p w14:paraId="1D694BD2" w14:textId="79E87891" w:rsidR="00CD7235" w:rsidRPr="00E8468F" w:rsidRDefault="00B61A3B" w:rsidP="005A6709">
            <w:pPr>
              <w:pStyle w:val="AbbrevDefine"/>
              <w:spacing w:before="0" w:after="0"/>
              <w:rPr>
                <w:b w:val="0"/>
                <w:i w:val="0"/>
                <w:noProof w:val="0"/>
                <w:lang w:eastAsia="en-AU"/>
              </w:rPr>
            </w:pPr>
            <w:r w:rsidRPr="00E8468F">
              <w:rPr>
                <w:b w:val="0"/>
                <w:i w:val="0"/>
                <w:noProof w:val="0"/>
                <w:lang w:eastAsia="en-AU"/>
              </w:rPr>
              <w:t>Non-government O</w:t>
            </w:r>
            <w:r w:rsidR="00CD7235" w:rsidRPr="00E8468F">
              <w:rPr>
                <w:b w:val="0"/>
                <w:i w:val="0"/>
                <w:noProof w:val="0"/>
                <w:lang w:eastAsia="en-AU"/>
              </w:rPr>
              <w:t>rganisation</w:t>
            </w:r>
          </w:p>
        </w:tc>
      </w:tr>
      <w:tr w:rsidR="00CD7235" w:rsidRPr="00E8468F" w14:paraId="18CA6B92" w14:textId="77777777" w:rsidTr="005A6709">
        <w:trPr>
          <w:trHeight w:val="20"/>
        </w:trPr>
        <w:tc>
          <w:tcPr>
            <w:tcW w:w="1560" w:type="dxa"/>
            <w:shd w:val="clear" w:color="auto" w:fill="auto"/>
          </w:tcPr>
          <w:p w14:paraId="54DE8DA1"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NMB</w:t>
            </w:r>
          </w:p>
        </w:tc>
        <w:tc>
          <w:tcPr>
            <w:tcW w:w="7512" w:type="dxa"/>
            <w:shd w:val="clear" w:color="auto" w:fill="auto"/>
          </w:tcPr>
          <w:p w14:paraId="78EC356C"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National Management Board</w:t>
            </w:r>
          </w:p>
        </w:tc>
      </w:tr>
      <w:tr w:rsidR="003A6FCC" w:rsidRPr="00E8468F" w14:paraId="170B2212" w14:textId="77777777" w:rsidTr="002E7172">
        <w:trPr>
          <w:trHeight w:val="20"/>
        </w:trPr>
        <w:tc>
          <w:tcPr>
            <w:tcW w:w="1560" w:type="dxa"/>
          </w:tcPr>
          <w:p w14:paraId="54237ADD" w14:textId="77777777" w:rsidR="003A6FCC" w:rsidRPr="00E8468F" w:rsidRDefault="003A6FCC" w:rsidP="002E7172">
            <w:pPr>
              <w:pStyle w:val="AbbrevDefine"/>
              <w:spacing w:before="0" w:after="0"/>
              <w:rPr>
                <w:b w:val="0"/>
                <w:i w:val="0"/>
                <w:noProof w:val="0"/>
                <w:lang w:eastAsia="en-AU"/>
              </w:rPr>
            </w:pPr>
            <w:r w:rsidRPr="00E8468F">
              <w:rPr>
                <w:b w:val="0"/>
                <w:i w:val="0"/>
                <w:noProof w:val="0"/>
                <w:lang w:eastAsia="en-AU"/>
              </w:rPr>
              <w:t>NP-SNDD</w:t>
            </w:r>
          </w:p>
        </w:tc>
        <w:tc>
          <w:tcPr>
            <w:tcW w:w="7512" w:type="dxa"/>
          </w:tcPr>
          <w:p w14:paraId="702D5B0E" w14:textId="77777777" w:rsidR="003A6FCC" w:rsidRPr="00E8468F" w:rsidRDefault="003A6FCC" w:rsidP="002E7172">
            <w:pPr>
              <w:pStyle w:val="AbbrevDefine"/>
              <w:spacing w:before="0" w:after="0"/>
              <w:rPr>
                <w:b w:val="0"/>
                <w:i w:val="0"/>
                <w:noProof w:val="0"/>
                <w:lang w:eastAsia="en-AU"/>
              </w:rPr>
            </w:pPr>
            <w:r w:rsidRPr="00E8468F">
              <w:rPr>
                <w:b w:val="0"/>
                <w:i w:val="0"/>
                <w:noProof w:val="0"/>
                <w:lang w:eastAsia="en-AU"/>
              </w:rPr>
              <w:t>National Program for sub-national democratic development through decentralization and deconcentration</w:t>
            </w:r>
          </w:p>
        </w:tc>
      </w:tr>
      <w:tr w:rsidR="00CD7235" w:rsidRPr="00E8468F" w14:paraId="0DAABF09" w14:textId="77777777" w:rsidTr="005A6709">
        <w:trPr>
          <w:trHeight w:val="20"/>
        </w:trPr>
        <w:tc>
          <w:tcPr>
            <w:tcW w:w="1560" w:type="dxa"/>
            <w:shd w:val="clear" w:color="auto" w:fill="auto"/>
          </w:tcPr>
          <w:p w14:paraId="6E991B8E"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PCP</w:t>
            </w:r>
          </w:p>
        </w:tc>
        <w:tc>
          <w:tcPr>
            <w:tcW w:w="7512" w:type="dxa"/>
            <w:shd w:val="clear" w:color="auto" w:fill="auto"/>
          </w:tcPr>
          <w:p w14:paraId="02C2FE84"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Police-Court-Prisons</w:t>
            </w:r>
          </w:p>
        </w:tc>
      </w:tr>
      <w:tr w:rsidR="00CD7235" w:rsidRPr="00E8468F" w14:paraId="3133648F" w14:textId="77777777" w:rsidTr="005A6709">
        <w:trPr>
          <w:trHeight w:val="20"/>
        </w:trPr>
        <w:tc>
          <w:tcPr>
            <w:tcW w:w="1560" w:type="dxa"/>
            <w:shd w:val="clear" w:color="auto" w:fill="auto"/>
          </w:tcPr>
          <w:p w14:paraId="6A6F6EC5"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PDD</w:t>
            </w:r>
          </w:p>
        </w:tc>
        <w:tc>
          <w:tcPr>
            <w:tcW w:w="7512" w:type="dxa"/>
            <w:shd w:val="clear" w:color="auto" w:fill="auto"/>
          </w:tcPr>
          <w:p w14:paraId="4FF97CBE"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Program Design Document</w:t>
            </w:r>
          </w:p>
        </w:tc>
      </w:tr>
      <w:tr w:rsidR="00CD7235" w:rsidRPr="00E8468F" w14:paraId="75198D53" w14:textId="77777777" w:rsidTr="005A6709">
        <w:trPr>
          <w:trHeight w:val="20"/>
        </w:trPr>
        <w:tc>
          <w:tcPr>
            <w:tcW w:w="1560" w:type="dxa"/>
            <w:shd w:val="clear" w:color="auto" w:fill="auto"/>
          </w:tcPr>
          <w:p w14:paraId="1BA58C21"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RGC</w:t>
            </w:r>
          </w:p>
        </w:tc>
        <w:tc>
          <w:tcPr>
            <w:tcW w:w="7512" w:type="dxa"/>
            <w:shd w:val="clear" w:color="auto" w:fill="auto"/>
          </w:tcPr>
          <w:p w14:paraId="38FDA116" w14:textId="77777777" w:rsidR="00CD7235" w:rsidRPr="00E8468F" w:rsidRDefault="00CD7235" w:rsidP="005A6709">
            <w:pPr>
              <w:pStyle w:val="AbbrevDefine"/>
              <w:spacing w:before="0" w:after="0"/>
              <w:rPr>
                <w:b w:val="0"/>
                <w:i w:val="0"/>
                <w:noProof w:val="0"/>
                <w:lang w:eastAsia="en-AU"/>
              </w:rPr>
            </w:pPr>
            <w:r w:rsidRPr="00E8468F">
              <w:rPr>
                <w:b w:val="0"/>
                <w:i w:val="0"/>
                <w:noProof w:val="0"/>
                <w:lang w:eastAsia="en-AU"/>
              </w:rPr>
              <w:t>Royal Government of Cambodia</w:t>
            </w:r>
          </w:p>
        </w:tc>
      </w:tr>
      <w:tr w:rsidR="00CD7235" w:rsidRPr="00E8468F" w14:paraId="25E7C784" w14:textId="77777777" w:rsidTr="005A6709">
        <w:trPr>
          <w:trHeight w:val="20"/>
        </w:trPr>
        <w:tc>
          <w:tcPr>
            <w:tcW w:w="1560" w:type="dxa"/>
          </w:tcPr>
          <w:p w14:paraId="704F9C2A" w14:textId="6064F200" w:rsidR="00CD7235" w:rsidRPr="00E8468F" w:rsidRDefault="000479A8" w:rsidP="005A6709">
            <w:pPr>
              <w:pStyle w:val="AbbrevDefine"/>
              <w:spacing w:before="0" w:after="0"/>
              <w:rPr>
                <w:b w:val="0"/>
                <w:i w:val="0"/>
                <w:noProof w:val="0"/>
                <w:lang w:eastAsia="en-AU"/>
              </w:rPr>
            </w:pPr>
            <w:r w:rsidRPr="00E8468F">
              <w:rPr>
                <w:b w:val="0"/>
                <w:i w:val="0"/>
                <w:noProof w:val="0"/>
                <w:lang w:eastAsia="en-AU"/>
              </w:rPr>
              <w:t>SPPCS</w:t>
            </w:r>
          </w:p>
        </w:tc>
        <w:tc>
          <w:tcPr>
            <w:tcW w:w="7512" w:type="dxa"/>
          </w:tcPr>
          <w:p w14:paraId="3926F091" w14:textId="6624BEFA" w:rsidR="00CD7235" w:rsidRPr="00E8468F" w:rsidRDefault="000479A8" w:rsidP="005A6709">
            <w:pPr>
              <w:pStyle w:val="AbbrevDefine"/>
              <w:spacing w:before="0" w:after="0"/>
              <w:rPr>
                <w:b w:val="0"/>
                <w:i w:val="0"/>
                <w:noProof w:val="0"/>
                <w:lang w:eastAsia="en-AU"/>
              </w:rPr>
            </w:pPr>
            <w:r w:rsidRPr="00E8468F">
              <w:rPr>
                <w:b w:val="0"/>
                <w:i w:val="0"/>
                <w:noProof w:val="0"/>
                <w:lang w:eastAsia="en-AU"/>
              </w:rPr>
              <w:t>Strengthen Police Posts for Community Safety” program</w:t>
            </w:r>
          </w:p>
        </w:tc>
      </w:tr>
      <w:tr w:rsidR="005A6709" w:rsidRPr="00E8468F" w14:paraId="757C873B" w14:textId="77777777" w:rsidTr="005A6709">
        <w:trPr>
          <w:trHeight w:val="20"/>
        </w:trPr>
        <w:tc>
          <w:tcPr>
            <w:tcW w:w="1560" w:type="dxa"/>
          </w:tcPr>
          <w:p w14:paraId="1D5FB3D9" w14:textId="455CD167" w:rsidR="005A6709" w:rsidRPr="00E8468F" w:rsidRDefault="005A6709" w:rsidP="005A6709">
            <w:pPr>
              <w:pStyle w:val="AbbrevDefine"/>
              <w:spacing w:before="0" w:after="0"/>
              <w:rPr>
                <w:b w:val="0"/>
                <w:i w:val="0"/>
                <w:noProof w:val="0"/>
                <w:lang w:eastAsia="en-AU"/>
              </w:rPr>
            </w:pPr>
            <w:r w:rsidRPr="00E8468F">
              <w:rPr>
                <w:b w:val="0"/>
                <w:i w:val="0"/>
                <w:noProof w:val="0"/>
                <w:lang w:eastAsia="en-AU"/>
              </w:rPr>
              <w:t>USD</w:t>
            </w:r>
          </w:p>
        </w:tc>
        <w:tc>
          <w:tcPr>
            <w:tcW w:w="7512" w:type="dxa"/>
          </w:tcPr>
          <w:p w14:paraId="7B8341B4" w14:textId="761F1DF8" w:rsidR="005A6709" w:rsidRPr="00E8468F" w:rsidRDefault="00D60B15" w:rsidP="005A6709">
            <w:pPr>
              <w:pStyle w:val="AbbrevDefine"/>
              <w:spacing w:before="0" w:after="0"/>
              <w:rPr>
                <w:b w:val="0"/>
                <w:i w:val="0"/>
                <w:noProof w:val="0"/>
                <w:lang w:eastAsia="en-AU"/>
              </w:rPr>
            </w:pPr>
            <w:r w:rsidRPr="00E8468F">
              <w:rPr>
                <w:b w:val="0"/>
                <w:i w:val="0"/>
                <w:noProof w:val="0"/>
                <w:lang w:eastAsia="en-AU"/>
              </w:rPr>
              <w:t>United State Dollar</w:t>
            </w:r>
          </w:p>
        </w:tc>
      </w:tr>
      <w:tr w:rsidR="00CD7235" w:rsidRPr="00E8468F" w14:paraId="51F3BA4A" w14:textId="77777777" w:rsidTr="005A6709">
        <w:trPr>
          <w:trHeight w:val="20"/>
        </w:trPr>
        <w:tc>
          <w:tcPr>
            <w:tcW w:w="1560" w:type="dxa"/>
            <w:shd w:val="clear" w:color="auto" w:fill="auto"/>
          </w:tcPr>
          <w:p w14:paraId="47DDC874" w14:textId="560A2D9F" w:rsidR="00CD7235" w:rsidRPr="00E8468F" w:rsidRDefault="00200EAD" w:rsidP="005A6709">
            <w:pPr>
              <w:pStyle w:val="AbbrevDefine"/>
              <w:spacing w:before="0" w:after="0"/>
              <w:rPr>
                <w:b w:val="0"/>
                <w:i w:val="0"/>
                <w:noProof w:val="0"/>
                <w:lang w:eastAsia="en-AU"/>
              </w:rPr>
            </w:pPr>
            <w:r w:rsidRPr="00E8468F">
              <w:rPr>
                <w:b w:val="0"/>
                <w:i w:val="0"/>
                <w:noProof w:val="0"/>
                <w:lang w:eastAsia="en-AU"/>
              </w:rPr>
              <w:t>VCSP</w:t>
            </w:r>
          </w:p>
        </w:tc>
        <w:tc>
          <w:tcPr>
            <w:tcW w:w="7512" w:type="dxa"/>
            <w:shd w:val="clear" w:color="auto" w:fill="auto"/>
          </w:tcPr>
          <w:p w14:paraId="225FD825" w14:textId="5F850C98" w:rsidR="00CD7235" w:rsidRPr="00E8468F" w:rsidRDefault="00200EAD" w:rsidP="005A6709">
            <w:pPr>
              <w:pStyle w:val="AbbrevDefine"/>
              <w:spacing w:before="0" w:after="0"/>
              <w:rPr>
                <w:b w:val="0"/>
                <w:i w:val="0"/>
                <w:noProof w:val="0"/>
                <w:lang w:eastAsia="en-AU"/>
              </w:rPr>
            </w:pPr>
            <w:r w:rsidRPr="00E8468F">
              <w:rPr>
                <w:b w:val="0"/>
                <w:i w:val="0"/>
                <w:noProof w:val="0"/>
                <w:lang w:eastAsia="en-AU"/>
              </w:rPr>
              <w:t>Village-Commune Safety Policy</w:t>
            </w:r>
            <w:r w:rsidRPr="00E8468F">
              <w:rPr>
                <w:noProof w:val="0"/>
              </w:rPr>
              <w:t xml:space="preserve"> </w:t>
            </w:r>
          </w:p>
        </w:tc>
      </w:tr>
      <w:tr w:rsidR="00D60B15" w:rsidRPr="00E8468F" w14:paraId="2812F8C8" w14:textId="77777777" w:rsidTr="005A6709">
        <w:trPr>
          <w:trHeight w:val="20"/>
        </w:trPr>
        <w:tc>
          <w:tcPr>
            <w:tcW w:w="1560" w:type="dxa"/>
            <w:shd w:val="clear" w:color="auto" w:fill="auto"/>
          </w:tcPr>
          <w:p w14:paraId="32D1D95D" w14:textId="7ADEE266" w:rsidR="00D60B15" w:rsidRPr="00E8468F" w:rsidRDefault="00D60B15" w:rsidP="005A6709">
            <w:pPr>
              <w:pStyle w:val="AbbrevDefine"/>
              <w:spacing w:before="0" w:after="0"/>
              <w:rPr>
                <w:b w:val="0"/>
                <w:i w:val="0"/>
                <w:noProof w:val="0"/>
                <w:lang w:eastAsia="en-AU"/>
              </w:rPr>
            </w:pPr>
            <w:r w:rsidRPr="00E8468F">
              <w:rPr>
                <w:b w:val="0"/>
                <w:i w:val="0"/>
                <w:noProof w:val="0"/>
                <w:lang w:eastAsia="en-AU"/>
              </w:rPr>
              <w:t>VIP</w:t>
            </w:r>
          </w:p>
        </w:tc>
        <w:tc>
          <w:tcPr>
            <w:tcW w:w="7512" w:type="dxa"/>
            <w:shd w:val="clear" w:color="auto" w:fill="auto"/>
          </w:tcPr>
          <w:p w14:paraId="378C9A94" w14:textId="53A069C6" w:rsidR="00D60B15" w:rsidRPr="00E8468F" w:rsidRDefault="00D60B15" w:rsidP="005A6709">
            <w:pPr>
              <w:pStyle w:val="AbbrevDefine"/>
              <w:spacing w:before="0" w:after="0"/>
              <w:rPr>
                <w:b w:val="0"/>
                <w:i w:val="0"/>
                <w:noProof w:val="0"/>
                <w:lang w:eastAsia="en-AU"/>
              </w:rPr>
            </w:pPr>
            <w:r w:rsidRPr="00E8468F">
              <w:rPr>
                <w:b w:val="0"/>
                <w:i w:val="0"/>
                <w:noProof w:val="0"/>
                <w:lang w:eastAsia="en-AU"/>
              </w:rPr>
              <w:t>Very Important Person</w:t>
            </w:r>
          </w:p>
        </w:tc>
      </w:tr>
    </w:tbl>
    <w:p w14:paraId="5361A7FB" w14:textId="77777777" w:rsidR="001E0E4D" w:rsidRPr="00E8468F" w:rsidRDefault="001E0E4D" w:rsidP="00C47313"/>
    <w:p w14:paraId="2FDC0436" w14:textId="77777777" w:rsidR="005A6709" w:rsidRPr="00E8468F" w:rsidRDefault="005A6709" w:rsidP="00C47313"/>
    <w:p w14:paraId="64761E46" w14:textId="77777777" w:rsidR="001E0E4D" w:rsidRPr="00E8468F" w:rsidRDefault="001E0E4D" w:rsidP="00C47313">
      <w:pPr>
        <w:sectPr w:rsidR="001E0E4D" w:rsidRPr="00E8468F" w:rsidSect="00C62F51">
          <w:headerReference w:type="default" r:id="rId21"/>
          <w:headerReference w:type="first" r:id="rId22"/>
          <w:pgSz w:w="11907" w:h="16834" w:code="9"/>
          <w:pgMar w:top="2364" w:right="1417" w:bottom="981" w:left="1412" w:header="675" w:footer="357" w:gutter="0"/>
          <w:pgNumType w:fmt="lowerRoman" w:start="1"/>
          <w:cols w:space="720"/>
          <w:docGrid w:linePitch="272"/>
        </w:sectPr>
      </w:pPr>
    </w:p>
    <w:p w14:paraId="22745852" w14:textId="77777777" w:rsidR="001E0E4D" w:rsidRPr="00E8468F" w:rsidRDefault="001E0E4D" w:rsidP="001E0E4D">
      <w:pPr>
        <w:pStyle w:val="ExecSummary"/>
      </w:pPr>
      <w:bookmarkStart w:id="9" w:name="_Toc331762864"/>
      <w:bookmarkStart w:id="10" w:name="_Toc453268183"/>
      <w:bookmarkStart w:id="11" w:name="_Toc453269735"/>
      <w:bookmarkStart w:id="12" w:name="_Toc454546366"/>
      <w:r w:rsidRPr="00E8468F">
        <w:t>General Information</w:t>
      </w:r>
      <w:bookmarkEnd w:id="9"/>
      <w:bookmarkEnd w:id="10"/>
      <w:bookmarkEnd w:id="11"/>
      <w:bookmarkEnd w:id="12"/>
    </w:p>
    <w:p w14:paraId="646D030D" w14:textId="77777777" w:rsidR="001E0E4D" w:rsidRPr="00E8468F" w:rsidRDefault="001E0E4D" w:rsidP="001E0E4D">
      <w:pPr>
        <w:spacing w:before="240"/>
        <w:rPr>
          <w:b/>
          <w:sz w:val="24"/>
          <w:szCs w:val="24"/>
        </w:rPr>
      </w:pPr>
      <w:bookmarkStart w:id="13" w:name="_Toc170573755"/>
      <w:bookmarkStart w:id="14" w:name="_Toc329157463"/>
      <w:bookmarkStart w:id="15" w:name="_Toc331762865"/>
      <w:bookmarkStart w:id="16" w:name="_Toc453268184"/>
      <w:bookmarkStart w:id="17" w:name="_Toc453269736"/>
      <w:r w:rsidRPr="00E8468F">
        <w:rPr>
          <w:b/>
          <w:sz w:val="24"/>
          <w:szCs w:val="24"/>
        </w:rPr>
        <w:t>Currency Conversion</w:t>
      </w:r>
      <w:bookmarkEnd w:id="13"/>
      <w:bookmarkEnd w:id="14"/>
      <w:bookmarkEnd w:id="15"/>
      <w:bookmarkEnd w:id="16"/>
      <w:bookmarkEnd w:id="17"/>
    </w:p>
    <w:p w14:paraId="451AEB94" w14:textId="77777777" w:rsidR="001E0E4D" w:rsidRPr="00E8468F" w:rsidRDefault="001E0E4D" w:rsidP="000D2472">
      <w:pPr>
        <w:pStyle w:val="BodyBullets"/>
        <w:numPr>
          <w:ilvl w:val="0"/>
          <w:numId w:val="10"/>
        </w:numPr>
        <w:tabs>
          <w:tab w:val="clear" w:pos="426"/>
        </w:tabs>
        <w:spacing w:after="120"/>
      </w:pPr>
      <w:r w:rsidRPr="00E8468F">
        <w:t>Currency Unit: USD</w:t>
      </w:r>
    </w:p>
    <w:p w14:paraId="34CC6F26" w14:textId="49BEEA91" w:rsidR="001E0E4D" w:rsidRPr="00E8468F" w:rsidRDefault="001E0E4D" w:rsidP="000D2472">
      <w:pPr>
        <w:pStyle w:val="BodyBullets"/>
        <w:numPr>
          <w:ilvl w:val="0"/>
          <w:numId w:val="10"/>
        </w:numPr>
        <w:tabs>
          <w:tab w:val="clear" w:pos="426"/>
        </w:tabs>
        <w:spacing w:after="120"/>
      </w:pPr>
      <w:r w:rsidRPr="00E8468F">
        <w:t>A</w:t>
      </w:r>
      <w:r w:rsidR="00B61A3B" w:rsidRPr="00E8468F">
        <w:t>t Project start (April 2013</w:t>
      </w:r>
      <w:r w:rsidRPr="00E8468F">
        <w:t xml:space="preserve">): A$1.00 = USD$ </w:t>
      </w:r>
      <w:r w:rsidR="00E0725A" w:rsidRPr="00E8468F">
        <w:t>1.04163 (The exchange rate source</w:t>
      </w:r>
      <w:r w:rsidR="008D107B" w:rsidRPr="00E8468F">
        <w:t>s</w:t>
      </w:r>
      <w:r w:rsidR="00E0725A" w:rsidRPr="00E8468F">
        <w:t xml:space="preserve"> from Oanda on 01 April 2013)</w:t>
      </w:r>
    </w:p>
    <w:p w14:paraId="21D0CB3D" w14:textId="0D1BB017" w:rsidR="001E0E4D" w:rsidRPr="00E8468F" w:rsidRDefault="001E0E4D" w:rsidP="000D2472">
      <w:pPr>
        <w:pStyle w:val="BodyBullets"/>
        <w:numPr>
          <w:ilvl w:val="0"/>
          <w:numId w:val="10"/>
        </w:numPr>
        <w:tabs>
          <w:tab w:val="clear" w:pos="426"/>
        </w:tabs>
        <w:spacing w:after="120"/>
      </w:pPr>
      <w:r w:rsidRPr="00E8468F">
        <w:t>At Project completion (June 2016): A$1.00 =</w:t>
      </w:r>
      <w:r w:rsidR="00E0725A" w:rsidRPr="00E8468F">
        <w:t xml:space="preserve"> </w:t>
      </w:r>
      <w:r w:rsidRPr="00E8468F">
        <w:t>USD$</w:t>
      </w:r>
      <w:r w:rsidR="00E0725A" w:rsidRPr="00E8468F">
        <w:t xml:space="preserve"> 0.74811</w:t>
      </w:r>
      <w:r w:rsidRPr="00E8468F">
        <w:t xml:space="preserve"> cents</w:t>
      </w:r>
      <w:r w:rsidR="00E0725A" w:rsidRPr="00E8468F">
        <w:t xml:space="preserve"> (The exchange rate source from Oanda on 23 June 2016)</w:t>
      </w:r>
    </w:p>
    <w:p w14:paraId="6211B31B" w14:textId="77777777" w:rsidR="00B14ECC" w:rsidRPr="00E8468F" w:rsidRDefault="00B14ECC" w:rsidP="001E0E4D">
      <w:pPr>
        <w:spacing w:before="240"/>
        <w:rPr>
          <w:b/>
          <w:sz w:val="24"/>
          <w:szCs w:val="24"/>
        </w:rPr>
      </w:pPr>
      <w:bookmarkStart w:id="18" w:name="_Toc170573756"/>
      <w:bookmarkStart w:id="19" w:name="_Toc329157464"/>
      <w:bookmarkStart w:id="20" w:name="_Toc331762866"/>
      <w:bookmarkStart w:id="21" w:name="_Toc453268185"/>
      <w:bookmarkStart w:id="22" w:name="_Toc453269737"/>
    </w:p>
    <w:p w14:paraId="5C110BBE" w14:textId="77777777" w:rsidR="001E0E4D" w:rsidRPr="00E8468F" w:rsidRDefault="001E0E4D" w:rsidP="001E0E4D">
      <w:pPr>
        <w:spacing w:before="240"/>
        <w:rPr>
          <w:b/>
          <w:sz w:val="24"/>
          <w:szCs w:val="24"/>
        </w:rPr>
      </w:pPr>
      <w:r w:rsidRPr="00E8468F">
        <w:rPr>
          <w:b/>
          <w:sz w:val="24"/>
          <w:szCs w:val="24"/>
        </w:rPr>
        <w:t>Contractor Certification</w:t>
      </w:r>
      <w:bookmarkEnd w:id="18"/>
      <w:bookmarkEnd w:id="19"/>
      <w:bookmarkEnd w:id="20"/>
      <w:bookmarkEnd w:id="21"/>
      <w:bookmarkEnd w:id="22"/>
    </w:p>
    <w:p w14:paraId="14FC584F" w14:textId="0E81E7CF" w:rsidR="001E0E4D" w:rsidRPr="00E8468F" w:rsidRDefault="001E0E4D" w:rsidP="001E0E4D">
      <w:pPr>
        <w:pStyle w:val="bodycopy"/>
      </w:pPr>
      <w:r w:rsidRPr="00E8468F">
        <w:t xml:space="preserve">This Activity Completion Report has been prepared in accordance with </w:t>
      </w:r>
      <w:r w:rsidR="00854C8A" w:rsidRPr="00E8468F">
        <w:t>the Contract with the Department of Foreign Affairs and Trade</w:t>
      </w:r>
      <w:r w:rsidRPr="00E8468F">
        <w:t>.</w:t>
      </w:r>
    </w:p>
    <w:p w14:paraId="2FD491D6" w14:textId="77777777" w:rsidR="001E0E4D" w:rsidRDefault="001E0E4D" w:rsidP="001E0E4D">
      <w:pPr>
        <w:pStyle w:val="bodycopy"/>
      </w:pPr>
    </w:p>
    <w:p w14:paraId="4FD96E5B" w14:textId="77777777" w:rsidR="001E0E4D" w:rsidRPr="00E8468F" w:rsidRDefault="001E0E4D">
      <w:pPr>
        <w:spacing w:after="0" w:line="240" w:lineRule="auto"/>
        <w:rPr>
          <w:rFonts w:ascii="Arial" w:hAnsi="Arial" w:cstheme="majorHAnsi"/>
          <w:color w:val="9E007E" w:themeColor="accent1"/>
          <w:sz w:val="36"/>
          <w:szCs w:val="36"/>
        </w:rPr>
      </w:pPr>
      <w:bookmarkStart w:id="23" w:name="_Toc453269738"/>
      <w:r w:rsidRPr="00E8468F">
        <w:rPr>
          <w:rFonts w:ascii="Arial" w:hAnsi="Arial"/>
          <w:sz w:val="36"/>
          <w:szCs w:val="36"/>
        </w:rPr>
        <w:br w:type="page"/>
      </w:r>
    </w:p>
    <w:p w14:paraId="636B68DB" w14:textId="77777777" w:rsidR="001E0E4D" w:rsidRPr="00E8468F" w:rsidRDefault="001E0E4D" w:rsidP="001E0E4D">
      <w:pPr>
        <w:pStyle w:val="ExecSummary"/>
      </w:pPr>
      <w:bookmarkStart w:id="24" w:name="_Toc454546367"/>
      <w:r w:rsidRPr="00E8468F">
        <w:t>Basic Activity Data</w:t>
      </w:r>
      <w:bookmarkEnd w:id="23"/>
      <w:bookmarkEnd w:id="24"/>
    </w:p>
    <w:tbl>
      <w:tblPr>
        <w:tblStyle w:val="IDEV"/>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874"/>
      </w:tblGrid>
      <w:tr w:rsidR="001E0E4D" w:rsidRPr="00E8468F" w14:paraId="7AAA2EEB" w14:textId="77777777" w:rsidTr="00FA2FC8">
        <w:tc>
          <w:tcPr>
            <w:tcW w:w="3261" w:type="dxa"/>
          </w:tcPr>
          <w:p w14:paraId="2AA2848F" w14:textId="77777777" w:rsidR="001E0E4D" w:rsidRPr="00E8468F" w:rsidRDefault="001E0E4D" w:rsidP="001E0E4D">
            <w:pPr>
              <w:spacing w:before="100" w:after="100" w:line="260" w:lineRule="atLeast"/>
              <w:rPr>
                <w:rFonts w:cs="Arial"/>
                <w:sz w:val="20"/>
              </w:rPr>
            </w:pPr>
            <w:r w:rsidRPr="00E8468F">
              <w:rPr>
                <w:rFonts w:cs="Arial"/>
                <w:sz w:val="20"/>
              </w:rPr>
              <w:t>CCJAP I</w:t>
            </w:r>
          </w:p>
        </w:tc>
        <w:tc>
          <w:tcPr>
            <w:tcW w:w="5874" w:type="dxa"/>
          </w:tcPr>
          <w:p w14:paraId="37C4241D" w14:textId="77777777" w:rsidR="001E0E4D" w:rsidRPr="00E8468F" w:rsidRDefault="001E0E4D" w:rsidP="001E0E4D">
            <w:pPr>
              <w:spacing w:before="100" w:after="100" w:line="260" w:lineRule="atLeast"/>
              <w:rPr>
                <w:rFonts w:cs="Arial"/>
                <w:sz w:val="20"/>
              </w:rPr>
            </w:pPr>
            <w:r w:rsidRPr="00E8468F">
              <w:rPr>
                <w:rFonts w:cs="Arial"/>
                <w:sz w:val="20"/>
              </w:rPr>
              <w:t>April 1997 to April 2000</w:t>
            </w:r>
          </w:p>
        </w:tc>
      </w:tr>
      <w:tr w:rsidR="001E0E4D" w:rsidRPr="00E8468F" w14:paraId="3B506BF5" w14:textId="77777777" w:rsidTr="00FA2FC8">
        <w:tc>
          <w:tcPr>
            <w:tcW w:w="3261" w:type="dxa"/>
          </w:tcPr>
          <w:p w14:paraId="6DD6EB06" w14:textId="77777777" w:rsidR="001E0E4D" w:rsidRPr="00E8468F" w:rsidRDefault="001E0E4D" w:rsidP="001E0E4D">
            <w:pPr>
              <w:spacing w:before="100" w:after="100" w:line="260" w:lineRule="atLeast"/>
              <w:rPr>
                <w:rFonts w:cs="Arial"/>
                <w:sz w:val="20"/>
              </w:rPr>
            </w:pPr>
            <w:r w:rsidRPr="00E8468F">
              <w:rPr>
                <w:rFonts w:cs="Arial"/>
                <w:sz w:val="20"/>
              </w:rPr>
              <w:t>CCJAP I Extension Phase</w:t>
            </w:r>
          </w:p>
        </w:tc>
        <w:tc>
          <w:tcPr>
            <w:tcW w:w="5874" w:type="dxa"/>
          </w:tcPr>
          <w:p w14:paraId="6903368B" w14:textId="77777777" w:rsidR="001E0E4D" w:rsidRPr="00E8468F" w:rsidRDefault="001E0E4D" w:rsidP="001E0E4D">
            <w:pPr>
              <w:spacing w:before="100" w:after="100" w:line="260" w:lineRule="atLeast"/>
              <w:rPr>
                <w:rFonts w:cs="Arial"/>
                <w:sz w:val="20"/>
              </w:rPr>
            </w:pPr>
            <w:r w:rsidRPr="00E8468F">
              <w:rPr>
                <w:rFonts w:cs="Arial"/>
                <w:sz w:val="20"/>
              </w:rPr>
              <w:t>April 2000 to June 2001</w:t>
            </w:r>
          </w:p>
        </w:tc>
      </w:tr>
      <w:tr w:rsidR="001E0E4D" w:rsidRPr="00E8468F" w14:paraId="1D101EDA" w14:textId="77777777" w:rsidTr="00FA2FC8">
        <w:tc>
          <w:tcPr>
            <w:tcW w:w="3261" w:type="dxa"/>
          </w:tcPr>
          <w:p w14:paraId="174A5A57" w14:textId="77777777" w:rsidR="001E0E4D" w:rsidRPr="00E8468F" w:rsidRDefault="001E0E4D" w:rsidP="001E0E4D">
            <w:pPr>
              <w:spacing w:before="100" w:after="100" w:line="260" w:lineRule="atLeast"/>
              <w:rPr>
                <w:rFonts w:cs="Arial"/>
                <w:sz w:val="20"/>
              </w:rPr>
            </w:pPr>
            <w:r w:rsidRPr="00E8468F">
              <w:rPr>
                <w:rFonts w:cs="Arial"/>
                <w:sz w:val="20"/>
              </w:rPr>
              <w:t>CCJAP I Transition Phase</w:t>
            </w:r>
          </w:p>
        </w:tc>
        <w:tc>
          <w:tcPr>
            <w:tcW w:w="5874" w:type="dxa"/>
          </w:tcPr>
          <w:p w14:paraId="1A788842" w14:textId="77777777" w:rsidR="001E0E4D" w:rsidRPr="00E8468F" w:rsidRDefault="001E0E4D" w:rsidP="001E0E4D">
            <w:pPr>
              <w:spacing w:before="100" w:after="100" w:line="260" w:lineRule="atLeast"/>
              <w:rPr>
                <w:rFonts w:cs="Arial"/>
                <w:sz w:val="20"/>
              </w:rPr>
            </w:pPr>
            <w:r w:rsidRPr="00E8468F">
              <w:rPr>
                <w:rFonts w:cs="Arial"/>
                <w:sz w:val="20"/>
              </w:rPr>
              <w:t>July 2001 to October 2001</w:t>
            </w:r>
          </w:p>
        </w:tc>
      </w:tr>
      <w:tr w:rsidR="001E0E4D" w:rsidRPr="00E8468F" w14:paraId="49931DD3" w14:textId="77777777" w:rsidTr="00FA2FC8">
        <w:tc>
          <w:tcPr>
            <w:tcW w:w="3261" w:type="dxa"/>
          </w:tcPr>
          <w:p w14:paraId="0E7C40A1" w14:textId="77777777" w:rsidR="001E0E4D" w:rsidRPr="00E8468F" w:rsidRDefault="001E0E4D" w:rsidP="001E0E4D">
            <w:pPr>
              <w:spacing w:before="100" w:after="100" w:line="260" w:lineRule="atLeast"/>
              <w:rPr>
                <w:rFonts w:cs="Arial"/>
                <w:sz w:val="20"/>
              </w:rPr>
            </w:pPr>
            <w:r w:rsidRPr="00E8468F">
              <w:rPr>
                <w:rFonts w:cs="Arial"/>
                <w:sz w:val="20"/>
              </w:rPr>
              <w:t>CCJAP I Transition Extension</w:t>
            </w:r>
          </w:p>
        </w:tc>
        <w:tc>
          <w:tcPr>
            <w:tcW w:w="5874" w:type="dxa"/>
          </w:tcPr>
          <w:p w14:paraId="4FC81324" w14:textId="77777777" w:rsidR="001E0E4D" w:rsidRPr="00E8468F" w:rsidRDefault="001E0E4D" w:rsidP="001E0E4D">
            <w:pPr>
              <w:spacing w:before="100" w:after="100" w:line="260" w:lineRule="atLeast"/>
              <w:rPr>
                <w:rFonts w:cs="Arial"/>
                <w:sz w:val="20"/>
              </w:rPr>
            </w:pPr>
            <w:r w:rsidRPr="00E8468F">
              <w:rPr>
                <w:rFonts w:cs="Arial"/>
                <w:sz w:val="20"/>
              </w:rPr>
              <w:t>November 2001 to March 2002</w:t>
            </w:r>
          </w:p>
        </w:tc>
      </w:tr>
      <w:tr w:rsidR="001E0E4D" w:rsidRPr="00E8468F" w14:paraId="1C2BBB4B" w14:textId="77777777" w:rsidTr="00FA2FC8">
        <w:tc>
          <w:tcPr>
            <w:tcW w:w="3261" w:type="dxa"/>
          </w:tcPr>
          <w:p w14:paraId="2BEC0803" w14:textId="77777777" w:rsidR="001E0E4D" w:rsidRPr="00E8468F" w:rsidRDefault="001E0E4D" w:rsidP="001E0E4D">
            <w:pPr>
              <w:spacing w:before="100" w:after="100" w:line="260" w:lineRule="atLeast"/>
              <w:rPr>
                <w:rFonts w:cs="Arial"/>
                <w:sz w:val="20"/>
              </w:rPr>
            </w:pPr>
            <w:r w:rsidRPr="00E8468F">
              <w:rPr>
                <w:rFonts w:cs="Arial"/>
                <w:sz w:val="20"/>
              </w:rPr>
              <w:t>CCJAP II</w:t>
            </w:r>
          </w:p>
        </w:tc>
        <w:tc>
          <w:tcPr>
            <w:tcW w:w="5874" w:type="dxa"/>
          </w:tcPr>
          <w:p w14:paraId="18FC2532" w14:textId="77777777" w:rsidR="001E0E4D" w:rsidRPr="00E8468F" w:rsidRDefault="001E0E4D" w:rsidP="001E0E4D">
            <w:pPr>
              <w:spacing w:before="100" w:after="100" w:line="260" w:lineRule="atLeast"/>
              <w:rPr>
                <w:rFonts w:cs="Arial"/>
                <w:sz w:val="20"/>
              </w:rPr>
            </w:pPr>
            <w:r w:rsidRPr="00E8468F">
              <w:rPr>
                <w:rFonts w:cs="Arial"/>
                <w:sz w:val="20"/>
              </w:rPr>
              <w:t>April 2002 to February 2007</w:t>
            </w:r>
          </w:p>
        </w:tc>
      </w:tr>
      <w:tr w:rsidR="001E0E4D" w:rsidRPr="00E8468F" w14:paraId="74569B83" w14:textId="77777777" w:rsidTr="00FA2FC8">
        <w:tc>
          <w:tcPr>
            <w:tcW w:w="3261" w:type="dxa"/>
          </w:tcPr>
          <w:p w14:paraId="54BCF4B3" w14:textId="77777777" w:rsidR="001E0E4D" w:rsidRPr="00E8468F" w:rsidRDefault="001E0E4D" w:rsidP="001E0E4D">
            <w:pPr>
              <w:spacing w:before="100" w:after="100" w:line="260" w:lineRule="atLeast"/>
              <w:rPr>
                <w:rFonts w:cs="Arial"/>
                <w:sz w:val="20"/>
              </w:rPr>
            </w:pPr>
            <w:r w:rsidRPr="00E8468F">
              <w:rPr>
                <w:rFonts w:cs="Arial"/>
                <w:sz w:val="20"/>
              </w:rPr>
              <w:t>CCJAP III</w:t>
            </w:r>
          </w:p>
        </w:tc>
        <w:tc>
          <w:tcPr>
            <w:tcW w:w="5874" w:type="dxa"/>
          </w:tcPr>
          <w:p w14:paraId="700469AA" w14:textId="5EC98696" w:rsidR="001E0E4D" w:rsidRPr="00E8468F" w:rsidRDefault="00EF6924" w:rsidP="001E0E4D">
            <w:pPr>
              <w:spacing w:before="100" w:after="100" w:line="260" w:lineRule="atLeast"/>
              <w:rPr>
                <w:rFonts w:cs="Arial"/>
                <w:sz w:val="20"/>
              </w:rPr>
            </w:pPr>
            <w:r w:rsidRPr="00E8468F">
              <w:rPr>
                <w:rFonts w:cs="Arial"/>
                <w:sz w:val="20"/>
              </w:rPr>
              <w:t xml:space="preserve">24 </w:t>
            </w:r>
            <w:r w:rsidR="001E0E4D" w:rsidRPr="00E8468F">
              <w:rPr>
                <w:rFonts w:cs="Arial"/>
                <w:sz w:val="20"/>
              </w:rPr>
              <w:t xml:space="preserve">February 2007 to </w:t>
            </w:r>
            <w:r w:rsidRPr="00E8468F">
              <w:rPr>
                <w:rFonts w:cs="Arial"/>
                <w:sz w:val="20"/>
              </w:rPr>
              <w:t xml:space="preserve">24 </w:t>
            </w:r>
            <w:r w:rsidR="001E0E4D" w:rsidRPr="00E8468F">
              <w:rPr>
                <w:rFonts w:cs="Arial"/>
                <w:sz w:val="20"/>
              </w:rPr>
              <w:t>January 24</w:t>
            </w:r>
            <w:r w:rsidRPr="00E8468F">
              <w:rPr>
                <w:rFonts w:cs="Arial"/>
                <w:sz w:val="20"/>
              </w:rPr>
              <w:t xml:space="preserve"> </w:t>
            </w:r>
            <w:r w:rsidR="001E0E4D" w:rsidRPr="00E8468F">
              <w:rPr>
                <w:rFonts w:cs="Arial"/>
                <w:sz w:val="20"/>
              </w:rPr>
              <w:t>2012</w:t>
            </w:r>
          </w:p>
        </w:tc>
      </w:tr>
      <w:tr w:rsidR="001E0E4D" w:rsidRPr="00E8468F" w14:paraId="2B6366D7" w14:textId="77777777" w:rsidTr="00FA2FC8">
        <w:tc>
          <w:tcPr>
            <w:tcW w:w="3261" w:type="dxa"/>
          </w:tcPr>
          <w:p w14:paraId="3998DB10" w14:textId="77777777" w:rsidR="001E0E4D" w:rsidRPr="00E8468F" w:rsidRDefault="001E0E4D" w:rsidP="001E0E4D">
            <w:pPr>
              <w:spacing w:before="100" w:after="100" w:line="260" w:lineRule="atLeast"/>
              <w:rPr>
                <w:rFonts w:cs="Arial"/>
                <w:sz w:val="20"/>
              </w:rPr>
            </w:pPr>
            <w:r w:rsidRPr="00E8468F">
              <w:rPr>
                <w:rFonts w:cs="Arial"/>
                <w:sz w:val="20"/>
              </w:rPr>
              <w:t>CCJAP III Transition Phase</w:t>
            </w:r>
          </w:p>
        </w:tc>
        <w:tc>
          <w:tcPr>
            <w:tcW w:w="5874" w:type="dxa"/>
          </w:tcPr>
          <w:p w14:paraId="3818D300" w14:textId="659D50E2" w:rsidR="001E0E4D" w:rsidRPr="00E8468F" w:rsidRDefault="001E0E4D" w:rsidP="001E0E4D">
            <w:pPr>
              <w:spacing w:before="100" w:after="100" w:line="260" w:lineRule="atLeast"/>
              <w:rPr>
                <w:rFonts w:cs="Arial"/>
                <w:sz w:val="20"/>
              </w:rPr>
            </w:pPr>
            <w:r w:rsidRPr="00E8468F">
              <w:rPr>
                <w:rFonts w:cs="Arial"/>
                <w:sz w:val="20"/>
              </w:rPr>
              <w:t>25</w:t>
            </w:r>
            <w:r w:rsidR="00EF6924" w:rsidRPr="00E8468F">
              <w:rPr>
                <w:rFonts w:cs="Arial"/>
                <w:sz w:val="20"/>
              </w:rPr>
              <w:t xml:space="preserve"> </w:t>
            </w:r>
            <w:r w:rsidRPr="00E8468F">
              <w:rPr>
                <w:rFonts w:cs="Arial"/>
                <w:sz w:val="20"/>
              </w:rPr>
              <w:t>January 2012 to 31 March 2013</w:t>
            </w:r>
          </w:p>
        </w:tc>
      </w:tr>
      <w:tr w:rsidR="001E0E4D" w:rsidRPr="00E8468F" w14:paraId="388B0171" w14:textId="77777777" w:rsidTr="00FA2FC8">
        <w:tc>
          <w:tcPr>
            <w:tcW w:w="3261" w:type="dxa"/>
          </w:tcPr>
          <w:p w14:paraId="1F6D16A8" w14:textId="77777777" w:rsidR="001E0E4D" w:rsidRPr="00E8468F" w:rsidRDefault="001E0E4D" w:rsidP="001E0E4D">
            <w:pPr>
              <w:spacing w:before="100" w:after="100" w:line="260" w:lineRule="atLeast"/>
              <w:rPr>
                <w:rFonts w:cs="Arial"/>
                <w:sz w:val="20"/>
              </w:rPr>
            </w:pPr>
            <w:r w:rsidRPr="00E8468F">
              <w:rPr>
                <w:rFonts w:cs="Arial"/>
                <w:sz w:val="20"/>
              </w:rPr>
              <w:t>CCJAP IV</w:t>
            </w:r>
          </w:p>
        </w:tc>
        <w:tc>
          <w:tcPr>
            <w:tcW w:w="5874" w:type="dxa"/>
          </w:tcPr>
          <w:p w14:paraId="370AE8A0" w14:textId="77777777" w:rsidR="001E0E4D" w:rsidRPr="00E8468F" w:rsidRDefault="001E0E4D" w:rsidP="001E0E4D">
            <w:pPr>
              <w:spacing w:before="100" w:after="100" w:line="260" w:lineRule="atLeast"/>
              <w:rPr>
                <w:rFonts w:cs="Arial"/>
                <w:sz w:val="20"/>
              </w:rPr>
            </w:pPr>
            <w:r w:rsidRPr="00E8468F">
              <w:rPr>
                <w:rFonts w:cs="Arial"/>
                <w:sz w:val="20"/>
              </w:rPr>
              <w:t>1 April 2013 to 30 June 2016</w:t>
            </w:r>
          </w:p>
        </w:tc>
      </w:tr>
    </w:tbl>
    <w:p w14:paraId="47C3122F" w14:textId="77777777" w:rsidR="001E0E4D" w:rsidRPr="00E8468F" w:rsidRDefault="001E0E4D" w:rsidP="001E0E4D">
      <w:pPr>
        <w:tabs>
          <w:tab w:val="left" w:pos="3260"/>
        </w:tabs>
      </w:pPr>
    </w:p>
    <w:p w14:paraId="219D6F84" w14:textId="77777777" w:rsidR="001E0E4D" w:rsidRPr="00E8468F" w:rsidRDefault="00032E92" w:rsidP="00032E92">
      <w:pPr>
        <w:pStyle w:val="TableText"/>
        <w:jc w:val="center"/>
        <w:rPr>
          <w:i/>
        </w:rPr>
      </w:pPr>
      <w:r w:rsidRPr="00E8468F">
        <w:rPr>
          <w:i/>
          <w:noProof/>
          <w:lang w:eastAsia="en-AU"/>
        </w:rPr>
        <w:drawing>
          <wp:inline distT="0" distB="0" distL="0" distR="0" wp14:anchorId="186CF25B" wp14:editId="269A4063">
            <wp:extent cx="4892878" cy="409302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provinces_en_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9678" cy="4098717"/>
                    </a:xfrm>
                    <a:prstGeom prst="rect">
                      <a:avLst/>
                    </a:prstGeom>
                  </pic:spPr>
                </pic:pic>
              </a:graphicData>
            </a:graphic>
          </wp:inline>
        </w:drawing>
      </w:r>
    </w:p>
    <w:p w14:paraId="2FCBD7A5" w14:textId="77777777" w:rsidR="001E0E4D" w:rsidRPr="00E8468F" w:rsidRDefault="001E0E4D" w:rsidP="001E0E4D">
      <w:pPr>
        <w:pStyle w:val="TableText"/>
        <w:rPr>
          <w:i/>
        </w:rPr>
      </w:pPr>
    </w:p>
    <w:p w14:paraId="3A1CB3BA" w14:textId="77777777" w:rsidR="001E0E4D" w:rsidRPr="00E8468F" w:rsidRDefault="001E0E4D" w:rsidP="001E0E4D">
      <w:pPr>
        <w:pStyle w:val="TableText"/>
        <w:spacing w:before="40" w:after="40"/>
        <w:rPr>
          <w:sz w:val="20"/>
        </w:rPr>
      </w:pPr>
      <w:r w:rsidRPr="00E8468F">
        <w:rPr>
          <w:sz w:val="20"/>
        </w:rPr>
        <w:t xml:space="preserve">CCJAP Supported Provinces and Target Districts: </w:t>
      </w:r>
    </w:p>
    <w:p w14:paraId="7A27B7CA" w14:textId="77777777" w:rsidR="001E0E4D" w:rsidRPr="00E8468F" w:rsidRDefault="001E0E4D" w:rsidP="001E0E4D">
      <w:pPr>
        <w:pStyle w:val="TableText"/>
        <w:spacing w:before="40" w:after="40"/>
        <w:rPr>
          <w:sz w:val="20"/>
        </w:rPr>
      </w:pPr>
      <w:r w:rsidRPr="00E8468F">
        <w:rPr>
          <w:sz w:val="20"/>
        </w:rPr>
        <w:t>Crime Prevention and Community Safety supported provinces – June 2013 to September 2015:</w:t>
      </w:r>
    </w:p>
    <w:p w14:paraId="60C2BCB0" w14:textId="77777777" w:rsidR="001E0E4D" w:rsidRPr="00E8468F" w:rsidRDefault="001E0E4D" w:rsidP="000D2472">
      <w:pPr>
        <w:pStyle w:val="TableText"/>
        <w:numPr>
          <w:ilvl w:val="0"/>
          <w:numId w:val="10"/>
        </w:numPr>
        <w:spacing w:before="40" w:after="120" w:line="240" w:lineRule="auto"/>
        <w:rPr>
          <w:sz w:val="20"/>
        </w:rPr>
      </w:pPr>
      <w:r w:rsidRPr="00E8468F">
        <w:rPr>
          <w:sz w:val="20"/>
        </w:rPr>
        <w:t>Battambang, Siem Reap, Kampong Thom, Kratie, Kampong Cham, Kampong Chhnang, Prey Veng, Kandal, and Banteay Meanchey.</w:t>
      </w:r>
    </w:p>
    <w:p w14:paraId="29CD92F7" w14:textId="77777777" w:rsidR="001E0E4D" w:rsidRPr="00E8468F" w:rsidRDefault="001E0E4D" w:rsidP="001E0E4D">
      <w:pPr>
        <w:pStyle w:val="TableText"/>
        <w:spacing w:before="40" w:after="40"/>
        <w:rPr>
          <w:sz w:val="20"/>
        </w:rPr>
      </w:pPr>
      <w:r w:rsidRPr="00E8468F">
        <w:rPr>
          <w:sz w:val="20"/>
        </w:rPr>
        <w:t>Community Policing Pilot provinces – October 2015 –March 2016:</w:t>
      </w:r>
    </w:p>
    <w:p w14:paraId="4E8BDE34" w14:textId="77777777" w:rsidR="001E0E4D" w:rsidRPr="00E8468F" w:rsidRDefault="001E0E4D" w:rsidP="000D2472">
      <w:pPr>
        <w:pStyle w:val="TableText"/>
        <w:numPr>
          <w:ilvl w:val="0"/>
          <w:numId w:val="10"/>
        </w:numPr>
        <w:spacing w:before="40" w:after="120" w:line="240" w:lineRule="auto"/>
        <w:rPr>
          <w:sz w:val="20"/>
        </w:rPr>
      </w:pPr>
      <w:r w:rsidRPr="00E8468F">
        <w:rPr>
          <w:sz w:val="20"/>
        </w:rPr>
        <w:t>Prey Veng, Kandal, Kratie, Phnom Penh (2 Sangkats)</w:t>
      </w:r>
    </w:p>
    <w:p w14:paraId="66D84DE0" w14:textId="77777777" w:rsidR="001E0E4D" w:rsidRPr="00E8468F" w:rsidRDefault="001E0E4D" w:rsidP="00032E92"/>
    <w:tbl>
      <w:tblPr>
        <w:tblStyle w:val="IDEV1"/>
        <w:tblW w:w="5000" w:type="pct"/>
        <w:tblLook w:val="01E0" w:firstRow="1" w:lastRow="1" w:firstColumn="1" w:lastColumn="1" w:noHBand="0" w:noVBand="0"/>
      </w:tblPr>
      <w:tblGrid>
        <w:gridCol w:w="2774"/>
        <w:gridCol w:w="2034"/>
        <w:gridCol w:w="1876"/>
        <w:gridCol w:w="2610"/>
      </w:tblGrid>
      <w:tr w:rsidR="001E0E4D" w:rsidRPr="00E8468F" w14:paraId="396EF1C5" w14:textId="77777777" w:rsidTr="00C62F51">
        <w:trPr>
          <w:cnfStyle w:val="100000000000" w:firstRow="1" w:lastRow="0" w:firstColumn="0" w:lastColumn="0" w:oddVBand="0" w:evenVBand="0" w:oddHBand="0" w:evenHBand="0" w:firstRowFirstColumn="0" w:firstRowLastColumn="0" w:lastRowFirstColumn="0" w:lastRowLastColumn="0"/>
          <w:trHeight w:val="340"/>
        </w:trPr>
        <w:tc>
          <w:tcPr>
            <w:tcW w:w="1493" w:type="pct"/>
            <w:tcBorders>
              <w:top w:val="single" w:sz="4" w:space="0" w:color="auto"/>
              <w:left w:val="single" w:sz="4" w:space="0" w:color="auto"/>
              <w:bottom w:val="single" w:sz="4" w:space="0" w:color="auto"/>
              <w:right w:val="single" w:sz="4" w:space="0" w:color="auto"/>
            </w:tcBorders>
            <w:shd w:val="clear" w:color="auto" w:fill="9C0880"/>
          </w:tcPr>
          <w:p w14:paraId="1330742D" w14:textId="77777777" w:rsidR="001E0E4D" w:rsidRPr="00E8468F" w:rsidRDefault="001E0E4D" w:rsidP="001E0E4D">
            <w:pPr>
              <w:pStyle w:val="Table-normal-text"/>
              <w:spacing w:before="40" w:after="40"/>
              <w:rPr>
                <w:rFonts w:asciiTheme="majorHAnsi" w:hAnsiTheme="majorHAnsi" w:cstheme="majorHAnsi"/>
                <w:szCs w:val="20"/>
              </w:rPr>
            </w:pPr>
            <w:r w:rsidRPr="00E8468F">
              <w:rPr>
                <w:rFonts w:asciiTheme="majorHAnsi" w:hAnsiTheme="majorHAnsi" w:cstheme="majorHAnsi"/>
                <w:szCs w:val="20"/>
              </w:rPr>
              <w:t>Aid Activity Name</w:t>
            </w:r>
          </w:p>
        </w:tc>
        <w:tc>
          <w:tcPr>
            <w:tcW w:w="3507" w:type="pct"/>
            <w:gridSpan w:val="3"/>
            <w:tcBorders>
              <w:top w:val="single" w:sz="4" w:space="0" w:color="auto"/>
              <w:left w:val="single" w:sz="4" w:space="0" w:color="auto"/>
              <w:bottom w:val="single" w:sz="4" w:space="0" w:color="auto"/>
              <w:right w:val="single" w:sz="4" w:space="0" w:color="auto"/>
            </w:tcBorders>
            <w:shd w:val="clear" w:color="auto" w:fill="9C0880"/>
          </w:tcPr>
          <w:p w14:paraId="44E5A81B" w14:textId="77777777" w:rsidR="001E0E4D" w:rsidRPr="00E8468F" w:rsidRDefault="001E0E4D" w:rsidP="001E0E4D">
            <w:pPr>
              <w:pStyle w:val="Table-normal-text"/>
              <w:spacing w:before="40" w:after="40"/>
              <w:rPr>
                <w:rFonts w:asciiTheme="majorHAnsi" w:hAnsiTheme="majorHAnsi" w:cstheme="majorHAnsi"/>
                <w:szCs w:val="20"/>
              </w:rPr>
            </w:pPr>
            <w:r w:rsidRPr="00E8468F">
              <w:rPr>
                <w:rFonts w:asciiTheme="majorHAnsi" w:hAnsiTheme="majorHAnsi" w:cstheme="majorHAnsi"/>
                <w:szCs w:val="20"/>
              </w:rPr>
              <w:t>Cambodia Community Justice Assistance Partnership (CCJAP Phase 4)</w:t>
            </w:r>
          </w:p>
        </w:tc>
      </w:tr>
      <w:tr w:rsidR="001E0E4D" w:rsidRPr="00E8468F" w14:paraId="7C38CAFE"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703DE3DC"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AidWorks initiative #</w:t>
            </w:r>
          </w:p>
        </w:tc>
        <w:tc>
          <w:tcPr>
            <w:tcW w:w="3507" w:type="pct"/>
            <w:gridSpan w:val="3"/>
            <w:tcBorders>
              <w:top w:val="single" w:sz="4" w:space="0" w:color="auto"/>
              <w:left w:val="single" w:sz="4" w:space="0" w:color="auto"/>
              <w:bottom w:val="single" w:sz="4" w:space="0" w:color="auto"/>
              <w:right w:val="single" w:sz="4" w:space="0" w:color="auto"/>
            </w:tcBorders>
          </w:tcPr>
          <w:p w14:paraId="115B7233"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64318</w:t>
            </w:r>
          </w:p>
        </w:tc>
      </w:tr>
      <w:tr w:rsidR="001E0E4D" w:rsidRPr="00E8468F" w14:paraId="2096491C"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29D06285"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Commencement date</w:t>
            </w:r>
          </w:p>
        </w:tc>
        <w:tc>
          <w:tcPr>
            <w:tcW w:w="1094" w:type="pct"/>
            <w:tcBorders>
              <w:top w:val="single" w:sz="4" w:space="0" w:color="auto"/>
              <w:left w:val="single" w:sz="4" w:space="0" w:color="auto"/>
              <w:bottom w:val="single" w:sz="4" w:space="0" w:color="auto"/>
              <w:right w:val="single" w:sz="4" w:space="0" w:color="auto"/>
            </w:tcBorders>
          </w:tcPr>
          <w:p w14:paraId="3A603FB0"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1 April 2012</w:t>
            </w:r>
          </w:p>
        </w:tc>
        <w:tc>
          <w:tcPr>
            <w:tcW w:w="1009" w:type="pct"/>
            <w:tcBorders>
              <w:top w:val="single" w:sz="4" w:space="0" w:color="auto"/>
              <w:left w:val="single" w:sz="4" w:space="0" w:color="auto"/>
              <w:bottom w:val="single" w:sz="4" w:space="0" w:color="auto"/>
              <w:right w:val="single" w:sz="4" w:space="0" w:color="auto"/>
            </w:tcBorders>
          </w:tcPr>
          <w:p w14:paraId="197825B2"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Completion date</w:t>
            </w:r>
          </w:p>
        </w:tc>
        <w:tc>
          <w:tcPr>
            <w:tcW w:w="1403" w:type="pct"/>
            <w:tcBorders>
              <w:top w:val="single" w:sz="4" w:space="0" w:color="auto"/>
              <w:left w:val="single" w:sz="4" w:space="0" w:color="auto"/>
              <w:bottom w:val="single" w:sz="4" w:space="0" w:color="auto"/>
              <w:right w:val="single" w:sz="4" w:space="0" w:color="auto"/>
            </w:tcBorders>
          </w:tcPr>
          <w:p w14:paraId="314AE094"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30 June 2016</w:t>
            </w:r>
          </w:p>
        </w:tc>
      </w:tr>
      <w:tr w:rsidR="001E0E4D" w:rsidRPr="00E8468F" w14:paraId="647BD71A"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407F8B9E" w14:textId="5F34D4AD" w:rsidR="001E0E4D" w:rsidRPr="00E8468F" w:rsidRDefault="001E0E4D" w:rsidP="00197862">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 xml:space="preserve">Total </w:t>
            </w:r>
            <w:r w:rsidR="00197862" w:rsidRPr="00E8468F">
              <w:rPr>
                <w:rFonts w:asciiTheme="majorHAnsi" w:hAnsiTheme="majorHAnsi" w:cstheme="majorHAnsi"/>
                <w:szCs w:val="20"/>
              </w:rPr>
              <w:t xml:space="preserve"> DFAT Funding (AUD)</w:t>
            </w:r>
          </w:p>
        </w:tc>
        <w:tc>
          <w:tcPr>
            <w:tcW w:w="3507" w:type="pct"/>
            <w:gridSpan w:val="3"/>
            <w:tcBorders>
              <w:top w:val="single" w:sz="4" w:space="0" w:color="auto"/>
              <w:left w:val="single" w:sz="4" w:space="0" w:color="auto"/>
              <w:bottom w:val="single" w:sz="4" w:space="0" w:color="auto"/>
              <w:right w:val="single" w:sz="4" w:space="0" w:color="auto"/>
            </w:tcBorders>
          </w:tcPr>
          <w:p w14:paraId="781BFB12" w14:textId="36B9ADC7" w:rsidR="001E0E4D" w:rsidRPr="00E8468F" w:rsidRDefault="00EF6924" w:rsidP="00197862">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 xml:space="preserve">Up to </w:t>
            </w:r>
            <w:r w:rsidR="00CB1524" w:rsidRPr="00E8468F">
              <w:rPr>
                <w:rFonts w:asciiTheme="majorHAnsi" w:hAnsiTheme="majorHAnsi" w:cstheme="majorHAnsi"/>
                <w:szCs w:val="20"/>
              </w:rPr>
              <w:t>10.5</w:t>
            </w:r>
            <w:r w:rsidR="001E0E4D" w:rsidRPr="00E8468F">
              <w:rPr>
                <w:rFonts w:asciiTheme="majorHAnsi" w:hAnsiTheme="majorHAnsi" w:cstheme="majorHAnsi"/>
                <w:szCs w:val="20"/>
              </w:rPr>
              <w:t xml:space="preserve"> million</w:t>
            </w:r>
            <w:r w:rsidR="00197862" w:rsidRPr="00E8468F">
              <w:rPr>
                <w:rStyle w:val="FootnoteReference"/>
                <w:rFonts w:asciiTheme="majorHAnsi" w:hAnsiTheme="majorHAnsi" w:cstheme="majorHAnsi"/>
                <w:szCs w:val="20"/>
              </w:rPr>
              <w:footnoteReference w:id="1"/>
            </w:r>
          </w:p>
        </w:tc>
      </w:tr>
      <w:tr w:rsidR="001E0E4D" w:rsidRPr="00E8468F" w14:paraId="26810169"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7DF7DA22" w14:textId="0C4C862F"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 xml:space="preserve">Total other </w:t>
            </w:r>
            <w:r w:rsidR="00197862" w:rsidRPr="00E8468F">
              <w:rPr>
                <w:rFonts w:asciiTheme="majorHAnsi" w:hAnsiTheme="majorHAnsi" w:cstheme="majorHAnsi"/>
                <w:szCs w:val="20"/>
              </w:rPr>
              <w:t>Funding (AUD)</w:t>
            </w:r>
          </w:p>
        </w:tc>
        <w:tc>
          <w:tcPr>
            <w:tcW w:w="3507" w:type="pct"/>
            <w:gridSpan w:val="3"/>
            <w:tcBorders>
              <w:top w:val="single" w:sz="4" w:space="0" w:color="auto"/>
              <w:left w:val="single" w:sz="4" w:space="0" w:color="auto"/>
              <w:bottom w:val="single" w:sz="4" w:space="0" w:color="auto"/>
              <w:right w:val="single" w:sz="4" w:space="0" w:color="auto"/>
            </w:tcBorders>
          </w:tcPr>
          <w:p w14:paraId="28783474" w14:textId="6EC47936"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4 million</w:t>
            </w:r>
            <w:r w:rsidR="00EF6924" w:rsidRPr="00E8468F">
              <w:rPr>
                <w:rFonts w:asciiTheme="majorHAnsi" w:hAnsiTheme="majorHAnsi" w:cstheme="majorHAnsi"/>
                <w:szCs w:val="20"/>
              </w:rPr>
              <w:t xml:space="preserve"> (Government of Cambodia in-kind contribution)</w:t>
            </w:r>
          </w:p>
        </w:tc>
      </w:tr>
      <w:tr w:rsidR="001E0E4D" w:rsidRPr="00E8468F" w14:paraId="55F020C6"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3E1FE69F"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Delivery organisation(s)</w:t>
            </w:r>
          </w:p>
        </w:tc>
        <w:tc>
          <w:tcPr>
            <w:tcW w:w="3507" w:type="pct"/>
            <w:gridSpan w:val="3"/>
            <w:tcBorders>
              <w:top w:val="single" w:sz="4" w:space="0" w:color="auto"/>
              <w:left w:val="single" w:sz="4" w:space="0" w:color="auto"/>
              <w:bottom w:val="single" w:sz="4" w:space="0" w:color="auto"/>
              <w:right w:val="single" w:sz="4" w:space="0" w:color="auto"/>
            </w:tcBorders>
          </w:tcPr>
          <w:p w14:paraId="68DF348E"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AECOM (URS)</w:t>
            </w:r>
          </w:p>
        </w:tc>
      </w:tr>
      <w:tr w:rsidR="001E0E4D" w:rsidRPr="00E8468F" w14:paraId="3C990A68"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78262910"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Implementing Partner(s)</w:t>
            </w:r>
          </w:p>
        </w:tc>
        <w:tc>
          <w:tcPr>
            <w:tcW w:w="3507" w:type="pct"/>
            <w:gridSpan w:val="3"/>
            <w:tcBorders>
              <w:top w:val="single" w:sz="4" w:space="0" w:color="auto"/>
              <w:left w:val="single" w:sz="4" w:space="0" w:color="auto"/>
              <w:bottom w:val="single" w:sz="4" w:space="0" w:color="auto"/>
              <w:right w:val="single" w:sz="4" w:space="0" w:color="auto"/>
            </w:tcBorders>
          </w:tcPr>
          <w:p w14:paraId="6B02428C" w14:textId="77777777" w:rsidR="001E0E4D" w:rsidRPr="00E8468F" w:rsidRDefault="001E0E4D" w:rsidP="000D2472">
            <w:pPr>
              <w:pStyle w:val="Table-normal-text"/>
              <w:numPr>
                <w:ilvl w:val="0"/>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Ministry of Interior:</w:t>
            </w:r>
          </w:p>
          <w:p w14:paraId="50BFD8E3" w14:textId="77777777" w:rsidR="001E0E4D" w:rsidRPr="00E8468F" w:rsidRDefault="001E0E4D" w:rsidP="000D2472">
            <w:pPr>
              <w:pStyle w:val="Table-normal-text"/>
              <w:numPr>
                <w:ilvl w:val="1"/>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Cambodian National Police.</w:t>
            </w:r>
          </w:p>
          <w:p w14:paraId="6AF0692F" w14:textId="77777777" w:rsidR="001E0E4D" w:rsidRPr="00E8468F" w:rsidRDefault="001E0E4D" w:rsidP="000D2472">
            <w:pPr>
              <w:pStyle w:val="Table-normal-text"/>
              <w:numPr>
                <w:ilvl w:val="1"/>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General Department of Prisons and target Prisons</w:t>
            </w:r>
          </w:p>
          <w:p w14:paraId="24001F6B" w14:textId="77777777" w:rsidR="001E0E4D" w:rsidRPr="00E8468F" w:rsidRDefault="001E0E4D" w:rsidP="000D2472">
            <w:pPr>
              <w:pStyle w:val="Table-normal-text"/>
              <w:numPr>
                <w:ilvl w:val="1"/>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Provisional Government partners and target Districts:</w:t>
            </w:r>
          </w:p>
          <w:p w14:paraId="33C222B7"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 xml:space="preserve">Kandal Province </w:t>
            </w:r>
          </w:p>
          <w:p w14:paraId="39BA8DF6"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Battambang Province</w:t>
            </w:r>
          </w:p>
          <w:p w14:paraId="44E4FB25"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Prey Veng Province</w:t>
            </w:r>
          </w:p>
          <w:p w14:paraId="1F83A00C"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Kampong Cham</w:t>
            </w:r>
          </w:p>
          <w:p w14:paraId="179FAB87"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Kampong Thom</w:t>
            </w:r>
          </w:p>
          <w:p w14:paraId="6384123D"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Banteay Meanchey</w:t>
            </w:r>
          </w:p>
          <w:p w14:paraId="5CBC90D7"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Kampong Chhnang</w:t>
            </w:r>
          </w:p>
          <w:p w14:paraId="490D6A69"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Siem Reap</w:t>
            </w:r>
          </w:p>
          <w:p w14:paraId="22B823F9" w14:textId="77777777" w:rsidR="001E0E4D" w:rsidRPr="00E8468F" w:rsidRDefault="001E0E4D" w:rsidP="000D2472">
            <w:pPr>
              <w:pStyle w:val="Table-normal-text"/>
              <w:numPr>
                <w:ilvl w:val="2"/>
                <w:numId w:val="5"/>
              </w:numPr>
              <w:spacing w:before="40" w:line="260" w:lineRule="atLeast"/>
              <w:ind w:left="1282" w:hanging="426"/>
              <w:rPr>
                <w:rFonts w:asciiTheme="majorHAnsi" w:hAnsiTheme="majorHAnsi" w:cstheme="majorHAnsi"/>
                <w:szCs w:val="20"/>
              </w:rPr>
            </w:pPr>
            <w:r w:rsidRPr="00E8468F">
              <w:rPr>
                <w:rFonts w:asciiTheme="majorHAnsi" w:hAnsiTheme="majorHAnsi" w:cstheme="majorHAnsi"/>
                <w:szCs w:val="20"/>
              </w:rPr>
              <w:t>Kratie</w:t>
            </w:r>
          </w:p>
          <w:p w14:paraId="0D48DB88" w14:textId="77777777" w:rsidR="001E0E4D" w:rsidRPr="00E8468F" w:rsidRDefault="001E0E4D" w:rsidP="000D2472">
            <w:pPr>
              <w:pStyle w:val="Table-normal-text"/>
              <w:numPr>
                <w:ilvl w:val="0"/>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Ministry of Justice and Courts in partner Provinces</w:t>
            </w:r>
          </w:p>
          <w:p w14:paraId="3F1A9C3D" w14:textId="77777777" w:rsidR="001E0E4D" w:rsidRPr="00E8468F" w:rsidRDefault="001E0E4D" w:rsidP="000D2472">
            <w:pPr>
              <w:pStyle w:val="Table-normal-text"/>
              <w:numPr>
                <w:ilvl w:val="0"/>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Ministry of Social Affairs, Vocational Training and Youth Rehabilitation</w:t>
            </w:r>
          </w:p>
          <w:p w14:paraId="7AE8B3F6" w14:textId="77777777" w:rsidR="001E0E4D" w:rsidRPr="00E8468F" w:rsidRDefault="001E0E4D" w:rsidP="000D2472">
            <w:pPr>
              <w:pStyle w:val="Table-normal-text"/>
              <w:numPr>
                <w:ilvl w:val="0"/>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Ministry of Women’s Affairs</w:t>
            </w:r>
          </w:p>
          <w:p w14:paraId="4C4CE279" w14:textId="77777777" w:rsidR="001E0E4D" w:rsidRPr="00E8468F" w:rsidRDefault="001E0E4D" w:rsidP="000D2472">
            <w:pPr>
              <w:pStyle w:val="Table-normal-text"/>
              <w:numPr>
                <w:ilvl w:val="0"/>
                <w:numId w:val="10"/>
              </w:numPr>
              <w:spacing w:before="40" w:line="260" w:lineRule="atLeast"/>
              <w:rPr>
                <w:rFonts w:asciiTheme="majorHAnsi" w:hAnsiTheme="majorHAnsi" w:cstheme="majorHAnsi"/>
                <w:szCs w:val="20"/>
              </w:rPr>
            </w:pPr>
            <w:r w:rsidRPr="00E8468F">
              <w:rPr>
                <w:rFonts w:asciiTheme="majorHAnsi" w:hAnsiTheme="majorHAnsi" w:cstheme="majorHAnsi"/>
                <w:szCs w:val="20"/>
              </w:rPr>
              <w:t>NGOs/IOs.</w:t>
            </w:r>
          </w:p>
        </w:tc>
      </w:tr>
      <w:tr w:rsidR="001E0E4D" w:rsidRPr="00E8468F" w14:paraId="300669C4"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56311870"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Country/Region</w:t>
            </w:r>
          </w:p>
        </w:tc>
        <w:tc>
          <w:tcPr>
            <w:tcW w:w="3507" w:type="pct"/>
            <w:gridSpan w:val="3"/>
            <w:tcBorders>
              <w:top w:val="single" w:sz="4" w:space="0" w:color="auto"/>
              <w:left w:val="single" w:sz="4" w:space="0" w:color="auto"/>
              <w:bottom w:val="single" w:sz="4" w:space="0" w:color="auto"/>
              <w:right w:val="single" w:sz="4" w:space="0" w:color="auto"/>
            </w:tcBorders>
          </w:tcPr>
          <w:p w14:paraId="348366AA"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Cambodia</w:t>
            </w:r>
          </w:p>
        </w:tc>
      </w:tr>
      <w:tr w:rsidR="001E0E4D" w:rsidRPr="00E8468F" w14:paraId="4725D1B1" w14:textId="77777777" w:rsidTr="00C62F51">
        <w:trPr>
          <w:trHeight w:val="283"/>
        </w:trPr>
        <w:tc>
          <w:tcPr>
            <w:tcW w:w="1493" w:type="pct"/>
            <w:tcBorders>
              <w:top w:val="single" w:sz="4" w:space="0" w:color="auto"/>
              <w:left w:val="single" w:sz="4" w:space="0" w:color="auto"/>
              <w:bottom w:val="single" w:sz="4" w:space="0" w:color="auto"/>
              <w:right w:val="single" w:sz="4" w:space="0" w:color="auto"/>
            </w:tcBorders>
          </w:tcPr>
          <w:p w14:paraId="01144E29"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Primary Sector</w:t>
            </w:r>
          </w:p>
        </w:tc>
        <w:tc>
          <w:tcPr>
            <w:tcW w:w="3507" w:type="pct"/>
            <w:gridSpan w:val="3"/>
            <w:tcBorders>
              <w:top w:val="single" w:sz="4" w:space="0" w:color="auto"/>
              <w:left w:val="single" w:sz="4" w:space="0" w:color="auto"/>
              <w:bottom w:val="single" w:sz="4" w:space="0" w:color="auto"/>
              <w:right w:val="single" w:sz="4" w:space="0" w:color="auto"/>
            </w:tcBorders>
          </w:tcPr>
          <w:p w14:paraId="03073917" w14:textId="77777777" w:rsidR="001E0E4D" w:rsidRPr="00E8468F" w:rsidRDefault="001E0E4D" w:rsidP="001E0E4D">
            <w:pPr>
              <w:pStyle w:val="Table-normal-text"/>
              <w:spacing w:before="40" w:after="40" w:line="260" w:lineRule="atLeast"/>
              <w:rPr>
                <w:rFonts w:asciiTheme="majorHAnsi" w:hAnsiTheme="majorHAnsi" w:cstheme="majorHAnsi"/>
                <w:szCs w:val="20"/>
              </w:rPr>
            </w:pPr>
            <w:r w:rsidRPr="00E8468F">
              <w:rPr>
                <w:rFonts w:asciiTheme="majorHAnsi" w:hAnsiTheme="majorHAnsi" w:cstheme="majorHAnsi"/>
                <w:szCs w:val="20"/>
              </w:rPr>
              <w:t>Law and Justice</w:t>
            </w:r>
          </w:p>
        </w:tc>
      </w:tr>
    </w:tbl>
    <w:p w14:paraId="10EA4A55" w14:textId="77777777" w:rsidR="001E0E4D" w:rsidRPr="00E8468F" w:rsidRDefault="001E0E4D" w:rsidP="00032E92">
      <w:pPr>
        <w:rPr>
          <w:rFonts w:asciiTheme="majorHAnsi" w:hAnsiTheme="majorHAnsi" w:cstheme="majorHAnsi"/>
          <w:sz w:val="20"/>
        </w:rPr>
      </w:pPr>
    </w:p>
    <w:p w14:paraId="07324DA3" w14:textId="77777777" w:rsidR="001E0E4D" w:rsidRPr="00E8468F" w:rsidRDefault="001E0E4D" w:rsidP="001E0E4D">
      <w:pPr>
        <w:pStyle w:val="TableText"/>
        <w:spacing w:after="120"/>
        <w:rPr>
          <w:rFonts w:asciiTheme="majorHAnsi" w:hAnsiTheme="majorHAnsi" w:cstheme="majorHAnsi"/>
          <w:b/>
          <w:sz w:val="20"/>
        </w:rPr>
      </w:pPr>
      <w:r w:rsidRPr="00E8468F">
        <w:rPr>
          <w:rFonts w:asciiTheme="majorHAnsi" w:hAnsiTheme="majorHAnsi" w:cstheme="majorHAnsi"/>
          <w:b/>
          <w:sz w:val="20"/>
        </w:rPr>
        <w:t>Approved and Actual Cost of the Project</w:t>
      </w:r>
    </w:p>
    <w:tbl>
      <w:tblPr>
        <w:tblStyle w:val="IDEV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2448"/>
        <w:gridCol w:w="3063"/>
      </w:tblGrid>
      <w:tr w:rsidR="001E0E4D" w:rsidRPr="00E8468F" w14:paraId="1ED727BF" w14:textId="77777777" w:rsidTr="00032E92">
        <w:tc>
          <w:tcPr>
            <w:tcW w:w="2035" w:type="pct"/>
            <w:shd w:val="clear" w:color="auto" w:fill="9C0880"/>
          </w:tcPr>
          <w:p w14:paraId="2FD926E1" w14:textId="77777777" w:rsidR="001E0E4D" w:rsidRPr="00E8468F" w:rsidRDefault="00032E92" w:rsidP="001E0E4D">
            <w:pPr>
              <w:pStyle w:val="BodyText"/>
              <w:rPr>
                <w:rFonts w:asciiTheme="majorHAnsi" w:hAnsiTheme="majorHAnsi" w:cstheme="majorHAnsi"/>
                <w:b/>
                <w:color w:val="FFFFFF" w:themeColor="background1"/>
                <w:szCs w:val="20"/>
              </w:rPr>
            </w:pPr>
            <w:r w:rsidRPr="00E8468F">
              <w:rPr>
                <w:rFonts w:asciiTheme="majorHAnsi" w:hAnsiTheme="majorHAnsi" w:cstheme="majorHAnsi"/>
                <w:b/>
                <w:color w:val="FFFFFF" w:themeColor="background1"/>
                <w:szCs w:val="20"/>
              </w:rPr>
              <w:t>Partner</w:t>
            </w:r>
          </w:p>
        </w:tc>
        <w:tc>
          <w:tcPr>
            <w:tcW w:w="1317" w:type="pct"/>
            <w:shd w:val="clear" w:color="auto" w:fill="9C0880"/>
          </w:tcPr>
          <w:p w14:paraId="38B55636" w14:textId="77777777" w:rsidR="001E0E4D" w:rsidRPr="00E8468F" w:rsidRDefault="001E0E4D" w:rsidP="001E0E4D">
            <w:pPr>
              <w:pStyle w:val="BodyText"/>
              <w:ind w:left="0"/>
              <w:rPr>
                <w:rFonts w:asciiTheme="majorHAnsi" w:hAnsiTheme="majorHAnsi" w:cstheme="majorHAnsi"/>
                <w:b/>
                <w:color w:val="FFFFFF" w:themeColor="background1"/>
                <w:szCs w:val="20"/>
              </w:rPr>
            </w:pPr>
            <w:r w:rsidRPr="00E8468F">
              <w:rPr>
                <w:rFonts w:asciiTheme="majorHAnsi" w:hAnsiTheme="majorHAnsi" w:cstheme="majorHAnsi"/>
                <w:b/>
                <w:color w:val="FFFFFF" w:themeColor="background1"/>
                <w:szCs w:val="20"/>
              </w:rPr>
              <w:t>Activity cost estimates</w:t>
            </w:r>
          </w:p>
        </w:tc>
        <w:tc>
          <w:tcPr>
            <w:tcW w:w="1648" w:type="pct"/>
            <w:shd w:val="clear" w:color="auto" w:fill="9C0880"/>
          </w:tcPr>
          <w:p w14:paraId="1FB9329B" w14:textId="62E7CD50" w:rsidR="001E0E4D" w:rsidRPr="00E8468F" w:rsidRDefault="001E0E4D" w:rsidP="009D7B71">
            <w:pPr>
              <w:pStyle w:val="BodyText"/>
              <w:ind w:left="0"/>
              <w:rPr>
                <w:rFonts w:asciiTheme="majorHAnsi" w:hAnsiTheme="majorHAnsi" w:cstheme="majorHAnsi"/>
                <w:b/>
                <w:color w:val="FFFFFF" w:themeColor="background1"/>
                <w:szCs w:val="20"/>
              </w:rPr>
            </w:pPr>
            <w:r w:rsidRPr="00E8468F">
              <w:rPr>
                <w:rFonts w:asciiTheme="majorHAnsi" w:hAnsiTheme="majorHAnsi" w:cstheme="majorHAnsi"/>
                <w:b/>
                <w:color w:val="FFFFFF" w:themeColor="background1"/>
                <w:szCs w:val="20"/>
              </w:rPr>
              <w:t>Actual</w:t>
            </w:r>
            <w:r w:rsidR="000C3370" w:rsidRPr="00E8468F">
              <w:rPr>
                <w:rFonts w:asciiTheme="majorHAnsi" w:hAnsiTheme="majorHAnsi" w:cstheme="majorHAnsi"/>
                <w:b/>
                <w:color w:val="FFFFFF" w:themeColor="background1"/>
                <w:szCs w:val="20"/>
              </w:rPr>
              <w:t xml:space="preserve"> (incl June estimate up until project completion 30</w:t>
            </w:r>
            <w:r w:rsidR="009D7B71">
              <w:rPr>
                <w:rFonts w:asciiTheme="majorHAnsi" w:hAnsiTheme="majorHAnsi" w:cstheme="majorHAnsi"/>
                <w:b/>
                <w:color w:val="FFFFFF" w:themeColor="background1"/>
                <w:szCs w:val="20"/>
              </w:rPr>
              <w:t> </w:t>
            </w:r>
            <w:r w:rsidR="000C3370" w:rsidRPr="00E8468F">
              <w:rPr>
                <w:rFonts w:asciiTheme="majorHAnsi" w:hAnsiTheme="majorHAnsi" w:cstheme="majorHAnsi"/>
                <w:b/>
                <w:color w:val="FFFFFF" w:themeColor="background1"/>
                <w:szCs w:val="20"/>
              </w:rPr>
              <w:t>June 2016)</w:t>
            </w:r>
          </w:p>
        </w:tc>
      </w:tr>
      <w:tr w:rsidR="001E0E4D" w:rsidRPr="00E8468F" w14:paraId="11F3CA65" w14:textId="77777777" w:rsidTr="00032E92">
        <w:tc>
          <w:tcPr>
            <w:tcW w:w="2035" w:type="pct"/>
          </w:tcPr>
          <w:p w14:paraId="3F1C9025" w14:textId="77777777" w:rsidR="001E0E4D" w:rsidRPr="00E8468F" w:rsidRDefault="001E0E4D" w:rsidP="001E0E4D">
            <w:pPr>
              <w:pStyle w:val="BodyText"/>
              <w:ind w:left="0"/>
              <w:rPr>
                <w:rFonts w:asciiTheme="majorHAnsi" w:hAnsiTheme="majorHAnsi" w:cstheme="majorHAnsi"/>
                <w:szCs w:val="20"/>
              </w:rPr>
            </w:pPr>
            <w:r w:rsidRPr="00E8468F">
              <w:rPr>
                <w:rFonts w:asciiTheme="majorHAnsi" w:hAnsiTheme="majorHAnsi" w:cstheme="majorHAnsi"/>
                <w:szCs w:val="20"/>
              </w:rPr>
              <w:t>Government of Australia (GoA)</w:t>
            </w:r>
          </w:p>
        </w:tc>
        <w:tc>
          <w:tcPr>
            <w:tcW w:w="1317" w:type="pct"/>
          </w:tcPr>
          <w:p w14:paraId="45D2B967" w14:textId="71BC6148" w:rsidR="001E0E4D" w:rsidRPr="00E8468F" w:rsidRDefault="001E0E4D" w:rsidP="00CB1524">
            <w:pPr>
              <w:pStyle w:val="BodyText"/>
              <w:ind w:left="0"/>
              <w:rPr>
                <w:rFonts w:asciiTheme="majorHAnsi" w:hAnsiTheme="majorHAnsi" w:cstheme="majorHAnsi"/>
                <w:szCs w:val="20"/>
              </w:rPr>
            </w:pPr>
            <w:r w:rsidRPr="00E8468F">
              <w:rPr>
                <w:rFonts w:asciiTheme="majorHAnsi" w:hAnsiTheme="majorHAnsi" w:cstheme="majorHAnsi"/>
                <w:szCs w:val="20"/>
              </w:rPr>
              <w:t>$</w:t>
            </w:r>
            <w:r w:rsidR="00CB1524" w:rsidRPr="00E8468F">
              <w:rPr>
                <w:rFonts w:asciiTheme="majorHAnsi" w:hAnsiTheme="majorHAnsi" w:cstheme="majorHAnsi"/>
                <w:szCs w:val="20"/>
              </w:rPr>
              <w:t>10.500</w:t>
            </w:r>
            <w:r w:rsidRPr="00E8468F">
              <w:rPr>
                <w:rFonts w:asciiTheme="majorHAnsi" w:hAnsiTheme="majorHAnsi" w:cstheme="majorHAnsi"/>
                <w:szCs w:val="20"/>
              </w:rPr>
              <w:t>million</w:t>
            </w:r>
            <w:r w:rsidR="00CB1524" w:rsidRPr="00E8468F">
              <w:rPr>
                <w:rStyle w:val="FootnoteReference"/>
                <w:rFonts w:asciiTheme="majorHAnsi" w:hAnsiTheme="majorHAnsi" w:cstheme="majorHAnsi"/>
                <w:szCs w:val="20"/>
              </w:rPr>
              <w:footnoteReference w:id="2"/>
            </w:r>
          </w:p>
        </w:tc>
        <w:tc>
          <w:tcPr>
            <w:tcW w:w="1648" w:type="pct"/>
          </w:tcPr>
          <w:p w14:paraId="401F75B7" w14:textId="74F25710" w:rsidR="001E0E4D" w:rsidRPr="00E8468F" w:rsidRDefault="001E0E4D" w:rsidP="00361B47">
            <w:pPr>
              <w:pStyle w:val="BodyText"/>
              <w:ind w:left="0"/>
              <w:rPr>
                <w:rFonts w:asciiTheme="majorHAnsi" w:hAnsiTheme="majorHAnsi" w:cstheme="majorHAnsi"/>
                <w:szCs w:val="20"/>
              </w:rPr>
            </w:pPr>
            <w:r w:rsidRPr="00E8468F">
              <w:rPr>
                <w:rFonts w:asciiTheme="majorHAnsi" w:hAnsiTheme="majorHAnsi" w:cstheme="majorHAnsi"/>
                <w:szCs w:val="20"/>
              </w:rPr>
              <w:t>$</w:t>
            </w:r>
            <w:r w:rsidR="00361B47" w:rsidRPr="00E8468F">
              <w:rPr>
                <w:rFonts w:asciiTheme="majorHAnsi" w:hAnsiTheme="majorHAnsi" w:cstheme="majorHAnsi"/>
                <w:szCs w:val="20"/>
              </w:rPr>
              <w:t>8.652</w:t>
            </w:r>
            <w:r w:rsidRPr="00E8468F">
              <w:rPr>
                <w:rFonts w:asciiTheme="majorHAnsi" w:hAnsiTheme="majorHAnsi" w:cstheme="majorHAnsi"/>
                <w:szCs w:val="20"/>
              </w:rPr>
              <w:t xml:space="preserve"> million</w:t>
            </w:r>
          </w:p>
        </w:tc>
      </w:tr>
      <w:tr w:rsidR="001E0E4D" w:rsidRPr="00E8468F" w14:paraId="308E84C6" w14:textId="77777777" w:rsidTr="00032E92">
        <w:tc>
          <w:tcPr>
            <w:tcW w:w="2035" w:type="pct"/>
          </w:tcPr>
          <w:p w14:paraId="50A84128" w14:textId="77777777" w:rsidR="001E0E4D" w:rsidRPr="00E8468F" w:rsidRDefault="001E0E4D" w:rsidP="001E0E4D">
            <w:pPr>
              <w:pStyle w:val="BodyText"/>
              <w:ind w:left="0"/>
              <w:rPr>
                <w:rFonts w:asciiTheme="majorHAnsi" w:hAnsiTheme="majorHAnsi" w:cstheme="majorHAnsi"/>
                <w:szCs w:val="20"/>
              </w:rPr>
            </w:pPr>
            <w:r w:rsidRPr="00E8468F">
              <w:rPr>
                <w:rFonts w:asciiTheme="majorHAnsi" w:hAnsiTheme="majorHAnsi" w:cstheme="majorHAnsi"/>
                <w:szCs w:val="20"/>
              </w:rPr>
              <w:t>Royal Government of Cambodia</w:t>
            </w:r>
            <w:r w:rsidR="00032E92" w:rsidRPr="00E8468F">
              <w:rPr>
                <w:rFonts w:asciiTheme="majorHAnsi" w:hAnsiTheme="majorHAnsi" w:cstheme="majorHAnsi"/>
                <w:szCs w:val="20"/>
              </w:rPr>
              <w:t xml:space="preserve"> (RGC)</w:t>
            </w:r>
          </w:p>
        </w:tc>
        <w:tc>
          <w:tcPr>
            <w:tcW w:w="1317" w:type="pct"/>
          </w:tcPr>
          <w:p w14:paraId="61D88BC6" w14:textId="77777777" w:rsidR="001E0E4D" w:rsidRPr="00E8468F" w:rsidRDefault="001E0E4D" w:rsidP="001E0E4D">
            <w:pPr>
              <w:pStyle w:val="BodyText"/>
              <w:ind w:left="0"/>
              <w:rPr>
                <w:rFonts w:asciiTheme="majorHAnsi" w:hAnsiTheme="majorHAnsi" w:cstheme="majorHAnsi"/>
                <w:szCs w:val="20"/>
              </w:rPr>
            </w:pPr>
            <w:r w:rsidRPr="00E8468F">
              <w:rPr>
                <w:rFonts w:asciiTheme="majorHAnsi" w:hAnsiTheme="majorHAnsi" w:cstheme="majorHAnsi"/>
                <w:szCs w:val="20"/>
              </w:rPr>
              <w:t>$4.013 million - In kind</w:t>
            </w:r>
          </w:p>
        </w:tc>
        <w:tc>
          <w:tcPr>
            <w:tcW w:w="1648" w:type="pct"/>
          </w:tcPr>
          <w:p w14:paraId="4B770884" w14:textId="77777777" w:rsidR="001E0E4D" w:rsidRPr="00E8468F" w:rsidRDefault="001E0E4D" w:rsidP="001E0E4D">
            <w:pPr>
              <w:pStyle w:val="BodyText"/>
              <w:ind w:left="0"/>
              <w:rPr>
                <w:rFonts w:asciiTheme="majorHAnsi" w:hAnsiTheme="majorHAnsi" w:cstheme="majorHAnsi"/>
                <w:szCs w:val="20"/>
              </w:rPr>
            </w:pPr>
            <w:r w:rsidRPr="00E8468F">
              <w:rPr>
                <w:rFonts w:asciiTheme="majorHAnsi" w:hAnsiTheme="majorHAnsi" w:cstheme="majorHAnsi"/>
                <w:szCs w:val="20"/>
              </w:rPr>
              <w:t>$4.013 million - In kind</w:t>
            </w:r>
          </w:p>
        </w:tc>
      </w:tr>
      <w:tr w:rsidR="001E0E4D" w:rsidRPr="00E8468F" w14:paraId="08EB1CB6" w14:textId="77777777" w:rsidTr="00032E92">
        <w:tc>
          <w:tcPr>
            <w:tcW w:w="2035" w:type="pct"/>
          </w:tcPr>
          <w:p w14:paraId="66886B15" w14:textId="77777777" w:rsidR="001E0E4D" w:rsidRPr="00E8468F" w:rsidRDefault="001E0E4D" w:rsidP="001E0E4D">
            <w:pPr>
              <w:pStyle w:val="BodyText"/>
              <w:ind w:left="0"/>
              <w:rPr>
                <w:rFonts w:asciiTheme="majorHAnsi" w:hAnsiTheme="majorHAnsi" w:cstheme="majorHAnsi"/>
                <w:szCs w:val="20"/>
              </w:rPr>
            </w:pPr>
            <w:r w:rsidRPr="00E8468F">
              <w:rPr>
                <w:rFonts w:asciiTheme="majorHAnsi" w:hAnsiTheme="majorHAnsi" w:cstheme="majorHAnsi"/>
                <w:szCs w:val="20"/>
              </w:rPr>
              <w:t>Total Funding</w:t>
            </w:r>
          </w:p>
        </w:tc>
        <w:tc>
          <w:tcPr>
            <w:tcW w:w="1317" w:type="pct"/>
          </w:tcPr>
          <w:p w14:paraId="1A80E597" w14:textId="1002F33B" w:rsidR="001E0E4D" w:rsidRPr="00E8468F" w:rsidRDefault="001E0E4D" w:rsidP="00CB1524">
            <w:pPr>
              <w:pStyle w:val="BodyText"/>
              <w:ind w:left="0"/>
              <w:rPr>
                <w:rFonts w:asciiTheme="majorHAnsi" w:hAnsiTheme="majorHAnsi" w:cstheme="majorHAnsi"/>
                <w:szCs w:val="20"/>
              </w:rPr>
            </w:pPr>
            <w:r w:rsidRPr="00E8468F">
              <w:rPr>
                <w:rFonts w:asciiTheme="majorHAnsi" w:hAnsiTheme="majorHAnsi" w:cstheme="majorHAnsi"/>
                <w:szCs w:val="20"/>
              </w:rPr>
              <w:t>$</w:t>
            </w:r>
            <w:r w:rsidR="00CB1524" w:rsidRPr="00E8468F">
              <w:rPr>
                <w:rFonts w:asciiTheme="majorHAnsi" w:hAnsiTheme="majorHAnsi" w:cstheme="majorHAnsi"/>
                <w:szCs w:val="20"/>
              </w:rPr>
              <w:t>14.513</w:t>
            </w:r>
            <w:r w:rsidRPr="00E8468F">
              <w:rPr>
                <w:rFonts w:asciiTheme="majorHAnsi" w:hAnsiTheme="majorHAnsi" w:cstheme="majorHAnsi"/>
                <w:szCs w:val="20"/>
              </w:rPr>
              <w:t>million</w:t>
            </w:r>
          </w:p>
        </w:tc>
        <w:tc>
          <w:tcPr>
            <w:tcW w:w="1648" w:type="pct"/>
          </w:tcPr>
          <w:p w14:paraId="5DF486FA" w14:textId="62ED0496" w:rsidR="001E0E4D" w:rsidRPr="00E8468F" w:rsidRDefault="001E0E4D" w:rsidP="009D7B71">
            <w:pPr>
              <w:pStyle w:val="BodyText"/>
              <w:ind w:left="0"/>
              <w:rPr>
                <w:rFonts w:asciiTheme="majorHAnsi" w:hAnsiTheme="majorHAnsi" w:cstheme="majorHAnsi"/>
                <w:szCs w:val="20"/>
              </w:rPr>
            </w:pPr>
            <w:r w:rsidRPr="00E8468F">
              <w:rPr>
                <w:rFonts w:asciiTheme="majorHAnsi" w:hAnsiTheme="majorHAnsi" w:cstheme="majorHAnsi"/>
                <w:szCs w:val="20"/>
              </w:rPr>
              <w:t>$</w:t>
            </w:r>
            <w:r w:rsidR="00361B47" w:rsidRPr="00E8468F">
              <w:rPr>
                <w:rFonts w:asciiTheme="majorHAnsi" w:hAnsiTheme="majorHAnsi" w:cstheme="majorHAnsi"/>
                <w:szCs w:val="20"/>
              </w:rPr>
              <w:t xml:space="preserve">12.665 </w:t>
            </w:r>
            <w:r w:rsidRPr="00E8468F">
              <w:rPr>
                <w:rFonts w:asciiTheme="majorHAnsi" w:hAnsiTheme="majorHAnsi" w:cstheme="majorHAnsi"/>
                <w:szCs w:val="20"/>
              </w:rPr>
              <w:t>million</w:t>
            </w:r>
          </w:p>
        </w:tc>
      </w:tr>
    </w:tbl>
    <w:p w14:paraId="3EB91735" w14:textId="77777777" w:rsidR="00C27DDE" w:rsidRPr="00E8468F" w:rsidRDefault="00C27DDE">
      <w:pPr>
        <w:pStyle w:val="ExecSummary"/>
      </w:pPr>
      <w:bookmarkStart w:id="25" w:name="_Toc454546368"/>
      <w:r w:rsidRPr="00E8468F">
        <w:t>Executive Summary</w:t>
      </w:r>
      <w:bookmarkEnd w:id="25"/>
    </w:p>
    <w:p w14:paraId="5DBC22B8" w14:textId="77777777" w:rsidR="001E0E4D" w:rsidRPr="00E8468F" w:rsidRDefault="001E0E4D" w:rsidP="001E0E4D">
      <w:r w:rsidRPr="00E8468F">
        <w:t xml:space="preserve">The Cambodia Community Justice Assistance Partnership (CCJAP) Completion Report covers the fourth and final phase (April 2013 to June 2016) of Australian support to the Cambodian Law and Justice Sector that first began in 1997.   An assessment of progress made towards end of program goals is provided, along with a reflection on lessons learned.   </w:t>
      </w:r>
    </w:p>
    <w:p w14:paraId="158CDE37" w14:textId="77777777" w:rsidR="001E0E4D" w:rsidRPr="00E8468F" w:rsidRDefault="001E0E4D" w:rsidP="001E0E4D">
      <w:r w:rsidRPr="00E8468F">
        <w:t>The Program Design Document (PDD) for CCJAP sets out the goal for CCJAP as being, ‘Prosperous, safe and secure communities in Cambodia’, with a purpose of ‘contributing to building safer communities and reducing overcrowding in prisons’.   The design provided program logic that was based around three outcome areas, which embraced a changed approach to previous phases with a deeper and narrower focus for delivery of activities;</w:t>
      </w:r>
    </w:p>
    <w:p w14:paraId="583590A3" w14:textId="77777777" w:rsidR="001E0E4D" w:rsidRPr="00E8468F" w:rsidRDefault="001E0E4D" w:rsidP="000D2472">
      <w:pPr>
        <w:pStyle w:val="ListParagraph"/>
        <w:numPr>
          <w:ilvl w:val="0"/>
          <w:numId w:val="10"/>
        </w:numPr>
      </w:pPr>
      <w:r w:rsidRPr="00E8468F">
        <w:rPr>
          <w:color w:val="9C0880"/>
        </w:rPr>
        <w:t xml:space="preserve">Outcome 1: </w:t>
      </w:r>
      <w:r w:rsidRPr="00E8468F">
        <w:t>The justice system is managed for more effective pre-trial arrangements, use of non-custodial sentencing and improved prisons</w:t>
      </w:r>
    </w:p>
    <w:p w14:paraId="19FAA0F2" w14:textId="77777777" w:rsidR="001E0E4D" w:rsidRPr="00E8468F" w:rsidRDefault="001E0E4D" w:rsidP="000D2472">
      <w:pPr>
        <w:pStyle w:val="ListParagraph"/>
        <w:numPr>
          <w:ilvl w:val="0"/>
          <w:numId w:val="10"/>
        </w:numPr>
      </w:pPr>
      <w:r w:rsidRPr="00E8468F">
        <w:rPr>
          <w:color w:val="9C0880"/>
        </w:rPr>
        <w:t xml:space="preserve">Outcome 2: </w:t>
      </w:r>
      <w:r w:rsidRPr="00E8468F">
        <w:t>Women, youth and children are safer and communities have less crime, and,</w:t>
      </w:r>
    </w:p>
    <w:p w14:paraId="3EFD34B0" w14:textId="77777777" w:rsidR="001E0E4D" w:rsidRPr="00E8468F" w:rsidRDefault="001E0E4D" w:rsidP="000D2472">
      <w:pPr>
        <w:pStyle w:val="ListParagraph"/>
        <w:numPr>
          <w:ilvl w:val="0"/>
          <w:numId w:val="10"/>
        </w:numPr>
      </w:pPr>
      <w:r w:rsidRPr="00E8468F">
        <w:rPr>
          <w:color w:val="9C0880"/>
        </w:rPr>
        <w:t xml:space="preserve">Outcome 3: </w:t>
      </w:r>
      <w:r w:rsidRPr="00E8468F">
        <w:t>Communities, police, courts and prisons use data to support management.</w:t>
      </w:r>
    </w:p>
    <w:p w14:paraId="12DB1670" w14:textId="77777777" w:rsidR="001E0E4D" w:rsidRPr="00E8468F" w:rsidRDefault="001E0E4D" w:rsidP="001E0E4D">
      <w:pPr>
        <w:pStyle w:val="Subtitle"/>
        <w:rPr>
          <w:b/>
          <w:sz w:val="22"/>
          <w:szCs w:val="22"/>
          <w:lang w:val="en-AU"/>
        </w:rPr>
      </w:pPr>
      <w:bookmarkStart w:id="26" w:name="_Toc453268188"/>
      <w:bookmarkStart w:id="27" w:name="_Toc453269740"/>
      <w:r w:rsidRPr="00E8468F">
        <w:rPr>
          <w:b/>
          <w:sz w:val="22"/>
          <w:szCs w:val="22"/>
          <w:lang w:val="en-AU"/>
        </w:rPr>
        <w:t>Significant achievements over the life of CCJAP Phase IV</w:t>
      </w:r>
      <w:bookmarkEnd w:id="26"/>
      <w:bookmarkEnd w:id="27"/>
    </w:p>
    <w:p w14:paraId="79F879A3" w14:textId="77777777" w:rsidR="001E0E4D" w:rsidRPr="00E8468F" w:rsidRDefault="001E0E4D" w:rsidP="001E0E4D">
      <w:r w:rsidRPr="00E8468F">
        <w:t xml:space="preserve">The CCJAP program has been successful in making progress in some but not all of its outcome areas and has contributed towards progressing the overall program goal in Cambodia.  CCJAP has worked in Phnom Penh, in communities across nine provinces, and in selected prisons and police posts across the country.   This work has been evaluated and shown to have made a contribution in the following areas: </w:t>
      </w:r>
    </w:p>
    <w:p w14:paraId="4C5F4FD6" w14:textId="77777777" w:rsidR="001E0E4D" w:rsidRPr="00E8468F" w:rsidRDefault="001E0E4D" w:rsidP="000D2472">
      <w:pPr>
        <w:pStyle w:val="ListParagraph"/>
        <w:numPr>
          <w:ilvl w:val="0"/>
          <w:numId w:val="10"/>
        </w:numPr>
      </w:pPr>
      <w:r w:rsidRPr="00E8468F">
        <w:t>CCJAP’s work through its crime prevention and community safety program (CPCS) improved the understanding of people living at the commune level in Cambodia regarding their legal and human rights and fostered improvement in the way in which police and communities identify and respond to crime and safety issues at the commune and village level.   During the period of activity CPCS provided 2,060 commune programs that benefited 134,681 people.  This investment was evaluated and found to have directly benefited the participants with improved understanding of rights and the law and i</w:t>
      </w:r>
      <w:r w:rsidR="00CF7863" w:rsidRPr="00E8468F">
        <w:t>mproved perceptions of safety (A</w:t>
      </w:r>
      <w:r w:rsidRPr="00E8468F">
        <w:t>ppendix C provides full details of this program and its outcomes).</w:t>
      </w:r>
    </w:p>
    <w:p w14:paraId="7F8694B0" w14:textId="77777777" w:rsidR="001E0E4D" w:rsidRPr="00E8468F" w:rsidRDefault="001E0E4D" w:rsidP="000D2472">
      <w:pPr>
        <w:pStyle w:val="ListParagraph"/>
        <w:numPr>
          <w:ilvl w:val="0"/>
          <w:numId w:val="10"/>
        </w:numPr>
      </w:pPr>
      <w:r w:rsidRPr="00E8468F">
        <w:t>CCJAP delivered infrastructure in prisons and police posts that has directly improved the quality of life for prisoners and the publics’ access to police services.  CCJAP supported and mentored better collaboration between the General Department of Prisons (GDoP) and the Ministry of Health, which resulted in improvements in the education and certification of prison staff delivering health services in prisons, and an increase in the number of health services being provided in supported prisons.  This outcome has been mirrored in the evaluation of CCJAP infrastructure in other prisons with higher levels of health services provided, improved out of cell time, greater access by detainees to legal and family visits, and improved water and sanitation.</w:t>
      </w:r>
    </w:p>
    <w:p w14:paraId="69031CDF" w14:textId="77777777" w:rsidR="001E0E4D" w:rsidRPr="00E8468F" w:rsidRDefault="001E0E4D" w:rsidP="000D2472">
      <w:pPr>
        <w:pStyle w:val="ListParagraph"/>
        <w:numPr>
          <w:ilvl w:val="0"/>
          <w:numId w:val="10"/>
        </w:numPr>
      </w:pPr>
      <w:r w:rsidRPr="00E8468F">
        <w:t xml:space="preserve">CCJAP Supported the Cambodia National Police (CNP) to design and implement a program of community policing with the goal of improving the quality and effectiveness of police services at the community level.   CCJAP developed tools that were pilot tested and subsequently found to be sound and productive and which were then fully adopted and applied by the CNP.  The CNP built on the support provided by CCJAP and formally committed to implementing community policing across Cambodia, using the tools and processes developed in </w:t>
      </w:r>
      <w:r w:rsidR="00032E92" w:rsidRPr="00E8468F">
        <w:t>conjunction</w:t>
      </w:r>
      <w:r w:rsidRPr="00E8468F">
        <w:t xml:space="preserve"> with CCJAP (Appendix D provides full details of this program and its outcomes). </w:t>
      </w:r>
      <w:r w:rsidRPr="00E8468F">
        <w:rPr>
          <w:rStyle w:val="FootnoteReference"/>
          <w:rFonts w:asciiTheme="minorHAnsi" w:hAnsiTheme="minorHAnsi"/>
          <w:sz w:val="24"/>
          <w:szCs w:val="24"/>
        </w:rPr>
        <w:footnoteReference w:id="3"/>
      </w:r>
    </w:p>
    <w:p w14:paraId="37777772" w14:textId="5C39DFFF" w:rsidR="001E0E4D" w:rsidRPr="00E8468F" w:rsidRDefault="001E0E4D" w:rsidP="000D2472">
      <w:pPr>
        <w:pStyle w:val="ListParagraph"/>
        <w:numPr>
          <w:ilvl w:val="0"/>
          <w:numId w:val="10"/>
        </w:numPr>
      </w:pPr>
      <w:r w:rsidRPr="00E8468F">
        <w:t>CCJAP-sponsored a national seminar conducted by the CNP, at which the crime prevention/reduction approach of the CPI was presented to the Commissioner General and senior officers. The Department of Administrative Police Post Affairs (DAPPA) submitted a request to the General Police Commissioner to scale up the CPI pilot exercise from three to twenty-two provinces. The General Police Commissioner, after consulting with Deputy Prime Minister and Minister of Interior, approved the scale-up and the adoption of community policing as a core strategy for the CNP</w:t>
      </w:r>
      <w:r w:rsidRPr="00E8468F">
        <w:rPr>
          <w:color w:val="000000" w:themeColor="text1"/>
          <w:lang w:eastAsia="zh-CN"/>
        </w:rPr>
        <w:t>.</w:t>
      </w:r>
    </w:p>
    <w:p w14:paraId="7D2E217C" w14:textId="77777777" w:rsidR="001E0E4D" w:rsidRPr="00E8468F" w:rsidRDefault="001E0E4D" w:rsidP="000D2472">
      <w:pPr>
        <w:pStyle w:val="ListParagraph"/>
        <w:numPr>
          <w:ilvl w:val="0"/>
          <w:numId w:val="10"/>
        </w:numPr>
      </w:pPr>
      <w:r w:rsidRPr="00E8468F">
        <w:t xml:space="preserve">CCJAP supported the strategic decision of the CNP to pilot CPI in the two Phnom Penh Sangkats, which marked the first time in CCJAP support to the </w:t>
      </w:r>
      <w:r w:rsidR="00032E92" w:rsidRPr="00E8468F">
        <w:t>CNP that</w:t>
      </w:r>
      <w:r w:rsidRPr="00E8468F">
        <w:t xml:space="preserve"> CCJAP worked with the CNP to turn its police and policing attention from rural areas to the rapid urbanization of the country, where the risk of rising crime rates is high.  This was identified as a significant outcome by the CCJAP independent review team in May 2016.</w:t>
      </w:r>
    </w:p>
    <w:p w14:paraId="6DC7806A" w14:textId="77777777" w:rsidR="001E0E4D" w:rsidRPr="00E8468F" w:rsidRDefault="001E0E4D" w:rsidP="000D2472">
      <w:pPr>
        <w:pStyle w:val="ListParagraph"/>
        <w:numPr>
          <w:ilvl w:val="0"/>
          <w:numId w:val="10"/>
        </w:numPr>
      </w:pPr>
      <w:r w:rsidRPr="00E8468F">
        <w:t>CCJAP supported improvements in the management of data within the CNP and GDoP which supported an increase in the number of amnesties and sentence reductions; provided hardware that protected the data holdings within the CNP, leading to improved use of crime statistics, record keeping and informed planning; and supported the development of an effective national crime records database which was launched on the 16 March 2016.</w:t>
      </w:r>
    </w:p>
    <w:p w14:paraId="199651C7" w14:textId="77777777" w:rsidR="001E0E4D" w:rsidRPr="00E8468F" w:rsidRDefault="001E0E4D" w:rsidP="001E0E4D">
      <w:pPr>
        <w:pStyle w:val="Subtitle"/>
        <w:rPr>
          <w:b/>
          <w:sz w:val="22"/>
          <w:szCs w:val="22"/>
          <w:lang w:val="en-AU"/>
        </w:rPr>
      </w:pPr>
      <w:bookmarkStart w:id="28" w:name="_Toc453268189"/>
      <w:bookmarkStart w:id="29" w:name="_Toc453269741"/>
      <w:r w:rsidRPr="00E8468F">
        <w:rPr>
          <w:b/>
          <w:sz w:val="22"/>
          <w:szCs w:val="22"/>
          <w:lang w:val="en-AU"/>
        </w:rPr>
        <w:t>Innovative aspects of the CCJAP program</w:t>
      </w:r>
      <w:bookmarkEnd w:id="28"/>
      <w:bookmarkEnd w:id="29"/>
    </w:p>
    <w:p w14:paraId="36CC0F18" w14:textId="77777777" w:rsidR="001E0E4D" w:rsidRPr="00E8468F" w:rsidRDefault="001E0E4D" w:rsidP="000D2472">
      <w:pPr>
        <w:pStyle w:val="ListParagraph"/>
        <w:numPr>
          <w:ilvl w:val="0"/>
          <w:numId w:val="10"/>
        </w:numPr>
      </w:pPr>
      <w:r w:rsidRPr="00E8468F">
        <w:t>The CCJAP management team analysed systems applied during the previous phase for funding of CPCS commune activities, and initiated a revised system that reduced overheads from 42% in the previous phase, to 15% in this phase.</w:t>
      </w:r>
    </w:p>
    <w:p w14:paraId="4D6BD05A" w14:textId="77777777" w:rsidR="001E0E4D" w:rsidRPr="00E8468F" w:rsidRDefault="001E0E4D" w:rsidP="000D2472">
      <w:pPr>
        <w:pStyle w:val="ListParagraph"/>
        <w:numPr>
          <w:ilvl w:val="0"/>
          <w:numId w:val="10"/>
        </w:numPr>
      </w:pPr>
      <w:r w:rsidRPr="00E8468F">
        <w:t>When it became clear that the goals in Outcome 1 were unachievable, the program worked with DFAT, key counterparts and the NMB to obtain mutual agreement that support to this component would cease in 2015.   Resources where then reallocated to other components to drive greater value for money from this investment.</w:t>
      </w:r>
    </w:p>
    <w:p w14:paraId="3C24F539" w14:textId="33531101" w:rsidR="001E0E4D" w:rsidRPr="00E8468F" w:rsidRDefault="001E0E4D" w:rsidP="000D2472">
      <w:pPr>
        <w:pStyle w:val="ListParagraph"/>
        <w:numPr>
          <w:ilvl w:val="0"/>
          <w:numId w:val="10"/>
        </w:numPr>
      </w:pPr>
      <w:r w:rsidRPr="00E8468F">
        <w:t xml:space="preserve">CCJAP promoted an increased focus on the issues relating to gender based violence (GBV) in Cambodia, and worked with counterparts in the CNP to increase focus on this issue in the delivery of police services and played a key role in the decision by the CNP to create a GBV division within the DAPPA, and to include GBV in their </w:t>
      </w:r>
      <w:r w:rsidR="00EF6924" w:rsidRPr="00E8468F">
        <w:t>five</w:t>
      </w:r>
      <w:r w:rsidRPr="00E8468F">
        <w:t xml:space="preserve"> year strategic plan.</w:t>
      </w:r>
    </w:p>
    <w:p w14:paraId="70E04E17" w14:textId="77777777" w:rsidR="001E0E4D" w:rsidRPr="00E8468F" w:rsidRDefault="001E0E4D" w:rsidP="001E0E4D">
      <w:pPr>
        <w:pStyle w:val="Subtitle"/>
        <w:rPr>
          <w:b/>
          <w:sz w:val="22"/>
          <w:szCs w:val="22"/>
          <w:lang w:val="en-AU"/>
        </w:rPr>
      </w:pPr>
      <w:bookmarkStart w:id="30" w:name="_Toc453268190"/>
      <w:bookmarkStart w:id="31" w:name="_Toc453269742"/>
      <w:r w:rsidRPr="00E8468F">
        <w:rPr>
          <w:b/>
          <w:sz w:val="22"/>
          <w:szCs w:val="22"/>
          <w:lang w:val="en-AU"/>
        </w:rPr>
        <w:t>Constraints</w:t>
      </w:r>
      <w:bookmarkEnd w:id="30"/>
      <w:bookmarkEnd w:id="31"/>
    </w:p>
    <w:p w14:paraId="6820C602" w14:textId="14C02543" w:rsidR="001E0E4D" w:rsidRPr="00E8468F" w:rsidRDefault="001E0E4D" w:rsidP="000D2472">
      <w:pPr>
        <w:pStyle w:val="ListParagraph"/>
        <w:numPr>
          <w:ilvl w:val="0"/>
          <w:numId w:val="10"/>
        </w:numPr>
      </w:pPr>
      <w:r w:rsidRPr="00E8468F">
        <w:t xml:space="preserve">The 2013 Cambodian national elections in </w:t>
      </w:r>
      <w:r w:rsidR="007C6FD1" w:rsidRPr="00E8468F">
        <w:t xml:space="preserve">July </w:t>
      </w:r>
      <w:r w:rsidRPr="00E8468F">
        <w:t>2013 caused significant disruption to the ability of the CCJAP program to engage with many of its key counterparts.   In the period immediately after the election and during the following six months, CCJAP was largely unable to access key counterparts and agencies.   During the period CCJAP worked to consolidate its strategic direction and established its processes and staff so that by late 2013, counterparts had been re-engaged and activities were under implementation.</w:t>
      </w:r>
    </w:p>
    <w:p w14:paraId="4C592C18" w14:textId="16BB964B" w:rsidR="00907CB8" w:rsidRPr="00E8468F" w:rsidRDefault="001E0E4D" w:rsidP="000D2472">
      <w:pPr>
        <w:pStyle w:val="ListParagraph"/>
        <w:numPr>
          <w:ilvl w:val="0"/>
          <w:numId w:val="10"/>
        </w:numPr>
      </w:pPr>
      <w:r w:rsidRPr="00E8468F">
        <w:t xml:space="preserve">The Change of </w:t>
      </w:r>
      <w:r w:rsidR="00EF6924" w:rsidRPr="00E8468F">
        <w:t>G</w:t>
      </w:r>
      <w:r w:rsidRPr="00E8468F">
        <w:t xml:space="preserve">overnment in Australia in 2013 and reductions to the Australian aid budget both had an impact on CCJAP and the partnership.   The program absorbed cuts to its budget, which led to changes to activities and the reduction of support to two components had </w:t>
      </w:r>
      <w:r w:rsidR="007C6FD1" w:rsidRPr="00E8468F">
        <w:t xml:space="preserve">an </w:t>
      </w:r>
      <w:r w:rsidRPr="00E8468F">
        <w:t xml:space="preserve">effect on the partnership and resulted in an increase in tension in some element of CCJAP’s engagement with its counterparts.   The program worked collaboratively to </w:t>
      </w:r>
      <w:r w:rsidR="00EF6924" w:rsidRPr="00E8468F">
        <w:t xml:space="preserve">largely </w:t>
      </w:r>
      <w:r w:rsidRPr="00E8468F">
        <w:t>overcome these constraints and was able to ensure that the program delivered its activities in a timely way and in accordance with the program’s goals.</w:t>
      </w:r>
      <w:r w:rsidR="00EF6924" w:rsidRPr="00E8468F">
        <w:t xml:space="preserve"> Some partnership tension remained. </w:t>
      </w:r>
    </w:p>
    <w:p w14:paraId="13FD67BE" w14:textId="77777777" w:rsidR="00907CB8" w:rsidRPr="00E8468F" w:rsidRDefault="00907CB8">
      <w:pPr>
        <w:spacing w:after="0" w:line="240" w:lineRule="auto"/>
        <w:rPr>
          <w:b/>
          <w:i/>
        </w:rPr>
      </w:pPr>
    </w:p>
    <w:p w14:paraId="7B81A163" w14:textId="77777777" w:rsidR="00B14ECC" w:rsidRPr="00E8468F" w:rsidRDefault="00B14ECC">
      <w:pPr>
        <w:spacing w:after="0" w:line="240" w:lineRule="auto"/>
        <w:sectPr w:rsidR="00B14ECC" w:rsidRPr="00E8468F" w:rsidSect="00C62F51">
          <w:headerReference w:type="default" r:id="rId24"/>
          <w:headerReference w:type="first" r:id="rId25"/>
          <w:pgSz w:w="11907" w:h="16839" w:code="9"/>
          <w:pgMar w:top="2364" w:right="1417" w:bottom="981" w:left="1412" w:header="675" w:footer="357" w:gutter="0"/>
          <w:pgNumType w:fmt="lowerRoman"/>
          <w:cols w:space="720"/>
          <w:docGrid w:linePitch="272"/>
        </w:sectPr>
      </w:pPr>
    </w:p>
    <w:p w14:paraId="37194A1A" w14:textId="77777777" w:rsidR="00BA395E" w:rsidRPr="00E8468F" w:rsidRDefault="00BA395E" w:rsidP="00C62F51">
      <w:pPr>
        <w:pStyle w:val="Heading1"/>
      </w:pPr>
      <w:bookmarkStart w:id="32" w:name="_Toc444470228"/>
      <w:bookmarkStart w:id="33" w:name="_Toc453274501"/>
      <w:bookmarkStart w:id="34" w:name="_Toc453274668"/>
      <w:bookmarkStart w:id="35" w:name="_Toc453274677"/>
      <w:bookmarkStart w:id="36" w:name="_Toc454546369"/>
      <w:r w:rsidRPr="00E8468F">
        <w:t>Introduction</w:t>
      </w:r>
      <w:bookmarkEnd w:id="32"/>
      <w:bookmarkEnd w:id="33"/>
      <w:bookmarkEnd w:id="34"/>
      <w:bookmarkEnd w:id="35"/>
      <w:bookmarkEnd w:id="36"/>
    </w:p>
    <w:p w14:paraId="603C9A17" w14:textId="0DA7EB90" w:rsidR="001E0E4D" w:rsidRPr="00E8468F" w:rsidRDefault="001E0E4D" w:rsidP="001E0E4D">
      <w:r w:rsidRPr="00E8468F">
        <w:t xml:space="preserve">The Cambodia Community Justice Assistance Partnership (CCJAP) Phase IV, commenced on 1 April 2013 and concludes on 30 June, 2016. This final phase supported the Cambodian Law and Justice Sector (LJS) through three outcome areas managed under a partnership agreement between the </w:t>
      </w:r>
      <w:r w:rsidR="00EF6924" w:rsidRPr="00E8468F">
        <w:t>G</w:t>
      </w:r>
      <w:r w:rsidRPr="00E8468F">
        <w:t xml:space="preserve">overnment of Australia, represented by the Department of Foreign Affairs and Trade (DFAT), and the Royal Government of Cambodia (RGC).   The operational management of the CCJAP program was carried out through a National Management Board (NMB) made up of representatives of each government under the details set out in the </w:t>
      </w:r>
      <w:r w:rsidR="00A51063" w:rsidRPr="00E8468F">
        <w:t xml:space="preserve">Memorandum of Subsidiary Arrangement </w:t>
      </w:r>
      <w:r w:rsidRPr="00E8468F">
        <w:t xml:space="preserve">executed between both </w:t>
      </w:r>
      <w:r w:rsidR="00EF6924" w:rsidRPr="00E8468F">
        <w:t>G</w:t>
      </w:r>
      <w:r w:rsidRPr="00E8468F">
        <w:t xml:space="preserve">overnments in </w:t>
      </w:r>
      <w:r w:rsidR="00A51063" w:rsidRPr="00E8468F">
        <w:t>March</w:t>
      </w:r>
      <w:r w:rsidRPr="00E8468F">
        <w:t xml:space="preserve"> 2013.  The program was implemented by </w:t>
      </w:r>
      <w:r w:rsidR="00032E92" w:rsidRPr="00E8468F">
        <w:t>an</w:t>
      </w:r>
      <w:r w:rsidRPr="00E8468F">
        <w:t xml:space="preserve"> Implementing Service Provider (ISP) AECOM (formerly URS) who provided management services to the program.</w:t>
      </w:r>
    </w:p>
    <w:p w14:paraId="0FF04B9C" w14:textId="77777777" w:rsidR="001E0E4D" w:rsidRPr="00E8468F" w:rsidRDefault="001E0E4D" w:rsidP="001E0E4D">
      <w:r w:rsidRPr="00E8468F">
        <w:t xml:space="preserve">CCJAP delivered activities across each outcome area in a manner that responded flexibly to the changing environment and that enabled the partnership to identify and modify program priorities to ensure that the program maintained and met expected value for money principles. </w:t>
      </w:r>
    </w:p>
    <w:p w14:paraId="10915EB1" w14:textId="77777777" w:rsidR="001E0E4D" w:rsidRPr="00E8468F" w:rsidRDefault="001E0E4D" w:rsidP="001E0E4D">
      <w:r w:rsidRPr="00E8468F">
        <w:t xml:space="preserve">This Completion Report covers the final phase of Australia’s support to the Cambodia LJS and will provide detail of progress, achievements, </w:t>
      </w:r>
      <w:r w:rsidR="007C6FD1" w:rsidRPr="00E8468F">
        <w:t xml:space="preserve">and </w:t>
      </w:r>
      <w:r w:rsidRPr="00E8468F">
        <w:t>lessons learned.</w:t>
      </w:r>
    </w:p>
    <w:p w14:paraId="33EA5690" w14:textId="77777777" w:rsidR="001E4F38" w:rsidRPr="00E8468F" w:rsidRDefault="001E4F38" w:rsidP="001E0E4D"/>
    <w:p w14:paraId="400796DF" w14:textId="77777777" w:rsidR="001E0E4D" w:rsidRPr="00E8468F" w:rsidRDefault="001E0E4D" w:rsidP="00C62F51">
      <w:pPr>
        <w:pStyle w:val="Heading1"/>
      </w:pPr>
      <w:bookmarkStart w:id="37" w:name="_Toc453268192"/>
      <w:bookmarkStart w:id="38" w:name="_Toc453269744"/>
      <w:bookmarkStart w:id="39" w:name="_Toc453274502"/>
      <w:bookmarkStart w:id="40" w:name="_Toc453274669"/>
      <w:bookmarkStart w:id="41" w:name="_Toc453274678"/>
      <w:bookmarkStart w:id="42" w:name="_Toc454546370"/>
      <w:r w:rsidRPr="00E8468F">
        <w:t>Activity Implementation Progress</w:t>
      </w:r>
      <w:bookmarkEnd w:id="37"/>
      <w:bookmarkEnd w:id="38"/>
      <w:bookmarkEnd w:id="39"/>
      <w:bookmarkEnd w:id="40"/>
      <w:bookmarkEnd w:id="41"/>
      <w:bookmarkEnd w:id="42"/>
    </w:p>
    <w:p w14:paraId="7E33CA91" w14:textId="77777777" w:rsidR="001E0E4D" w:rsidRPr="00E8468F" w:rsidRDefault="00711BDF" w:rsidP="005C6A23">
      <w:pPr>
        <w:pStyle w:val="Heading2"/>
      </w:pPr>
      <w:bookmarkStart w:id="43" w:name="_Toc453268193"/>
      <w:bookmarkStart w:id="44" w:name="_Toc453269745"/>
      <w:bookmarkStart w:id="45" w:name="_Toc454546371"/>
      <w:r w:rsidRPr="00E8468F">
        <w:t xml:space="preserve">Component </w:t>
      </w:r>
      <w:r w:rsidR="001E0E4D" w:rsidRPr="00E8468F">
        <w:t>1</w:t>
      </w:r>
      <w:r w:rsidR="00B14ECC" w:rsidRPr="00E8468F">
        <w:t>:</w:t>
      </w:r>
      <w:r w:rsidR="001E0E4D" w:rsidRPr="00E8468F">
        <w:t xml:space="preserve"> The justice system is managed for more effective pre-trial arrangements, use of non-custodial sentencing and improved prisons</w:t>
      </w:r>
      <w:bookmarkEnd w:id="43"/>
      <w:bookmarkEnd w:id="44"/>
      <w:bookmarkEnd w:id="45"/>
    </w:p>
    <w:p w14:paraId="23EF098C" w14:textId="77777777" w:rsidR="001E0E4D" w:rsidRPr="00E8468F" w:rsidRDefault="001E0E4D" w:rsidP="001E0E4D">
      <w:r w:rsidRPr="00E8468F">
        <w:t>CCJAP supported development in two main areas under this outcome;</w:t>
      </w:r>
    </w:p>
    <w:p w14:paraId="244E16DA" w14:textId="77777777" w:rsidR="001E0E4D" w:rsidRPr="00E8468F" w:rsidRDefault="001E0E4D" w:rsidP="00FA2FC8">
      <w:pPr>
        <w:pStyle w:val="ListParagraph"/>
        <w:numPr>
          <w:ilvl w:val="0"/>
          <w:numId w:val="18"/>
        </w:numPr>
      </w:pPr>
      <w:r w:rsidRPr="00E8468F">
        <w:t>Alternative sentencing and pre-trial detention and,</w:t>
      </w:r>
    </w:p>
    <w:p w14:paraId="62CF7E9D" w14:textId="77777777" w:rsidR="001E0E4D" w:rsidRPr="00E8468F" w:rsidRDefault="001E0E4D" w:rsidP="00FA2FC8">
      <w:pPr>
        <w:pStyle w:val="ListParagraph"/>
        <w:numPr>
          <w:ilvl w:val="0"/>
          <w:numId w:val="18"/>
        </w:numPr>
      </w:pPr>
      <w:r w:rsidRPr="00E8468F">
        <w:t>Improved prison conditions.</w:t>
      </w:r>
    </w:p>
    <w:p w14:paraId="4D392992" w14:textId="77777777" w:rsidR="005C6A23" w:rsidRPr="00E8468F" w:rsidRDefault="000C3370" w:rsidP="005C6A23">
      <w:pPr>
        <w:pStyle w:val="Subtitle"/>
        <w:rPr>
          <w:b/>
          <w:sz w:val="22"/>
          <w:szCs w:val="22"/>
          <w:lang w:val="en-AU"/>
        </w:rPr>
      </w:pPr>
      <w:r w:rsidRPr="00E8468F">
        <w:rPr>
          <w:b/>
          <w:sz w:val="22"/>
          <w:szCs w:val="22"/>
          <w:lang w:val="en-AU"/>
        </w:rPr>
        <w:t>Summary of Outcomes</w:t>
      </w:r>
    </w:p>
    <w:p w14:paraId="24FCAC65" w14:textId="56C8C634" w:rsidR="005C6A23" w:rsidRPr="00E8468F" w:rsidRDefault="00E20827" w:rsidP="005C6A23">
      <w:r w:rsidRPr="00E8468F">
        <w:t xml:space="preserve">Little progress was made in this component of the CCJAP program and this component was </w:t>
      </w:r>
      <w:r w:rsidR="008809B9" w:rsidRPr="00E8468F">
        <w:t xml:space="preserve">concluded </w:t>
      </w:r>
      <w:r w:rsidR="00EF6924" w:rsidRPr="00E8468F">
        <w:t xml:space="preserve">in 2014 </w:t>
      </w:r>
      <w:r w:rsidR="008809B9" w:rsidRPr="00E8468F">
        <w:t>by agreement with the NMB.</w:t>
      </w:r>
    </w:p>
    <w:p w14:paraId="0C6E56D1" w14:textId="77777777" w:rsidR="005C6A23" w:rsidRPr="00E8468F" w:rsidRDefault="005C6A23" w:rsidP="005C6A23"/>
    <w:p w14:paraId="00054547" w14:textId="77777777" w:rsidR="001E0E4D" w:rsidRPr="00E8468F" w:rsidRDefault="001E0E4D" w:rsidP="005C6A23">
      <w:pPr>
        <w:pStyle w:val="Heading3"/>
      </w:pPr>
      <w:bookmarkStart w:id="46" w:name="_Toc453268195"/>
      <w:bookmarkStart w:id="47" w:name="_Toc453269747"/>
      <w:bookmarkStart w:id="48" w:name="_Toc454546372"/>
      <w:r w:rsidRPr="00E8468F">
        <w:t>Alternative Sentencing and Pre-trial Detention</w:t>
      </w:r>
      <w:bookmarkEnd w:id="46"/>
      <w:bookmarkEnd w:id="47"/>
      <w:bookmarkEnd w:id="48"/>
    </w:p>
    <w:p w14:paraId="653F74DB" w14:textId="77777777" w:rsidR="001E0E4D" w:rsidRPr="00E8468F" w:rsidRDefault="001E0E4D" w:rsidP="00B14ECC">
      <w:pPr>
        <w:pStyle w:val="Subtitle"/>
        <w:rPr>
          <w:b/>
          <w:sz w:val="22"/>
          <w:szCs w:val="22"/>
          <w:lang w:val="en-AU"/>
        </w:rPr>
      </w:pPr>
      <w:r w:rsidRPr="00E8468F">
        <w:rPr>
          <w:b/>
          <w:sz w:val="22"/>
          <w:szCs w:val="22"/>
          <w:lang w:val="en-AU"/>
        </w:rPr>
        <w:t>Output delivery progress</w:t>
      </w:r>
    </w:p>
    <w:p w14:paraId="4E72DB03" w14:textId="11FB5684" w:rsidR="001E0E4D" w:rsidRPr="00E8468F" w:rsidRDefault="001E0E4D" w:rsidP="00DD2597">
      <w:r w:rsidRPr="00E8468F">
        <w:t xml:space="preserve">CCJAP began its support to the MoJ and the increased use of alternative sentencing by conducting a joint survey in October and November 2013.   The survey sought the views of court officials, police and authorities in Battambang, Banteay Meanchey, Siem Reap, Kompong Thom and Kompong Cham to identify the roadblocks perceived by judges, police and commune councils in the implementation of pre-trial arrangements and other non-custodial measures.  The survey also sought to identify provincial courts that were willing and committed to implement such measures, and to identify other alternative mechanisms in place for dispute resolution. Roadblocks were identified that included a level of community misperception about alternative sentencing and a lack of effective and efficient coordination among justice agencies, responsible for the implementation of these reforms.  Of the court officials interviewed, however, none were willing to enforce alternative sentencing measures unless the MoJ addressed these issues with clear directions. </w:t>
      </w:r>
    </w:p>
    <w:p w14:paraId="2748E78B" w14:textId="30068ADC" w:rsidR="001E0E4D" w:rsidRPr="00E8468F" w:rsidRDefault="001E0E4D" w:rsidP="00DD2597">
      <w:r w:rsidRPr="00E8468F">
        <w:t>In January 2014, three circulars governing alternative sentencing on judicial supervision, suspended sentence with probation, and community service were adopted within the MoJ. The adoption of these circulars was seen as a step forward</w:t>
      </w:r>
      <w:r w:rsidR="00EF6924" w:rsidRPr="00E8468F">
        <w:t>.</w:t>
      </w:r>
      <w:r w:rsidRPr="00E8468F">
        <w:t xml:space="preserve">  CCJAP supported the MoJ led Alternative Sentencing Technical Working Group (ASTWG) to organise workshops in March 2014 in Phnom Penh and in August 2014 in Battambang and Banteay Meanchey in order to support the disseminat</w:t>
      </w:r>
      <w:r w:rsidR="00EF6924" w:rsidRPr="00E8468F">
        <w:t>ion</w:t>
      </w:r>
      <w:r w:rsidRPr="00E8468F">
        <w:t xml:space="preserve"> of the circulars and to provide a venue for the instruction of judges, prosecutors and other key partners about the purpose and intent of the three circulars. In the following year, non-custodial sentencing tasks were integrated into the Joint Monitoring Indicators (JMIs), which represents a national policy document of the </w:t>
      </w:r>
      <w:r w:rsidR="007C6FD1" w:rsidRPr="00E8468F">
        <w:t>RGC</w:t>
      </w:r>
      <w:r w:rsidRPr="00E8468F">
        <w:t>. However, no progress could be identified in relation to the implementation of these reforms at the court level.</w:t>
      </w:r>
    </w:p>
    <w:p w14:paraId="32E79717" w14:textId="42A921C0" w:rsidR="001E0E4D" w:rsidRPr="00E8468F" w:rsidRDefault="001E0E4D" w:rsidP="00DD2597">
      <w:r w:rsidRPr="00E8468F">
        <w:t xml:space="preserve">CCJAP also funded the production of </w:t>
      </w:r>
      <w:r w:rsidR="00EF6924" w:rsidRPr="00E8468F">
        <w:t>i</w:t>
      </w:r>
      <w:r w:rsidRPr="00E8468F">
        <w:t xml:space="preserve">nformation, education, and communication (IEC) materials for dissemination to communities around the adoption of circulars governing non-custodial sentencing, and supported workshops to inform key stakeholders of the government directives on alternative sentencing. </w:t>
      </w:r>
    </w:p>
    <w:p w14:paraId="799C0DCA" w14:textId="77777777" w:rsidR="001E0E4D" w:rsidRPr="00E8468F" w:rsidRDefault="001E0E4D" w:rsidP="005C6A23">
      <w:pPr>
        <w:pStyle w:val="Subtitle"/>
        <w:rPr>
          <w:b/>
          <w:sz w:val="22"/>
          <w:szCs w:val="22"/>
          <w:lang w:val="en-AU"/>
        </w:rPr>
      </w:pPr>
      <w:bookmarkStart w:id="49" w:name="_Toc453274503"/>
      <w:bookmarkStart w:id="50" w:name="_Toc453274670"/>
      <w:bookmarkStart w:id="51" w:name="_Toc453274679"/>
      <w:r w:rsidRPr="00E8468F">
        <w:rPr>
          <w:b/>
          <w:sz w:val="22"/>
          <w:szCs w:val="22"/>
          <w:lang w:val="en-AU"/>
        </w:rPr>
        <w:t>Outcome/Impact</w:t>
      </w:r>
      <w:bookmarkEnd w:id="49"/>
      <w:bookmarkEnd w:id="50"/>
      <w:bookmarkEnd w:id="51"/>
      <w:r w:rsidRPr="00E8468F">
        <w:rPr>
          <w:b/>
          <w:sz w:val="22"/>
          <w:szCs w:val="22"/>
          <w:lang w:val="en-AU"/>
        </w:rPr>
        <w:t xml:space="preserve"> </w:t>
      </w:r>
    </w:p>
    <w:p w14:paraId="72CA06AD" w14:textId="6D809EC2" w:rsidR="001E0E4D" w:rsidRPr="00E8468F" w:rsidRDefault="001E0E4D" w:rsidP="00B14ECC">
      <w:r w:rsidRPr="00E8468F">
        <w:t>By 2014 no genuine progress could be identified in this area</w:t>
      </w:r>
      <w:r w:rsidR="00EF6924" w:rsidRPr="00E8468F">
        <w:t>.</w:t>
      </w:r>
      <w:r w:rsidRPr="00E8468F">
        <w:t xml:space="preserve"> </w:t>
      </w:r>
      <w:r w:rsidR="00EF6924" w:rsidRPr="00E8468F">
        <w:t>I</w:t>
      </w:r>
      <w:r w:rsidRPr="00E8468F">
        <w:t xml:space="preserve">t had become clear that the implementation of this component no longer represented value for money and that the opportunities identified by the authors of the </w:t>
      </w:r>
      <w:r w:rsidR="00EF6924" w:rsidRPr="00E8468F">
        <w:t>CCJAP Program Design Document (</w:t>
      </w:r>
      <w:r w:rsidRPr="00E8468F">
        <w:t>PDD</w:t>
      </w:r>
      <w:r w:rsidR="00EF6924" w:rsidRPr="00E8468F">
        <w:t>)</w:t>
      </w:r>
      <w:r w:rsidRPr="00E8468F">
        <w:t xml:space="preserve">, could not be advanced.  </w:t>
      </w:r>
    </w:p>
    <w:p w14:paraId="4B6F0445" w14:textId="090DF957" w:rsidR="001E0E4D" w:rsidRPr="00E8468F" w:rsidRDefault="001E0E4D" w:rsidP="00B14ECC">
      <w:r w:rsidRPr="00E8468F">
        <w:t xml:space="preserve">CCJAP had allocated full time advisory support to this component between April 2013 and November 2014 but by November 2014 it became clear that the advisers were not being utilised and that there had been no direct usage of the resources by the program’s counterparts.   CCJAP met with senior counterparts at the </w:t>
      </w:r>
      <w:r w:rsidR="00EF6924" w:rsidRPr="00E8468F">
        <w:t>MoJ</w:t>
      </w:r>
      <w:r w:rsidRPr="00E8468F">
        <w:t xml:space="preserve"> and reached agreements that the CCJAP advisers tasked with supporting alternative sentencing and information management would be re-allocated to work on supporting the development of community policing.  An ‘on call’ arrangement was implemented that would allow CCJAP to provide advisory inputs on a request basis which was to be evaluated after six months.  Subsequent evaluation revealed that in the following six months, no requests had been made for CCJAP advisor inputs and accordingly, inputs to this component concluded.   This decision was later ratified by the NMB at its June 2015 meeting. </w:t>
      </w:r>
    </w:p>
    <w:p w14:paraId="7D03BAC8" w14:textId="77777777" w:rsidR="001E0E4D" w:rsidRPr="00E8468F" w:rsidRDefault="001E0E4D" w:rsidP="00B14ECC">
      <w:r w:rsidRPr="00E8468F">
        <w:t>CCJAP cannot report any outcomes against this component area.</w:t>
      </w:r>
    </w:p>
    <w:p w14:paraId="13218431" w14:textId="77777777" w:rsidR="001E0E4D" w:rsidRPr="00E8468F" w:rsidRDefault="001E0E4D" w:rsidP="005C6A23">
      <w:pPr>
        <w:pStyle w:val="Heading3"/>
      </w:pPr>
      <w:bookmarkStart w:id="52" w:name="_Toc453268196"/>
      <w:bookmarkStart w:id="53" w:name="_Toc453269748"/>
      <w:bookmarkStart w:id="54" w:name="_Toc454546373"/>
      <w:r w:rsidRPr="00E8468F">
        <w:t>Improved Prison Conditions</w:t>
      </w:r>
      <w:bookmarkEnd w:id="52"/>
      <w:bookmarkEnd w:id="53"/>
      <w:bookmarkEnd w:id="54"/>
    </w:p>
    <w:p w14:paraId="07D91742" w14:textId="77777777" w:rsidR="001E0E4D" w:rsidRPr="00E8468F" w:rsidRDefault="001E0E4D" w:rsidP="00B14ECC">
      <w:pPr>
        <w:pStyle w:val="Subtitle"/>
        <w:rPr>
          <w:b/>
          <w:sz w:val="22"/>
          <w:szCs w:val="22"/>
          <w:lang w:val="en-AU"/>
        </w:rPr>
      </w:pPr>
      <w:r w:rsidRPr="00E8468F">
        <w:rPr>
          <w:b/>
          <w:sz w:val="22"/>
          <w:szCs w:val="22"/>
          <w:lang w:val="en-AU"/>
        </w:rPr>
        <w:t>Output delivery progress</w:t>
      </w:r>
    </w:p>
    <w:p w14:paraId="2E5DEF15" w14:textId="77777777" w:rsidR="001E0E4D" w:rsidRPr="00E8468F" w:rsidRDefault="001E0E4D" w:rsidP="00B14ECC">
      <w:r w:rsidRPr="00E8468F">
        <w:t xml:space="preserve">CCJAP provided support to improve the conditions of persons in custody in Cambodia through both the construction of more humane prison infrastructure (through its small scale infrastructure and equipment fund) and through work to improve the delivery of health services for persons in custody.  </w:t>
      </w:r>
    </w:p>
    <w:p w14:paraId="64A9C3A1" w14:textId="77777777" w:rsidR="001E0E4D" w:rsidRPr="00E8468F" w:rsidRDefault="001E0E4D" w:rsidP="00B14ECC">
      <w:pPr>
        <w:pStyle w:val="Subtitle"/>
        <w:rPr>
          <w:b/>
          <w:sz w:val="22"/>
          <w:szCs w:val="22"/>
          <w:lang w:val="en-AU"/>
        </w:rPr>
      </w:pPr>
      <w:r w:rsidRPr="00E8468F">
        <w:rPr>
          <w:b/>
          <w:sz w:val="22"/>
          <w:szCs w:val="22"/>
          <w:lang w:val="en-AU"/>
        </w:rPr>
        <w:t xml:space="preserve">Outcome/Impact </w:t>
      </w:r>
    </w:p>
    <w:p w14:paraId="5FC2F0DF" w14:textId="77777777" w:rsidR="001E0E4D" w:rsidRPr="00E8468F" w:rsidRDefault="001E0E4D" w:rsidP="00B14ECC">
      <w:r w:rsidRPr="00E8468F">
        <w:t>The key achievements and associated activities supported by CCJAP included:</w:t>
      </w:r>
    </w:p>
    <w:p w14:paraId="549F7EBE" w14:textId="7A36966F" w:rsidR="001E0E4D" w:rsidRPr="00E8468F" w:rsidRDefault="001E0E4D" w:rsidP="000D2472">
      <w:pPr>
        <w:pStyle w:val="ListParagraph"/>
        <w:numPr>
          <w:ilvl w:val="0"/>
          <w:numId w:val="10"/>
        </w:numPr>
      </w:pPr>
      <w:r w:rsidRPr="00E8468F">
        <w:t xml:space="preserve">There </w:t>
      </w:r>
      <w:r w:rsidR="00032E92" w:rsidRPr="00E8468F">
        <w:t>were</w:t>
      </w:r>
      <w:r w:rsidRPr="00E8468F">
        <w:t xml:space="preserve"> an increased number of convicted prisoners who received sentence reduction and amnesty from 2012 to 2015. This achievement could be partly attributed to CCJAP support to the GDoP, which included advisory support and direct support to the organization of a National Workshop on Prisoner Separation and Sentence Reduction in September 2013. In the period following the CCJAP support the n</w:t>
      </w:r>
      <w:r w:rsidRPr="00E8468F">
        <w:rPr>
          <w:spacing w:val="-1"/>
        </w:rPr>
        <w:t>u</w:t>
      </w:r>
      <w:r w:rsidRPr="00E8468F">
        <w:t>m</w:t>
      </w:r>
      <w:r w:rsidRPr="00E8468F">
        <w:rPr>
          <w:spacing w:val="-1"/>
        </w:rPr>
        <w:t>b</w:t>
      </w:r>
      <w:r w:rsidRPr="00E8468F">
        <w:t>er of pr</w:t>
      </w:r>
      <w:r w:rsidRPr="00E8468F">
        <w:rPr>
          <w:spacing w:val="-1"/>
        </w:rPr>
        <w:t>i</w:t>
      </w:r>
      <w:r w:rsidRPr="00E8468F">
        <w:rPr>
          <w:spacing w:val="1"/>
        </w:rPr>
        <w:t>s</w:t>
      </w:r>
      <w:r w:rsidRPr="00E8468F">
        <w:t>o</w:t>
      </w:r>
      <w:r w:rsidRPr="00E8468F">
        <w:rPr>
          <w:spacing w:val="-1"/>
        </w:rPr>
        <w:t>n</w:t>
      </w:r>
      <w:r w:rsidRPr="00E8468F">
        <w:t>ers w</w:t>
      </w:r>
      <w:r w:rsidRPr="00E8468F">
        <w:rPr>
          <w:spacing w:val="-1"/>
        </w:rPr>
        <w:t>h</w:t>
      </w:r>
      <w:r w:rsidRPr="00E8468F">
        <w:t>o r</w:t>
      </w:r>
      <w:r w:rsidRPr="00E8468F">
        <w:rPr>
          <w:spacing w:val="-1"/>
        </w:rPr>
        <w:t>e</w:t>
      </w:r>
      <w:r w:rsidRPr="00E8468F">
        <w:t>ceiv</w:t>
      </w:r>
      <w:r w:rsidRPr="00E8468F">
        <w:rPr>
          <w:spacing w:val="-1"/>
        </w:rPr>
        <w:t>e</w:t>
      </w:r>
      <w:r w:rsidRPr="00E8468F">
        <w:t>d sent</w:t>
      </w:r>
      <w:r w:rsidRPr="00E8468F">
        <w:rPr>
          <w:spacing w:val="-1"/>
        </w:rPr>
        <w:t>e</w:t>
      </w:r>
      <w:r w:rsidRPr="00E8468F">
        <w:t>nce red</w:t>
      </w:r>
      <w:r w:rsidRPr="00E8468F">
        <w:rPr>
          <w:spacing w:val="-1"/>
        </w:rPr>
        <w:t>u</w:t>
      </w:r>
      <w:r w:rsidRPr="00E8468F">
        <w:t xml:space="preserve">ction </w:t>
      </w:r>
      <w:r w:rsidRPr="00E8468F">
        <w:rPr>
          <w:spacing w:val="-1"/>
        </w:rPr>
        <w:t>a</w:t>
      </w:r>
      <w:r w:rsidRPr="00E8468F">
        <w:t>nd</w:t>
      </w:r>
      <w:r w:rsidRPr="00E8468F">
        <w:rPr>
          <w:spacing w:val="-1"/>
        </w:rPr>
        <w:t xml:space="preserve"> </w:t>
      </w:r>
      <w:r w:rsidRPr="00E8468F">
        <w:t>amnesty incr</w:t>
      </w:r>
      <w:r w:rsidRPr="00E8468F">
        <w:rPr>
          <w:spacing w:val="-1"/>
        </w:rPr>
        <w:t>e</w:t>
      </w:r>
      <w:r w:rsidRPr="00E8468F">
        <w:t xml:space="preserve">ased from the previous three years, as per </w:t>
      </w:r>
      <w:r w:rsidR="0012291F" w:rsidRPr="00E8468F">
        <w:t>Figure 1 below.</w:t>
      </w:r>
    </w:p>
    <w:p w14:paraId="05CE0FCD" w14:textId="26F8597A" w:rsidR="002E36B5" w:rsidRPr="00E8468F" w:rsidRDefault="002E36B5" w:rsidP="002E36B5">
      <w:pPr>
        <w:pStyle w:val="ListParagraph"/>
        <w:numPr>
          <w:ilvl w:val="0"/>
          <w:numId w:val="10"/>
        </w:numPr>
      </w:pPr>
      <w:r w:rsidRPr="00E8468F">
        <w:t>The two CCJAP</w:t>
      </w:r>
      <w:r w:rsidR="00EF6924" w:rsidRPr="00E8468F">
        <w:t>-</w:t>
      </w:r>
      <w:r w:rsidRPr="00E8468F">
        <w:t xml:space="preserve">financed capital works projects to construct holding cell blocks in the Oddor Meanchey and Pailin prisons also directly contributed to the reduction of prison overcrowding at these facilities.  According to the information provided by the prison officers at the two facilities, cell block space for detainees increased after construction completed, with Oddor Meanchey reporting cell block space increased from 1.42 to 2.2 sqm per detainee, whilst in Pailin, space increased from </w:t>
      </w:r>
      <w:r w:rsidR="00EF6924" w:rsidRPr="00E8468F">
        <w:t>two</w:t>
      </w:r>
      <w:r w:rsidR="001443DA" w:rsidRPr="00E8468F">
        <w:t xml:space="preserve"> </w:t>
      </w:r>
      <w:r w:rsidRPr="00E8468F">
        <w:t xml:space="preserve">to </w:t>
      </w:r>
      <w:r w:rsidR="00EF6924" w:rsidRPr="00E8468F">
        <w:t>three/four</w:t>
      </w:r>
      <w:r w:rsidRPr="00E8468F">
        <w:t xml:space="preserve"> sqm per detainee. </w:t>
      </w:r>
    </w:p>
    <w:p w14:paraId="4D40D79B" w14:textId="0DF9D3A0" w:rsidR="002E36B5" w:rsidRPr="00E8468F" w:rsidRDefault="002E36B5" w:rsidP="002E36B5">
      <w:pPr>
        <w:pStyle w:val="ListParagraph"/>
        <w:numPr>
          <w:ilvl w:val="0"/>
          <w:numId w:val="10"/>
        </w:numPr>
      </w:pPr>
      <w:r w:rsidRPr="00E8468F">
        <w:t xml:space="preserve">The number of prisoners with access to vocational training increased, </w:t>
      </w:r>
      <w:r w:rsidR="00A51063" w:rsidRPr="00E8468F">
        <w:t xml:space="preserve">see </w:t>
      </w:r>
      <w:r w:rsidR="0012291F" w:rsidRPr="00E8468F">
        <w:t>Figure 2</w:t>
      </w:r>
      <w:r w:rsidRPr="00E8468F">
        <w:t xml:space="preserve">.  Whilst CCJAP did not directly work in the area of vocational training in prisons, it did support the development of a prison management model policy that included the management of vocational training in prisons and partly financed </w:t>
      </w:r>
      <w:r w:rsidR="00032E92" w:rsidRPr="00E8468F">
        <w:t>training</w:t>
      </w:r>
      <w:r w:rsidRPr="00E8468F">
        <w:t xml:space="preserve"> on prisoner education and rehabilitation to prison officers.  This training</w:t>
      </w:r>
      <w:r w:rsidR="006447FC" w:rsidRPr="00E8468F">
        <w:t xml:space="preserve"> provided important impetus to the GDoP’s</w:t>
      </w:r>
      <w:r w:rsidR="00443024" w:rsidRPr="00E8468F">
        <w:t xml:space="preserve"> development of a vocational training program</w:t>
      </w:r>
      <w:r w:rsidRPr="00E8468F">
        <w:t xml:space="preserve"> </w:t>
      </w:r>
      <w:r w:rsidR="001443DA" w:rsidRPr="00E8468F">
        <w:t xml:space="preserve">and </w:t>
      </w:r>
      <w:r w:rsidRPr="00E8468F">
        <w:t xml:space="preserve">contributed to the improvement of prison management practices in </w:t>
      </w:r>
      <w:r w:rsidR="00443024" w:rsidRPr="00E8468F">
        <w:t xml:space="preserve">its ability to better </w:t>
      </w:r>
      <w:r w:rsidRPr="00E8468F">
        <w:t>coordinat</w:t>
      </w:r>
      <w:r w:rsidR="000372BB" w:rsidRPr="00E8468F">
        <w:t xml:space="preserve">e with non-government actors </w:t>
      </w:r>
      <w:r w:rsidRPr="00E8468F">
        <w:t xml:space="preserve">and </w:t>
      </w:r>
      <w:r w:rsidR="000372BB" w:rsidRPr="00E8468F">
        <w:t xml:space="preserve">to better </w:t>
      </w:r>
      <w:r w:rsidRPr="00E8468F">
        <w:t>mobiliz</w:t>
      </w:r>
      <w:r w:rsidR="000372BB" w:rsidRPr="00E8468F">
        <w:t>e</w:t>
      </w:r>
      <w:r w:rsidRPr="00E8468F">
        <w:t xml:space="preserve"> training services </w:t>
      </w:r>
      <w:r w:rsidR="000372BB" w:rsidRPr="00E8468F">
        <w:t xml:space="preserve">for </w:t>
      </w:r>
      <w:r w:rsidRPr="00E8468F">
        <w:t>prisoners.</w:t>
      </w:r>
    </w:p>
    <w:p w14:paraId="4B9C2E9F" w14:textId="77777777" w:rsidR="002E36B5" w:rsidRPr="00E8468F" w:rsidRDefault="002E36B5" w:rsidP="002E36B5"/>
    <w:p w14:paraId="41B57762" w14:textId="77777777" w:rsidR="002E36B5" w:rsidRPr="00E8468F" w:rsidRDefault="002E36B5">
      <w:pPr>
        <w:spacing w:after="0" w:line="240" w:lineRule="auto"/>
        <w:rPr>
          <w:b/>
          <w:bCs/>
          <w:szCs w:val="18"/>
        </w:rPr>
      </w:pPr>
      <w:bookmarkStart w:id="55" w:name="_Toc453274671"/>
      <w:r w:rsidRPr="00E8468F">
        <w:rPr>
          <w:szCs w:val="18"/>
        </w:rPr>
        <w:br w:type="page"/>
      </w:r>
    </w:p>
    <w:p w14:paraId="69B1BA79" w14:textId="77777777" w:rsidR="00525DB1" w:rsidRPr="00E8468F" w:rsidRDefault="00525DB1" w:rsidP="00525DB1">
      <w:pPr>
        <w:pStyle w:val="Caption"/>
        <w:rPr>
          <w:sz w:val="18"/>
          <w:szCs w:val="18"/>
        </w:rPr>
      </w:pPr>
      <w:bookmarkStart w:id="56" w:name="_Toc454546403"/>
      <w:r w:rsidRPr="00E8468F">
        <w:rPr>
          <w:sz w:val="18"/>
          <w:szCs w:val="18"/>
        </w:rPr>
        <w:t xml:space="preserve">Figure </w:t>
      </w:r>
      <w:r w:rsidRPr="00E8468F">
        <w:rPr>
          <w:sz w:val="18"/>
          <w:szCs w:val="18"/>
        </w:rPr>
        <w:fldChar w:fldCharType="begin"/>
      </w:r>
      <w:r w:rsidRPr="00E8468F">
        <w:rPr>
          <w:sz w:val="18"/>
          <w:szCs w:val="18"/>
        </w:rPr>
        <w:instrText xml:space="preserve"> SEQ Figure \* ARABIC </w:instrText>
      </w:r>
      <w:r w:rsidRPr="00E8468F">
        <w:rPr>
          <w:sz w:val="18"/>
          <w:szCs w:val="18"/>
        </w:rPr>
        <w:fldChar w:fldCharType="separate"/>
      </w:r>
      <w:r w:rsidR="004E54C5">
        <w:rPr>
          <w:noProof/>
          <w:sz w:val="18"/>
          <w:szCs w:val="18"/>
        </w:rPr>
        <w:t>1</w:t>
      </w:r>
      <w:r w:rsidRPr="00E8468F">
        <w:rPr>
          <w:sz w:val="18"/>
          <w:szCs w:val="18"/>
        </w:rPr>
        <w:fldChar w:fldCharType="end"/>
      </w:r>
      <w:r w:rsidRPr="00E8468F">
        <w:rPr>
          <w:sz w:val="18"/>
          <w:szCs w:val="18"/>
        </w:rPr>
        <w:t>: Number of Convicted Prisoners Receiving Sentence Reduction and Amnesty by Year</w:t>
      </w:r>
      <w:bookmarkEnd w:id="55"/>
      <w:bookmarkEnd w:id="56"/>
    </w:p>
    <w:p w14:paraId="624BA5EC" w14:textId="77777777" w:rsidR="001E0E4D" w:rsidRPr="00E8468F" w:rsidRDefault="001E0E4D" w:rsidP="001E0E4D">
      <w:pPr>
        <w:pStyle w:val="bodycopy"/>
        <w:spacing w:line="280" w:lineRule="atLeast"/>
        <w:ind w:left="426"/>
        <w:rPr>
          <w:highlight w:val="yellow"/>
        </w:rPr>
      </w:pPr>
      <w:r w:rsidRPr="00E8468F">
        <w:rPr>
          <w:noProof/>
        </w:rPr>
        <w:drawing>
          <wp:anchor distT="0" distB="0" distL="114300" distR="114300" simplePos="0" relativeHeight="251665408" behindDoc="0" locked="0" layoutInCell="1" allowOverlap="1" wp14:anchorId="06A4D9B4" wp14:editId="5BAAF549">
            <wp:simplePos x="0" y="0"/>
            <wp:positionH relativeFrom="column">
              <wp:posOffset>65405</wp:posOffset>
            </wp:positionH>
            <wp:positionV relativeFrom="paragraph">
              <wp:posOffset>60960</wp:posOffset>
            </wp:positionV>
            <wp:extent cx="5686425" cy="2962275"/>
            <wp:effectExtent l="0" t="0" r="9525" b="9525"/>
            <wp:wrapTopAndBottom/>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0B293324" w14:textId="77777777" w:rsidR="00525DB1" w:rsidRPr="00E8468F" w:rsidRDefault="00525DB1" w:rsidP="00525DB1">
      <w:pPr>
        <w:pStyle w:val="Caption"/>
        <w:rPr>
          <w:sz w:val="18"/>
          <w:szCs w:val="18"/>
        </w:rPr>
      </w:pPr>
      <w:bookmarkStart w:id="57" w:name="_Toc453274672"/>
      <w:bookmarkStart w:id="58" w:name="_Toc454546404"/>
      <w:r w:rsidRPr="00E8468F">
        <w:rPr>
          <w:sz w:val="18"/>
          <w:szCs w:val="18"/>
        </w:rPr>
        <w:t xml:space="preserve">Figure </w:t>
      </w:r>
      <w:r w:rsidRPr="00E8468F">
        <w:rPr>
          <w:sz w:val="18"/>
          <w:szCs w:val="18"/>
        </w:rPr>
        <w:fldChar w:fldCharType="begin"/>
      </w:r>
      <w:r w:rsidRPr="00E8468F">
        <w:rPr>
          <w:sz w:val="18"/>
          <w:szCs w:val="18"/>
        </w:rPr>
        <w:instrText xml:space="preserve"> SEQ Figure \* ARABIC </w:instrText>
      </w:r>
      <w:r w:rsidRPr="00E8468F">
        <w:rPr>
          <w:sz w:val="18"/>
          <w:szCs w:val="18"/>
        </w:rPr>
        <w:fldChar w:fldCharType="separate"/>
      </w:r>
      <w:r w:rsidR="004E54C5">
        <w:rPr>
          <w:noProof/>
          <w:sz w:val="18"/>
          <w:szCs w:val="18"/>
        </w:rPr>
        <w:t>2</w:t>
      </w:r>
      <w:r w:rsidRPr="00E8468F">
        <w:rPr>
          <w:sz w:val="18"/>
          <w:szCs w:val="18"/>
        </w:rPr>
        <w:fldChar w:fldCharType="end"/>
      </w:r>
      <w:r w:rsidRPr="00E8468F">
        <w:rPr>
          <w:sz w:val="18"/>
          <w:szCs w:val="18"/>
        </w:rPr>
        <w:t>: Percentage of Detainees with Access to Vocational Training by Year</w:t>
      </w:r>
      <w:bookmarkEnd w:id="57"/>
      <w:bookmarkEnd w:id="58"/>
    </w:p>
    <w:p w14:paraId="469BAED7" w14:textId="77777777" w:rsidR="001E0E4D" w:rsidRPr="00E8468F" w:rsidRDefault="001E0E4D" w:rsidP="001E0E4D">
      <w:pPr>
        <w:pStyle w:val="bodycopy"/>
        <w:spacing w:line="276" w:lineRule="auto"/>
        <w:ind w:left="426"/>
        <w:jc w:val="center"/>
        <w:rPr>
          <w:color w:val="FF0000"/>
        </w:rPr>
      </w:pPr>
      <w:r w:rsidRPr="00E8468F">
        <w:rPr>
          <w:noProof/>
        </w:rPr>
        <w:drawing>
          <wp:inline distT="0" distB="0" distL="0" distR="0" wp14:anchorId="2FEDE5DF" wp14:editId="4890DBB1">
            <wp:extent cx="5457825" cy="2543175"/>
            <wp:effectExtent l="0" t="0" r="9525" b="9525"/>
            <wp:docPr id="26"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8F41E0" w14:textId="42839602" w:rsidR="001E0E4D" w:rsidRPr="00E8468F" w:rsidRDefault="001E0E4D" w:rsidP="000D2472">
      <w:pPr>
        <w:pStyle w:val="ListParagraph"/>
        <w:numPr>
          <w:ilvl w:val="0"/>
          <w:numId w:val="10"/>
        </w:numPr>
      </w:pPr>
      <w:r w:rsidRPr="00E8468F">
        <w:t xml:space="preserve">CCJAP supported GDoP to organize a </w:t>
      </w:r>
      <w:r w:rsidR="00EF6924" w:rsidRPr="00E8468F">
        <w:t>four</w:t>
      </w:r>
      <w:r w:rsidRPr="00E8468F">
        <w:t xml:space="preserve">-day training on the National Guidelines on Minimum Package Activities (MPA) for prison health post officers which was attended by 60 prison health officers (of which 13 were female) from </w:t>
      </w:r>
      <w:r w:rsidR="00EF6924" w:rsidRPr="00E8468F">
        <w:t>four</w:t>
      </w:r>
      <w:r w:rsidRPr="00E8468F">
        <w:t xml:space="preserve"> national correctional centres and 23 provincial prisons.  The aim of this training was to enable all prison health officer attendees, to better deliver quality health services to prisoners through applying these guidelines.  The Minimum Package Activities guidelines included outpatient services, infection control, referral system management</w:t>
      </w:r>
      <w:r w:rsidR="00EF6924" w:rsidRPr="00E8468F">
        <w:t xml:space="preserve"> and</w:t>
      </w:r>
      <w:r w:rsidRPr="00E8468F">
        <w:t xml:space="preserve"> health post management.  CCJAP built the monitoring capacity of GDoP counterparts through direct advisory support and through joint post-training monitoring with GDoP working group counterparts in nine provincial prisons followed by monitoring programs by GDoP counterparts themselves, at the remaining national prisons.   CCJAP monitoring identified that the majority of prisons had adopted and complied with the MPA and had introduced these reforms in their prisons.  The remaining two or three prisons that had failed to implement the guidelines were identified through this monitoring and were brought into compliance.</w:t>
      </w:r>
    </w:p>
    <w:p w14:paraId="5BDF0B0F" w14:textId="4D1E9DD2" w:rsidR="001E0E4D" w:rsidRPr="00E8468F" w:rsidRDefault="001E0E4D" w:rsidP="000D2472">
      <w:pPr>
        <w:pStyle w:val="ListParagraph"/>
        <w:numPr>
          <w:ilvl w:val="0"/>
          <w:numId w:val="10"/>
        </w:numPr>
        <w:rPr>
          <w:color w:val="000000"/>
        </w:rPr>
      </w:pPr>
      <w:r w:rsidRPr="00E8468F">
        <w:rPr>
          <w:color w:val="000000"/>
        </w:rPr>
        <w:t xml:space="preserve">CCJAP funded essential small-scale capital works (please see Appendix </w:t>
      </w:r>
      <w:r w:rsidR="00CF7863" w:rsidRPr="00E8468F">
        <w:rPr>
          <w:color w:val="000000"/>
        </w:rPr>
        <w:t>E</w:t>
      </w:r>
      <w:r w:rsidRPr="00E8468F">
        <w:rPr>
          <w:color w:val="000000"/>
        </w:rPr>
        <w:t xml:space="preserve">: Capital Works) such as internal prison security fences, prison health posts, and family visit and lawyer rooms in targeted prisons. </w:t>
      </w:r>
    </w:p>
    <w:p w14:paraId="16B832BE" w14:textId="77777777" w:rsidR="002E36B5" w:rsidRPr="00E8468F" w:rsidRDefault="002E36B5" w:rsidP="002E36B5">
      <w:pPr>
        <w:pStyle w:val="ListParagraph"/>
        <w:ind w:left="425" w:firstLine="0"/>
        <w:rPr>
          <w:color w:val="000000"/>
        </w:rPr>
      </w:pPr>
    </w:p>
    <w:p w14:paraId="337F52E7" w14:textId="77777777" w:rsidR="001E0E4D" w:rsidRPr="00E8468F" w:rsidRDefault="00B14ECC" w:rsidP="00B14ECC">
      <w:pPr>
        <w:pStyle w:val="Caption"/>
        <w:rPr>
          <w:rFonts w:ascii="Arial" w:hAnsi="Arial" w:cs="Arial"/>
          <w:bCs w:val="0"/>
          <w:sz w:val="18"/>
          <w:szCs w:val="18"/>
        </w:rPr>
      </w:pPr>
      <w:bookmarkStart w:id="59" w:name="_Toc453273054"/>
      <w:bookmarkStart w:id="60" w:name="_Toc453274680"/>
      <w:bookmarkStart w:id="61" w:name="_Toc454546405"/>
      <w:r w:rsidRPr="00E8468F">
        <w:rPr>
          <w:sz w:val="18"/>
          <w:szCs w:val="18"/>
        </w:rPr>
        <w:t xml:space="preserve">Box </w:t>
      </w:r>
      <w:r w:rsidRPr="00E8468F">
        <w:rPr>
          <w:sz w:val="18"/>
          <w:szCs w:val="18"/>
        </w:rPr>
        <w:fldChar w:fldCharType="begin"/>
      </w:r>
      <w:r w:rsidRPr="00E8468F">
        <w:rPr>
          <w:sz w:val="18"/>
          <w:szCs w:val="18"/>
        </w:rPr>
        <w:instrText xml:space="preserve"> SEQ Box \* ARABIC </w:instrText>
      </w:r>
      <w:r w:rsidRPr="00E8468F">
        <w:rPr>
          <w:sz w:val="18"/>
          <w:szCs w:val="18"/>
        </w:rPr>
        <w:fldChar w:fldCharType="separate"/>
      </w:r>
      <w:r w:rsidR="004E54C5">
        <w:rPr>
          <w:noProof/>
          <w:sz w:val="18"/>
          <w:szCs w:val="18"/>
        </w:rPr>
        <w:t>1</w:t>
      </w:r>
      <w:r w:rsidRPr="00E8468F">
        <w:rPr>
          <w:sz w:val="18"/>
          <w:szCs w:val="18"/>
        </w:rPr>
        <w:fldChar w:fldCharType="end"/>
      </w:r>
      <w:r w:rsidR="001E0E4D" w:rsidRPr="00E8468F">
        <w:rPr>
          <w:rFonts w:ascii="Arial" w:hAnsi="Arial" w:cs="Arial"/>
          <w:bCs w:val="0"/>
          <w:sz w:val="18"/>
          <w:szCs w:val="18"/>
        </w:rPr>
        <w:t>:</w:t>
      </w:r>
      <w:r w:rsidR="001E0E4D" w:rsidRPr="00E8468F">
        <w:rPr>
          <w:rFonts w:ascii="Arial" w:hAnsi="Arial" w:cs="Arial"/>
          <w:sz w:val="18"/>
          <w:szCs w:val="18"/>
        </w:rPr>
        <w:t xml:space="preserve"> </w:t>
      </w:r>
      <w:r w:rsidR="001E0E4D" w:rsidRPr="00E8468F">
        <w:rPr>
          <w:rFonts w:ascii="Arial" w:hAnsi="Arial" w:cs="Arial"/>
          <w:bCs w:val="0"/>
          <w:sz w:val="18"/>
          <w:szCs w:val="18"/>
        </w:rPr>
        <w:t>Benefits of Prison Capital Works</w:t>
      </w:r>
      <w:bookmarkEnd w:id="59"/>
      <w:bookmarkEnd w:id="60"/>
      <w:bookmarkEnd w:id="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1E0E4D" w:rsidRPr="00E8468F" w14:paraId="38EF0B7D" w14:textId="77777777" w:rsidTr="001E0E4D">
        <w:trPr>
          <w:trHeight w:val="129"/>
        </w:trPr>
        <w:tc>
          <w:tcPr>
            <w:tcW w:w="10068" w:type="dxa"/>
            <w:tcBorders>
              <w:top w:val="single" w:sz="4" w:space="0" w:color="auto"/>
              <w:left w:val="single" w:sz="4" w:space="0" w:color="auto"/>
              <w:bottom w:val="single" w:sz="4" w:space="0" w:color="auto"/>
              <w:right w:val="single" w:sz="4" w:space="0" w:color="auto"/>
            </w:tcBorders>
            <w:shd w:val="clear" w:color="auto" w:fill="FFF2CC"/>
            <w:hideMark/>
          </w:tcPr>
          <w:p w14:paraId="369C4461" w14:textId="0F068830" w:rsidR="001E0E4D" w:rsidRPr="00E8468F" w:rsidRDefault="001E0E4D" w:rsidP="001E0E4D">
            <w:pPr>
              <w:pStyle w:val="bodycopy"/>
              <w:spacing w:before="120" w:after="120" w:line="276" w:lineRule="auto"/>
              <w:rPr>
                <w:rFonts w:asciiTheme="majorHAnsi" w:hAnsiTheme="majorHAnsi" w:cstheme="majorHAnsi"/>
                <w:i/>
                <w:iCs/>
                <w:color w:val="0000FF"/>
                <w:sz w:val="18"/>
                <w:szCs w:val="18"/>
              </w:rPr>
            </w:pPr>
            <w:r w:rsidRPr="00E8468F">
              <w:rPr>
                <w:rFonts w:asciiTheme="majorHAnsi" w:hAnsiTheme="majorHAnsi" w:cstheme="majorHAnsi"/>
                <w:color w:val="auto"/>
                <w:sz w:val="18"/>
                <w:szCs w:val="18"/>
              </w:rPr>
              <w:t xml:space="preserve">The GDoP prison health post officer in Ratanakkiri Prison stated that the CCJAP funded prison health post had improved overall health conditions for prisoners and had allowed the prison health officers to provide better health services.  He said that during a three month period following the construction of the health post, the </w:t>
            </w:r>
            <w:r w:rsidRPr="00E8468F">
              <w:rPr>
                <w:rFonts w:asciiTheme="majorHAnsi" w:hAnsiTheme="majorHAnsi" w:cstheme="majorHAnsi"/>
                <w:sz w:val="18"/>
                <w:szCs w:val="18"/>
              </w:rPr>
              <w:t xml:space="preserve">number of outpatient consultations increased </w:t>
            </w:r>
            <w:r w:rsidRPr="00E8468F">
              <w:rPr>
                <w:rFonts w:asciiTheme="majorHAnsi" w:hAnsiTheme="majorHAnsi" w:cstheme="majorHAnsi"/>
                <w:i/>
                <w:iCs/>
                <w:color w:val="0000FF"/>
                <w:sz w:val="18"/>
                <w:szCs w:val="18"/>
              </w:rPr>
              <w:t>from</w:t>
            </w:r>
            <w:r w:rsidRPr="00E8468F">
              <w:rPr>
                <w:rFonts w:asciiTheme="majorHAnsi" w:hAnsiTheme="majorHAnsi" w:cstheme="majorHAnsi"/>
                <w:sz w:val="18"/>
                <w:szCs w:val="18"/>
              </w:rPr>
              <w:t xml:space="preserve"> </w:t>
            </w:r>
            <w:r w:rsidR="00EF6924" w:rsidRPr="00E8468F">
              <w:rPr>
                <w:rFonts w:asciiTheme="majorHAnsi" w:hAnsiTheme="majorHAnsi" w:cstheme="majorHAnsi"/>
                <w:i/>
                <w:iCs/>
                <w:color w:val="0000FF"/>
                <w:sz w:val="18"/>
                <w:szCs w:val="18"/>
              </w:rPr>
              <w:t>five</w:t>
            </w:r>
            <w:r w:rsidRPr="00E8468F">
              <w:rPr>
                <w:rFonts w:asciiTheme="majorHAnsi" w:hAnsiTheme="majorHAnsi" w:cstheme="majorHAnsi"/>
                <w:i/>
                <w:iCs/>
                <w:color w:val="0000FF"/>
                <w:sz w:val="18"/>
                <w:szCs w:val="18"/>
              </w:rPr>
              <w:t xml:space="preserve"> consultations per day prior to the construction of the health post to 150 per day after the opening of the structure</w:t>
            </w:r>
            <w:r w:rsidRPr="00E8468F">
              <w:rPr>
                <w:rFonts w:asciiTheme="majorHAnsi" w:hAnsiTheme="majorHAnsi" w:cstheme="majorHAnsi"/>
                <w:sz w:val="18"/>
                <w:szCs w:val="18"/>
              </w:rPr>
              <w:t xml:space="preserve">.   The officer also said that the </w:t>
            </w:r>
            <w:r w:rsidR="0050363A" w:rsidRPr="00E8468F">
              <w:rPr>
                <w:rFonts w:asciiTheme="majorHAnsi" w:hAnsiTheme="majorHAnsi" w:cstheme="majorHAnsi"/>
                <w:sz w:val="18"/>
                <w:szCs w:val="18"/>
              </w:rPr>
              <w:t>new</w:t>
            </w:r>
            <w:r w:rsidRPr="00E8468F">
              <w:rPr>
                <w:rFonts w:asciiTheme="majorHAnsi" w:hAnsiTheme="majorHAnsi" w:cstheme="majorHAnsi"/>
                <w:sz w:val="18"/>
                <w:szCs w:val="18"/>
              </w:rPr>
              <w:t xml:space="preserve"> structure had</w:t>
            </w:r>
            <w:r w:rsidR="00DA29B2" w:rsidRPr="00E8468F">
              <w:rPr>
                <w:rFonts w:asciiTheme="majorHAnsi" w:hAnsiTheme="majorHAnsi" w:cstheme="majorHAnsi"/>
                <w:sz w:val="18"/>
                <w:szCs w:val="18"/>
              </w:rPr>
              <w:t xml:space="preserve"> provided space and facilities that had</w:t>
            </w:r>
            <w:r w:rsidRPr="00E8468F">
              <w:rPr>
                <w:rFonts w:asciiTheme="majorHAnsi" w:hAnsiTheme="majorHAnsi" w:cstheme="majorHAnsi"/>
                <w:sz w:val="18"/>
                <w:szCs w:val="18"/>
              </w:rPr>
              <w:t xml:space="preserve"> </w:t>
            </w:r>
            <w:r w:rsidR="0050363A" w:rsidRPr="00E8468F">
              <w:rPr>
                <w:rFonts w:asciiTheme="majorHAnsi" w:hAnsiTheme="majorHAnsi" w:cstheme="majorHAnsi"/>
                <w:sz w:val="18"/>
                <w:szCs w:val="18"/>
              </w:rPr>
              <w:t xml:space="preserve">allowed this increase in consultations to occur and had </w:t>
            </w:r>
            <w:r w:rsidRPr="00E8468F">
              <w:rPr>
                <w:rFonts w:asciiTheme="majorHAnsi" w:hAnsiTheme="majorHAnsi" w:cstheme="majorHAnsi"/>
                <w:sz w:val="18"/>
                <w:szCs w:val="18"/>
              </w:rPr>
              <w:t xml:space="preserve">also contributed to the reduction of number of prisoners needing to be referred to hospitals outside the prison.  The health post officer in Svay Rieng prison also reported an increase in the number of outpatient consultations from </w:t>
            </w:r>
            <w:r w:rsidRPr="00E8468F">
              <w:rPr>
                <w:rFonts w:asciiTheme="majorHAnsi" w:hAnsiTheme="majorHAnsi" w:cstheme="majorHAnsi"/>
                <w:i/>
                <w:iCs/>
                <w:color w:val="0000FF"/>
                <w:sz w:val="18"/>
                <w:szCs w:val="18"/>
              </w:rPr>
              <w:t>17 per day prior to the completion of construction to 27 consultations per day after the opening of the structure.</w:t>
            </w:r>
          </w:p>
          <w:p w14:paraId="23F81CA0" w14:textId="7B2F45A9" w:rsidR="001E0E4D" w:rsidRPr="00E8468F" w:rsidRDefault="001E0E4D" w:rsidP="001E0E4D">
            <w:pPr>
              <w:pStyle w:val="bodycopy"/>
              <w:spacing w:before="120" w:after="120" w:line="276" w:lineRule="auto"/>
              <w:rPr>
                <w:rFonts w:asciiTheme="majorHAnsi" w:hAnsiTheme="majorHAnsi" w:cstheme="majorHAnsi"/>
                <w:sz w:val="18"/>
                <w:szCs w:val="18"/>
              </w:rPr>
            </w:pPr>
            <w:r w:rsidRPr="00E8468F">
              <w:rPr>
                <w:rFonts w:asciiTheme="majorHAnsi" w:hAnsiTheme="majorHAnsi" w:cstheme="majorHAnsi"/>
                <w:sz w:val="18"/>
                <w:szCs w:val="18"/>
              </w:rPr>
              <w:t xml:space="preserve">The prison chief in Battambang claimed that after the construction of an internal prison security fence, he was able to </w:t>
            </w:r>
            <w:r w:rsidRPr="00E8468F">
              <w:rPr>
                <w:rFonts w:asciiTheme="majorHAnsi" w:hAnsiTheme="majorHAnsi" w:cstheme="majorHAnsi"/>
                <w:i/>
                <w:iCs/>
                <w:color w:val="0000FF"/>
                <w:sz w:val="18"/>
                <w:szCs w:val="18"/>
              </w:rPr>
              <w:t>increase out of cell time for prisoners from 30 m</w:t>
            </w:r>
            <w:r w:rsidR="00EF6924" w:rsidRPr="00E8468F">
              <w:rPr>
                <w:rFonts w:asciiTheme="majorHAnsi" w:hAnsiTheme="majorHAnsi" w:cstheme="majorHAnsi"/>
                <w:i/>
                <w:iCs/>
                <w:color w:val="0000FF"/>
                <w:sz w:val="18"/>
                <w:szCs w:val="18"/>
              </w:rPr>
              <w:t>inutes</w:t>
            </w:r>
            <w:r w:rsidRPr="00E8468F">
              <w:rPr>
                <w:rFonts w:asciiTheme="majorHAnsi" w:hAnsiTheme="majorHAnsi" w:cstheme="majorHAnsi"/>
                <w:i/>
                <w:iCs/>
                <w:color w:val="0000FF"/>
                <w:sz w:val="18"/>
                <w:szCs w:val="18"/>
              </w:rPr>
              <w:t>/day (before construction) to 45 m</w:t>
            </w:r>
            <w:r w:rsidR="00EF6924" w:rsidRPr="00E8468F">
              <w:rPr>
                <w:rFonts w:asciiTheme="majorHAnsi" w:hAnsiTheme="majorHAnsi" w:cstheme="majorHAnsi"/>
                <w:i/>
                <w:iCs/>
                <w:color w:val="0000FF"/>
                <w:sz w:val="18"/>
                <w:szCs w:val="18"/>
              </w:rPr>
              <w:t>inutes</w:t>
            </w:r>
            <w:r w:rsidRPr="00E8468F">
              <w:rPr>
                <w:rFonts w:asciiTheme="majorHAnsi" w:hAnsiTheme="majorHAnsi" w:cstheme="majorHAnsi"/>
                <w:i/>
                <w:iCs/>
                <w:color w:val="0000FF"/>
                <w:sz w:val="18"/>
                <w:szCs w:val="18"/>
              </w:rPr>
              <w:t>/day (after construction)</w:t>
            </w:r>
            <w:r w:rsidRPr="00E8468F">
              <w:rPr>
                <w:rFonts w:asciiTheme="majorHAnsi" w:hAnsiTheme="majorHAnsi" w:cstheme="majorHAnsi"/>
                <w:sz w:val="18"/>
                <w:szCs w:val="18"/>
              </w:rPr>
              <w:t>.  He reported that the increase of time out of cell for prisoners has also partly contributed to the improvement of health conditions within the prison whilst also providing prison officers and prisoners with greater security and improved peace of mind.</w:t>
            </w:r>
          </w:p>
          <w:p w14:paraId="006EE25F" w14:textId="4F46B400" w:rsidR="001E0E4D" w:rsidRPr="00E8468F" w:rsidRDefault="001E0E4D" w:rsidP="00EF6924">
            <w:pPr>
              <w:pStyle w:val="bodycopy"/>
              <w:spacing w:before="120" w:after="120" w:line="276" w:lineRule="auto"/>
              <w:rPr>
                <w:rFonts w:ascii="Cambria" w:hAnsi="Cambria"/>
                <w:sz w:val="24"/>
                <w:szCs w:val="24"/>
              </w:rPr>
            </w:pPr>
            <w:r w:rsidRPr="00E8468F">
              <w:rPr>
                <w:rFonts w:asciiTheme="majorHAnsi" w:hAnsiTheme="majorHAnsi" w:cstheme="majorHAnsi"/>
                <w:sz w:val="18"/>
                <w:szCs w:val="18"/>
              </w:rPr>
              <w:t xml:space="preserve">The number of family visits to prisons has also increased after CCJAP-funded construction of family visitation rooms in Preah Vihear and Svay Rieng prisons.  According to the Preah Vihear prison records, the number of family visits </w:t>
            </w:r>
            <w:r w:rsidRPr="00E8468F">
              <w:rPr>
                <w:rFonts w:asciiTheme="majorHAnsi" w:hAnsiTheme="majorHAnsi" w:cstheme="majorHAnsi"/>
                <w:i/>
                <w:iCs/>
                <w:color w:val="0000FF"/>
                <w:sz w:val="18"/>
                <w:szCs w:val="18"/>
              </w:rPr>
              <w:t>increased from 10</w:t>
            </w:r>
            <w:r w:rsidR="002B1E05" w:rsidRPr="00E8468F">
              <w:rPr>
                <w:rFonts w:asciiTheme="majorHAnsi" w:hAnsiTheme="majorHAnsi" w:cstheme="majorHAnsi"/>
                <w:i/>
                <w:iCs/>
                <w:color w:val="0000FF"/>
                <w:sz w:val="18"/>
                <w:szCs w:val="18"/>
              </w:rPr>
              <w:t xml:space="preserve"> per day</w:t>
            </w:r>
            <w:r w:rsidRPr="00E8468F">
              <w:rPr>
                <w:rFonts w:asciiTheme="majorHAnsi" w:hAnsiTheme="majorHAnsi" w:cstheme="majorHAnsi"/>
                <w:i/>
                <w:iCs/>
                <w:color w:val="0000FF"/>
                <w:sz w:val="18"/>
                <w:szCs w:val="18"/>
              </w:rPr>
              <w:t xml:space="preserve"> to 25</w:t>
            </w:r>
            <w:r w:rsidR="002B1E05" w:rsidRPr="00E8468F">
              <w:rPr>
                <w:rFonts w:asciiTheme="majorHAnsi" w:hAnsiTheme="majorHAnsi" w:cstheme="majorHAnsi"/>
                <w:i/>
                <w:iCs/>
                <w:color w:val="0000FF"/>
                <w:sz w:val="18"/>
                <w:szCs w:val="18"/>
              </w:rPr>
              <w:t xml:space="preserve"> per day</w:t>
            </w:r>
            <w:r w:rsidRPr="00E8468F">
              <w:rPr>
                <w:rFonts w:asciiTheme="majorHAnsi" w:hAnsiTheme="majorHAnsi" w:cstheme="majorHAnsi"/>
                <w:i/>
                <w:iCs/>
                <w:color w:val="0000FF"/>
                <w:sz w:val="18"/>
                <w:szCs w:val="18"/>
              </w:rPr>
              <w:t xml:space="preserve"> after the construction of the visitation rooms</w:t>
            </w:r>
            <w:r w:rsidRPr="00E8468F">
              <w:rPr>
                <w:rFonts w:asciiTheme="majorHAnsi" w:hAnsiTheme="majorHAnsi" w:cstheme="majorHAnsi"/>
                <w:sz w:val="18"/>
                <w:szCs w:val="18"/>
              </w:rPr>
              <w:t xml:space="preserve">.  The record of Svay Rieng prison </w:t>
            </w:r>
            <w:r w:rsidR="00EF6924" w:rsidRPr="00E8468F">
              <w:rPr>
                <w:rFonts w:asciiTheme="majorHAnsi" w:hAnsiTheme="majorHAnsi" w:cstheme="majorHAnsi"/>
                <w:sz w:val="18"/>
                <w:szCs w:val="18"/>
              </w:rPr>
              <w:t>also registered an increase in</w:t>
            </w:r>
            <w:r w:rsidRPr="00E8468F">
              <w:rPr>
                <w:rFonts w:asciiTheme="majorHAnsi" w:hAnsiTheme="majorHAnsi" w:cstheme="majorHAnsi"/>
                <w:sz w:val="18"/>
                <w:szCs w:val="18"/>
              </w:rPr>
              <w:t xml:space="preserve"> family visit</w:t>
            </w:r>
            <w:r w:rsidR="00EF6924" w:rsidRPr="00E8468F">
              <w:rPr>
                <w:rFonts w:asciiTheme="majorHAnsi" w:hAnsiTheme="majorHAnsi" w:cstheme="majorHAnsi"/>
                <w:sz w:val="18"/>
                <w:szCs w:val="18"/>
              </w:rPr>
              <w:t>s</w:t>
            </w:r>
            <w:r w:rsidRPr="00E8468F">
              <w:rPr>
                <w:rFonts w:asciiTheme="majorHAnsi" w:hAnsiTheme="majorHAnsi" w:cstheme="majorHAnsi"/>
                <w:sz w:val="18"/>
                <w:szCs w:val="18"/>
              </w:rPr>
              <w:t xml:space="preserve"> from 104 to 127 </w:t>
            </w:r>
            <w:r w:rsidR="00273A72" w:rsidRPr="00E8468F">
              <w:rPr>
                <w:rFonts w:asciiTheme="majorHAnsi" w:hAnsiTheme="majorHAnsi" w:cstheme="majorHAnsi"/>
                <w:sz w:val="18"/>
                <w:szCs w:val="18"/>
              </w:rPr>
              <w:t xml:space="preserve">per day </w:t>
            </w:r>
            <w:r w:rsidRPr="00E8468F">
              <w:rPr>
                <w:rFonts w:asciiTheme="majorHAnsi" w:hAnsiTheme="majorHAnsi" w:cstheme="majorHAnsi"/>
                <w:sz w:val="18"/>
                <w:szCs w:val="18"/>
              </w:rPr>
              <w:t>after the presence of the structure.  The prison officers of both prisons also mentioned other benefits of these family visit rooms.  They said that it provide</w:t>
            </w:r>
            <w:r w:rsidR="00EF6924" w:rsidRPr="00E8468F">
              <w:rPr>
                <w:rFonts w:asciiTheme="majorHAnsi" w:hAnsiTheme="majorHAnsi" w:cstheme="majorHAnsi"/>
                <w:sz w:val="18"/>
                <w:szCs w:val="18"/>
              </w:rPr>
              <w:t>s</w:t>
            </w:r>
            <w:r w:rsidRPr="00E8468F">
              <w:rPr>
                <w:rFonts w:asciiTheme="majorHAnsi" w:hAnsiTheme="majorHAnsi" w:cstheme="majorHAnsi"/>
                <w:sz w:val="18"/>
                <w:szCs w:val="18"/>
              </w:rPr>
              <w:t xml:space="preserve"> comfortable and clean facilit</w:t>
            </w:r>
            <w:r w:rsidR="00EF6924" w:rsidRPr="00E8468F">
              <w:rPr>
                <w:rFonts w:asciiTheme="majorHAnsi" w:hAnsiTheme="majorHAnsi" w:cstheme="majorHAnsi"/>
                <w:sz w:val="18"/>
                <w:szCs w:val="18"/>
              </w:rPr>
              <w:t>ies</w:t>
            </w:r>
            <w:r w:rsidRPr="00E8468F">
              <w:rPr>
                <w:rFonts w:asciiTheme="majorHAnsi" w:hAnsiTheme="majorHAnsi" w:cstheme="majorHAnsi"/>
                <w:sz w:val="18"/>
                <w:szCs w:val="18"/>
              </w:rPr>
              <w:t xml:space="preserve"> to sit and talk, wider space for more family members to visit each time, </w:t>
            </w:r>
            <w:r w:rsidR="00EF6924" w:rsidRPr="00E8468F">
              <w:rPr>
                <w:rFonts w:asciiTheme="majorHAnsi" w:hAnsiTheme="majorHAnsi" w:cstheme="majorHAnsi"/>
                <w:sz w:val="18"/>
                <w:szCs w:val="18"/>
              </w:rPr>
              <w:t xml:space="preserve">an </w:t>
            </w:r>
            <w:r w:rsidRPr="00E8468F">
              <w:rPr>
                <w:rFonts w:asciiTheme="majorHAnsi" w:hAnsiTheme="majorHAnsi" w:cstheme="majorHAnsi"/>
                <w:sz w:val="18"/>
                <w:szCs w:val="18"/>
              </w:rPr>
              <w:t>eas</w:t>
            </w:r>
            <w:r w:rsidR="00EF6924" w:rsidRPr="00E8468F">
              <w:rPr>
                <w:rFonts w:asciiTheme="majorHAnsi" w:hAnsiTheme="majorHAnsi" w:cstheme="majorHAnsi"/>
                <w:sz w:val="18"/>
                <w:szCs w:val="18"/>
              </w:rPr>
              <w:t>ed</w:t>
            </w:r>
            <w:r w:rsidRPr="00E8468F">
              <w:rPr>
                <w:rFonts w:asciiTheme="majorHAnsi" w:hAnsiTheme="majorHAnsi" w:cstheme="majorHAnsi"/>
                <w:sz w:val="18"/>
                <w:szCs w:val="18"/>
              </w:rPr>
              <w:t xml:space="preserve"> visit schedule and arrangement, </w:t>
            </w:r>
            <w:r w:rsidR="00EF6924" w:rsidRPr="00E8468F">
              <w:rPr>
                <w:rFonts w:asciiTheme="majorHAnsi" w:hAnsiTheme="majorHAnsi" w:cstheme="majorHAnsi"/>
                <w:sz w:val="18"/>
                <w:szCs w:val="18"/>
              </w:rPr>
              <w:t xml:space="preserve">and an </w:t>
            </w:r>
            <w:r w:rsidRPr="00E8468F">
              <w:rPr>
                <w:rFonts w:asciiTheme="majorHAnsi" w:hAnsiTheme="majorHAnsi" w:cstheme="majorHAnsi"/>
                <w:sz w:val="18"/>
                <w:szCs w:val="18"/>
              </w:rPr>
              <w:t>increase</w:t>
            </w:r>
            <w:r w:rsidR="00EF6924" w:rsidRPr="00E8468F">
              <w:rPr>
                <w:rFonts w:asciiTheme="majorHAnsi" w:hAnsiTheme="majorHAnsi" w:cstheme="majorHAnsi"/>
                <w:sz w:val="18"/>
                <w:szCs w:val="18"/>
              </w:rPr>
              <w:t>d</w:t>
            </w:r>
            <w:r w:rsidRPr="00E8468F">
              <w:rPr>
                <w:rFonts w:asciiTheme="majorHAnsi" w:hAnsiTheme="majorHAnsi" w:cstheme="majorHAnsi"/>
                <w:sz w:val="18"/>
                <w:szCs w:val="18"/>
              </w:rPr>
              <w:t xml:space="preserve"> time for each visit as they can </w:t>
            </w:r>
            <w:r w:rsidR="00EF6924" w:rsidRPr="00E8468F">
              <w:rPr>
                <w:rFonts w:asciiTheme="majorHAnsi" w:hAnsiTheme="majorHAnsi" w:cstheme="majorHAnsi"/>
                <w:sz w:val="18"/>
                <w:szCs w:val="18"/>
              </w:rPr>
              <w:t>vis</w:t>
            </w:r>
            <w:r w:rsidR="001443DA" w:rsidRPr="00E8468F">
              <w:rPr>
                <w:rFonts w:asciiTheme="majorHAnsi" w:hAnsiTheme="majorHAnsi" w:cstheme="majorHAnsi"/>
                <w:sz w:val="18"/>
                <w:szCs w:val="18"/>
              </w:rPr>
              <w:t>i</w:t>
            </w:r>
            <w:r w:rsidR="00EF6924" w:rsidRPr="00E8468F">
              <w:rPr>
                <w:rFonts w:asciiTheme="majorHAnsi" w:hAnsiTheme="majorHAnsi" w:cstheme="majorHAnsi"/>
                <w:sz w:val="18"/>
                <w:szCs w:val="18"/>
              </w:rPr>
              <w:t>t</w:t>
            </w:r>
            <w:r w:rsidRPr="00E8468F">
              <w:rPr>
                <w:rFonts w:asciiTheme="majorHAnsi" w:hAnsiTheme="majorHAnsi" w:cstheme="majorHAnsi"/>
                <w:sz w:val="18"/>
                <w:szCs w:val="18"/>
              </w:rPr>
              <w:t xml:space="preserve"> on weekend</w:t>
            </w:r>
            <w:r w:rsidR="00EF6924" w:rsidRPr="00E8468F">
              <w:rPr>
                <w:rFonts w:asciiTheme="majorHAnsi" w:hAnsiTheme="majorHAnsi" w:cstheme="majorHAnsi"/>
                <w:sz w:val="18"/>
                <w:szCs w:val="18"/>
              </w:rPr>
              <w:t>s</w:t>
            </w:r>
            <w:r w:rsidRPr="00E8468F">
              <w:rPr>
                <w:rFonts w:asciiTheme="majorHAnsi" w:hAnsiTheme="majorHAnsi" w:cstheme="majorHAnsi"/>
                <w:sz w:val="18"/>
                <w:szCs w:val="18"/>
              </w:rPr>
              <w:t xml:space="preserve"> and rainy days.</w:t>
            </w:r>
          </w:p>
        </w:tc>
      </w:tr>
    </w:tbl>
    <w:p w14:paraId="45987DFF" w14:textId="77777777" w:rsidR="002E36B5" w:rsidRPr="00E8468F" w:rsidRDefault="002E36B5" w:rsidP="002E36B5">
      <w:bookmarkStart w:id="62" w:name="_Toc453268197"/>
      <w:bookmarkStart w:id="63" w:name="_Toc453269749"/>
    </w:p>
    <w:p w14:paraId="06267ECD" w14:textId="77777777" w:rsidR="001E0E4D" w:rsidRPr="00E8468F" w:rsidRDefault="001E0E4D" w:rsidP="005C6A23">
      <w:pPr>
        <w:pStyle w:val="Heading2"/>
      </w:pPr>
      <w:bookmarkStart w:id="64" w:name="_Toc454546374"/>
      <w:r w:rsidRPr="00E8468F">
        <w:t>Component 2</w:t>
      </w:r>
      <w:r w:rsidR="00D90F5F" w:rsidRPr="00E8468F">
        <w:t>:</w:t>
      </w:r>
      <w:r w:rsidRPr="00E8468F">
        <w:t xml:space="preserve"> Women, youth and children are safer and communities have less crime</w:t>
      </w:r>
      <w:bookmarkEnd w:id="62"/>
      <w:bookmarkEnd w:id="63"/>
      <w:bookmarkEnd w:id="64"/>
    </w:p>
    <w:p w14:paraId="0DDB25D0" w14:textId="77777777" w:rsidR="001E0E4D" w:rsidRPr="00E8468F" w:rsidRDefault="001E0E4D" w:rsidP="00DD2597">
      <w:r w:rsidRPr="00E8468F">
        <w:t>CCJAP supported development in two main areas under this outcome;</w:t>
      </w:r>
    </w:p>
    <w:p w14:paraId="2B465DE7" w14:textId="77777777" w:rsidR="001E0E4D" w:rsidRPr="00E8468F" w:rsidRDefault="001E0E4D" w:rsidP="000D2472">
      <w:pPr>
        <w:pStyle w:val="ListParagraph"/>
        <w:numPr>
          <w:ilvl w:val="0"/>
          <w:numId w:val="10"/>
        </w:numPr>
      </w:pPr>
      <w:r w:rsidRPr="00E8468F">
        <w:t>Crime Prevention and Community Safety (CPCS), and</w:t>
      </w:r>
    </w:p>
    <w:p w14:paraId="458D2961" w14:textId="77777777" w:rsidR="001E0E4D" w:rsidRPr="00E8468F" w:rsidRDefault="001E0E4D" w:rsidP="000D2472">
      <w:pPr>
        <w:pStyle w:val="ListParagraph"/>
        <w:numPr>
          <w:ilvl w:val="0"/>
          <w:numId w:val="10"/>
        </w:numPr>
      </w:pPr>
      <w:r w:rsidRPr="00E8468F">
        <w:t>Supporting the implementation of community policing within the CNP</w:t>
      </w:r>
      <w:r w:rsidR="00EF6924" w:rsidRPr="00E8468F">
        <w:t>.</w:t>
      </w:r>
    </w:p>
    <w:p w14:paraId="53794C7F" w14:textId="77777777" w:rsidR="001E0E4D" w:rsidRPr="00E8468F" w:rsidRDefault="001E0E4D" w:rsidP="00D90F5F">
      <w:pPr>
        <w:pStyle w:val="Subtitle"/>
        <w:rPr>
          <w:b/>
          <w:sz w:val="22"/>
          <w:szCs w:val="22"/>
          <w:lang w:val="en-AU"/>
        </w:rPr>
      </w:pPr>
      <w:r w:rsidRPr="00E8468F">
        <w:rPr>
          <w:b/>
          <w:sz w:val="22"/>
          <w:szCs w:val="22"/>
          <w:lang w:val="en-AU"/>
        </w:rPr>
        <w:t>Summary of Outcomes</w:t>
      </w:r>
    </w:p>
    <w:p w14:paraId="6F78914E" w14:textId="18554750" w:rsidR="001E0E4D" w:rsidRPr="00E8468F" w:rsidRDefault="001E0E4D" w:rsidP="000D2472">
      <w:pPr>
        <w:pStyle w:val="ListParagraph"/>
        <w:numPr>
          <w:ilvl w:val="0"/>
          <w:numId w:val="10"/>
        </w:numPr>
      </w:pPr>
      <w:r w:rsidRPr="00E8468F">
        <w:t xml:space="preserve">CCJAP supported commune level activities to support CPCS across nine provinces and 387 target communes.   The CPCS activities implemented 2,060 projects that benefited 134,681 people of whom 54% were female, at a total cost of </w:t>
      </w:r>
      <w:r w:rsidR="00026D71" w:rsidRPr="00E8468F">
        <w:t>AU</w:t>
      </w:r>
      <w:r w:rsidR="00EF6924" w:rsidRPr="00E8468F">
        <w:t>D</w:t>
      </w:r>
      <w:r w:rsidR="00026D71" w:rsidRPr="00E8468F">
        <w:t>778,548</w:t>
      </w:r>
      <w:r w:rsidRPr="00E8468F">
        <w:t>.</w:t>
      </w:r>
    </w:p>
    <w:p w14:paraId="7F6B501F" w14:textId="6117C19E" w:rsidR="001E0E4D" w:rsidRPr="00E8468F" w:rsidRDefault="001E0E4D" w:rsidP="000D2472">
      <w:pPr>
        <w:pStyle w:val="ListParagraph"/>
        <w:numPr>
          <w:ilvl w:val="1"/>
          <w:numId w:val="10"/>
        </w:numPr>
      </w:pPr>
      <w:r w:rsidRPr="00E8468F">
        <w:t>Approximately 40% of commune requested CPCS activities related to gender based violence (GBV)</w:t>
      </w:r>
      <w:r w:rsidR="00EF6924" w:rsidRPr="00E8468F">
        <w:t xml:space="preserve">. </w:t>
      </w:r>
    </w:p>
    <w:p w14:paraId="52EDBFF4" w14:textId="259C22A4" w:rsidR="001E0E4D" w:rsidRPr="00E8468F" w:rsidRDefault="000C3370" w:rsidP="000D2472">
      <w:pPr>
        <w:pStyle w:val="ListParagraph"/>
        <w:numPr>
          <w:ilvl w:val="1"/>
          <w:numId w:val="10"/>
        </w:numPr>
      </w:pPr>
      <w:r w:rsidRPr="00E8468F">
        <w:t>E</w:t>
      </w:r>
      <w:r w:rsidR="007D5BBA" w:rsidRPr="00E8468F">
        <w:t>ach activity cost on average</w:t>
      </w:r>
      <w:r w:rsidR="001E0E4D" w:rsidRPr="00E8468F">
        <w:t xml:space="preserve"> </w:t>
      </w:r>
      <w:r w:rsidR="00026D71" w:rsidRPr="00E8468F">
        <w:t>AU</w:t>
      </w:r>
      <w:r w:rsidR="00EF6924" w:rsidRPr="00E8468F">
        <w:t>D</w:t>
      </w:r>
      <w:r w:rsidR="00026D71" w:rsidRPr="00E8468F">
        <w:t>378</w:t>
      </w:r>
      <w:r w:rsidR="001E0E4D" w:rsidRPr="00E8468F">
        <w:t xml:space="preserve"> and benefited approximately 65 commune people</w:t>
      </w:r>
      <w:r w:rsidRPr="00E8468F">
        <w:t>. A</w:t>
      </w:r>
      <w:r w:rsidR="001E0E4D" w:rsidRPr="00E8468F">
        <w:t>pproximately 85% of the CCJAP funds were spent in direct application of activities with approximately 15% for overhead costs, a reduction from the previous CCJAP phase which had overhead costs of 42%</w:t>
      </w:r>
      <w:r w:rsidR="00EF6924" w:rsidRPr="00E8468F">
        <w:t xml:space="preserve"> (on average).</w:t>
      </w:r>
    </w:p>
    <w:p w14:paraId="05E9D5E0" w14:textId="4D78C88E" w:rsidR="001E0E4D" w:rsidRPr="00E8468F" w:rsidRDefault="001E0E4D" w:rsidP="000D2472">
      <w:pPr>
        <w:pStyle w:val="ListParagraph"/>
        <w:numPr>
          <w:ilvl w:val="1"/>
          <w:numId w:val="10"/>
        </w:numPr>
      </w:pPr>
      <w:r w:rsidRPr="00E8468F">
        <w:t>CPCS impact was assessed both internally and externally and it was found that</w:t>
      </w:r>
      <w:r w:rsidR="00EF6924" w:rsidRPr="00E8468F">
        <w:t>:</w:t>
      </w:r>
    </w:p>
    <w:p w14:paraId="76BEAADE" w14:textId="424D2515" w:rsidR="001E0E4D" w:rsidRPr="00E8468F" w:rsidRDefault="001E0E4D" w:rsidP="000D2472">
      <w:pPr>
        <w:pStyle w:val="ListParagraph"/>
        <w:numPr>
          <w:ilvl w:val="1"/>
          <w:numId w:val="7"/>
        </w:numPr>
        <w:ind w:left="1134" w:hanging="425"/>
      </w:pPr>
      <w:r w:rsidRPr="00E8468F">
        <w:t xml:space="preserve">Commune councils </w:t>
      </w:r>
      <w:r w:rsidR="00EF6924" w:rsidRPr="00E8468F">
        <w:t>began</w:t>
      </w:r>
      <w:r w:rsidRPr="00E8468F">
        <w:t xml:space="preserve"> to allocate their own funds to continue the CPCS activities commenced by CCJAP.  A CCJAP survey of 30% of the 387 target communes found that 73% of surveyed communes had begun to allocate commune/Sangkat funds to support CPCS activities in 2015 (internal CCJAP evaluation)</w:t>
      </w:r>
      <w:r w:rsidR="00CB1524" w:rsidRPr="00E8468F">
        <w:t>;</w:t>
      </w:r>
    </w:p>
    <w:p w14:paraId="0BAE0535" w14:textId="52D4847E" w:rsidR="001E0E4D" w:rsidRPr="00E8468F" w:rsidRDefault="001E0E4D" w:rsidP="000D2472">
      <w:pPr>
        <w:pStyle w:val="ListParagraph"/>
        <w:numPr>
          <w:ilvl w:val="1"/>
          <w:numId w:val="7"/>
        </w:numPr>
        <w:ind w:left="1134" w:hanging="425"/>
      </w:pPr>
      <w:r w:rsidRPr="00E8468F">
        <w:t>CCJAP</w:t>
      </w:r>
      <w:r w:rsidR="00CB1524" w:rsidRPr="00E8468F">
        <w:t>-</w:t>
      </w:r>
      <w:r w:rsidRPr="00E8468F">
        <w:t>supported locations experienced a lower rate of crime per person than in non-CCJAP supported locations (control locations) (external independent survey</w:t>
      </w:r>
      <w:r w:rsidR="00CB1524" w:rsidRPr="00E8468F">
        <w:t>);</w:t>
      </w:r>
    </w:p>
    <w:p w14:paraId="2E0A6DCA" w14:textId="3DEBAB91" w:rsidR="001E0E4D" w:rsidRPr="00E8468F" w:rsidRDefault="001E0E4D" w:rsidP="000D2472">
      <w:pPr>
        <w:pStyle w:val="ListParagraph"/>
        <w:numPr>
          <w:ilvl w:val="1"/>
          <w:numId w:val="7"/>
        </w:numPr>
        <w:ind w:left="1134" w:hanging="425"/>
      </w:pPr>
      <w:r w:rsidRPr="00E8468F">
        <w:t>The level of crime in CCJAP supported locations was lower than in the control locations, 6% of respondents in CCJAP supported locations reported that crime had increased against 12% of respondents in control locations reported crime had increased (external independent survey)</w:t>
      </w:r>
      <w:r w:rsidR="00CB1524" w:rsidRPr="00E8468F">
        <w:t>; and</w:t>
      </w:r>
    </w:p>
    <w:p w14:paraId="6122A650" w14:textId="77777777" w:rsidR="001E0E4D" w:rsidRPr="00E8468F" w:rsidRDefault="001E0E4D" w:rsidP="000D2472">
      <w:pPr>
        <w:pStyle w:val="ListParagraph"/>
        <w:numPr>
          <w:ilvl w:val="1"/>
          <w:numId w:val="7"/>
        </w:numPr>
        <w:ind w:left="1134" w:hanging="425"/>
      </w:pPr>
      <w:r w:rsidRPr="00E8468F">
        <w:t>Fear of crime was greater in non-CCJAP supported locations and people surveyed in CCJAP supported locations felt safer than those surveyed in the control group.</w:t>
      </w:r>
    </w:p>
    <w:p w14:paraId="0953334B" w14:textId="1521B2B2" w:rsidR="001E0E4D" w:rsidRPr="00E8468F" w:rsidRDefault="001E0E4D" w:rsidP="000D2472">
      <w:pPr>
        <w:pStyle w:val="ListParagraph"/>
        <w:numPr>
          <w:ilvl w:val="0"/>
          <w:numId w:val="10"/>
        </w:numPr>
      </w:pPr>
      <w:r w:rsidRPr="00E8468F">
        <w:t>CCJAP supported the CNP Department of Administrative Police Post Affairs (DAPPA) to develop capacity and organisational structures that could implement reforms to police service delivery at the commune level, through the implementation of community policing.  Change resulting from CCJAP’s activities in this area include</w:t>
      </w:r>
      <w:r w:rsidR="00CB1524" w:rsidRPr="00E8468F">
        <w:t>:</w:t>
      </w:r>
    </w:p>
    <w:p w14:paraId="57E36AC2" w14:textId="77777777" w:rsidR="001E0E4D" w:rsidRPr="00E8468F" w:rsidRDefault="001E0E4D" w:rsidP="00CB1524">
      <w:pPr>
        <w:pStyle w:val="ListParagraph"/>
        <w:numPr>
          <w:ilvl w:val="1"/>
          <w:numId w:val="7"/>
        </w:numPr>
        <w:ind w:left="1134" w:hanging="425"/>
      </w:pPr>
      <w:r w:rsidRPr="00E8468F">
        <w:t xml:space="preserve">The DAPPA is providing leadership and capacity development within the CNP for the implementation of community policing at the commune level.  </w:t>
      </w:r>
    </w:p>
    <w:p w14:paraId="4A837C40" w14:textId="77777777" w:rsidR="001E0E4D" w:rsidRPr="00E8468F" w:rsidRDefault="001E0E4D" w:rsidP="00CB1524">
      <w:pPr>
        <w:pStyle w:val="ListParagraph"/>
        <w:numPr>
          <w:ilvl w:val="1"/>
          <w:numId w:val="7"/>
        </w:numPr>
        <w:ind w:left="1134" w:hanging="425"/>
      </w:pPr>
      <w:r w:rsidRPr="00E8468F">
        <w:t>The CNP at its senior leadership level formally adopted community policing and committed to increase funding and staffing at communes across the country.</w:t>
      </w:r>
    </w:p>
    <w:p w14:paraId="3142930B" w14:textId="77777777" w:rsidR="001E0E4D" w:rsidRPr="00E8468F" w:rsidRDefault="001E0E4D" w:rsidP="00CB1524">
      <w:pPr>
        <w:pStyle w:val="ListParagraph"/>
        <w:numPr>
          <w:ilvl w:val="1"/>
          <w:numId w:val="7"/>
        </w:numPr>
        <w:ind w:left="1134" w:hanging="425"/>
      </w:pPr>
      <w:r w:rsidRPr="00E8468F">
        <w:t>The CNP has begun to roll out the model of community policing jointly developed with CCJAP across other provinces beyond the three supported by CCJAP.   CCJAP worked to develop and test practical tools that could be easily understood and implemented by the CNP and developed the capacities within DAPPA, to support the implementation of these tools without the need for direct CCJAP support.</w:t>
      </w:r>
    </w:p>
    <w:p w14:paraId="620FE722" w14:textId="48D1020C" w:rsidR="001E0E4D" w:rsidRPr="00E8468F" w:rsidRDefault="001E0E4D" w:rsidP="00CB1524">
      <w:pPr>
        <w:pStyle w:val="ListParagraph"/>
        <w:numPr>
          <w:ilvl w:val="1"/>
          <w:numId w:val="7"/>
        </w:numPr>
        <w:ind w:left="1134" w:hanging="425"/>
      </w:pPr>
      <w:r w:rsidRPr="00E8468F">
        <w:t>Communes and police posts in CCJAP</w:t>
      </w:r>
      <w:r w:rsidR="00CB1524" w:rsidRPr="00E8468F">
        <w:t>-</w:t>
      </w:r>
      <w:r w:rsidRPr="00E8468F">
        <w:t>supported areas have reported increases in the cooperation between police and their local authorities; improvements in the engagement by police in appreciating and responding to local crime and safety issues; and an improvement in the capacity of police posts to plan and engage in crime prevention planning</w:t>
      </w:r>
      <w:r w:rsidR="00CB1524" w:rsidRPr="00E8468F">
        <w:t>.</w:t>
      </w:r>
    </w:p>
    <w:p w14:paraId="1722F0E6" w14:textId="77777777" w:rsidR="001E0E4D" w:rsidRPr="00E8468F" w:rsidRDefault="001E0E4D" w:rsidP="000D2472">
      <w:pPr>
        <w:pStyle w:val="ListParagraph"/>
        <w:numPr>
          <w:ilvl w:val="0"/>
          <w:numId w:val="10"/>
        </w:numPr>
        <w:rPr>
          <w:bCs/>
        </w:rPr>
      </w:pPr>
      <w:r w:rsidRPr="00E8468F">
        <w:t>CCJAP worked across the 28 communes and 2 Sangkats to support DAPPA as it led the testing of the community policing tools.   The CNP has fully endorsed these tools and the approach and has committed to engage with the Australian support to community policing through the agreed Community Policing Initiative (CPI) program, due to commence in June 2016.</w:t>
      </w:r>
    </w:p>
    <w:p w14:paraId="32807076" w14:textId="77777777" w:rsidR="001E0E4D" w:rsidRPr="00E8468F" w:rsidRDefault="001E0E4D" w:rsidP="000D2472">
      <w:pPr>
        <w:pStyle w:val="ListParagraph"/>
        <w:numPr>
          <w:ilvl w:val="1"/>
          <w:numId w:val="10"/>
        </w:numPr>
      </w:pPr>
      <w:r w:rsidRPr="00E8468F">
        <w:t>Specific analytical tools were developed by CCJAP and adopted by the CNP that provided the CNP with the ability to better understand and respond to crime and safety issues and the causality and contributing factors giving rise to them.   These tools have formed the basis for police/community crime prevention plans within the majority of the pilot locations.</w:t>
      </w:r>
    </w:p>
    <w:p w14:paraId="04672E98" w14:textId="77777777" w:rsidR="001E0E4D" w:rsidRPr="00E8468F" w:rsidRDefault="001E0E4D" w:rsidP="000D2472">
      <w:pPr>
        <w:pStyle w:val="ListParagraph"/>
        <w:numPr>
          <w:ilvl w:val="1"/>
          <w:numId w:val="10"/>
        </w:numPr>
      </w:pPr>
      <w:r w:rsidRPr="00E8468F">
        <w:t>CCJAP developed a process of identification and mapping of crime within communes and provided large, accurate wall maps for partnering communes that were used to highlight the location and type of crime and security issues occurring within each commune.  The CNP senior leadership strongly endorsed this approach and expanded the allocation of maps to other provinces (with the financial and technical support of CCJAP).   These maps will be an important element in improving the knowledge and practices of commune police when engaging with their communities.</w:t>
      </w:r>
    </w:p>
    <w:p w14:paraId="05733AE3" w14:textId="77777777" w:rsidR="001E0E4D" w:rsidRPr="00E8468F" w:rsidRDefault="001E0E4D" w:rsidP="000D2472">
      <w:pPr>
        <w:pStyle w:val="ListParagraph"/>
        <w:numPr>
          <w:ilvl w:val="1"/>
          <w:numId w:val="10"/>
        </w:numPr>
      </w:pPr>
      <w:r w:rsidRPr="00E8468F">
        <w:t>CCJAP supported the development of an increased focus on the issue of gender based violence within communes, using its knowledge and the understanding gained through the implementation of the CPCS program and successfully lobbied the CNP to increase its focus on the reduction of GBV as a core platform of its community policing reforms.</w:t>
      </w:r>
    </w:p>
    <w:p w14:paraId="30A6DCC0" w14:textId="154866B8" w:rsidR="001E0E4D" w:rsidRPr="00E8468F" w:rsidRDefault="001E0E4D" w:rsidP="000D2472">
      <w:pPr>
        <w:pStyle w:val="ListParagraph"/>
        <w:numPr>
          <w:ilvl w:val="1"/>
          <w:numId w:val="10"/>
        </w:numPr>
      </w:pPr>
      <w:r w:rsidRPr="00E8468F">
        <w:t>The CNP ha</w:t>
      </w:r>
      <w:r w:rsidR="00CB1524" w:rsidRPr="00E8468F">
        <w:t>s</w:t>
      </w:r>
      <w:r w:rsidRPr="00E8468F">
        <w:t>, without CCJAP support, implemented the CCJAP developed community policing and crime prevention tools across a further 181 non-CCJAP target communes in 25 provinces.   This represents a significant ownership of the process by the CNP and their endorsement of the effectiveness of the tools that were developed.</w:t>
      </w:r>
    </w:p>
    <w:p w14:paraId="0C6F73C4" w14:textId="77777777" w:rsidR="001E0E4D" w:rsidRPr="00E8468F" w:rsidRDefault="001E0E4D" w:rsidP="005C6A23">
      <w:pPr>
        <w:pStyle w:val="Heading3"/>
      </w:pPr>
      <w:bookmarkStart w:id="65" w:name="_Toc453268199"/>
      <w:bookmarkStart w:id="66" w:name="_Toc453269751"/>
      <w:bookmarkStart w:id="67" w:name="_Toc454546375"/>
      <w:r w:rsidRPr="00E8468F">
        <w:t>Crime Prevention and Community Safety (CPCS)</w:t>
      </w:r>
      <w:bookmarkEnd w:id="65"/>
      <w:bookmarkEnd w:id="66"/>
      <w:bookmarkEnd w:id="67"/>
    </w:p>
    <w:p w14:paraId="2AB8DAA8" w14:textId="77777777" w:rsidR="001E0E4D" w:rsidRPr="00E8468F" w:rsidRDefault="001E0E4D" w:rsidP="00D90F5F">
      <w:pPr>
        <w:pStyle w:val="Subtitle"/>
        <w:rPr>
          <w:b/>
          <w:sz w:val="22"/>
          <w:szCs w:val="22"/>
          <w:lang w:val="en-AU"/>
        </w:rPr>
      </w:pPr>
      <w:r w:rsidRPr="00E8468F">
        <w:rPr>
          <w:b/>
          <w:sz w:val="22"/>
          <w:szCs w:val="22"/>
          <w:lang w:val="en-AU"/>
        </w:rPr>
        <w:t>Output delivery progress</w:t>
      </w:r>
    </w:p>
    <w:p w14:paraId="10A91834" w14:textId="77777777" w:rsidR="001E0E4D" w:rsidRPr="00E8468F" w:rsidRDefault="001E0E4D" w:rsidP="00DD2597">
      <w:pPr>
        <w:pStyle w:val="bodycopy"/>
        <w:rPr>
          <w:rFonts w:asciiTheme="minorHAnsi" w:hAnsiTheme="minorHAnsi" w:cstheme="minorHAnsi"/>
          <w:color w:val="auto"/>
          <w:sz w:val="18"/>
          <w:lang w:eastAsia="en-US"/>
        </w:rPr>
      </w:pPr>
      <w:r w:rsidRPr="00E8468F">
        <w:rPr>
          <w:rFonts w:asciiTheme="minorHAnsi" w:hAnsiTheme="minorHAnsi" w:cstheme="minorHAnsi"/>
          <w:color w:val="auto"/>
          <w:sz w:val="18"/>
          <w:lang w:eastAsia="en-US"/>
        </w:rPr>
        <w:t xml:space="preserve">A detailed summary of the approach and outcomes from this activity area is provided at Appendix C.  </w:t>
      </w:r>
    </w:p>
    <w:p w14:paraId="42124D12" w14:textId="2692B327" w:rsidR="00CB1524" w:rsidRPr="00E8468F" w:rsidRDefault="00CB1524">
      <w:pPr>
        <w:spacing w:after="0" w:line="240" w:lineRule="auto"/>
        <w:rPr>
          <w:rFonts w:asciiTheme="majorHAnsi" w:eastAsiaTheme="majorEastAsia" w:hAnsiTheme="majorHAnsi" w:cstheme="majorBidi"/>
          <w:b/>
          <w:sz w:val="22"/>
          <w:szCs w:val="22"/>
          <w:lang w:eastAsia="nl-NL"/>
        </w:rPr>
      </w:pPr>
    </w:p>
    <w:p w14:paraId="53237EA2" w14:textId="77777777" w:rsidR="001E0E4D" w:rsidRPr="00E8468F" w:rsidRDefault="001E0E4D" w:rsidP="00D90F5F">
      <w:pPr>
        <w:pStyle w:val="Subtitle"/>
        <w:rPr>
          <w:b/>
          <w:sz w:val="22"/>
          <w:szCs w:val="22"/>
          <w:lang w:val="en-AU"/>
        </w:rPr>
      </w:pPr>
      <w:r w:rsidRPr="00E8468F">
        <w:rPr>
          <w:b/>
          <w:sz w:val="22"/>
          <w:szCs w:val="22"/>
          <w:lang w:val="en-AU"/>
        </w:rPr>
        <w:t xml:space="preserve">Outcome/Impact </w:t>
      </w:r>
    </w:p>
    <w:p w14:paraId="13BDF78D" w14:textId="77777777" w:rsidR="001E0E4D" w:rsidRPr="00E8468F" w:rsidRDefault="001E0E4D" w:rsidP="00DD2597">
      <w:pPr>
        <w:pStyle w:val="bodycopy"/>
        <w:rPr>
          <w:rFonts w:asciiTheme="minorHAnsi" w:hAnsiTheme="minorHAnsi" w:cstheme="minorHAnsi"/>
          <w:color w:val="auto"/>
          <w:sz w:val="18"/>
          <w:lang w:eastAsia="en-US"/>
        </w:rPr>
      </w:pPr>
      <w:r w:rsidRPr="00E8468F">
        <w:rPr>
          <w:rFonts w:asciiTheme="minorHAnsi" w:hAnsiTheme="minorHAnsi" w:cstheme="minorHAnsi"/>
          <w:color w:val="auto"/>
          <w:sz w:val="18"/>
          <w:lang w:eastAsia="en-US"/>
        </w:rPr>
        <w:t>A detailed summary of the outcomes and impact of this activity area is provided at Appendix C</w:t>
      </w:r>
      <w:r w:rsidR="00CB1524" w:rsidRPr="00E8468F">
        <w:rPr>
          <w:rFonts w:asciiTheme="minorHAnsi" w:hAnsiTheme="minorHAnsi" w:cstheme="minorHAnsi"/>
          <w:color w:val="auto"/>
          <w:sz w:val="18"/>
          <w:lang w:eastAsia="en-US"/>
        </w:rPr>
        <w:t>.</w:t>
      </w:r>
    </w:p>
    <w:p w14:paraId="79CEA8DF" w14:textId="77777777" w:rsidR="001E0E4D" w:rsidRPr="00E8468F" w:rsidRDefault="001E0E4D" w:rsidP="005C6A23">
      <w:pPr>
        <w:pStyle w:val="Heading3"/>
      </w:pPr>
      <w:bookmarkStart w:id="68" w:name="_Toc453268200"/>
      <w:bookmarkStart w:id="69" w:name="_Toc453269752"/>
      <w:bookmarkStart w:id="70" w:name="_Toc454546376"/>
      <w:r w:rsidRPr="00E8468F">
        <w:t>Supporting the Implementation of Community Policing within the CNP</w:t>
      </w:r>
      <w:bookmarkEnd w:id="68"/>
      <w:bookmarkEnd w:id="69"/>
      <w:bookmarkEnd w:id="70"/>
    </w:p>
    <w:p w14:paraId="08316C40" w14:textId="77777777" w:rsidR="001E0E4D" w:rsidRPr="00E8468F" w:rsidRDefault="001E0E4D" w:rsidP="00D90F5F">
      <w:pPr>
        <w:pStyle w:val="Subtitle"/>
        <w:rPr>
          <w:b/>
          <w:sz w:val="22"/>
          <w:szCs w:val="22"/>
          <w:lang w:val="en-AU"/>
        </w:rPr>
      </w:pPr>
      <w:r w:rsidRPr="00E8468F">
        <w:rPr>
          <w:b/>
          <w:sz w:val="22"/>
          <w:szCs w:val="22"/>
          <w:lang w:val="en-AU"/>
        </w:rPr>
        <w:t>Output delivery progress</w:t>
      </w:r>
    </w:p>
    <w:p w14:paraId="6B1282D4" w14:textId="77777777" w:rsidR="001E0E4D" w:rsidRPr="00E8468F" w:rsidRDefault="001E0E4D" w:rsidP="00DD2597">
      <w:pPr>
        <w:pStyle w:val="bodycopy"/>
        <w:rPr>
          <w:rFonts w:asciiTheme="minorHAnsi" w:hAnsiTheme="minorHAnsi" w:cstheme="minorHAnsi"/>
          <w:color w:val="auto"/>
          <w:sz w:val="18"/>
          <w:lang w:eastAsia="en-US"/>
        </w:rPr>
      </w:pPr>
      <w:r w:rsidRPr="00E8468F">
        <w:rPr>
          <w:rFonts w:asciiTheme="minorHAnsi" w:hAnsiTheme="minorHAnsi" w:cstheme="minorHAnsi"/>
          <w:color w:val="auto"/>
          <w:sz w:val="18"/>
          <w:lang w:eastAsia="en-US"/>
        </w:rPr>
        <w:t xml:space="preserve">A detailed analysis of the approach and outcomes from this activity area is provided in Appendix D. </w:t>
      </w:r>
    </w:p>
    <w:p w14:paraId="4031E5F8" w14:textId="77777777" w:rsidR="001E0E4D" w:rsidRPr="00E8468F" w:rsidRDefault="001E0E4D" w:rsidP="00D90F5F">
      <w:pPr>
        <w:pStyle w:val="Subtitle"/>
        <w:rPr>
          <w:b/>
          <w:sz w:val="22"/>
          <w:szCs w:val="22"/>
          <w:lang w:val="en-AU"/>
        </w:rPr>
      </w:pPr>
      <w:r w:rsidRPr="00E8468F">
        <w:rPr>
          <w:b/>
          <w:sz w:val="22"/>
          <w:szCs w:val="22"/>
          <w:lang w:val="en-AU"/>
        </w:rPr>
        <w:t xml:space="preserve">Outcome/Impact </w:t>
      </w:r>
    </w:p>
    <w:p w14:paraId="555024BF" w14:textId="77777777" w:rsidR="001E0E4D" w:rsidRPr="00E8468F" w:rsidRDefault="001E0E4D" w:rsidP="00DD2597">
      <w:pPr>
        <w:pStyle w:val="bodycopy"/>
        <w:rPr>
          <w:rFonts w:asciiTheme="minorHAnsi" w:hAnsiTheme="minorHAnsi" w:cstheme="minorHAnsi"/>
          <w:color w:val="auto"/>
          <w:sz w:val="18"/>
          <w:lang w:eastAsia="en-US"/>
        </w:rPr>
      </w:pPr>
      <w:r w:rsidRPr="00E8468F">
        <w:rPr>
          <w:rFonts w:asciiTheme="minorHAnsi" w:hAnsiTheme="minorHAnsi" w:cstheme="minorHAnsi"/>
          <w:color w:val="auto"/>
          <w:sz w:val="18"/>
          <w:lang w:eastAsia="en-US"/>
        </w:rPr>
        <w:t xml:space="preserve">A detailed analysis of the outcomes and impact from this activity area is provided at </w:t>
      </w:r>
      <w:r w:rsidR="00FA2FC8" w:rsidRPr="00E8468F">
        <w:rPr>
          <w:rFonts w:asciiTheme="minorHAnsi" w:hAnsiTheme="minorHAnsi" w:cstheme="minorHAnsi"/>
          <w:color w:val="auto"/>
          <w:sz w:val="18"/>
          <w:lang w:eastAsia="en-US"/>
        </w:rPr>
        <w:t>Appendix</w:t>
      </w:r>
      <w:r w:rsidRPr="00E8468F">
        <w:rPr>
          <w:rFonts w:asciiTheme="minorHAnsi" w:hAnsiTheme="minorHAnsi" w:cstheme="minorHAnsi"/>
          <w:color w:val="auto"/>
          <w:sz w:val="18"/>
          <w:lang w:eastAsia="en-US"/>
        </w:rPr>
        <w:t xml:space="preserve"> D. </w:t>
      </w:r>
    </w:p>
    <w:p w14:paraId="7E9EA26D" w14:textId="77777777" w:rsidR="001E0E4D" w:rsidRPr="00E8468F" w:rsidRDefault="001E0E4D" w:rsidP="005C6A23">
      <w:pPr>
        <w:pStyle w:val="Heading2"/>
      </w:pPr>
      <w:bookmarkStart w:id="71" w:name="_Toc453268201"/>
      <w:bookmarkStart w:id="72" w:name="_Toc453269753"/>
      <w:bookmarkStart w:id="73" w:name="_Toc454546377"/>
      <w:r w:rsidRPr="00E8468F">
        <w:t>Component 3: Communities, police, courts and prisons use data to support management</w:t>
      </w:r>
      <w:bookmarkEnd w:id="71"/>
      <w:bookmarkEnd w:id="72"/>
      <w:bookmarkEnd w:id="73"/>
    </w:p>
    <w:p w14:paraId="26CA3725" w14:textId="77777777" w:rsidR="001E0E4D" w:rsidRPr="00E8468F" w:rsidRDefault="001E0E4D" w:rsidP="001E0E4D">
      <w:pPr>
        <w:pStyle w:val="bodycopy"/>
        <w:rPr>
          <w:rFonts w:asciiTheme="minorHAnsi" w:hAnsiTheme="minorHAnsi" w:cstheme="minorHAnsi"/>
          <w:color w:val="auto"/>
          <w:sz w:val="18"/>
          <w:lang w:eastAsia="en-US"/>
        </w:rPr>
      </w:pPr>
      <w:r w:rsidRPr="00E8468F">
        <w:rPr>
          <w:rFonts w:asciiTheme="minorHAnsi" w:hAnsiTheme="minorHAnsi" w:cstheme="minorHAnsi"/>
          <w:color w:val="auto"/>
          <w:sz w:val="18"/>
          <w:lang w:eastAsia="en-US"/>
        </w:rPr>
        <w:t>CCJAP supported development in o</w:t>
      </w:r>
      <w:r w:rsidR="00DD2597" w:rsidRPr="00E8468F">
        <w:rPr>
          <w:rFonts w:asciiTheme="minorHAnsi" w:hAnsiTheme="minorHAnsi" w:cstheme="minorHAnsi"/>
          <w:color w:val="auto"/>
          <w:sz w:val="18"/>
          <w:lang w:eastAsia="en-US"/>
        </w:rPr>
        <w:t>ne main area under this outcome:</w:t>
      </w:r>
    </w:p>
    <w:p w14:paraId="36B2508C" w14:textId="77777777" w:rsidR="001E0E4D" w:rsidRPr="00E8468F" w:rsidRDefault="001E0E4D" w:rsidP="000D2472">
      <w:pPr>
        <w:pStyle w:val="ListParagraph"/>
        <w:numPr>
          <w:ilvl w:val="0"/>
          <w:numId w:val="10"/>
        </w:numPr>
      </w:pPr>
      <w:r w:rsidRPr="00E8468F">
        <w:t>Improved collection and use of data to strengthen management</w:t>
      </w:r>
      <w:r w:rsidR="00CB1524" w:rsidRPr="00E8468F">
        <w:t>.</w:t>
      </w:r>
      <w:r w:rsidRPr="00E8468F">
        <w:t xml:space="preserve"> </w:t>
      </w:r>
    </w:p>
    <w:p w14:paraId="71C8D6FC" w14:textId="77777777" w:rsidR="001E0E4D" w:rsidRPr="00E8468F" w:rsidRDefault="001E0E4D" w:rsidP="00D90F5F">
      <w:pPr>
        <w:pStyle w:val="Subtitle"/>
        <w:rPr>
          <w:b/>
          <w:sz w:val="22"/>
          <w:szCs w:val="22"/>
          <w:lang w:val="en-AU"/>
        </w:rPr>
      </w:pPr>
      <w:r w:rsidRPr="00E8468F">
        <w:rPr>
          <w:b/>
          <w:sz w:val="22"/>
          <w:szCs w:val="22"/>
          <w:lang w:val="en-AU"/>
        </w:rPr>
        <w:t xml:space="preserve">Summary of </w:t>
      </w:r>
      <w:r w:rsidR="005C6A23" w:rsidRPr="00E8468F">
        <w:rPr>
          <w:b/>
          <w:sz w:val="22"/>
          <w:szCs w:val="22"/>
          <w:lang w:val="en-AU"/>
        </w:rPr>
        <w:t>O</w:t>
      </w:r>
      <w:r w:rsidRPr="00E8468F">
        <w:rPr>
          <w:b/>
          <w:sz w:val="22"/>
          <w:szCs w:val="22"/>
          <w:lang w:val="en-AU"/>
        </w:rPr>
        <w:t>utcomes</w:t>
      </w:r>
    </w:p>
    <w:p w14:paraId="40EC705E" w14:textId="39A8B868" w:rsidR="001E0E4D" w:rsidRPr="00E8468F" w:rsidRDefault="001E0E4D" w:rsidP="000D2472">
      <w:pPr>
        <w:pStyle w:val="ListParagraph"/>
        <w:numPr>
          <w:ilvl w:val="0"/>
          <w:numId w:val="10"/>
        </w:numPr>
      </w:pPr>
      <w:r w:rsidRPr="00E8468F">
        <w:t>CCJAP worked with each counterpart organisation by supporting the development of technology (dashboards for the more effective management of data within GDoP and CNP) and supported an improved management of data within the CNP implementation of the VCSP.</w:t>
      </w:r>
    </w:p>
    <w:p w14:paraId="499F9280" w14:textId="18B7363D" w:rsidR="001E0E4D" w:rsidRPr="00E8468F" w:rsidRDefault="001E0E4D" w:rsidP="000D2472">
      <w:pPr>
        <w:pStyle w:val="ListParagraph"/>
        <w:numPr>
          <w:ilvl w:val="0"/>
          <w:numId w:val="10"/>
        </w:numPr>
      </w:pPr>
      <w:r w:rsidRPr="00E8468F">
        <w:t>CCJAP provided lightning and network security hardware and software, which has provided the CNP with a stable and protected data system that prevents external access by unauthorised persons.  This platform has provided the CNP with a nation-wide linked communications system that has significantly improved communications and the flow of strategic data.</w:t>
      </w:r>
    </w:p>
    <w:p w14:paraId="09C415DD" w14:textId="47A88E70" w:rsidR="001E0E4D" w:rsidRPr="00E8468F" w:rsidRDefault="001E0E4D" w:rsidP="000D2472">
      <w:pPr>
        <w:pStyle w:val="ListParagraph"/>
        <w:numPr>
          <w:ilvl w:val="0"/>
          <w:numId w:val="10"/>
        </w:numPr>
      </w:pPr>
      <w:r w:rsidRPr="00E8468F">
        <w:t>CCJAP supported the development of the CNP crime database in SQL format, (version 3) to a point where the database now provides the CNP Department of Statistics and senior management with a functioning crime recording and reporting database.  The eCRIME database was formally launched as the CNP’s official national crime database on 16 March 2016</w:t>
      </w:r>
      <w:r w:rsidR="00CB1524" w:rsidRPr="00E8468F">
        <w:t>.</w:t>
      </w:r>
      <w:r w:rsidRPr="00E8468F">
        <w:t xml:space="preserve"> </w:t>
      </w:r>
    </w:p>
    <w:p w14:paraId="42877F33" w14:textId="77777777" w:rsidR="001E0E4D" w:rsidRPr="00E8468F" w:rsidRDefault="001E0E4D" w:rsidP="000D2472">
      <w:pPr>
        <w:pStyle w:val="ListParagraph"/>
        <w:numPr>
          <w:ilvl w:val="0"/>
          <w:numId w:val="10"/>
        </w:numPr>
      </w:pPr>
      <w:r w:rsidRPr="00E8468F">
        <w:t>CCJAP developed the capacity of IT specialists from the CNP Department of Administration to be able to administer, maintain and develop the eCRIME database without the need to engage external consultants or experts.</w:t>
      </w:r>
    </w:p>
    <w:p w14:paraId="63279F0B" w14:textId="77777777" w:rsidR="001E0E4D" w:rsidRPr="00E8468F" w:rsidRDefault="001E0E4D" w:rsidP="000D2472">
      <w:pPr>
        <w:pStyle w:val="ListParagraph"/>
        <w:numPr>
          <w:ilvl w:val="0"/>
          <w:numId w:val="10"/>
        </w:numPr>
      </w:pPr>
      <w:r w:rsidRPr="00E8468F">
        <w:t>CCJAP supported the rectification of the Prisoner Database within the Cambodia General Department of Prisons (GDoP), which resulted in improved data management relating to the custody, release dates, granting of amnesty, and the application of sentence reduction entitlements.</w:t>
      </w:r>
    </w:p>
    <w:p w14:paraId="020D48D5" w14:textId="77777777" w:rsidR="00494D8C" w:rsidRPr="00E8468F" w:rsidRDefault="00494D8C" w:rsidP="00494D8C">
      <w:pPr>
        <w:pStyle w:val="Heading3"/>
      </w:pPr>
      <w:bookmarkStart w:id="74" w:name="_Toc454546378"/>
      <w:r w:rsidRPr="00E8468F">
        <w:t>Data Collection and Management</w:t>
      </w:r>
      <w:bookmarkEnd w:id="74"/>
    </w:p>
    <w:p w14:paraId="52AFD311" w14:textId="77777777" w:rsidR="001E0E4D" w:rsidRPr="00E8468F" w:rsidRDefault="001E0E4D" w:rsidP="00D90F5F">
      <w:pPr>
        <w:pStyle w:val="Subtitle"/>
        <w:rPr>
          <w:b/>
          <w:sz w:val="22"/>
          <w:szCs w:val="22"/>
          <w:lang w:val="en-AU"/>
        </w:rPr>
      </w:pPr>
      <w:r w:rsidRPr="00E8468F">
        <w:rPr>
          <w:b/>
          <w:sz w:val="22"/>
          <w:szCs w:val="22"/>
          <w:lang w:val="en-AU"/>
        </w:rPr>
        <w:t>Output delivery progress</w:t>
      </w:r>
    </w:p>
    <w:p w14:paraId="3E411C27" w14:textId="77777777" w:rsidR="001E0E4D" w:rsidRPr="00E8468F" w:rsidRDefault="001E0E4D" w:rsidP="00DD2597">
      <w:r w:rsidRPr="00E8468F">
        <w:rPr>
          <w:color w:val="000000"/>
        </w:rPr>
        <w:t xml:space="preserve">CCJAP supported the CNP to upgrade </w:t>
      </w:r>
      <w:r w:rsidRPr="00E8468F">
        <w:t>its electronic crime database software through direct technical support to their IT directorate to improve the search and retrieval of data from within the system (dashboard) including data on victims and suspects, functions relating to investigations, and functions relating to information on the results of crime reduction initiatives.  The CCJAP supported CNP crime database was launched by CNP on 16 Mar</w:t>
      </w:r>
      <w:r w:rsidR="00CB1524" w:rsidRPr="00E8468F">
        <w:t>ch</w:t>
      </w:r>
      <w:r w:rsidRPr="00E8468F">
        <w:t xml:space="preserve"> 2016.</w:t>
      </w:r>
    </w:p>
    <w:p w14:paraId="62E1E101" w14:textId="286D3515" w:rsidR="001E0E4D" w:rsidRPr="00E8468F" w:rsidRDefault="001E0E4D" w:rsidP="00DD2597">
      <w:pPr>
        <w:rPr>
          <w:color w:val="000000"/>
        </w:rPr>
      </w:pPr>
      <w:r w:rsidRPr="00E8468F">
        <w:t xml:space="preserve">CCJAP also provided </w:t>
      </w:r>
      <w:r w:rsidRPr="00E8468F">
        <w:rPr>
          <w:color w:val="000000"/>
        </w:rPr>
        <w:t xml:space="preserve">on-the-job training to </w:t>
      </w:r>
      <w:r w:rsidR="00CB1524" w:rsidRPr="00E8468F">
        <w:rPr>
          <w:color w:val="000000"/>
        </w:rPr>
        <w:t>four</w:t>
      </w:r>
      <w:r w:rsidRPr="00E8468F">
        <w:rPr>
          <w:color w:val="000000"/>
        </w:rPr>
        <w:t xml:space="preserve"> police officers from the CNP IT Office. These officers are responsible for the care and maintenance of the electronic crime database at national level and as a result of the CCJAP training, around 65% of the technical maintenance and system upgrade of the electronic crime database tasks have been successfully managed by those trained officers. </w:t>
      </w:r>
    </w:p>
    <w:p w14:paraId="0E81BF3B" w14:textId="77777777" w:rsidR="001E0E4D" w:rsidRPr="00E8468F" w:rsidRDefault="001E0E4D" w:rsidP="00DD2597">
      <w:r w:rsidRPr="00E8468F">
        <w:t>CCJAP also supported the CNP to safeguard its crime data through the installation of network security equipment and lightning protection systems in all 25 provincial police headquarters and two national police headquarters.  The safeguard system is now fully operational and is providing security and increased functionality to the CNP and their data systems.</w:t>
      </w:r>
    </w:p>
    <w:p w14:paraId="2291E213" w14:textId="77777777" w:rsidR="001E0E4D" w:rsidRPr="00E8468F" w:rsidRDefault="001E0E4D" w:rsidP="00D90F5F">
      <w:pPr>
        <w:pStyle w:val="Subtitle"/>
        <w:rPr>
          <w:b/>
          <w:sz w:val="22"/>
          <w:szCs w:val="22"/>
          <w:lang w:val="en-AU"/>
        </w:rPr>
      </w:pPr>
      <w:r w:rsidRPr="00E8468F">
        <w:rPr>
          <w:b/>
          <w:sz w:val="22"/>
          <w:szCs w:val="22"/>
          <w:lang w:val="en-AU"/>
        </w:rPr>
        <w:t xml:space="preserve">Outcome/Impact </w:t>
      </w:r>
    </w:p>
    <w:p w14:paraId="519AA9C0" w14:textId="42B3EC27" w:rsidR="001E0E4D" w:rsidRPr="00E8468F" w:rsidRDefault="001E0E4D" w:rsidP="00DD2597">
      <w:r w:rsidRPr="00E8468F">
        <w:t xml:space="preserve">CNP senior officials have begun to apply their crime statistics to inform their decision-making by revising the procedure to assess the performance of police in implementing the </w:t>
      </w:r>
      <w:r w:rsidR="00200EAD" w:rsidRPr="00E8468F">
        <w:t>Village-Commune Safety Policy (</w:t>
      </w:r>
      <w:r w:rsidRPr="00E8468F">
        <w:t>VCSP</w:t>
      </w:r>
      <w:r w:rsidR="00200EAD" w:rsidRPr="00E8468F">
        <w:t>)</w:t>
      </w:r>
      <w:r w:rsidRPr="00E8468F">
        <w:t xml:space="preserve">. The </w:t>
      </w:r>
      <w:r w:rsidRPr="00E8468F">
        <w:rPr>
          <w:szCs w:val="18"/>
        </w:rPr>
        <w:t>procedure (</w:t>
      </w:r>
      <w:r w:rsidR="00525DB1" w:rsidRPr="00E8468F">
        <w:rPr>
          <w:szCs w:val="18"/>
        </w:rPr>
        <w:t xml:space="preserve">see </w:t>
      </w:r>
      <w:r w:rsidR="002533D5" w:rsidRPr="00E8468F">
        <w:rPr>
          <w:szCs w:val="18"/>
        </w:rPr>
        <w:t>Box 2</w:t>
      </w:r>
      <w:r w:rsidRPr="00E8468F">
        <w:rPr>
          <w:b/>
          <w:bCs/>
          <w:color w:val="0000FF"/>
          <w:szCs w:val="18"/>
        </w:rPr>
        <w:t xml:space="preserve"> </w:t>
      </w:r>
      <w:r w:rsidRPr="00E8468F">
        <w:rPr>
          <w:bCs/>
          <w:szCs w:val="18"/>
        </w:rPr>
        <w:t>below</w:t>
      </w:r>
      <w:r w:rsidRPr="00E8468F">
        <w:rPr>
          <w:szCs w:val="18"/>
        </w:rPr>
        <w:t xml:space="preserve">) has been developed with CCJAP technical support and has been approved and </w:t>
      </w:r>
      <w:r w:rsidRPr="00E8468F">
        <w:t xml:space="preserve">applied since </w:t>
      </w:r>
      <w:r w:rsidRPr="00E8468F">
        <w:rPr>
          <w:color w:val="000000"/>
        </w:rPr>
        <w:t>2014</w:t>
      </w:r>
      <w:r w:rsidRPr="00E8468F">
        <w:t>.</w:t>
      </w:r>
    </w:p>
    <w:p w14:paraId="356F0317" w14:textId="77777777" w:rsidR="000C3370" w:rsidRPr="00E8468F" w:rsidRDefault="000C3370" w:rsidP="000C3370">
      <w:r w:rsidRPr="00E8468F">
        <w:t>In providing supporting to CNP in the development of CNP 2nd Strategic Plan 2015-2019, CCJAP also encouraged and advised CNP to use its existing crime and operation data to support the development of its strategies for the plan.  The CNP 2nd Strategic Plan 2015-2019 was finalized by CNP and approved by M</w:t>
      </w:r>
      <w:r w:rsidR="00CB1524" w:rsidRPr="00E8468F">
        <w:t>inistry of Interior (M</w:t>
      </w:r>
      <w:r w:rsidRPr="00E8468F">
        <w:t>oI</w:t>
      </w:r>
      <w:r w:rsidR="00CB1524" w:rsidRPr="00E8468F">
        <w:t>)</w:t>
      </w:r>
      <w:r w:rsidRPr="00E8468F">
        <w:t xml:space="preserve"> in 2015.</w:t>
      </w:r>
    </w:p>
    <w:p w14:paraId="028B5CA0" w14:textId="77777777" w:rsidR="001E0E4D" w:rsidRPr="00E8468F" w:rsidRDefault="00D90F5F" w:rsidP="00D90F5F">
      <w:pPr>
        <w:pStyle w:val="Caption"/>
        <w:rPr>
          <w:sz w:val="20"/>
        </w:rPr>
      </w:pPr>
      <w:bookmarkStart w:id="75" w:name="_Ref453274189"/>
      <w:bookmarkStart w:id="76" w:name="_Toc453272977"/>
      <w:bookmarkStart w:id="77" w:name="_Toc453273055"/>
      <w:bookmarkStart w:id="78" w:name="_Toc453274681"/>
      <w:bookmarkStart w:id="79" w:name="_Toc454546406"/>
      <w:r w:rsidRPr="00E8468F">
        <w:rPr>
          <w:sz w:val="20"/>
        </w:rPr>
        <w:t xml:space="preserve">Box </w:t>
      </w:r>
      <w:r w:rsidRPr="00E8468F">
        <w:rPr>
          <w:sz w:val="20"/>
        </w:rPr>
        <w:fldChar w:fldCharType="begin"/>
      </w:r>
      <w:r w:rsidRPr="00E8468F">
        <w:rPr>
          <w:sz w:val="20"/>
        </w:rPr>
        <w:instrText xml:space="preserve"> SEQ Box \* ARABIC </w:instrText>
      </w:r>
      <w:r w:rsidRPr="00E8468F">
        <w:rPr>
          <w:sz w:val="20"/>
        </w:rPr>
        <w:fldChar w:fldCharType="separate"/>
      </w:r>
      <w:r w:rsidR="004E54C5">
        <w:rPr>
          <w:noProof/>
          <w:sz w:val="20"/>
        </w:rPr>
        <w:t>2</w:t>
      </w:r>
      <w:r w:rsidRPr="00E8468F">
        <w:rPr>
          <w:sz w:val="20"/>
        </w:rPr>
        <w:fldChar w:fldCharType="end"/>
      </w:r>
      <w:bookmarkEnd w:id="75"/>
      <w:r w:rsidRPr="00E8468F">
        <w:rPr>
          <w:sz w:val="20"/>
        </w:rPr>
        <w:t>:</w:t>
      </w:r>
      <w:r w:rsidR="001E0E4D" w:rsidRPr="00E8468F">
        <w:rPr>
          <w:sz w:val="20"/>
        </w:rPr>
        <w:t xml:space="preserve"> Supporting CNP to develop and adopt evidence-based policies</w:t>
      </w:r>
      <w:bookmarkEnd w:id="76"/>
      <w:bookmarkEnd w:id="77"/>
      <w:bookmarkEnd w:id="78"/>
      <w:bookmarkEnd w:id="79"/>
    </w:p>
    <w:tbl>
      <w:tblPr>
        <w:tblW w:w="0" w:type="auto"/>
        <w:tblLook w:val="04A0" w:firstRow="1" w:lastRow="0" w:firstColumn="1" w:lastColumn="0" w:noHBand="0" w:noVBand="1"/>
      </w:tblPr>
      <w:tblGrid>
        <w:gridCol w:w="9061"/>
      </w:tblGrid>
      <w:tr w:rsidR="001E0E4D" w:rsidRPr="00E8468F" w14:paraId="36F7F08E" w14:textId="77777777" w:rsidTr="001E0E4D">
        <w:tc>
          <w:tcPr>
            <w:tcW w:w="9061" w:type="dxa"/>
            <w:shd w:val="clear" w:color="auto" w:fill="E5DFEC"/>
            <w:hideMark/>
          </w:tcPr>
          <w:p w14:paraId="376D0692" w14:textId="77777777" w:rsidR="001E0E4D" w:rsidRPr="00E8468F" w:rsidRDefault="001E0E4D" w:rsidP="001E0E4D">
            <w:pPr>
              <w:autoSpaceDE w:val="0"/>
              <w:autoSpaceDN w:val="0"/>
              <w:adjustRightInd w:val="0"/>
              <w:spacing w:before="60" w:after="60" w:line="276" w:lineRule="auto"/>
              <w:rPr>
                <w:rFonts w:asciiTheme="majorHAnsi" w:hAnsiTheme="majorHAnsi" w:cstheme="majorHAnsi"/>
                <w:szCs w:val="36"/>
                <w:lang w:bidi="km-KH"/>
              </w:rPr>
            </w:pPr>
            <w:r w:rsidRPr="00E8468F">
              <w:rPr>
                <w:rFonts w:asciiTheme="majorHAnsi" w:hAnsiTheme="majorHAnsi" w:cstheme="majorHAnsi"/>
                <w:szCs w:val="36"/>
                <w:lang w:bidi="km-KH"/>
              </w:rPr>
              <w:t>Having a long partnership with Australia and existing relationships with key CCJAP advisers, CNP asked for advice on refining the policy relating to the Village-Commune Safety Performance Assessment Contest. The old policy used limited criteria to assess performance, disadvantaging some locations because it only considered the number of reported crimes and the number of crimes solved for the evaluation and assessment of the performance of the province, district and commune in the implementation of the VCSP. More equitable assessment criteria would include population in each location, area covered and efforts in implementing the VCSP.</w:t>
            </w:r>
          </w:p>
          <w:p w14:paraId="6CA1DB77" w14:textId="5EB71E67" w:rsidR="001E0E4D" w:rsidRPr="00E8468F" w:rsidRDefault="001E0E4D" w:rsidP="001E0E4D">
            <w:pPr>
              <w:autoSpaceDE w:val="0"/>
              <w:autoSpaceDN w:val="0"/>
              <w:adjustRightInd w:val="0"/>
              <w:spacing w:before="60" w:after="60" w:line="276" w:lineRule="auto"/>
              <w:rPr>
                <w:rFonts w:asciiTheme="majorHAnsi" w:hAnsiTheme="majorHAnsi" w:cstheme="majorHAnsi"/>
                <w:szCs w:val="36"/>
                <w:lang w:bidi="km-KH"/>
              </w:rPr>
            </w:pPr>
            <w:r w:rsidRPr="00E8468F">
              <w:rPr>
                <w:rFonts w:asciiTheme="majorHAnsi" w:hAnsiTheme="majorHAnsi" w:cstheme="majorHAnsi"/>
                <w:szCs w:val="36"/>
                <w:lang w:bidi="km-KH"/>
              </w:rPr>
              <w:t xml:space="preserve">The CCJAP Advisor worked with the CNP Planning and Statistics Department to produce a new Village-Commune Safety Performance Assessment Contest policy paper with a set of five criteria, new formulas for calculating, scoring systems and scales for ranking. CNP then organised a workshop to present the draft paper to all 25 provincial councils and the national council for comments and feedback. The workshop was led by </w:t>
            </w:r>
            <w:r w:rsidR="00CB1524" w:rsidRPr="00E8468F">
              <w:rPr>
                <w:rFonts w:asciiTheme="majorHAnsi" w:hAnsiTheme="majorHAnsi" w:cstheme="majorHAnsi"/>
                <w:szCs w:val="36"/>
                <w:lang w:bidi="km-KH"/>
              </w:rPr>
              <w:t xml:space="preserve">an </w:t>
            </w:r>
            <w:r w:rsidRPr="00E8468F">
              <w:rPr>
                <w:rFonts w:asciiTheme="majorHAnsi" w:hAnsiTheme="majorHAnsi" w:cstheme="majorHAnsi"/>
                <w:szCs w:val="36"/>
                <w:lang w:bidi="km-KH"/>
              </w:rPr>
              <w:t xml:space="preserve">MoI Secretary of State. The CCJAP Managing for Development Results (MfDR) Advisor presented the draft paper and answered related questions. Feedback from the workshop was used to finalise the policy. The workshop was financed by RGC resources – CCJAP only contributed the time of the MfDR Adviser and reproduced workshop materials. The final policy was endorsed by MoI on 18 July 2014 for adoption throughout Cambodia followed by a national workshop to disseminate this policy to all 25 provincial and national VCSP performance assessment contest councils with a total of 114 participants (of which </w:t>
            </w:r>
            <w:r w:rsidR="00CB1524" w:rsidRPr="00E8468F">
              <w:rPr>
                <w:rFonts w:asciiTheme="majorHAnsi" w:hAnsiTheme="majorHAnsi" w:cstheme="majorHAnsi"/>
                <w:szCs w:val="36"/>
                <w:lang w:bidi="km-KH"/>
              </w:rPr>
              <w:t>three were</w:t>
            </w:r>
            <w:r w:rsidRPr="00E8468F">
              <w:rPr>
                <w:rFonts w:asciiTheme="majorHAnsi" w:hAnsiTheme="majorHAnsi" w:cstheme="majorHAnsi"/>
                <w:szCs w:val="36"/>
                <w:lang w:bidi="km-KH"/>
              </w:rPr>
              <w:t xml:space="preserve"> women).  The procedure was applied for the assessment of the VCSP Performance in 2014. </w:t>
            </w:r>
          </w:p>
          <w:p w14:paraId="186D5F91" w14:textId="77777777" w:rsidR="001E0E4D" w:rsidRPr="00E8468F" w:rsidRDefault="001E0E4D" w:rsidP="001E0E4D">
            <w:pPr>
              <w:autoSpaceDE w:val="0"/>
              <w:autoSpaceDN w:val="0"/>
              <w:adjustRightInd w:val="0"/>
              <w:spacing w:before="60" w:after="60" w:line="276" w:lineRule="auto"/>
              <w:rPr>
                <w:rFonts w:ascii="Calibri" w:hAnsi="Calibri" w:cs="Arial"/>
                <w:szCs w:val="36"/>
                <w:lang w:bidi="km-KH"/>
              </w:rPr>
            </w:pPr>
            <w:r w:rsidRPr="00E8468F">
              <w:rPr>
                <w:rFonts w:asciiTheme="majorHAnsi" w:hAnsiTheme="majorHAnsi" w:cstheme="majorHAnsi"/>
                <w:szCs w:val="36"/>
                <w:lang w:bidi="km-KH"/>
              </w:rPr>
              <w:t>This is a lesson in the advantages of chasing change. CNP drove this change process, enabling CCJAP staff</w:t>
            </w:r>
            <w:r w:rsidR="00CB1524" w:rsidRPr="00E8468F">
              <w:rPr>
                <w:rFonts w:asciiTheme="majorHAnsi" w:hAnsiTheme="majorHAnsi" w:cstheme="majorHAnsi"/>
                <w:szCs w:val="36"/>
                <w:lang w:bidi="km-KH"/>
              </w:rPr>
              <w:t>,</w:t>
            </w:r>
            <w:r w:rsidRPr="00E8468F">
              <w:rPr>
                <w:rFonts w:asciiTheme="majorHAnsi" w:hAnsiTheme="majorHAnsi" w:cstheme="majorHAnsi"/>
                <w:szCs w:val="36"/>
                <w:lang w:bidi="km-KH"/>
              </w:rPr>
              <w:t xml:space="preserve"> with existing relationships to support government counterparts to prepare and finalise a new policy that is directly relevant to the outcomes and purpose of CCJAP.</w:t>
            </w:r>
            <w:r w:rsidRPr="00E8468F">
              <w:rPr>
                <w:rFonts w:ascii="Calibri" w:hAnsi="Calibri" w:cs="Arial"/>
                <w:szCs w:val="36"/>
                <w:lang w:bidi="km-KH"/>
              </w:rPr>
              <w:t xml:space="preserve"> </w:t>
            </w:r>
          </w:p>
        </w:tc>
      </w:tr>
    </w:tbl>
    <w:p w14:paraId="4870605F" w14:textId="4F5999A0" w:rsidR="001E0E4D" w:rsidRPr="00E8468F" w:rsidRDefault="001E0E4D" w:rsidP="003A6FCC">
      <w:pPr>
        <w:spacing w:before="120"/>
      </w:pPr>
      <w:r w:rsidRPr="00E8468F">
        <w:t>CCJAP provided the MoJ with advisory support through its</w:t>
      </w:r>
      <w:r w:rsidR="00200EAD" w:rsidRPr="00E8468F">
        <w:t xml:space="preserve"> Information and Communications Technology</w:t>
      </w:r>
      <w:r w:rsidRPr="00E8468F">
        <w:t xml:space="preserve"> </w:t>
      </w:r>
      <w:r w:rsidR="00200EAD" w:rsidRPr="00E8468F">
        <w:t>(</w:t>
      </w:r>
      <w:r w:rsidRPr="00E8468F">
        <w:t>ICT</w:t>
      </w:r>
      <w:r w:rsidR="00200EAD" w:rsidRPr="00E8468F">
        <w:t>)</w:t>
      </w:r>
      <w:r w:rsidRPr="00E8468F">
        <w:t xml:space="preserve"> Database </w:t>
      </w:r>
      <w:r w:rsidR="004E4D35" w:rsidRPr="00E8468F">
        <w:t>Adviser</w:t>
      </w:r>
      <w:r w:rsidRPr="00E8468F">
        <w:t>, for development and expansion of the court register.   This adviser also supported the GDoP in the development of its management of prison data and the broader development of data usage to improve policy dialogue and decision-making, and the greater application of data in analysis and research.  CCJAP was unable to gain counterpart engagement in these areas, although some progress was made in the use of data within prisons.  By the end of 2014, the adviser was not utilised by his counterparts and after discussion within the sector, this area of support was concluded and the resources applied elsewhere in the program.</w:t>
      </w:r>
    </w:p>
    <w:p w14:paraId="1A2DE7BE" w14:textId="77777777" w:rsidR="00197A38" w:rsidRPr="00E8468F" w:rsidRDefault="00197A38" w:rsidP="00DD2597"/>
    <w:p w14:paraId="6E202595" w14:textId="17CBA616" w:rsidR="00494D8C" w:rsidRPr="00E8468F" w:rsidRDefault="004E4D35" w:rsidP="00494D8C">
      <w:pPr>
        <w:pStyle w:val="Heading1"/>
      </w:pPr>
      <w:bookmarkStart w:id="80" w:name="_Toc454546379"/>
      <w:r w:rsidRPr="00E8468F">
        <w:t>Performance</w:t>
      </w:r>
      <w:r w:rsidR="00854C8A" w:rsidRPr="00E8468F">
        <w:t xml:space="preserve"> Against Criteria</w:t>
      </w:r>
      <w:bookmarkEnd w:id="80"/>
    </w:p>
    <w:p w14:paraId="624EC2DB" w14:textId="77777777" w:rsidR="001E0E4D" w:rsidRPr="00E8468F" w:rsidRDefault="001E0E4D" w:rsidP="00494D8C">
      <w:pPr>
        <w:pStyle w:val="Heading2"/>
      </w:pPr>
      <w:bookmarkStart w:id="81" w:name="_Toc454546380"/>
      <w:r w:rsidRPr="00E8468F">
        <w:t>Relevance</w:t>
      </w:r>
      <w:bookmarkEnd w:id="81"/>
    </w:p>
    <w:p w14:paraId="029643F9" w14:textId="7AAF5568" w:rsidR="001E0E4D" w:rsidRPr="00E8468F" w:rsidRDefault="001E0E4D" w:rsidP="00DD2597">
      <w:r w:rsidRPr="00E8468F">
        <w:t xml:space="preserve">CCJAP implemented its activities in line with its program design and ensured that all of its activities remained relevant to the expectations of both partner </w:t>
      </w:r>
      <w:r w:rsidR="00C34BCD" w:rsidRPr="00E8468F">
        <w:t>Governments</w:t>
      </w:r>
      <w:r w:rsidRPr="00E8468F">
        <w:t>.  CCJAP identified and applied program resources to each of the outcome areas and managed the quality of inputs; evaluated the relevance of outputs; and sought to consolidate and sustain outcomes from its activities.   In components one and three the program had limited success in achieving its end of program outcomes and CCJAP acted flexibly to identify activity areas that had not progressed, and consulted with counterparts to obtain agreement to the early cessation of support to these components and the re-allocation of resources to the remaining outcome areas.  In doing so, CCJAP ensured that its activities and the application of its resources aligned directly with the intended purposes set out in the design documents and the agreed outcome goals of the program and maintained the relevance of its focus and activities.</w:t>
      </w:r>
    </w:p>
    <w:p w14:paraId="59BA56F6" w14:textId="77777777" w:rsidR="001E0E4D" w:rsidRPr="00E8468F" w:rsidRDefault="001E0E4D" w:rsidP="00494D8C">
      <w:pPr>
        <w:pStyle w:val="Heading2"/>
      </w:pPr>
      <w:bookmarkStart w:id="82" w:name="_Toc454546381"/>
      <w:r w:rsidRPr="00E8468F">
        <w:t>Effectiveness</w:t>
      </w:r>
      <w:bookmarkEnd w:id="82"/>
    </w:p>
    <w:p w14:paraId="5CA6FB5A" w14:textId="6E8E5A63" w:rsidR="001E0E4D" w:rsidRPr="00E8468F" w:rsidRDefault="001E0E4D" w:rsidP="00DD2597">
      <w:r w:rsidRPr="00E8468F">
        <w:t xml:space="preserve">This report has in its earlier sections, provided specific details of the outcomes and effectiveness from CCJAP activities.  The CCJAP program was effective within the partnership model, adopting a consultative approach that engaged with counterparts to ensure that all CCJAP supported activities had the greatest potential to produce effective change outcomes.   CCJAP’s infrastructure program worked with both the GDoP and CNP to identify and support their priority infrastructure needs and delivered appropriate and effective prison and police infrastructure that </w:t>
      </w:r>
      <w:r w:rsidR="005F7411" w:rsidRPr="00E8468F">
        <w:t>was</w:t>
      </w:r>
      <w:r w:rsidRPr="00E8468F">
        <w:t xml:space="preserve"> evaluated </w:t>
      </w:r>
      <w:r w:rsidR="005F7411" w:rsidRPr="00E8468F">
        <w:t xml:space="preserve">internally </w:t>
      </w:r>
      <w:r w:rsidRPr="00E8468F">
        <w:t>as having improved the quality of life for persons in custody, and the improved access to police services by commune and community members.   In the area of community safety and crime prevention CCJAP supported the continuation of direct support to communes to allow village and commune members to request and receive activities that addressed their most pressing safety and security concerns.   This was an effective approach, which has been evaluated as meeting many of the needs and concerns of attendees and as having a measurable benefit to the quality of their lives.</w:t>
      </w:r>
    </w:p>
    <w:p w14:paraId="0D059054" w14:textId="4BB1C44C" w:rsidR="001E0E4D" w:rsidRPr="00E8468F" w:rsidRDefault="001E0E4D" w:rsidP="00DD2597">
      <w:r w:rsidRPr="00E8468F">
        <w:t xml:space="preserve">CCJAP has been effective in its work to support the CNP and its development of an effective community policing approach and worked directly with the DAPPA, as it designed and implemented community policing within pilot provinces.   The work of CCJAP has paved the way for the Community Policing Initiative (CPI), Australia’s next program of support </w:t>
      </w:r>
      <w:r w:rsidR="00CB1524" w:rsidRPr="00E8468F">
        <w:t>in</w:t>
      </w:r>
      <w:r w:rsidRPr="00E8468F">
        <w:t xml:space="preserve"> the</w:t>
      </w:r>
      <w:r w:rsidR="00CA2CB2" w:rsidRPr="00E8468F">
        <w:t xml:space="preserve"> Cambodia L</w:t>
      </w:r>
      <w:r w:rsidRPr="00E8468F">
        <w:t xml:space="preserve">aw and Justice </w:t>
      </w:r>
      <w:r w:rsidR="00CA2CB2" w:rsidRPr="00E8468F">
        <w:t>Sector</w:t>
      </w:r>
      <w:r w:rsidRPr="00E8468F">
        <w:t xml:space="preserve">. </w:t>
      </w:r>
    </w:p>
    <w:p w14:paraId="297E97D2" w14:textId="3C09A9F4" w:rsidR="001E0E4D" w:rsidRPr="00E8468F" w:rsidRDefault="001E0E4D" w:rsidP="00DD2597">
      <w:r w:rsidRPr="00E8468F">
        <w:t>CCJAP had limited effectiveness in the areas of reducing prison overcrowding through improved use of alternative sentencing and</w:t>
      </w:r>
      <w:r w:rsidR="003A6FCC">
        <w:t xml:space="preserve"> pre-trial detention options. </w:t>
      </w:r>
      <w:r w:rsidRPr="00E8468F">
        <w:t>CCJAP sought to implement activities in this area, however, little progress could be made and support was withdrawn from these activities by Nov</w:t>
      </w:r>
      <w:r w:rsidR="003A6FCC">
        <w:t xml:space="preserve">ember 2014. </w:t>
      </w:r>
      <w:r w:rsidRPr="00E8468F">
        <w:t xml:space="preserve">Similarly, progress in component three was </w:t>
      </w:r>
      <w:r w:rsidR="003A6FCC">
        <w:t>in</w:t>
      </w:r>
      <w:r w:rsidRPr="00E8468F">
        <w:t>effective and CCJAP support to this area was concluded by the end of 2014.</w:t>
      </w:r>
    </w:p>
    <w:p w14:paraId="78931AB1" w14:textId="77777777" w:rsidR="001E0E4D" w:rsidRPr="00E8468F" w:rsidRDefault="001E0E4D" w:rsidP="00494D8C">
      <w:pPr>
        <w:pStyle w:val="Heading2"/>
      </w:pPr>
      <w:bookmarkStart w:id="83" w:name="_Toc454546382"/>
      <w:r w:rsidRPr="00E8468F">
        <w:t>Efficiency</w:t>
      </w:r>
      <w:bookmarkEnd w:id="83"/>
    </w:p>
    <w:p w14:paraId="3E73FC7A" w14:textId="77777777" w:rsidR="001E0E4D" w:rsidRPr="00E8468F" w:rsidRDefault="001E0E4D" w:rsidP="00D90F5F">
      <w:pPr>
        <w:pStyle w:val="Subtitle"/>
        <w:rPr>
          <w:b/>
          <w:sz w:val="22"/>
          <w:szCs w:val="22"/>
          <w:lang w:val="en-AU"/>
        </w:rPr>
      </w:pPr>
      <w:bookmarkStart w:id="84" w:name="_Toc170573777"/>
      <w:bookmarkStart w:id="85" w:name="_Toc329157483"/>
      <w:bookmarkStart w:id="86" w:name="_Toc331762886"/>
      <w:bookmarkStart w:id="87" w:name="_Toc453268203"/>
      <w:bookmarkStart w:id="88" w:name="_Toc453269755"/>
      <w:r w:rsidRPr="00E8468F">
        <w:rPr>
          <w:b/>
          <w:sz w:val="22"/>
          <w:szCs w:val="22"/>
          <w:lang w:val="en-AU"/>
        </w:rPr>
        <w:t>Cost Benefit Analysis/Value for Money</w:t>
      </w:r>
      <w:bookmarkEnd w:id="84"/>
      <w:bookmarkEnd w:id="85"/>
      <w:bookmarkEnd w:id="86"/>
      <w:bookmarkEnd w:id="87"/>
      <w:bookmarkEnd w:id="88"/>
    </w:p>
    <w:p w14:paraId="02A997AF" w14:textId="39D5CAE1" w:rsidR="001E0E4D" w:rsidRPr="00E8468F" w:rsidRDefault="00032E92" w:rsidP="00DD2597">
      <w:r w:rsidRPr="00E8468F">
        <w:t>The nature of the development assistance provided by CCJAP makes a traditional cost benefit analysis difficult to conduct</w:t>
      </w:r>
      <w:r w:rsidR="005954E0" w:rsidRPr="00E8468F">
        <w:t xml:space="preserve">; </w:t>
      </w:r>
      <w:r w:rsidRPr="00E8468F">
        <w:t xml:space="preserve">however CCJAP has been able to provide evaluation of impact across most areas of its operations.   </w:t>
      </w:r>
      <w:r w:rsidR="001E0E4D" w:rsidRPr="00E8468F">
        <w:t xml:space="preserve">This evaluation provides either evidence of progress towards outcomes, or anecdotal evidence of cost benefit and value for money.  The independent review report completed in May 2016 identified a number of areas where CCJAP had achieved efficiency and value for money.  The report identified that in its support to the CNP, for example, CCJAP had </w:t>
      </w:r>
      <w:r w:rsidRPr="00E8468F">
        <w:t>achieved</w:t>
      </w:r>
      <w:r w:rsidR="001E0E4D" w:rsidRPr="00E8468F">
        <w:t xml:space="preserve"> a good level of efficiency and value for money</w:t>
      </w:r>
      <w:r w:rsidR="009D7B71">
        <w:t>.</w:t>
      </w:r>
    </w:p>
    <w:p w14:paraId="0DEAC494" w14:textId="6E5DA109" w:rsidR="001E0E4D" w:rsidRPr="00E8468F" w:rsidRDefault="001E0E4D" w:rsidP="00DD2597">
      <w:pPr>
        <w:rPr>
          <w:bCs/>
        </w:rPr>
      </w:pPr>
      <w:r w:rsidRPr="00E8468F">
        <w:t>CCJAP’s investment in CPCS activities provides some additional evidence of value for money.    The two independent reviews of the CPCS activities identified positive outcomes from the activities</w:t>
      </w:r>
      <w:r w:rsidR="005954E0" w:rsidRPr="00E8468F">
        <w:t>;</w:t>
      </w:r>
      <w:r w:rsidRPr="00E8468F">
        <w:t xml:space="preserve"> however, due to the sample sizes and the nature of the surveying, the results were not highly conclusive.   The CCJAP evaluation of CPCS recipient communes suggested that the value of the CPCS investment has been recognised by the majority of surveyed commune councils who have begun to fund social and security activities from within their </w:t>
      </w:r>
      <w:r w:rsidR="00200EAD" w:rsidRPr="00E8468F">
        <w:t xml:space="preserve">CIP </w:t>
      </w:r>
      <w:r w:rsidRPr="00E8468F">
        <w:t>budgets.   This had not been the case previously and the evidence that communes are now beginning to commit their own CIP funds to continue CPCS activities is significant.   It is difficult to determine</w:t>
      </w:r>
      <w:r w:rsidR="005954E0" w:rsidRPr="00E8468F">
        <w:t>;</w:t>
      </w:r>
      <w:r w:rsidRPr="00E8468F">
        <w:t xml:space="preserve"> however, if there has been or is likely to be any broader expansion of the lessons learned through the CPCS investment into other non-CCJAP supported provinces.  Ultimately, the test of sustainability and value for money in this area will be determined by the extent to which RGC agencies and provincial authorities continue to promote and fund the continuation of these activities in the longer term through their own budgets and leadership.</w:t>
      </w:r>
    </w:p>
    <w:p w14:paraId="028412C6" w14:textId="77777777" w:rsidR="001E0E4D" w:rsidRPr="00E8468F" w:rsidRDefault="001E0E4D" w:rsidP="00494D8C">
      <w:pPr>
        <w:pStyle w:val="Heading2"/>
      </w:pPr>
      <w:bookmarkStart w:id="89" w:name="_Toc454546383"/>
      <w:r w:rsidRPr="00E8468F">
        <w:t>Monitoring &amp; Evaluation</w:t>
      </w:r>
      <w:bookmarkEnd w:id="89"/>
      <w:r w:rsidRPr="00E8468F">
        <w:t xml:space="preserve"> </w:t>
      </w:r>
    </w:p>
    <w:p w14:paraId="1FD0E177" w14:textId="2189BFE2" w:rsidR="001E0E4D" w:rsidRPr="00E8468F" w:rsidRDefault="001E0E4D" w:rsidP="00DD2597">
      <w:r w:rsidRPr="00E8468F">
        <w:t xml:space="preserve">CCJAP monitored and evaluated its progress against a number of M&amp;E tools that included the CCJAP results framework and additional indicators identified by CCJAP.    The indicators set out in the CCJAP results framework were found to be limited in scope and unable to provide effective monitoring and evaluation </w:t>
      </w:r>
      <w:r w:rsidR="006C6359" w:rsidRPr="00E8468F">
        <w:t>data</w:t>
      </w:r>
      <w:r w:rsidRPr="00E8468F">
        <w:t xml:space="preserve"> and so CCJAP sought additional M&amp;E indicators and independent research to better support the </w:t>
      </w:r>
      <w:r w:rsidR="006C6359" w:rsidRPr="00E8468F">
        <w:t xml:space="preserve">ongoing management and reporting </w:t>
      </w:r>
      <w:r w:rsidRPr="00E8468F">
        <w:t xml:space="preserve">needs of the program and its partners.   </w:t>
      </w:r>
      <w:r w:rsidR="006C6359" w:rsidRPr="00E8468F">
        <w:t>This was all discussed and agreed to via the NMB.</w:t>
      </w:r>
    </w:p>
    <w:p w14:paraId="104ED200" w14:textId="77777777" w:rsidR="006C6359" w:rsidRPr="00E8468F" w:rsidRDefault="00F9650E" w:rsidP="00DD2597">
      <w:r w:rsidRPr="00E8468F">
        <w:t xml:space="preserve">CCJAP </w:t>
      </w:r>
      <w:r w:rsidR="00F47F8B" w:rsidRPr="00E8468F">
        <w:t>used the results framework to monitor progress against its activities</w:t>
      </w:r>
      <w:r w:rsidR="00BF6813" w:rsidRPr="00E8468F">
        <w:t xml:space="preserve"> and sought further evaluation in response to the needs of the partnership.   In 2014, CCJAP commissioned a study on the efficacy of police posts </w:t>
      </w:r>
      <w:r w:rsidR="0064399D" w:rsidRPr="00E8468F">
        <w:t>that</w:t>
      </w:r>
      <w:r w:rsidR="00BF6813" w:rsidRPr="00E8468F">
        <w:t xml:space="preserve"> provided the basis upon</w:t>
      </w:r>
      <w:r w:rsidR="006C6359" w:rsidRPr="00E8468F">
        <w:t xml:space="preserve"> which</w:t>
      </w:r>
      <w:r w:rsidR="0064399D" w:rsidRPr="00E8468F">
        <w:t xml:space="preserve"> the NMB agreed to the construction of police posts under CCJAP’s </w:t>
      </w:r>
      <w:r w:rsidR="00215C3F" w:rsidRPr="00E8468F">
        <w:t xml:space="preserve">infrastructure program.   CCJAP worked with the CNP to evaluate key issues regarding police post service delivery and supported the DAPPA to develop </w:t>
      </w:r>
      <w:r w:rsidR="005F5E36" w:rsidRPr="00E8468F">
        <w:t>community-policing</w:t>
      </w:r>
      <w:r w:rsidR="00050D92" w:rsidRPr="00E8468F">
        <w:t xml:space="preserve"> </w:t>
      </w:r>
      <w:r w:rsidR="00215C3F" w:rsidRPr="00E8468F">
        <w:t xml:space="preserve">strategies, based on this </w:t>
      </w:r>
      <w:r w:rsidR="005F5E36" w:rsidRPr="00E8468F">
        <w:t>data</w:t>
      </w:r>
      <w:r w:rsidR="00215C3F" w:rsidRPr="00E8468F">
        <w:t>.</w:t>
      </w:r>
    </w:p>
    <w:p w14:paraId="2B665A2A" w14:textId="6C3AA99C" w:rsidR="00F9650E" w:rsidRPr="00E8468F" w:rsidRDefault="00050D92" w:rsidP="00DD2597">
      <w:r w:rsidRPr="00E8468F">
        <w:t xml:space="preserve">CCJAP adjusted its M&amp;E resources, following the completion of support to components one and three, and reassigned </w:t>
      </w:r>
      <w:r w:rsidR="00CD2E1C" w:rsidRPr="00E8468F">
        <w:t xml:space="preserve">adviser support to the development of the CNP’s community policing strategies and provided capacity development, monitoring and evaluation of programs and issues at the commune level, and support to the CNP leadership team as it </w:t>
      </w:r>
      <w:r w:rsidR="005F5E36" w:rsidRPr="00E8468F">
        <w:t>consolidated its strategies in this area.</w:t>
      </w:r>
      <w:r w:rsidR="006C6359" w:rsidRPr="00E8468F">
        <w:t xml:space="preserve"> CCJAP worked closely with the CNP during the piloting of the community-policing program, to support the capacity development of police officials from the DAPPA, so as to enable them to begin to provide M&amp;E evaluation to the CNP leadership.  </w:t>
      </w:r>
    </w:p>
    <w:p w14:paraId="109DD620" w14:textId="67BD80E2" w:rsidR="001E0E4D" w:rsidRPr="00E8468F" w:rsidRDefault="001E0E4D" w:rsidP="00DD2597">
      <w:r w:rsidRPr="00E8468F">
        <w:t>Analysis of the CCJAP monitoring and evaluation is provided at Appendices 1 (results framework) and 2 (additional indicators).</w:t>
      </w:r>
    </w:p>
    <w:p w14:paraId="122C4D70" w14:textId="77777777" w:rsidR="001E0E4D" w:rsidRPr="00E8468F" w:rsidRDefault="001E0E4D" w:rsidP="00494D8C">
      <w:pPr>
        <w:pStyle w:val="Heading2"/>
      </w:pPr>
      <w:bookmarkStart w:id="90" w:name="_Toc454546384"/>
      <w:r w:rsidRPr="00E8468F">
        <w:t>Gender Equality and Social Protection Safeguards</w:t>
      </w:r>
      <w:bookmarkEnd w:id="90"/>
      <w:r w:rsidRPr="00E8468F">
        <w:t xml:space="preserve"> </w:t>
      </w:r>
    </w:p>
    <w:p w14:paraId="48A383ED" w14:textId="771D1076" w:rsidR="001E0E4D" w:rsidRPr="00E8468F" w:rsidRDefault="001E0E4D" w:rsidP="00DD2597">
      <w:r w:rsidRPr="00E8468F">
        <w:t xml:space="preserve">The CCJAP </w:t>
      </w:r>
      <w:r w:rsidR="00200EAD" w:rsidRPr="00E8468F">
        <w:t>PDD</w:t>
      </w:r>
      <w:r w:rsidRPr="00E8468F">
        <w:t xml:space="preserve"> outlined potential opportunities for the strengthening of gender equity within CCJAP activities.   CCJAP worked to achieve improvements to gender equity in Cambodia and areas identified and supported by CCJAP</w:t>
      </w:r>
      <w:r w:rsidR="00DD2597" w:rsidRPr="00E8468F">
        <w:t xml:space="preserve"> achieved the following results:</w:t>
      </w:r>
    </w:p>
    <w:p w14:paraId="4408E474" w14:textId="77777777" w:rsidR="00496ED9" w:rsidRPr="00E8468F" w:rsidRDefault="00496ED9" w:rsidP="00CD195E">
      <w:pPr>
        <w:pStyle w:val="ListParagraph"/>
        <w:numPr>
          <w:ilvl w:val="0"/>
          <w:numId w:val="30"/>
        </w:numPr>
      </w:pPr>
      <w:r w:rsidRPr="00E8468F">
        <w:t xml:space="preserve">CCJAP supported the CNP DAPPA to better understand the </w:t>
      </w:r>
      <w:r w:rsidR="006F4CBC" w:rsidRPr="00E8468F">
        <w:t xml:space="preserve">significance of GBV within Cambodia and advocated for the establishment of a GBV division within the restructure of the DAPPA.  This was accepted and DAPPA formed a GBV team in 2015 and included GBV within </w:t>
      </w:r>
      <w:r w:rsidR="00A8632B" w:rsidRPr="00E8468F">
        <w:t>the DAPPA</w:t>
      </w:r>
      <w:r w:rsidR="006F4CBC" w:rsidRPr="00E8468F">
        <w:t xml:space="preserve"> </w:t>
      </w:r>
      <w:r w:rsidR="00A8632B" w:rsidRPr="00E8468F">
        <w:t>five-year</w:t>
      </w:r>
      <w:r w:rsidR="006F4CBC" w:rsidRPr="00E8468F">
        <w:t xml:space="preserve"> strategic plan.</w:t>
      </w:r>
    </w:p>
    <w:p w14:paraId="24310950" w14:textId="159D9711" w:rsidR="00A8632B" w:rsidRPr="00E8468F" w:rsidRDefault="00A8632B" w:rsidP="00CD195E">
      <w:pPr>
        <w:pStyle w:val="ListParagraph"/>
        <w:numPr>
          <w:ilvl w:val="0"/>
          <w:numId w:val="30"/>
        </w:numPr>
      </w:pPr>
      <w:r w:rsidRPr="00E8468F">
        <w:t xml:space="preserve">In the area of disability and women and children accessibility, CCJAP </w:t>
      </w:r>
      <w:r w:rsidR="00E6022F" w:rsidRPr="00E8468F">
        <w:t>designed its infrastructure to account for persons with disabilities (ramps and</w:t>
      </w:r>
      <w:r w:rsidR="0053246B" w:rsidRPr="00E8468F">
        <w:t xml:space="preserve"> appropriate openings to allow wheelchair access); better facilities for women in custody (</w:t>
      </w:r>
      <w:r w:rsidR="00571FCE" w:rsidRPr="00E8468F">
        <w:t>toilet facilities and improved visitor</w:t>
      </w:r>
      <w:r w:rsidR="00F32118" w:rsidRPr="00E8468F">
        <w:t xml:space="preserve">/family meeting </w:t>
      </w:r>
      <w:r w:rsidR="006A38C7" w:rsidRPr="00E8468F">
        <w:t>facilities</w:t>
      </w:r>
      <w:r w:rsidR="00F32118" w:rsidRPr="00E8468F">
        <w:t xml:space="preserve">), and improved awareness amongst women of their rights </w:t>
      </w:r>
      <w:r w:rsidR="00E83A2D" w:rsidRPr="00E8468F">
        <w:t>through CPCS activities.</w:t>
      </w:r>
    </w:p>
    <w:p w14:paraId="083F0D5F" w14:textId="77777777" w:rsidR="001E0E4D" w:rsidRPr="00E8468F" w:rsidRDefault="001E0E4D" w:rsidP="000D2472">
      <w:pPr>
        <w:pStyle w:val="ListParagraph"/>
        <w:numPr>
          <w:ilvl w:val="0"/>
          <w:numId w:val="10"/>
        </w:numPr>
      </w:pPr>
      <w:r w:rsidRPr="00E8468F">
        <w:t xml:space="preserve">PDD identified opportunity -Supporting line agencies, justice institutions and civil society to raise women’s legal awareness and providing legal advice – </w:t>
      </w:r>
    </w:p>
    <w:p w14:paraId="75F097AD" w14:textId="01A9EE6C" w:rsidR="001E0E4D" w:rsidRPr="00E8468F" w:rsidRDefault="001E0E4D" w:rsidP="00FA2FC8">
      <w:pPr>
        <w:pStyle w:val="ListParagraph"/>
        <w:numPr>
          <w:ilvl w:val="1"/>
          <w:numId w:val="20"/>
        </w:numPr>
        <w:ind w:left="851" w:hanging="425"/>
      </w:pPr>
      <w:r w:rsidRPr="00E8468F">
        <w:t>CCJAP supported the strengthening of gender equity in this area during its CPCS work at the commune level.   Women made up over 54% of attendees at CPCS activities and 40% of requested activities were GBV prevention related</w:t>
      </w:r>
      <w:r w:rsidR="004724B2" w:rsidRPr="00E8468F">
        <w:t xml:space="preserve"> with the majority focused on domestic violence prevention</w:t>
      </w:r>
      <w:r w:rsidRPr="00E8468F">
        <w:t>;</w:t>
      </w:r>
    </w:p>
    <w:p w14:paraId="29F7C175" w14:textId="4BAC5B8B" w:rsidR="001E0E4D" w:rsidRPr="00E8468F" w:rsidRDefault="001E0E4D" w:rsidP="000D2472">
      <w:pPr>
        <w:pStyle w:val="ListParagraph"/>
        <w:numPr>
          <w:ilvl w:val="0"/>
          <w:numId w:val="10"/>
        </w:numPr>
      </w:pPr>
      <w:r w:rsidRPr="00E8468F">
        <w:t xml:space="preserve">PDD identified opportunity - Inclusion of the Ministry of Women’s Affairs into CCJAP planning, management and decision making, as a member of the </w:t>
      </w:r>
      <w:r w:rsidR="00200EAD" w:rsidRPr="00E8468F">
        <w:t>NMB</w:t>
      </w:r>
      <w:r w:rsidRPr="00E8468F">
        <w:t xml:space="preserve"> – </w:t>
      </w:r>
    </w:p>
    <w:p w14:paraId="20C577DA" w14:textId="77777777" w:rsidR="001E0E4D" w:rsidRPr="00E8468F" w:rsidRDefault="001E0E4D" w:rsidP="00FA2FC8">
      <w:pPr>
        <w:pStyle w:val="ListParagraph"/>
        <w:numPr>
          <w:ilvl w:val="1"/>
          <w:numId w:val="20"/>
        </w:numPr>
        <w:ind w:left="851" w:hanging="425"/>
      </w:pPr>
      <w:r w:rsidRPr="00E8468F">
        <w:t xml:space="preserve">Senior MoWA representatives attended all NMB meetings and provincial and district MoWA officers were included as facilitators or trainers in the delivery of the majority of awareness training for gender based violence prevention </w:t>
      </w:r>
      <w:r w:rsidR="00EA759D" w:rsidRPr="00E8468F">
        <w:t xml:space="preserve">and women’s rights </w:t>
      </w:r>
      <w:r w:rsidRPr="00E8468F">
        <w:t>at the commune level;</w:t>
      </w:r>
    </w:p>
    <w:p w14:paraId="5293B193" w14:textId="77777777" w:rsidR="001E0E4D" w:rsidRPr="00E8468F" w:rsidRDefault="001E0E4D" w:rsidP="000D2472">
      <w:pPr>
        <w:pStyle w:val="ListParagraph"/>
        <w:numPr>
          <w:ilvl w:val="0"/>
          <w:numId w:val="10"/>
        </w:numPr>
      </w:pPr>
      <w:r w:rsidRPr="00E8468F">
        <w:t xml:space="preserve">PDD identified opportunity - Capacity building through activities that train judges, lawyers, police and community members in women’s rights – </w:t>
      </w:r>
    </w:p>
    <w:p w14:paraId="071023E8" w14:textId="77777777" w:rsidR="001E0E4D" w:rsidRPr="00E8468F" w:rsidRDefault="001E0E4D" w:rsidP="00FA2FC8">
      <w:pPr>
        <w:pStyle w:val="ListParagraph"/>
        <w:numPr>
          <w:ilvl w:val="1"/>
          <w:numId w:val="20"/>
        </w:numPr>
        <w:ind w:left="851" w:hanging="425"/>
      </w:pPr>
      <w:r w:rsidRPr="00E8468F">
        <w:t>CCJAP supported the development of community awareness on women’s rights as part of the CPCS activities;</w:t>
      </w:r>
    </w:p>
    <w:p w14:paraId="113E240C" w14:textId="77777777" w:rsidR="001E0E4D" w:rsidRPr="00E8468F" w:rsidRDefault="001E0E4D" w:rsidP="000D2472">
      <w:pPr>
        <w:pStyle w:val="ListParagraph"/>
        <w:numPr>
          <w:ilvl w:val="0"/>
          <w:numId w:val="10"/>
        </w:numPr>
      </w:pPr>
      <w:r w:rsidRPr="00E8468F">
        <w:t>PDD identified opportunity - Strengthen capacity for planning and budgeting for Commune Committees for Women and Children increasing access to resources –</w:t>
      </w:r>
    </w:p>
    <w:p w14:paraId="17F98CA5" w14:textId="77777777" w:rsidR="001E0E4D" w:rsidRPr="00E8468F" w:rsidRDefault="001E0E4D" w:rsidP="00FA2FC8">
      <w:pPr>
        <w:pStyle w:val="ListParagraph"/>
        <w:numPr>
          <w:ilvl w:val="1"/>
          <w:numId w:val="20"/>
        </w:numPr>
        <w:ind w:left="851" w:hanging="425"/>
      </w:pPr>
      <w:r w:rsidRPr="00E8468F">
        <w:t>CCJAP surveyed a sample of CPCS supported communes to establish the percentage of councils that had commenced funding of community safety programs.   It was found that 73% of surveyed communes had begun to commit commune resources for these programs, including programs that support the reduction of GBV and women’s rights;</w:t>
      </w:r>
    </w:p>
    <w:p w14:paraId="5B9556D4" w14:textId="77777777" w:rsidR="001E0E4D" w:rsidRPr="00E8468F" w:rsidRDefault="001E0E4D" w:rsidP="000D2472">
      <w:pPr>
        <w:pStyle w:val="ListParagraph"/>
        <w:numPr>
          <w:ilvl w:val="0"/>
          <w:numId w:val="10"/>
        </w:numPr>
      </w:pPr>
      <w:r w:rsidRPr="00E8468F">
        <w:t xml:space="preserve">PDD identified opportunity - Supporting agencies to collect data on prevalence and impact of domestic violence and sexual assault against women and girls to help to drive implementation of laws – </w:t>
      </w:r>
    </w:p>
    <w:p w14:paraId="0B30E866" w14:textId="77777777" w:rsidR="001E0E4D" w:rsidRPr="00E8468F" w:rsidRDefault="001E0E4D" w:rsidP="00FA2FC8">
      <w:pPr>
        <w:pStyle w:val="ListParagraph"/>
        <w:numPr>
          <w:ilvl w:val="1"/>
          <w:numId w:val="20"/>
        </w:numPr>
        <w:ind w:left="851" w:hanging="425"/>
      </w:pPr>
      <w:r w:rsidRPr="00E8468F">
        <w:t>CCJAP’s work with the CNP to improve data management and the crime database will provide improved statistics relating to crimes against women and girls.   CCJAP has also worked with the CNP to implement community policing and developed tools that will improve the combined understanding of causative and contributing factors relating to GBV, and which will facilitate the development of joint CNP/Community plans to address these issues ;</w:t>
      </w:r>
    </w:p>
    <w:p w14:paraId="6E503B50" w14:textId="77777777" w:rsidR="001E0E4D" w:rsidRPr="00E8468F" w:rsidRDefault="001E0E4D" w:rsidP="000D2472">
      <w:pPr>
        <w:pStyle w:val="ListParagraph"/>
        <w:numPr>
          <w:ilvl w:val="0"/>
          <w:numId w:val="10"/>
        </w:numPr>
      </w:pPr>
      <w:r w:rsidRPr="00E8468F">
        <w:t xml:space="preserve">PDD identified opportunity - Awareness raising on community safety issues, including domestic violence and trafficking, and legal dissemination – </w:t>
      </w:r>
    </w:p>
    <w:p w14:paraId="170056FD" w14:textId="77777777" w:rsidR="001E0E4D" w:rsidRPr="00E8468F" w:rsidRDefault="001E0E4D" w:rsidP="00FA2FC8">
      <w:pPr>
        <w:pStyle w:val="ListParagraph"/>
        <w:numPr>
          <w:ilvl w:val="1"/>
          <w:numId w:val="20"/>
        </w:numPr>
        <w:ind w:left="851" w:hanging="425"/>
      </w:pPr>
      <w:r w:rsidRPr="00E8468F">
        <w:t xml:space="preserve">CCJAP’s worked through its CPCS program to support the improved understanding and awareness of community safety issues at the commune level.   The work done by CCJAP in this area had a direct and positive result in improving the knowledge and awareness of women and identified effective tools that will be used in the forthcoming Community Policing Initiative Program; </w:t>
      </w:r>
    </w:p>
    <w:p w14:paraId="0315E32F" w14:textId="74B49119" w:rsidR="001E0E4D" w:rsidRPr="00E8468F" w:rsidRDefault="001E0E4D" w:rsidP="000D2472">
      <w:pPr>
        <w:pStyle w:val="ListParagraph"/>
        <w:numPr>
          <w:ilvl w:val="0"/>
          <w:numId w:val="10"/>
        </w:numPr>
      </w:pPr>
      <w:r w:rsidRPr="00E8468F">
        <w:rPr>
          <w:i/>
        </w:rPr>
        <w:t>PDD identified opportunity</w:t>
      </w:r>
      <w:r w:rsidR="00C35246" w:rsidRPr="00E8468F">
        <w:t xml:space="preserve"> </w:t>
      </w:r>
      <w:r w:rsidRPr="00E8468F">
        <w:t>-Supporting women to participate in community forums and able to provide feedback to police and authorities on priorities for community safety.</w:t>
      </w:r>
    </w:p>
    <w:p w14:paraId="79B9292F" w14:textId="77777777" w:rsidR="001E0E4D" w:rsidRPr="00E8468F" w:rsidRDefault="001E0E4D" w:rsidP="00FA2FC8">
      <w:pPr>
        <w:pStyle w:val="ListParagraph"/>
        <w:numPr>
          <w:ilvl w:val="1"/>
          <w:numId w:val="20"/>
        </w:numPr>
        <w:ind w:left="851" w:hanging="425"/>
      </w:pPr>
      <w:r w:rsidRPr="00E8468F">
        <w:t xml:space="preserve">CCJAP </w:t>
      </w:r>
      <w:r w:rsidR="00032E92" w:rsidRPr="00E8468F">
        <w:t>provide</w:t>
      </w:r>
      <w:r w:rsidRPr="00E8468F">
        <w:t xml:space="preserve"> opportunities for the voices of women to be heard through its CPCS activities, through its work to develop and implement community policing, and through its advocacy for improved CNP engagement with communities as part of the development of police/community problem identification and solving</w:t>
      </w:r>
      <w:r w:rsidR="00CB1524" w:rsidRPr="00E8468F">
        <w:t>.</w:t>
      </w:r>
    </w:p>
    <w:p w14:paraId="469988A0" w14:textId="77777777" w:rsidR="001E0E4D" w:rsidRPr="00E8468F" w:rsidRDefault="001E0E4D" w:rsidP="00494D8C">
      <w:pPr>
        <w:pStyle w:val="Heading2"/>
      </w:pPr>
      <w:bookmarkStart w:id="91" w:name="_Toc454546385"/>
      <w:r w:rsidRPr="00E8468F">
        <w:t>Impact and Sustainability</w:t>
      </w:r>
      <w:bookmarkEnd w:id="91"/>
    </w:p>
    <w:p w14:paraId="0B1B3633" w14:textId="77777777" w:rsidR="001E0E4D" w:rsidRPr="00E8468F" w:rsidRDefault="00FA2FC8" w:rsidP="00DD2597">
      <w:pPr>
        <w:rPr>
          <w:b/>
        </w:rPr>
      </w:pPr>
      <w:r w:rsidRPr="00E8468F">
        <w:rPr>
          <w:b/>
        </w:rPr>
        <w:t>Component 1</w:t>
      </w:r>
    </w:p>
    <w:p w14:paraId="2DFAEE5D" w14:textId="77777777" w:rsidR="001E0E4D" w:rsidRPr="00E8468F" w:rsidRDefault="001E0E4D" w:rsidP="00DD2597">
      <w:r w:rsidRPr="00E8468F">
        <w:t>The impact of CCJAP’s work in this component has been limited.   The CCJAP program design was based on an expectation that alternative sentencing and pre-trial detention alternatives were part of an established reform program within the Cambodian law and justice sector.  CCJAP sought to implement its activities in line with the design but over time found that it was unable to achieve any impact against this component.   There are no significant outcomes or sustainability to report in this area of CCJAP’s operations.</w:t>
      </w:r>
    </w:p>
    <w:p w14:paraId="5BE25FB8" w14:textId="2B71F89E" w:rsidR="00B9382A" w:rsidRPr="00E8468F" w:rsidRDefault="007E1F89" w:rsidP="00DD2597">
      <w:r w:rsidRPr="00E8468F">
        <w:t xml:space="preserve">CCJAP completed a range of infrastructure programs that provided buildings that were modern, </w:t>
      </w:r>
      <w:r w:rsidR="00A20E29" w:rsidRPr="00E8468F">
        <w:t xml:space="preserve">affordable, and that incorporated design that met the needs of users with disabilities.   The designs documents were </w:t>
      </w:r>
      <w:r w:rsidR="00235C5B" w:rsidRPr="00E8468F">
        <w:t xml:space="preserve">provided to the CNP and GDoP and can be used by both organisations as templates for future capital works to be </w:t>
      </w:r>
      <w:r w:rsidR="00A8469C" w:rsidRPr="00E8468F">
        <w:t>funded by the RGC.   CCJAP support to improving the delivery of health services within prisons also assisted in the production of operation</w:t>
      </w:r>
      <w:r w:rsidR="00CD3C86" w:rsidRPr="00E8468F">
        <w:t xml:space="preserve"> manuals that will continue to be used after the completion of CCJAP.</w:t>
      </w:r>
    </w:p>
    <w:p w14:paraId="572F3FCF" w14:textId="77777777" w:rsidR="001E0E4D" w:rsidRPr="00E8468F" w:rsidRDefault="00FA2FC8" w:rsidP="00DD2597">
      <w:pPr>
        <w:rPr>
          <w:b/>
        </w:rPr>
      </w:pPr>
      <w:r w:rsidRPr="00E8468F">
        <w:rPr>
          <w:b/>
        </w:rPr>
        <w:t>Component 2</w:t>
      </w:r>
    </w:p>
    <w:p w14:paraId="4AAFDCF0" w14:textId="77777777" w:rsidR="00224841" w:rsidRPr="00E8468F" w:rsidRDefault="001E0E4D" w:rsidP="00DD2597">
      <w:r w:rsidRPr="00E8468F">
        <w:rPr>
          <w:i/>
        </w:rPr>
        <w:t xml:space="preserve">CPCS - </w:t>
      </w:r>
      <w:r w:rsidRPr="00E8468F">
        <w:t xml:space="preserve">CCJAP was able to implement its CPCS activities in line with its design objectives and delivered effective and efficient activities across its nine partner provinces.   The impact of these activities has been discussed in earlier chapters of this report and an assessment provided.  </w:t>
      </w:r>
    </w:p>
    <w:p w14:paraId="57BBBCE0" w14:textId="4E2F7221" w:rsidR="001E0E4D" w:rsidRPr="00E8468F" w:rsidRDefault="00203368" w:rsidP="00DD2597">
      <w:r w:rsidRPr="00E8468F">
        <w:t>Anecdotal accounts provided to CCJAP staff</w:t>
      </w:r>
      <w:r w:rsidR="00EE26D2" w:rsidRPr="00E8468F">
        <w:t xml:space="preserve"> </w:t>
      </w:r>
      <w:r w:rsidR="00224841" w:rsidRPr="00E8468F">
        <w:t>suggest that the CPCS program was highly regarded by recipients</w:t>
      </w:r>
      <w:r w:rsidRPr="00E8468F">
        <w:t xml:space="preserve"> at the commune and village level and that the knowledge imparted was valuable and </w:t>
      </w:r>
      <w:r w:rsidR="00EE26D2" w:rsidRPr="00E8468F">
        <w:t>appropriate.  Whilst t</w:t>
      </w:r>
      <w:r w:rsidR="001E0E4D" w:rsidRPr="00E8468F">
        <w:t xml:space="preserve">he sustainability of the activities is unclear, </w:t>
      </w:r>
      <w:r w:rsidR="00F85492" w:rsidRPr="00E8468F">
        <w:t xml:space="preserve">there is </w:t>
      </w:r>
      <w:r w:rsidR="001E0E4D" w:rsidRPr="00E8468F">
        <w:t>evidence of funding for CPCS activities</w:t>
      </w:r>
      <w:r w:rsidR="003C3BDF" w:rsidRPr="00E8468F">
        <w:t xml:space="preserve"> being taken up by commune councils</w:t>
      </w:r>
      <w:r w:rsidR="001E0E4D" w:rsidRPr="00E8468F">
        <w:t xml:space="preserve"> </w:t>
      </w:r>
      <w:r w:rsidR="00670BF0" w:rsidRPr="00E8468F">
        <w:t xml:space="preserve">using their own CIP funds </w:t>
      </w:r>
      <w:r w:rsidR="001E0E4D" w:rsidRPr="00E8468F">
        <w:t>in the majority of evaluated partner communes</w:t>
      </w:r>
      <w:r w:rsidR="00670BF0" w:rsidRPr="00E8468F">
        <w:t xml:space="preserve">.   </w:t>
      </w:r>
      <w:r w:rsidR="000E1502" w:rsidRPr="00E8468F">
        <w:t xml:space="preserve">Expansion of this commitment </w:t>
      </w:r>
      <w:r w:rsidR="004D1FCF" w:rsidRPr="00E8468F">
        <w:t>to</w:t>
      </w:r>
      <w:r w:rsidR="000E1502" w:rsidRPr="00E8468F">
        <w:t xml:space="preserve"> other communes across the country will depend on the extent to which</w:t>
      </w:r>
      <w:r w:rsidR="004D1FCF" w:rsidRPr="00E8468F">
        <w:t xml:space="preserve"> the RGC promotes the benefits identified in the CCJAP supported communes.  At the present time </w:t>
      </w:r>
      <w:r w:rsidR="001E0E4D" w:rsidRPr="00E8468F">
        <w:t xml:space="preserve">there is no evidence of RGC using the lessons learned from the CPCS activities to inform and guide commune leaders in non-CCJAP provinces.  The lack of RGC promotion of these lessons learned would suggest that it is unlikely that the impact achieved through CPCS, will be sustained.  CCJAP will provide all lessons learned from CPCS to the new CPI program so that the outcomes from this </w:t>
      </w:r>
      <w:r w:rsidR="00032E92" w:rsidRPr="00E8468F">
        <w:t>activity</w:t>
      </w:r>
      <w:r w:rsidR="001E0E4D" w:rsidRPr="00E8468F">
        <w:t xml:space="preserve"> can be reinforced by the CPI team as it implements activities with commune, district, and provincial leaders.</w:t>
      </w:r>
    </w:p>
    <w:p w14:paraId="5849C779" w14:textId="77777777" w:rsidR="001E0E4D" w:rsidRPr="00E8468F" w:rsidRDefault="001E0E4D" w:rsidP="00DD2597">
      <w:r w:rsidRPr="00E8468F">
        <w:rPr>
          <w:i/>
        </w:rPr>
        <w:t xml:space="preserve">Community policing – </w:t>
      </w:r>
      <w:r w:rsidRPr="00E8468F">
        <w:t>CCJAP provided effective support to the CNP in this area, as has been discussed in previous chapters of this report.   The leadership of the CNP has shown strong commitment to implementing community policing and will partner with the CPI program from June 2016 for three years.   The impact from the work supported by CCJAP has been adopted by the CNP and there is a high likelihood that this work will be sustained and expanded as part of the CPI program.</w:t>
      </w:r>
    </w:p>
    <w:p w14:paraId="21764E97" w14:textId="77777777" w:rsidR="001E0E4D" w:rsidRPr="00E8468F" w:rsidRDefault="00FA2FC8" w:rsidP="00DD2597">
      <w:pPr>
        <w:rPr>
          <w:b/>
        </w:rPr>
      </w:pPr>
      <w:r w:rsidRPr="00E8468F">
        <w:rPr>
          <w:b/>
        </w:rPr>
        <w:t>Component 3</w:t>
      </w:r>
    </w:p>
    <w:p w14:paraId="52B1C455" w14:textId="2FB00E47" w:rsidR="001E0E4D" w:rsidRPr="00E8468F" w:rsidRDefault="001E0E4D" w:rsidP="00DD2597">
      <w:r w:rsidRPr="00E8468F">
        <w:t xml:space="preserve">The impact of CCJAP’s work in this component has been limited, as has been described in earlier chapters of this report.   </w:t>
      </w:r>
      <w:r w:rsidR="007C6FD2" w:rsidRPr="00E8468F">
        <w:t xml:space="preserve">CCJAP supported the development of the CNP and court databases and developed </w:t>
      </w:r>
      <w:r w:rsidR="003274BD" w:rsidRPr="00E8468F">
        <w:t xml:space="preserve">reports and </w:t>
      </w:r>
      <w:r w:rsidR="003E1A4C" w:rsidRPr="00E8468F">
        <w:t>dashboards</w:t>
      </w:r>
      <w:r w:rsidR="003274BD" w:rsidRPr="00E8468F">
        <w:t xml:space="preserve"> for the retrieval and use of data within these systems.</w:t>
      </w:r>
      <w:r w:rsidR="000A48AA" w:rsidRPr="00E8468F">
        <w:t xml:space="preserve">   CCJAP provided </w:t>
      </w:r>
      <w:r w:rsidR="006A38C7" w:rsidRPr="00E8468F">
        <w:t>security</w:t>
      </w:r>
      <w:r w:rsidR="000A48AA" w:rsidRPr="00E8468F">
        <w:t xml:space="preserve"> protection and lightning protection for CNP data systems that secured sensitive data holdings and expensive IT hardware.</w:t>
      </w:r>
      <w:r w:rsidR="003E1A4C" w:rsidRPr="00E8468F">
        <w:t xml:space="preserve">     </w:t>
      </w:r>
      <w:r w:rsidRPr="00E8468F">
        <w:t>.</w:t>
      </w:r>
    </w:p>
    <w:p w14:paraId="08C5C3AE" w14:textId="77777777" w:rsidR="001E0E4D" w:rsidRPr="00E8468F" w:rsidRDefault="001E0E4D" w:rsidP="00494D8C">
      <w:pPr>
        <w:pStyle w:val="Heading2"/>
      </w:pPr>
      <w:bookmarkStart w:id="92" w:name="_Toc454546386"/>
      <w:r w:rsidRPr="00E8468F">
        <w:t>Risk Management</w:t>
      </w:r>
      <w:bookmarkEnd w:id="92"/>
    </w:p>
    <w:p w14:paraId="25F092AD" w14:textId="77777777" w:rsidR="001E0E4D" w:rsidRDefault="001E0E4D" w:rsidP="00DD2597">
      <w:r w:rsidRPr="00E8468F">
        <w:t xml:space="preserve">CCJAP undertook ongoing risk assessment and management throughout the life of the program.  Risks changed as the program was implemented and demanded flexible responses from CCJAP managers as they responded to the changing environment and the needs of the partnership.  The 2013 election provided the first major risk to the CCJAP program and this was managed by delaying elements of the CPCS activities until counterparts were able to focus on these activities.   The program recognised that the planned activities against components one and three were not progressing and that valuable adviser resources were not being effectively utilised so the risk was managed by obtaining the agreement of counterparts for these resources to be reallocated to component two to ensure effective use of resources.   Some risks proved harder to manage, as was the case with the management of risks posed to the effective communication with the NMB.  In this area of risk management, a combination of factors not totally within the control of CCJAP, had a negative effect on the partnership relationship but were managed so that the partnership continued to function in accordance with the partnership design.  </w:t>
      </w:r>
    </w:p>
    <w:p w14:paraId="59C9B8DA" w14:textId="77777777" w:rsidR="003A6FCC" w:rsidRPr="00E8468F" w:rsidRDefault="003A6FCC" w:rsidP="00DD2597"/>
    <w:p w14:paraId="1937AD9F" w14:textId="77777777" w:rsidR="001E0E4D" w:rsidRPr="00E8468F" w:rsidRDefault="00D90F5F" w:rsidP="00C62F51">
      <w:pPr>
        <w:pStyle w:val="Heading1"/>
      </w:pPr>
      <w:bookmarkStart w:id="93" w:name="_Toc453274504"/>
      <w:bookmarkStart w:id="94" w:name="_Toc453274673"/>
      <w:bookmarkStart w:id="95" w:name="_Toc453274682"/>
      <w:bookmarkStart w:id="96" w:name="_Toc454546387"/>
      <w:r w:rsidRPr="00E8468F">
        <w:t>Lessons</w:t>
      </w:r>
      <w:r w:rsidR="001E0E4D" w:rsidRPr="00E8468F">
        <w:t xml:space="preserve"> learned</w:t>
      </w:r>
      <w:bookmarkEnd w:id="93"/>
      <w:bookmarkEnd w:id="94"/>
      <w:bookmarkEnd w:id="95"/>
      <w:bookmarkEnd w:id="96"/>
      <w:r w:rsidR="001E0E4D" w:rsidRPr="00E8468F">
        <w:t xml:space="preserve"> </w:t>
      </w:r>
    </w:p>
    <w:p w14:paraId="080C7E23" w14:textId="77777777" w:rsidR="001E0E4D" w:rsidRPr="00E8468F" w:rsidRDefault="001E0E4D" w:rsidP="00D90F5F">
      <w:bookmarkStart w:id="97" w:name="_Toc453268204"/>
      <w:bookmarkStart w:id="98" w:name="_Toc453269756"/>
      <w:r w:rsidRPr="00E8468F">
        <w:t>Some of the key overall lessons learned from CCJAP include</w:t>
      </w:r>
      <w:bookmarkEnd w:id="97"/>
      <w:bookmarkEnd w:id="98"/>
      <w:r w:rsidR="00D90F5F" w:rsidRPr="00E8468F">
        <w:t>:</w:t>
      </w:r>
    </w:p>
    <w:p w14:paraId="624FC23B" w14:textId="05653ABC" w:rsidR="001E0E4D" w:rsidRPr="00E8468F" w:rsidRDefault="001E0E4D" w:rsidP="003A6FCC">
      <w:pPr>
        <w:pStyle w:val="ListParagraph"/>
        <w:numPr>
          <w:ilvl w:val="0"/>
          <w:numId w:val="10"/>
        </w:numPr>
      </w:pPr>
      <w:r w:rsidRPr="00E8468F">
        <w:t xml:space="preserve">Development assistance that is implemented within a partnership approach with joint management arrangements requires a higher level of attention to communication if program goals are to be achieved.   As the fourth iteration of support to the Cambodian law and justice sector, CCJAP introduced a narrower program with raised value for money imperatives that differed to previous phases.   These changes required careful management of the relationship at the DFAT - </w:t>
      </w:r>
      <w:r w:rsidR="00C35246" w:rsidRPr="00E8468F">
        <w:t>NMB</w:t>
      </w:r>
      <w:r w:rsidRPr="00E8468F">
        <w:t xml:space="preserve"> level. </w:t>
      </w:r>
    </w:p>
    <w:p w14:paraId="28DB3025" w14:textId="7F7C0053" w:rsidR="001E0E4D" w:rsidRPr="00E8468F" w:rsidRDefault="001E0E4D" w:rsidP="003A6FCC">
      <w:pPr>
        <w:pStyle w:val="ListParagraph"/>
        <w:numPr>
          <w:ilvl w:val="0"/>
          <w:numId w:val="10"/>
        </w:numPr>
      </w:pPr>
      <w:r w:rsidRPr="00E8468F">
        <w:t xml:space="preserve">The cessation of support to outcome </w:t>
      </w:r>
      <w:r w:rsidR="00CB1524" w:rsidRPr="00E8468F">
        <w:t>one</w:t>
      </w:r>
      <w:r w:rsidRPr="00E8468F">
        <w:t xml:space="preserve"> and </w:t>
      </w:r>
      <w:r w:rsidR="00CB1524" w:rsidRPr="00E8468F">
        <w:t>three</w:t>
      </w:r>
      <w:r w:rsidRPr="00E8468F">
        <w:t xml:space="preserve"> in 2015, was made after the lack of demand by beneficiary counterparts and the under-utilisation of expensive advisory resources within CCJAP had been identified.   CCJAP established an agreed program for the cessation of support and maintained resources on an ‘on demand’ basis for a further period of six months, before seeking NMB approval to conclude support to these outcomes and re-allocate these resources within the program.   CCJAP carefully managed this withdrawal of support and by communicating all steps in the process; the program was able to maintain support for the CCJAP program after concluding these outcome areas.</w:t>
      </w:r>
    </w:p>
    <w:p w14:paraId="7BD2C5B1" w14:textId="77777777" w:rsidR="001E0E4D" w:rsidRPr="00E8468F" w:rsidRDefault="001E0E4D" w:rsidP="003A6FCC">
      <w:pPr>
        <w:pStyle w:val="ListParagraph"/>
        <w:numPr>
          <w:ilvl w:val="0"/>
          <w:numId w:val="10"/>
        </w:numPr>
      </w:pPr>
      <w:r w:rsidRPr="00E8468F">
        <w:t>CCJAP carefully maintained relationships with counterparts and was able to implement effective output based contracts and validation systems that have since been replicated by other DFAT programs in Cambodia.   CCJAP also was able to access tax-free entitlements on local adviser salaries in accordance with the overarching Cambodia/Australia Memorandum of Understanding (MOU) and CCJAP specific Memorandum of Subsidiary Arrangement (MSA).  This was achieved by working closely with officials from the Cambodian taxation department and through the support and leadership of the chair of the NMB.</w:t>
      </w:r>
    </w:p>
    <w:p w14:paraId="5FF717BA" w14:textId="77777777" w:rsidR="001E0E4D" w:rsidRPr="00E8468F" w:rsidRDefault="001E0E4D" w:rsidP="00D90F5F">
      <w:r w:rsidRPr="00E8468F">
        <w:t>Lessons learned with regards to component one (alternative sentencing) include:</w:t>
      </w:r>
    </w:p>
    <w:p w14:paraId="2556214D" w14:textId="2B96BBE3" w:rsidR="001E0E4D" w:rsidRPr="00E8468F" w:rsidRDefault="001E0E4D" w:rsidP="003A6FCC">
      <w:pPr>
        <w:pStyle w:val="ListParagraph"/>
        <w:numPr>
          <w:ilvl w:val="0"/>
          <w:numId w:val="10"/>
        </w:numPr>
      </w:pPr>
      <w:r w:rsidRPr="00E8468F">
        <w:t>The Cambodian judicial system is a complex and layered system that operates within distinct and sometimes poorly coordinated lines of control that can limit opportunities for change.   Court management and judicial processes vary greatly across the country, court officials can be resistant to change, and the system itself is often criticised for being open to corruption and mismanagement.</w:t>
      </w:r>
      <w:r w:rsidR="009D1A14" w:rsidRPr="00E8468F">
        <w:t xml:space="preserve">  Development partners who wish to engage with the Cambodian judicial system should </w:t>
      </w:r>
      <w:r w:rsidR="00F9661C" w:rsidRPr="00E8468F">
        <w:t xml:space="preserve">recognise these risks and </w:t>
      </w:r>
      <w:r w:rsidR="008755BB" w:rsidRPr="00E8468F">
        <w:t xml:space="preserve">only engage </w:t>
      </w:r>
      <w:r w:rsidR="003C7C0D" w:rsidRPr="00E8468F">
        <w:t xml:space="preserve">in development activities that have </w:t>
      </w:r>
      <w:r w:rsidR="00CD195E" w:rsidRPr="00E8468F">
        <w:t>well-</w:t>
      </w:r>
      <w:r w:rsidR="00186D23" w:rsidRPr="00E8468F">
        <w:t>articulated</w:t>
      </w:r>
      <w:r w:rsidR="003C7C0D" w:rsidRPr="00E8468F">
        <w:t xml:space="preserve"> goals, </w:t>
      </w:r>
      <w:r w:rsidR="00186D23" w:rsidRPr="00E8468F">
        <w:t xml:space="preserve">clear </w:t>
      </w:r>
      <w:r w:rsidR="003C7C0D" w:rsidRPr="00E8468F">
        <w:t xml:space="preserve">leadership support, and agreed go/no go </w:t>
      </w:r>
      <w:r w:rsidR="00186D23" w:rsidRPr="00E8468F">
        <w:t>milestones</w:t>
      </w:r>
      <w:r w:rsidR="00F9661C" w:rsidRPr="00E8468F">
        <w:t>.</w:t>
      </w:r>
    </w:p>
    <w:p w14:paraId="74483B92" w14:textId="77777777" w:rsidR="001E0E4D" w:rsidRPr="00E8468F" w:rsidRDefault="001E0E4D" w:rsidP="003A6FCC">
      <w:pPr>
        <w:pStyle w:val="ListParagraph"/>
        <w:numPr>
          <w:ilvl w:val="0"/>
          <w:numId w:val="10"/>
        </w:numPr>
      </w:pPr>
      <w:r w:rsidRPr="00E8468F">
        <w:t>Some encouraging progress has been noted at the policy level with regards to alternative sentencing, in particular the issuing of the three circulars, however, progress was not identified at the court level.   Future development support to this area of reform should first carefully determine the nature and extent of MoJ’s timetable for change and the extent of the leadership priority for change to be implemented</w:t>
      </w:r>
      <w:r w:rsidR="00DD2597" w:rsidRPr="00E8468F">
        <w:t>.</w:t>
      </w:r>
    </w:p>
    <w:p w14:paraId="12223D83" w14:textId="77777777" w:rsidR="001E0E4D" w:rsidRPr="00E8468F" w:rsidRDefault="001E0E4D" w:rsidP="00D90F5F">
      <w:r w:rsidRPr="00E8468F">
        <w:t>Lessons learned with regards to component one (prison reform and infrastructure) include:</w:t>
      </w:r>
    </w:p>
    <w:p w14:paraId="469E8C9A" w14:textId="763BBDDA" w:rsidR="001E0E4D" w:rsidRPr="00E8468F" w:rsidRDefault="001E0E4D" w:rsidP="003A6FCC">
      <w:pPr>
        <w:pStyle w:val="ListParagraph"/>
        <w:numPr>
          <w:ilvl w:val="0"/>
          <w:numId w:val="10"/>
        </w:numPr>
      </w:pPr>
      <w:r w:rsidRPr="00E8468F">
        <w:t xml:space="preserve">CCJAP worked closely with other development partners engaged in infrastructure programs in Cambodian prisons.  Close liaison was essential to ensure that proper coordination was maintained and to share lessons learned and to identify and work towards common goals.  On one occasion this liaison identified that an activity proposed by GDoP for a water system </w:t>
      </w:r>
      <w:r w:rsidR="00516017" w:rsidRPr="00E8468F">
        <w:t>in a provincial prison would</w:t>
      </w:r>
      <w:r w:rsidR="003B1F8E" w:rsidRPr="00E8468F">
        <w:t xml:space="preserve"> </w:t>
      </w:r>
      <w:r w:rsidRPr="00E8468F">
        <w:t xml:space="preserve">be jeopardised by </w:t>
      </w:r>
      <w:r w:rsidR="00516017" w:rsidRPr="00E8468F">
        <w:t xml:space="preserve">flooding that had been </w:t>
      </w:r>
      <w:r w:rsidRPr="00E8468F">
        <w:t xml:space="preserve">identified by another development partner.  CCJAP was able to select an alternative infrastructure program </w:t>
      </w:r>
      <w:r w:rsidR="00B94C0C" w:rsidRPr="00E8468F">
        <w:t>to avoid the risk</w:t>
      </w:r>
      <w:r w:rsidRPr="00E8468F">
        <w:t>.</w:t>
      </w:r>
    </w:p>
    <w:p w14:paraId="4B84CAC2" w14:textId="77777777" w:rsidR="001E0E4D" w:rsidRPr="00E8468F" w:rsidRDefault="001E0E4D" w:rsidP="003A6FCC">
      <w:pPr>
        <w:pStyle w:val="ListParagraph"/>
        <w:numPr>
          <w:ilvl w:val="0"/>
          <w:numId w:val="10"/>
        </w:numPr>
      </w:pPr>
      <w:r w:rsidRPr="00E8468F">
        <w:t>CCJAP obtained early agreement from GDoP counterparts that prison labour would not be used in construction activities funded by CCJAP.  This was a result of information that had been received that programs that had used prison labour in the past had been at a high risk of corruption and the exploitation of prison labour by some prison authorities.</w:t>
      </w:r>
      <w:r w:rsidR="002A32FA" w:rsidRPr="00E8468F">
        <w:t xml:space="preserve">  </w:t>
      </w:r>
      <w:r w:rsidR="00291791" w:rsidRPr="00E8468F">
        <w:t>Construction in prisons can be completed without the use of prison labour and without jeopardising relationships if development partners are clear and transparent in their early discussions</w:t>
      </w:r>
      <w:r w:rsidR="00BA48DF" w:rsidRPr="00E8468F">
        <w:t xml:space="preserve"> with counterparts.</w:t>
      </w:r>
    </w:p>
    <w:p w14:paraId="40635403" w14:textId="77777777" w:rsidR="001E0E4D" w:rsidRPr="00E8468F" w:rsidRDefault="001E0E4D" w:rsidP="003A6FCC">
      <w:pPr>
        <w:pStyle w:val="ListParagraph"/>
        <w:numPr>
          <w:ilvl w:val="0"/>
          <w:numId w:val="10"/>
        </w:numPr>
      </w:pPr>
      <w:r w:rsidRPr="00E8468F">
        <w:t>CCJAP established joint procurement committees that provided a transparent process for the tendering of projects.  This committee process was supported by CCJAP and ensured value for money and reduced the risks of corruption in the tendering process.</w:t>
      </w:r>
      <w:r w:rsidR="004148A0" w:rsidRPr="00E8468F">
        <w:t xml:space="preserve">  </w:t>
      </w:r>
      <w:r w:rsidR="00A75FA9" w:rsidRPr="00E8468F">
        <w:t xml:space="preserve">The use of joint transparent procurement committees </w:t>
      </w:r>
      <w:r w:rsidR="00ED437F" w:rsidRPr="00E8468F">
        <w:t>can provide an example of good governance and practice for counterpart organisations</w:t>
      </w:r>
      <w:r w:rsidR="00072711" w:rsidRPr="00E8468F">
        <w:t xml:space="preserve"> and may lead to improved practices amongst counterpart organisations.</w:t>
      </w:r>
    </w:p>
    <w:p w14:paraId="3D9AC145" w14:textId="77777777" w:rsidR="001E0E4D" w:rsidRPr="00E8468F" w:rsidRDefault="001E0E4D" w:rsidP="00D90F5F">
      <w:r w:rsidRPr="00E8468F">
        <w:t>Lessons learned with regards to component two (investing in crime prevention and community safety) include:</w:t>
      </w:r>
    </w:p>
    <w:p w14:paraId="74F54729" w14:textId="77777777" w:rsidR="001E0E4D" w:rsidRPr="00E8468F" w:rsidRDefault="001E0E4D" w:rsidP="003A6FCC">
      <w:pPr>
        <w:pStyle w:val="ListParagraph"/>
        <w:numPr>
          <w:ilvl w:val="0"/>
          <w:numId w:val="10"/>
        </w:numPr>
      </w:pPr>
      <w:r w:rsidRPr="00E8468F">
        <w:t>It is essential that an effective communications strategy is developed and implemented when operating a multi-province program, particularly where funding will be delivered at the commune or village level.  This strategy should identify key counterparts, their accountabilities and expectations.</w:t>
      </w:r>
    </w:p>
    <w:p w14:paraId="00B7DA99" w14:textId="0917F224" w:rsidR="001E0E4D" w:rsidRPr="00E8468F" w:rsidRDefault="001E0E4D" w:rsidP="003A6FCC">
      <w:pPr>
        <w:pStyle w:val="ListParagraph"/>
        <w:numPr>
          <w:ilvl w:val="0"/>
          <w:numId w:val="10"/>
        </w:numPr>
      </w:pPr>
      <w:r w:rsidRPr="00E8468F">
        <w:t xml:space="preserve">Where an output based payment strategy is to be implemented it is important to be clear in all contracts how outputs will be identified and activity </w:t>
      </w:r>
      <w:r w:rsidR="00B94C0C" w:rsidRPr="00E8468F">
        <w:t xml:space="preserve">validated for payment. </w:t>
      </w:r>
      <w:r w:rsidRPr="00E8468F">
        <w:t xml:space="preserve">The management of these payments is a complex issue and </w:t>
      </w:r>
      <w:r w:rsidR="00CD195E" w:rsidRPr="00E8468F">
        <w:t>are best applied in situations where concrete deliverables are possible, which simplifies the verification process.</w:t>
      </w:r>
    </w:p>
    <w:p w14:paraId="2849C5DF" w14:textId="77777777" w:rsidR="001E0E4D" w:rsidRPr="00E8468F" w:rsidRDefault="001E0E4D" w:rsidP="003A6FCC">
      <w:pPr>
        <w:pStyle w:val="ListParagraph"/>
        <w:numPr>
          <w:ilvl w:val="0"/>
          <w:numId w:val="10"/>
        </w:numPr>
      </w:pPr>
      <w:r w:rsidRPr="00E8468F">
        <w:t>Demand from the commune level provided a very good insight into what issues were most important to village and commune inhabitants.   This knowledge was very useful in the later work to support the CNP as it developed its strategies for implementing community policing.</w:t>
      </w:r>
    </w:p>
    <w:p w14:paraId="3138CEE3" w14:textId="30CB49BD" w:rsidR="001E0E4D" w:rsidRPr="00E8468F" w:rsidRDefault="001E0E4D" w:rsidP="003A6FCC">
      <w:pPr>
        <w:pStyle w:val="ListParagraph"/>
        <w:numPr>
          <w:ilvl w:val="0"/>
          <w:numId w:val="10"/>
        </w:numPr>
      </w:pPr>
      <w:r w:rsidRPr="00E8468F">
        <w:t xml:space="preserve">Local authorities proved to be very cooperative and receptive to the CPCS support.  For many communes it was the first funding that had been allocated for social order activities and provided clear evidence of the benefits of this kind of investment. CCJAP was unable to extend this activity beyond its nine target provinces, however, the responsibility for expanding the success in the future, will be the responsibility of the RGC and </w:t>
      </w:r>
      <w:r w:rsidR="00CB1524" w:rsidRPr="00E8468F">
        <w:t>MoI.</w:t>
      </w:r>
      <w:r w:rsidRPr="00E8468F">
        <w:t xml:space="preserve">   </w:t>
      </w:r>
    </w:p>
    <w:p w14:paraId="6B659565" w14:textId="77777777" w:rsidR="001E0E4D" w:rsidRPr="00E8468F" w:rsidRDefault="001E0E4D" w:rsidP="00D90F5F">
      <w:r w:rsidRPr="00E8468F">
        <w:t>Lessons learned with regards to component two include:</w:t>
      </w:r>
    </w:p>
    <w:p w14:paraId="33212B5B" w14:textId="3A24571B" w:rsidR="001E0E4D" w:rsidRPr="00E8468F" w:rsidRDefault="001E0E4D" w:rsidP="003A6FCC">
      <w:pPr>
        <w:pStyle w:val="ListParagraph"/>
        <w:numPr>
          <w:ilvl w:val="0"/>
          <w:numId w:val="10"/>
        </w:numPr>
      </w:pPr>
      <w:r w:rsidRPr="00E8468F">
        <w:t>CCJAP has had a long and successful engagement with the CNP over its 19-year history.  The engagement provided a platform of trust and respect between senior CNP leaders and the CCJAP team that allowed open and frank discussions that led to the strategic development of the community policing initiative.</w:t>
      </w:r>
      <w:r w:rsidR="00576A33" w:rsidRPr="00E8468F">
        <w:t xml:space="preserve">  </w:t>
      </w:r>
      <w:r w:rsidR="00C25B0D" w:rsidRPr="00E8468F">
        <w:t xml:space="preserve">CCJAP succeeded because of the </w:t>
      </w:r>
      <w:r w:rsidR="002538BF" w:rsidRPr="00E8468F">
        <w:t>existence</w:t>
      </w:r>
      <w:r w:rsidR="00C25B0D" w:rsidRPr="00E8468F">
        <w:t xml:space="preserve"> of these relationships</w:t>
      </w:r>
      <w:r w:rsidR="002538BF" w:rsidRPr="00E8468F">
        <w:t xml:space="preserve"> and because of an approach that was sensitive to the culture and practices of the CNP.  For external organisations </w:t>
      </w:r>
      <w:r w:rsidR="003D0660" w:rsidRPr="00E8468F">
        <w:t xml:space="preserve">wishing to engage with organisations such as the CNP, it is important to </w:t>
      </w:r>
      <w:r w:rsidR="005267BA" w:rsidRPr="00E8468F">
        <w:t xml:space="preserve">offer inputs that are relevant, </w:t>
      </w:r>
      <w:r w:rsidR="00294BAB" w:rsidRPr="00E8468F">
        <w:t>practical, based on clear expertise, and part of a sound set of relationships that</w:t>
      </w:r>
      <w:r w:rsidR="005B27D5" w:rsidRPr="00E8468F">
        <w:t xml:space="preserve"> underpin all engagement.  This is not something that can be easily achieved and </w:t>
      </w:r>
      <w:r w:rsidR="00E35A8D" w:rsidRPr="00E8468F">
        <w:t xml:space="preserve">will depend </w:t>
      </w:r>
      <w:r w:rsidR="003E217E" w:rsidRPr="00E8468F">
        <w:t xml:space="preserve">mostly </w:t>
      </w:r>
      <w:r w:rsidR="00E35A8D" w:rsidRPr="00E8468F">
        <w:t>on the quality and experience of locally recruited program staff, rather than on the skills and qualifications of international technical experts.</w:t>
      </w:r>
    </w:p>
    <w:p w14:paraId="1A891442" w14:textId="77777777" w:rsidR="001E0E4D" w:rsidRPr="00E8468F" w:rsidRDefault="001E0E4D" w:rsidP="000D2472">
      <w:pPr>
        <w:pStyle w:val="ListParagraph"/>
        <w:numPr>
          <w:ilvl w:val="0"/>
          <w:numId w:val="10"/>
        </w:numPr>
      </w:pPr>
      <w:r w:rsidRPr="00E8468F">
        <w:t xml:space="preserve">CCJAP accessed data that demonstrated that the commune police had become disengaged with their local communities.   CCJAP discussed this disengagement with the CNP and worked sensitively with counterparts to develop a community policing approach and to develop tools that aimed to improve police engagement with their communities.   These tools were enthusiastically adopted and implemented by the CNP. </w:t>
      </w:r>
    </w:p>
    <w:p w14:paraId="17DAE56C" w14:textId="77777777" w:rsidR="001E0E4D" w:rsidRPr="00E8468F" w:rsidRDefault="001E0E4D" w:rsidP="000D2472">
      <w:pPr>
        <w:pStyle w:val="ListParagraph"/>
        <w:numPr>
          <w:ilvl w:val="0"/>
          <w:numId w:val="10"/>
        </w:numPr>
      </w:pPr>
      <w:r w:rsidRPr="00E8468F">
        <w:t>Commune police have the heavy burden of providing security services for VIPs within many communes, which may impact on police availability for community policing activities.   This and other issues surrounding the role and functions of police at the commune level in Cambodia must be taken into consideration when planning and implementing development activities with the police at this level.</w:t>
      </w:r>
    </w:p>
    <w:p w14:paraId="43A0119D" w14:textId="77777777" w:rsidR="001E0E4D" w:rsidRPr="00E8468F" w:rsidRDefault="001E0E4D" w:rsidP="000D2472">
      <w:pPr>
        <w:pStyle w:val="ListParagraph"/>
        <w:numPr>
          <w:ilvl w:val="0"/>
          <w:numId w:val="10"/>
        </w:numPr>
      </w:pPr>
      <w:r w:rsidRPr="00E8468F">
        <w:t>Strong and visionary leadership was identified within the CNP that provided impetus for the program’s success in engaging and supporting the development of community policing programs.</w:t>
      </w:r>
    </w:p>
    <w:p w14:paraId="6ED08268" w14:textId="77777777" w:rsidR="001E0E4D" w:rsidRPr="00E8468F" w:rsidRDefault="001E0E4D" w:rsidP="00D90F5F">
      <w:r w:rsidRPr="00E8468F">
        <w:t xml:space="preserve">Lessons learned </w:t>
      </w:r>
      <w:r w:rsidR="00B94C0C" w:rsidRPr="00E8468F">
        <w:t>with regards to component three</w:t>
      </w:r>
      <w:r w:rsidRPr="00E8468F">
        <w:t xml:space="preserve"> include:</w:t>
      </w:r>
    </w:p>
    <w:p w14:paraId="5027CFD5" w14:textId="48E2D11C" w:rsidR="001E0E4D" w:rsidRPr="00E8468F" w:rsidRDefault="001E0E4D" w:rsidP="000D2472">
      <w:pPr>
        <w:pStyle w:val="ListParagraph"/>
        <w:numPr>
          <w:ilvl w:val="0"/>
          <w:numId w:val="10"/>
        </w:numPr>
      </w:pPr>
      <w:r w:rsidRPr="00E8468F">
        <w:t>Progress was minimal in this outcome area.   CCJAP attempted to engage in these areas, however, with the exception of the CNP, the lack of counterpart strategic direction and identified objectives prevented meaningful progress being achieved.</w:t>
      </w:r>
      <w:r w:rsidR="003E217E" w:rsidRPr="00E8468F">
        <w:t xml:space="preserve">  Organisations that do not </w:t>
      </w:r>
      <w:r w:rsidR="002902F3" w:rsidRPr="00E8468F">
        <w:t>have a clear strategic dire</w:t>
      </w:r>
      <w:r w:rsidR="009A7938" w:rsidRPr="00E8468F">
        <w:t>ction are unlikely to be</w:t>
      </w:r>
      <w:r w:rsidR="002902F3" w:rsidRPr="00E8468F">
        <w:t xml:space="preserve"> </w:t>
      </w:r>
      <w:r w:rsidR="00C75678" w:rsidRPr="00E8468F">
        <w:t>able</w:t>
      </w:r>
      <w:r w:rsidR="002902F3" w:rsidRPr="00E8468F">
        <w:t xml:space="preserve"> to </w:t>
      </w:r>
      <w:r w:rsidR="00C75678" w:rsidRPr="00E8468F">
        <w:t>implement reforms based on</w:t>
      </w:r>
      <w:r w:rsidR="009A7938" w:rsidRPr="00E8468F">
        <w:t xml:space="preserve"> the better use of data </w:t>
      </w:r>
      <w:r w:rsidR="00844157" w:rsidRPr="00E8468F">
        <w:t>to improve management</w:t>
      </w:r>
      <w:r w:rsidR="009A7938" w:rsidRPr="00E8468F">
        <w:t xml:space="preserve"> decision-making</w:t>
      </w:r>
      <w:r w:rsidR="004B68A0" w:rsidRPr="00E8468F">
        <w:t xml:space="preserve">. </w:t>
      </w:r>
      <w:r w:rsidR="00A728B6" w:rsidRPr="00E8468F">
        <w:t xml:space="preserve">Poor data usage is often a symptom of broader </w:t>
      </w:r>
      <w:r w:rsidR="004A5A43" w:rsidRPr="00E8468F">
        <w:t>systemic</w:t>
      </w:r>
      <w:r w:rsidR="00A728B6" w:rsidRPr="00E8468F">
        <w:t xml:space="preserve"> weaknesses </w:t>
      </w:r>
      <w:r w:rsidR="004A5A43" w:rsidRPr="00E8468F">
        <w:t>within</w:t>
      </w:r>
      <w:r w:rsidR="00F047F8" w:rsidRPr="00E8468F">
        <w:t xml:space="preserve"> organisations and</w:t>
      </w:r>
      <w:r w:rsidR="004A5A43" w:rsidRPr="00E8468F">
        <w:t xml:space="preserve"> </w:t>
      </w:r>
      <w:r w:rsidR="00A728B6" w:rsidRPr="00E8468F">
        <w:t xml:space="preserve">CCJAP found that its work </w:t>
      </w:r>
      <w:r w:rsidR="0094645E" w:rsidRPr="00E8468F">
        <w:t xml:space="preserve">in this area, </w:t>
      </w:r>
      <w:r w:rsidR="009F3AA9" w:rsidRPr="00E8468F">
        <w:t xml:space="preserve">addressed only a symptom of this organisational weakness and not the substantial causes that were broader and </w:t>
      </w:r>
      <w:r w:rsidR="00F047F8" w:rsidRPr="00E8468F">
        <w:t>systemic.</w:t>
      </w:r>
      <w:r w:rsidR="002C73A3" w:rsidRPr="00E8468F">
        <w:t xml:space="preserve"> </w:t>
      </w:r>
      <w:r w:rsidR="003A0F8F" w:rsidRPr="00E8468F">
        <w:t xml:space="preserve"> CCJAP’s experience suggests that any future support to this area of sector operations </w:t>
      </w:r>
      <w:r w:rsidR="00E95083" w:rsidRPr="00E8468F">
        <w:t xml:space="preserve">is unlikely to deliver value for money unless the proposed support </w:t>
      </w:r>
      <w:r w:rsidR="0094645E" w:rsidRPr="00E8468F">
        <w:t xml:space="preserve">is limited and </w:t>
      </w:r>
      <w:r w:rsidR="006A38C7" w:rsidRPr="00E8468F">
        <w:t>focused</w:t>
      </w:r>
      <w:r w:rsidR="0094645E" w:rsidRPr="00E8468F">
        <w:t xml:space="preserve"> only on</w:t>
      </w:r>
      <w:r w:rsidR="001531C4" w:rsidRPr="00E8468F">
        <w:t xml:space="preserve"> existing reforms that are part of a clear strategic leadership vision</w:t>
      </w:r>
      <w:r w:rsidR="00345A00" w:rsidRPr="00E8468F">
        <w:t xml:space="preserve"> that is resourced and </w:t>
      </w:r>
      <w:r w:rsidR="00D90EEC" w:rsidRPr="00E8468F">
        <w:t>being implemented</w:t>
      </w:r>
      <w:r w:rsidR="001531C4" w:rsidRPr="00E8468F">
        <w:t>.</w:t>
      </w:r>
    </w:p>
    <w:p w14:paraId="225D088E" w14:textId="77777777" w:rsidR="00494D8C" w:rsidRPr="00E8468F" w:rsidRDefault="00494D8C" w:rsidP="00494D8C"/>
    <w:p w14:paraId="661DF1D2" w14:textId="77777777" w:rsidR="001E0E4D" w:rsidRPr="00E8468F" w:rsidRDefault="001E0E4D" w:rsidP="00C62F51">
      <w:pPr>
        <w:pStyle w:val="Heading1"/>
        <w:rPr>
          <w:rFonts w:asciiTheme="minorHAnsi" w:hAnsiTheme="minorHAnsi"/>
          <w:sz w:val="32"/>
          <w:szCs w:val="32"/>
        </w:rPr>
      </w:pPr>
      <w:bookmarkStart w:id="99" w:name="_Toc453268205"/>
      <w:bookmarkStart w:id="100" w:name="_Toc453269757"/>
      <w:bookmarkStart w:id="101" w:name="_Toc453274505"/>
      <w:bookmarkStart w:id="102" w:name="_Toc453274674"/>
      <w:bookmarkStart w:id="103" w:name="_Toc453274683"/>
      <w:bookmarkStart w:id="104" w:name="_Toc454546388"/>
      <w:r w:rsidRPr="00E8468F">
        <w:rPr>
          <w:rFonts w:asciiTheme="minorHAnsi" w:hAnsiTheme="minorHAnsi"/>
          <w:sz w:val="32"/>
          <w:szCs w:val="32"/>
        </w:rPr>
        <w:t>Program Management Overview</w:t>
      </w:r>
      <w:bookmarkEnd w:id="99"/>
      <w:bookmarkEnd w:id="100"/>
      <w:bookmarkEnd w:id="101"/>
      <w:bookmarkEnd w:id="102"/>
      <w:bookmarkEnd w:id="103"/>
      <w:bookmarkEnd w:id="104"/>
    </w:p>
    <w:p w14:paraId="25D2F502" w14:textId="77777777" w:rsidR="001E0E4D" w:rsidRPr="00E8468F" w:rsidRDefault="001E0E4D" w:rsidP="00DD2597">
      <w:r w:rsidRPr="00E8468F">
        <w:t>CCJAP phase IV introduced a new managing contractor tasked with implementing a narrower and more focused program with increased emphasis on delivering effective activities that could demonstrate value for money.   CCJAP management worked to be responsive to both sides of the partnership whilst implementing activities that were fit for purpose and that met the expectations of the National Management Board.</w:t>
      </w:r>
    </w:p>
    <w:p w14:paraId="290E20E6" w14:textId="77777777" w:rsidR="001E0E4D" w:rsidRPr="00E8468F" w:rsidRDefault="001E0E4D" w:rsidP="00DD2597">
      <w:r w:rsidRPr="00E8468F">
        <w:t>Key management stra</w:t>
      </w:r>
      <w:r w:rsidR="00DD2597" w:rsidRPr="00E8468F">
        <w:t>tegies and innovations included:</w:t>
      </w:r>
    </w:p>
    <w:p w14:paraId="1E10E2DC" w14:textId="01D8AB36" w:rsidR="001E0E4D" w:rsidRPr="00E8468F" w:rsidRDefault="001E0E4D" w:rsidP="000D2472">
      <w:pPr>
        <w:pStyle w:val="ListParagraph"/>
        <w:numPr>
          <w:ilvl w:val="0"/>
          <w:numId w:val="10"/>
        </w:numPr>
      </w:pPr>
      <w:r w:rsidRPr="00E8468F">
        <w:rPr>
          <w:color w:val="9C0880"/>
        </w:rPr>
        <w:t xml:space="preserve">Human resource management - </w:t>
      </w:r>
      <w:r w:rsidRPr="00E8468F">
        <w:t>The CCJAP phase 4 program design had proposed that a core team of advisers from the previous interim phase, be novated into the new program to ensure continuity of experience and relationships.   CCJAP conducted a full recruitment exercise for all positions, after discussion with and agreement by DFAT and counterparts. By July</w:t>
      </w:r>
      <w:r w:rsidR="00CB1524" w:rsidRPr="00E8468F">
        <w:t xml:space="preserve"> </w:t>
      </w:r>
      <w:r w:rsidRPr="00E8468F">
        <w:t>2013, the CCJAP team was in place and contracted.</w:t>
      </w:r>
    </w:p>
    <w:p w14:paraId="08DBDA75" w14:textId="77777777" w:rsidR="001E0E4D" w:rsidRPr="00E8468F" w:rsidRDefault="001E0E4D" w:rsidP="000D2472">
      <w:pPr>
        <w:pStyle w:val="ListParagraph"/>
        <w:numPr>
          <w:ilvl w:val="0"/>
          <w:numId w:val="10"/>
        </w:numPr>
      </w:pPr>
      <w:r w:rsidRPr="00E8468F">
        <w:rPr>
          <w:color w:val="9C0880"/>
        </w:rPr>
        <w:t xml:space="preserve">Financial management – </w:t>
      </w:r>
      <w:r w:rsidRPr="00E8468F">
        <w:t xml:space="preserve">AECOM (URS) adopts a strong commitment to financial integrity in the delivery of its program funding.   This commitment was applied within CCJAP’s management strategy, </w:t>
      </w:r>
      <w:r w:rsidR="00032E92" w:rsidRPr="00E8468F">
        <w:t>which</w:t>
      </w:r>
      <w:r w:rsidRPr="00E8468F">
        <w:t xml:space="preserve"> identified weaknesses in previous fund delivery systems under the Phase 3 CPCS activities.   CCJAP management introduced changed systems that significantly reduced overheads and in the case of the CPCS, reduced previous levels of non-activity overheads from 42% under phase III to 15% under this present phase.   </w:t>
      </w:r>
    </w:p>
    <w:p w14:paraId="75586762" w14:textId="1C10D363" w:rsidR="001E0E4D" w:rsidRPr="00E8468F" w:rsidRDefault="001E0E4D" w:rsidP="000D2472">
      <w:pPr>
        <w:pStyle w:val="ListParagraph"/>
        <w:numPr>
          <w:ilvl w:val="0"/>
          <w:numId w:val="10"/>
        </w:numPr>
      </w:pPr>
      <w:r w:rsidRPr="00E8468F">
        <w:rPr>
          <w:color w:val="9C0880"/>
        </w:rPr>
        <w:t xml:space="preserve">Anti-Corruption - </w:t>
      </w:r>
      <w:r w:rsidRPr="00E8468F">
        <w:t>AECOM worked with other partners in Cambodia, including Transparency International (Cambodia) to improve anti-corruption and supported CCJAP’s profile as a deliverer of quality inputs with strong anti-corruption practices and commitment.</w:t>
      </w:r>
      <w:r w:rsidR="00D90EEC" w:rsidRPr="00E8468F">
        <w:t xml:space="preserve">   AECOM partnered with Transparency International to</w:t>
      </w:r>
      <w:r w:rsidR="00D83EBA" w:rsidRPr="00E8468F">
        <w:t xml:space="preserve"> develop anti-corruption </w:t>
      </w:r>
      <w:r w:rsidR="006A38C7" w:rsidRPr="00E8468F">
        <w:t>training</w:t>
      </w:r>
      <w:r w:rsidR="00D83EBA" w:rsidRPr="00E8468F">
        <w:t xml:space="preserve"> that was linked to programs being implemented by AECOM in other countries.   AECOM recognised that</w:t>
      </w:r>
      <w:r w:rsidR="00AA08BC" w:rsidRPr="00E8468F">
        <w:t xml:space="preserve"> program claims for travel allowances and the use of program vehicles was a corruption risk and fitted GPS trackers to its vehicle fleet.   Analysis of the records of vehicle usage with adviser claims identified </w:t>
      </w:r>
      <w:r w:rsidR="006A38C7" w:rsidRPr="00E8468F">
        <w:t>irregularities</w:t>
      </w:r>
      <w:r w:rsidR="00DF7293" w:rsidRPr="00E8468F">
        <w:t xml:space="preserve"> that led to the resignation of two advisers and the warning of several other team members.</w:t>
      </w:r>
    </w:p>
    <w:p w14:paraId="5B83133C" w14:textId="77777777" w:rsidR="001E0E4D" w:rsidRPr="00E8468F" w:rsidRDefault="001E0E4D" w:rsidP="000D2472">
      <w:pPr>
        <w:pStyle w:val="ListParagraph"/>
        <w:numPr>
          <w:ilvl w:val="0"/>
          <w:numId w:val="10"/>
        </w:numPr>
      </w:pPr>
      <w:r w:rsidRPr="00E8468F">
        <w:rPr>
          <w:color w:val="9C0880"/>
        </w:rPr>
        <w:t xml:space="preserve">Resource management – </w:t>
      </w:r>
      <w:r w:rsidRPr="00E8468F">
        <w:t xml:space="preserve">CCJAP supported the Australian Government commitment for value for money in all Australian funded development investment, and worked to ensure that all program activities were transparently implemented in accordance with CCJAP and partner goals and expectations.   CCJAP worked closely with counterparts and beneficiaries to ensure that its support was aligned with the strategic goals of the RGC and supported the NMB to manage resources and to monitor outputs and outcomes. </w:t>
      </w:r>
    </w:p>
    <w:p w14:paraId="4E85CFB8" w14:textId="77777777" w:rsidR="002E36B5" w:rsidRPr="00E8468F" w:rsidRDefault="002E36B5" w:rsidP="00CD195E"/>
    <w:p w14:paraId="7E7EA766" w14:textId="77777777" w:rsidR="001E0E4D" w:rsidRPr="00E8468F" w:rsidRDefault="001E0E4D" w:rsidP="00C62F51">
      <w:pPr>
        <w:pStyle w:val="Heading1"/>
        <w:rPr>
          <w:rFonts w:asciiTheme="minorHAnsi" w:hAnsiTheme="minorHAnsi"/>
          <w:sz w:val="32"/>
          <w:szCs w:val="32"/>
        </w:rPr>
      </w:pPr>
      <w:bookmarkStart w:id="105" w:name="_Toc453268206"/>
      <w:bookmarkStart w:id="106" w:name="_Toc453269758"/>
      <w:bookmarkStart w:id="107" w:name="_Toc453274506"/>
      <w:bookmarkStart w:id="108" w:name="_Toc453274675"/>
      <w:bookmarkStart w:id="109" w:name="_Toc453274684"/>
      <w:bookmarkStart w:id="110" w:name="_Toc454546389"/>
      <w:r w:rsidRPr="00E8468F">
        <w:rPr>
          <w:rFonts w:asciiTheme="minorHAnsi" w:hAnsiTheme="minorHAnsi"/>
          <w:sz w:val="32"/>
          <w:szCs w:val="32"/>
        </w:rPr>
        <w:t>Financial Overview</w:t>
      </w:r>
      <w:bookmarkEnd w:id="105"/>
      <w:bookmarkEnd w:id="106"/>
      <w:bookmarkEnd w:id="107"/>
      <w:bookmarkEnd w:id="108"/>
      <w:bookmarkEnd w:id="109"/>
      <w:bookmarkEnd w:id="110"/>
    </w:p>
    <w:p w14:paraId="5BE8E0ED" w14:textId="4C665920" w:rsidR="003C5449" w:rsidRPr="00E8468F" w:rsidRDefault="003C5449" w:rsidP="003C5449">
      <w:r w:rsidRPr="00E8468F">
        <w:t xml:space="preserve">Financial management of CCJAP has been accurate and reporting has been timely. Table 1 summarizes budgeted and actual expenditure over the life the current fourth phase of CCJAP, including forecasts for the final month of project implementation up until completion date of </w:t>
      </w:r>
      <w:r w:rsidR="00CB1524" w:rsidRPr="00E8468F">
        <w:t xml:space="preserve">30 </w:t>
      </w:r>
      <w:r w:rsidR="00C35246" w:rsidRPr="00E8468F">
        <w:t xml:space="preserve">June </w:t>
      </w:r>
      <w:r w:rsidRPr="00E8468F">
        <w:t xml:space="preserve">2016. A summary description of annual progress is presented following that. </w:t>
      </w:r>
      <w:r w:rsidR="00835276" w:rsidRPr="00E8468F">
        <w:t xml:space="preserve">Appendix F presents a broken down summary by year. </w:t>
      </w:r>
    </w:p>
    <w:p w14:paraId="1009BB18" w14:textId="77777777" w:rsidR="003C5449" w:rsidRPr="00E8468F" w:rsidRDefault="003C5449" w:rsidP="003C5449">
      <w:r w:rsidRPr="00E8468F">
        <w:t xml:space="preserve">In summary, it can be seen that CCJAP4 spent approximately 72% of budgeted expenditure, predominantly due to Activity costs summing to only 57% of plan. This was an expected consequence of the approved change in focus away from Component 1 alternative sentencing and prison conditions. </w:t>
      </w:r>
    </w:p>
    <w:p w14:paraId="605B36C6" w14:textId="77777777" w:rsidR="003C5449" w:rsidRPr="00E8468F" w:rsidRDefault="003C5449" w:rsidP="003C5449"/>
    <w:p w14:paraId="26512678" w14:textId="77777777" w:rsidR="0048666E" w:rsidRPr="00E8468F" w:rsidRDefault="0048666E" w:rsidP="00197A38">
      <w:bookmarkStart w:id="111" w:name="_Toc410400649"/>
      <w:bookmarkStart w:id="112" w:name="_Toc420679111"/>
      <w:r w:rsidRPr="00E8468F">
        <w:t xml:space="preserve">Table </w:t>
      </w:r>
      <w:r w:rsidR="002E36B5" w:rsidRPr="00E8468F">
        <w:t>1</w:t>
      </w:r>
      <w:r w:rsidRPr="00E8468F">
        <w:tab/>
        <w:t xml:space="preserve">Total </w:t>
      </w:r>
      <w:bookmarkEnd w:id="111"/>
      <w:r w:rsidRPr="00E8468F">
        <w:t>Expenditure to date and forecast to end of Program</w:t>
      </w:r>
      <w:bookmarkEnd w:id="112"/>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1417"/>
        <w:gridCol w:w="1276"/>
        <w:gridCol w:w="1275"/>
        <w:gridCol w:w="1560"/>
        <w:gridCol w:w="1275"/>
      </w:tblGrid>
      <w:tr w:rsidR="003C5449" w:rsidRPr="00E8468F" w14:paraId="065638E0" w14:textId="77777777" w:rsidTr="005F7411">
        <w:trPr>
          <w:trHeight w:val="284"/>
        </w:trPr>
        <w:tc>
          <w:tcPr>
            <w:tcW w:w="2268" w:type="dxa"/>
            <w:shd w:val="clear" w:color="auto" w:fill="FF72E2" w:themeFill="accent1" w:themeFillTint="66"/>
          </w:tcPr>
          <w:p w14:paraId="123D8996" w14:textId="77777777" w:rsidR="0048666E" w:rsidRPr="00E8468F" w:rsidRDefault="0048666E" w:rsidP="00B94C0C">
            <w:pPr>
              <w:spacing w:after="0" w:line="240" w:lineRule="auto"/>
              <w:rPr>
                <w:rFonts w:asciiTheme="majorHAnsi" w:hAnsiTheme="majorHAnsi" w:cstheme="majorHAnsi"/>
                <w:szCs w:val="18"/>
              </w:rPr>
            </w:pPr>
            <w:r w:rsidRPr="00E8468F">
              <w:rPr>
                <w:rFonts w:asciiTheme="majorHAnsi" w:hAnsiTheme="majorHAnsi" w:cstheme="majorHAnsi"/>
                <w:szCs w:val="18"/>
              </w:rPr>
              <w:t>Activity</w:t>
            </w:r>
          </w:p>
        </w:tc>
        <w:tc>
          <w:tcPr>
            <w:tcW w:w="1417" w:type="dxa"/>
            <w:shd w:val="clear" w:color="auto" w:fill="FF72E2" w:themeFill="accent1" w:themeFillTint="66"/>
          </w:tcPr>
          <w:p w14:paraId="5DD3F79D" w14:textId="77777777" w:rsidR="0048666E" w:rsidRPr="00E8468F" w:rsidRDefault="0048666E" w:rsidP="00B94C0C">
            <w:pPr>
              <w:spacing w:after="0" w:line="240" w:lineRule="auto"/>
              <w:rPr>
                <w:rFonts w:asciiTheme="majorHAnsi" w:hAnsiTheme="majorHAnsi" w:cstheme="majorHAnsi"/>
                <w:szCs w:val="18"/>
              </w:rPr>
            </w:pPr>
            <w:r w:rsidRPr="00E8468F">
              <w:rPr>
                <w:rFonts w:asciiTheme="majorHAnsi" w:hAnsiTheme="majorHAnsi" w:cstheme="majorHAnsi"/>
                <w:szCs w:val="18"/>
              </w:rPr>
              <w:t>Contract Value</w:t>
            </w:r>
          </w:p>
        </w:tc>
        <w:tc>
          <w:tcPr>
            <w:tcW w:w="1276" w:type="dxa"/>
            <w:shd w:val="clear" w:color="auto" w:fill="FF72E2" w:themeFill="accent1" w:themeFillTint="66"/>
          </w:tcPr>
          <w:p w14:paraId="27CF1DC0" w14:textId="77777777" w:rsidR="0048666E" w:rsidRPr="00E8468F" w:rsidRDefault="0048666E" w:rsidP="00B94C0C">
            <w:pPr>
              <w:spacing w:after="0" w:line="240" w:lineRule="auto"/>
              <w:rPr>
                <w:rFonts w:asciiTheme="majorHAnsi" w:hAnsiTheme="majorHAnsi" w:cstheme="majorHAnsi"/>
                <w:szCs w:val="18"/>
              </w:rPr>
            </w:pPr>
            <w:r w:rsidRPr="00E8468F">
              <w:rPr>
                <w:rFonts w:asciiTheme="majorHAnsi" w:hAnsiTheme="majorHAnsi" w:cstheme="majorHAnsi"/>
                <w:szCs w:val="18"/>
              </w:rPr>
              <w:t>Total April 2013 – May 2016</w:t>
            </w:r>
          </w:p>
        </w:tc>
        <w:tc>
          <w:tcPr>
            <w:tcW w:w="1275" w:type="dxa"/>
            <w:shd w:val="clear" w:color="auto" w:fill="FF72E2" w:themeFill="accent1" w:themeFillTint="66"/>
          </w:tcPr>
          <w:p w14:paraId="4FB50ED0" w14:textId="77777777" w:rsidR="0048666E" w:rsidRPr="00E8468F" w:rsidRDefault="0048666E" w:rsidP="00B94C0C">
            <w:pPr>
              <w:spacing w:after="0" w:line="240" w:lineRule="auto"/>
              <w:rPr>
                <w:rFonts w:asciiTheme="majorHAnsi" w:hAnsiTheme="majorHAnsi" w:cstheme="majorHAnsi"/>
                <w:szCs w:val="18"/>
              </w:rPr>
            </w:pPr>
            <w:r w:rsidRPr="00E8468F">
              <w:rPr>
                <w:rFonts w:asciiTheme="majorHAnsi" w:hAnsiTheme="majorHAnsi" w:cstheme="majorHAnsi"/>
                <w:szCs w:val="18"/>
              </w:rPr>
              <w:t>Forecast to Project Completion</w:t>
            </w:r>
          </w:p>
        </w:tc>
        <w:tc>
          <w:tcPr>
            <w:tcW w:w="1560" w:type="dxa"/>
            <w:shd w:val="clear" w:color="auto" w:fill="FF72E2" w:themeFill="accent1" w:themeFillTint="66"/>
          </w:tcPr>
          <w:p w14:paraId="70062703" w14:textId="77777777" w:rsidR="0048666E" w:rsidRPr="00E8468F" w:rsidRDefault="0048666E" w:rsidP="00B94C0C">
            <w:pPr>
              <w:spacing w:after="0" w:line="240" w:lineRule="auto"/>
              <w:rPr>
                <w:rFonts w:asciiTheme="majorHAnsi" w:hAnsiTheme="majorHAnsi" w:cstheme="majorHAnsi"/>
                <w:szCs w:val="18"/>
              </w:rPr>
            </w:pPr>
            <w:r w:rsidRPr="00E8468F">
              <w:rPr>
                <w:rFonts w:asciiTheme="majorHAnsi" w:hAnsiTheme="majorHAnsi" w:cstheme="majorHAnsi"/>
                <w:szCs w:val="18"/>
              </w:rPr>
              <w:t>Total Anticipated Invoicing</w:t>
            </w:r>
          </w:p>
        </w:tc>
        <w:tc>
          <w:tcPr>
            <w:tcW w:w="1275" w:type="dxa"/>
            <w:shd w:val="clear" w:color="auto" w:fill="FF72E2" w:themeFill="accent1" w:themeFillTint="66"/>
          </w:tcPr>
          <w:p w14:paraId="37139C0C" w14:textId="77777777" w:rsidR="0048666E" w:rsidRPr="00E8468F" w:rsidRDefault="0048666E" w:rsidP="00B94C0C">
            <w:pPr>
              <w:spacing w:after="0" w:line="240" w:lineRule="auto"/>
              <w:rPr>
                <w:rFonts w:asciiTheme="majorHAnsi" w:hAnsiTheme="majorHAnsi" w:cstheme="majorHAnsi"/>
                <w:szCs w:val="18"/>
              </w:rPr>
            </w:pPr>
            <w:r w:rsidRPr="00E8468F">
              <w:rPr>
                <w:rFonts w:asciiTheme="majorHAnsi" w:hAnsiTheme="majorHAnsi" w:cstheme="majorHAnsi"/>
                <w:szCs w:val="18"/>
              </w:rPr>
              <w:t>% Claimed against Total Contract</w:t>
            </w:r>
          </w:p>
        </w:tc>
      </w:tr>
      <w:tr w:rsidR="003C5449" w:rsidRPr="00E8468F" w14:paraId="2C305895" w14:textId="77777777" w:rsidTr="005F7411">
        <w:trPr>
          <w:trHeight w:val="284"/>
        </w:trPr>
        <w:tc>
          <w:tcPr>
            <w:tcW w:w="2268" w:type="dxa"/>
          </w:tcPr>
          <w:p w14:paraId="34D0ABEA"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Milestone Claims</w:t>
            </w:r>
          </w:p>
        </w:tc>
        <w:tc>
          <w:tcPr>
            <w:tcW w:w="1417" w:type="dxa"/>
          </w:tcPr>
          <w:p w14:paraId="445FEEDF"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$2,089,315</w:t>
            </w:r>
          </w:p>
        </w:tc>
        <w:tc>
          <w:tcPr>
            <w:tcW w:w="1276" w:type="dxa"/>
          </w:tcPr>
          <w:p w14:paraId="2F5BCA10"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$1,984,849</w:t>
            </w:r>
          </w:p>
        </w:tc>
        <w:tc>
          <w:tcPr>
            <w:tcW w:w="1275" w:type="dxa"/>
            <w:shd w:val="clear" w:color="auto" w:fill="C6F3FF" w:themeFill="accent6" w:themeFillTint="33"/>
          </w:tcPr>
          <w:p w14:paraId="6F63949D"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$104,466</w:t>
            </w:r>
          </w:p>
        </w:tc>
        <w:tc>
          <w:tcPr>
            <w:tcW w:w="1560" w:type="dxa"/>
          </w:tcPr>
          <w:p w14:paraId="5A492BD7"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$2,089,315</w:t>
            </w:r>
          </w:p>
        </w:tc>
        <w:tc>
          <w:tcPr>
            <w:tcW w:w="1275" w:type="dxa"/>
          </w:tcPr>
          <w:p w14:paraId="4423CB05"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100%</w:t>
            </w:r>
          </w:p>
        </w:tc>
      </w:tr>
      <w:tr w:rsidR="003C5449" w:rsidRPr="00E8468F" w14:paraId="56339E43" w14:textId="77777777" w:rsidTr="005F7411">
        <w:trPr>
          <w:trHeight w:val="284"/>
        </w:trPr>
        <w:tc>
          <w:tcPr>
            <w:tcW w:w="2268" w:type="dxa"/>
          </w:tcPr>
          <w:p w14:paraId="55C316D5"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Reimbursable Costs</w:t>
            </w:r>
          </w:p>
        </w:tc>
        <w:tc>
          <w:tcPr>
            <w:tcW w:w="1417" w:type="dxa"/>
          </w:tcPr>
          <w:p w14:paraId="384FC6E4" w14:textId="77777777" w:rsidR="0048666E" w:rsidRPr="00E8468F" w:rsidRDefault="0048666E" w:rsidP="008E5BAA">
            <w:pPr>
              <w:spacing w:after="0" w:line="240" w:lineRule="auto"/>
              <w:rPr>
                <w:rFonts w:asciiTheme="majorHAnsi" w:hAnsiTheme="majorHAnsi" w:cstheme="majorHAnsi"/>
                <w:szCs w:val="18"/>
              </w:rPr>
            </w:pPr>
          </w:p>
        </w:tc>
        <w:tc>
          <w:tcPr>
            <w:tcW w:w="1276" w:type="dxa"/>
          </w:tcPr>
          <w:p w14:paraId="678DE6AD" w14:textId="77777777" w:rsidR="0048666E" w:rsidRPr="00E8468F" w:rsidRDefault="0048666E" w:rsidP="008E5BAA">
            <w:pPr>
              <w:spacing w:after="0" w:line="240" w:lineRule="auto"/>
              <w:rPr>
                <w:rFonts w:asciiTheme="majorHAnsi" w:hAnsiTheme="majorHAnsi" w:cstheme="majorHAnsi"/>
                <w:szCs w:val="18"/>
              </w:rPr>
            </w:pPr>
          </w:p>
        </w:tc>
        <w:tc>
          <w:tcPr>
            <w:tcW w:w="1275" w:type="dxa"/>
            <w:shd w:val="clear" w:color="auto" w:fill="C6F3FF" w:themeFill="accent6" w:themeFillTint="33"/>
          </w:tcPr>
          <w:p w14:paraId="49D7707C" w14:textId="77777777" w:rsidR="0048666E" w:rsidRPr="00E8468F" w:rsidRDefault="0048666E" w:rsidP="008E5BAA">
            <w:pPr>
              <w:spacing w:after="0" w:line="240" w:lineRule="auto"/>
              <w:rPr>
                <w:rFonts w:asciiTheme="majorHAnsi" w:hAnsiTheme="majorHAnsi" w:cstheme="majorHAnsi"/>
                <w:szCs w:val="18"/>
              </w:rPr>
            </w:pPr>
          </w:p>
        </w:tc>
        <w:tc>
          <w:tcPr>
            <w:tcW w:w="1560" w:type="dxa"/>
          </w:tcPr>
          <w:p w14:paraId="690325A1" w14:textId="77777777" w:rsidR="0048666E" w:rsidRPr="00E8468F" w:rsidRDefault="0048666E" w:rsidP="008E5BAA">
            <w:pPr>
              <w:spacing w:after="0" w:line="240" w:lineRule="auto"/>
              <w:rPr>
                <w:rFonts w:asciiTheme="majorHAnsi" w:hAnsiTheme="majorHAnsi" w:cstheme="majorHAnsi"/>
                <w:szCs w:val="18"/>
              </w:rPr>
            </w:pPr>
          </w:p>
        </w:tc>
        <w:tc>
          <w:tcPr>
            <w:tcW w:w="1275" w:type="dxa"/>
          </w:tcPr>
          <w:p w14:paraId="38C77080" w14:textId="77777777" w:rsidR="0048666E" w:rsidRPr="00E8468F" w:rsidRDefault="0048666E" w:rsidP="008E5BAA">
            <w:pPr>
              <w:spacing w:after="0" w:line="240" w:lineRule="auto"/>
              <w:rPr>
                <w:rFonts w:asciiTheme="majorHAnsi" w:hAnsiTheme="majorHAnsi" w:cstheme="majorHAnsi"/>
                <w:szCs w:val="18"/>
              </w:rPr>
            </w:pPr>
          </w:p>
        </w:tc>
      </w:tr>
      <w:tr w:rsidR="003C5449" w:rsidRPr="00E8468F" w14:paraId="61887E31" w14:textId="77777777" w:rsidTr="005F7411">
        <w:trPr>
          <w:trHeight w:val="284"/>
        </w:trPr>
        <w:tc>
          <w:tcPr>
            <w:tcW w:w="2268" w:type="dxa"/>
          </w:tcPr>
          <w:p w14:paraId="154B6049"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Long-Term Adviser fees</w:t>
            </w:r>
          </w:p>
        </w:tc>
        <w:tc>
          <w:tcPr>
            <w:tcW w:w="1417" w:type="dxa"/>
          </w:tcPr>
          <w:p w14:paraId="07B9923C"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$2,653,534</w:t>
            </w:r>
          </w:p>
        </w:tc>
        <w:tc>
          <w:tcPr>
            <w:tcW w:w="1276" w:type="dxa"/>
          </w:tcPr>
          <w:p w14:paraId="752BC6BC"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$2,392,404</w:t>
            </w:r>
          </w:p>
        </w:tc>
        <w:tc>
          <w:tcPr>
            <w:tcW w:w="1275" w:type="dxa"/>
            <w:shd w:val="clear" w:color="auto" w:fill="C6F3FF" w:themeFill="accent6" w:themeFillTint="33"/>
          </w:tcPr>
          <w:p w14:paraId="2B740A51"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$48,639</w:t>
            </w:r>
          </w:p>
        </w:tc>
        <w:tc>
          <w:tcPr>
            <w:tcW w:w="1560" w:type="dxa"/>
          </w:tcPr>
          <w:p w14:paraId="1DBC8E2F"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$2,441,043</w:t>
            </w:r>
          </w:p>
        </w:tc>
        <w:tc>
          <w:tcPr>
            <w:tcW w:w="1275" w:type="dxa"/>
          </w:tcPr>
          <w:p w14:paraId="65A762DC"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92%</w:t>
            </w:r>
          </w:p>
        </w:tc>
      </w:tr>
      <w:tr w:rsidR="003C5449" w:rsidRPr="00E8468F" w14:paraId="1F38C661" w14:textId="77777777" w:rsidTr="005F7411">
        <w:trPr>
          <w:trHeight w:val="284"/>
        </w:trPr>
        <w:tc>
          <w:tcPr>
            <w:tcW w:w="2268" w:type="dxa"/>
          </w:tcPr>
          <w:p w14:paraId="4C5E09B2"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Short-Term Adviser costs</w:t>
            </w:r>
          </w:p>
        </w:tc>
        <w:tc>
          <w:tcPr>
            <w:tcW w:w="1417" w:type="dxa"/>
          </w:tcPr>
          <w:p w14:paraId="4EA6E115"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$92,160</w:t>
            </w:r>
          </w:p>
        </w:tc>
        <w:tc>
          <w:tcPr>
            <w:tcW w:w="1276" w:type="dxa"/>
          </w:tcPr>
          <w:p w14:paraId="7315C049"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$40,560</w:t>
            </w:r>
          </w:p>
        </w:tc>
        <w:tc>
          <w:tcPr>
            <w:tcW w:w="1275" w:type="dxa"/>
            <w:shd w:val="clear" w:color="auto" w:fill="C6F3FF" w:themeFill="accent6" w:themeFillTint="33"/>
          </w:tcPr>
          <w:p w14:paraId="247EB2AC"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$5,971</w:t>
            </w:r>
          </w:p>
        </w:tc>
        <w:tc>
          <w:tcPr>
            <w:tcW w:w="1560" w:type="dxa"/>
          </w:tcPr>
          <w:p w14:paraId="2B993798"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$46,531</w:t>
            </w:r>
          </w:p>
        </w:tc>
        <w:tc>
          <w:tcPr>
            <w:tcW w:w="1275" w:type="dxa"/>
          </w:tcPr>
          <w:p w14:paraId="2FF68428"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51%</w:t>
            </w:r>
          </w:p>
        </w:tc>
      </w:tr>
      <w:tr w:rsidR="003C5449" w:rsidRPr="00E8468F" w14:paraId="62443859" w14:textId="77777777" w:rsidTr="005F7411">
        <w:trPr>
          <w:trHeight w:val="284"/>
        </w:trPr>
        <w:tc>
          <w:tcPr>
            <w:tcW w:w="2268" w:type="dxa"/>
          </w:tcPr>
          <w:p w14:paraId="601F3487"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Adviser support costs</w:t>
            </w:r>
          </w:p>
        </w:tc>
        <w:tc>
          <w:tcPr>
            <w:tcW w:w="1417" w:type="dxa"/>
          </w:tcPr>
          <w:p w14:paraId="282F0F36"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$164,588</w:t>
            </w:r>
          </w:p>
        </w:tc>
        <w:tc>
          <w:tcPr>
            <w:tcW w:w="1276" w:type="dxa"/>
          </w:tcPr>
          <w:p w14:paraId="3067613C"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$143,752</w:t>
            </w:r>
          </w:p>
        </w:tc>
        <w:tc>
          <w:tcPr>
            <w:tcW w:w="1275" w:type="dxa"/>
            <w:shd w:val="clear" w:color="auto" w:fill="C6F3FF" w:themeFill="accent6" w:themeFillTint="33"/>
          </w:tcPr>
          <w:p w14:paraId="090A13BE"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$4,000</w:t>
            </w:r>
          </w:p>
        </w:tc>
        <w:tc>
          <w:tcPr>
            <w:tcW w:w="1560" w:type="dxa"/>
          </w:tcPr>
          <w:p w14:paraId="62A40470"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$147,752</w:t>
            </w:r>
          </w:p>
        </w:tc>
        <w:tc>
          <w:tcPr>
            <w:tcW w:w="1275" w:type="dxa"/>
          </w:tcPr>
          <w:p w14:paraId="494B212B"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90%</w:t>
            </w:r>
          </w:p>
        </w:tc>
      </w:tr>
      <w:tr w:rsidR="003C5449" w:rsidRPr="00E8468F" w14:paraId="1FFDFD5C" w14:textId="77777777" w:rsidTr="005F7411">
        <w:trPr>
          <w:trHeight w:val="284"/>
        </w:trPr>
        <w:tc>
          <w:tcPr>
            <w:tcW w:w="2268" w:type="dxa"/>
          </w:tcPr>
          <w:p w14:paraId="6E32A457"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Activity costs</w:t>
            </w:r>
          </w:p>
        </w:tc>
        <w:tc>
          <w:tcPr>
            <w:tcW w:w="1417" w:type="dxa"/>
          </w:tcPr>
          <w:p w14:paraId="27D7A108" w14:textId="18538580"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w:t>
            </w:r>
            <w:r w:rsidR="00197862" w:rsidRPr="00E8468F">
              <w:rPr>
                <w:rFonts w:asciiTheme="majorHAnsi" w:hAnsiTheme="majorHAnsi" w:cstheme="majorHAnsi"/>
                <w:szCs w:val="18"/>
              </w:rPr>
              <w:t>3</w:t>
            </w:r>
            <w:r w:rsidRPr="00E8468F">
              <w:rPr>
                <w:rFonts w:asciiTheme="majorHAnsi" w:hAnsiTheme="majorHAnsi" w:cstheme="majorHAnsi"/>
                <w:szCs w:val="18"/>
              </w:rPr>
              <w:t>,</w:t>
            </w:r>
            <w:r w:rsidR="00197862" w:rsidRPr="00E8468F">
              <w:rPr>
                <w:rFonts w:asciiTheme="majorHAnsi" w:hAnsiTheme="majorHAnsi" w:cstheme="majorHAnsi"/>
                <w:szCs w:val="18"/>
              </w:rPr>
              <w:t>4</w:t>
            </w:r>
            <w:r w:rsidRPr="00E8468F">
              <w:rPr>
                <w:rFonts w:asciiTheme="majorHAnsi" w:hAnsiTheme="majorHAnsi" w:cstheme="majorHAnsi"/>
                <w:szCs w:val="18"/>
              </w:rPr>
              <w:t>77,203</w:t>
            </w:r>
            <w:r w:rsidR="00197862" w:rsidRPr="00E8468F">
              <w:rPr>
                <w:rStyle w:val="FootnoteReference"/>
                <w:rFonts w:asciiTheme="majorHAnsi" w:hAnsiTheme="majorHAnsi" w:cstheme="majorHAnsi"/>
                <w:szCs w:val="18"/>
              </w:rPr>
              <w:footnoteReference w:id="4"/>
            </w:r>
          </w:p>
        </w:tc>
        <w:tc>
          <w:tcPr>
            <w:tcW w:w="1276" w:type="dxa"/>
          </w:tcPr>
          <w:p w14:paraId="16497A76"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$2,727,592</w:t>
            </w:r>
          </w:p>
        </w:tc>
        <w:tc>
          <w:tcPr>
            <w:tcW w:w="1275" w:type="dxa"/>
            <w:tcBorders>
              <w:bottom w:val="single" w:sz="12" w:space="0" w:color="auto"/>
            </w:tcBorders>
            <w:shd w:val="clear" w:color="auto" w:fill="C6F3FF" w:themeFill="accent6" w:themeFillTint="33"/>
          </w:tcPr>
          <w:p w14:paraId="1BEBD072"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$115,054</w:t>
            </w:r>
          </w:p>
        </w:tc>
        <w:tc>
          <w:tcPr>
            <w:tcW w:w="1560" w:type="dxa"/>
            <w:tcBorders>
              <w:bottom w:val="single" w:sz="12" w:space="0" w:color="auto"/>
            </w:tcBorders>
          </w:tcPr>
          <w:p w14:paraId="40A85525" w14:textId="77777777" w:rsidR="0048666E" w:rsidRPr="00E8468F" w:rsidRDefault="0048666E" w:rsidP="008E5BAA">
            <w:pPr>
              <w:spacing w:after="0" w:line="240" w:lineRule="auto"/>
              <w:rPr>
                <w:rFonts w:asciiTheme="majorHAnsi" w:hAnsiTheme="majorHAnsi" w:cstheme="majorHAnsi"/>
                <w:szCs w:val="18"/>
              </w:rPr>
            </w:pPr>
            <w:r w:rsidRPr="00E8468F">
              <w:rPr>
                <w:rFonts w:asciiTheme="majorHAnsi" w:hAnsiTheme="majorHAnsi" w:cstheme="majorHAnsi"/>
                <w:szCs w:val="18"/>
              </w:rPr>
              <w:t>$2,842,646</w:t>
            </w:r>
          </w:p>
        </w:tc>
        <w:tc>
          <w:tcPr>
            <w:tcW w:w="1275" w:type="dxa"/>
            <w:tcBorders>
              <w:bottom w:val="single" w:sz="12" w:space="0" w:color="auto"/>
            </w:tcBorders>
          </w:tcPr>
          <w:p w14:paraId="14D73AF8" w14:textId="573550CC" w:rsidR="0048666E" w:rsidRPr="00E8468F" w:rsidRDefault="00197862" w:rsidP="008E5BAA">
            <w:pPr>
              <w:spacing w:after="0" w:line="240" w:lineRule="auto"/>
              <w:rPr>
                <w:rFonts w:asciiTheme="majorHAnsi" w:hAnsiTheme="majorHAnsi" w:cstheme="majorHAnsi"/>
                <w:szCs w:val="18"/>
              </w:rPr>
            </w:pPr>
            <w:r w:rsidRPr="00E8468F">
              <w:rPr>
                <w:rFonts w:asciiTheme="majorHAnsi" w:hAnsiTheme="majorHAnsi" w:cstheme="majorHAnsi"/>
                <w:szCs w:val="18"/>
              </w:rPr>
              <w:t>82</w:t>
            </w:r>
            <w:r w:rsidR="0048666E" w:rsidRPr="00E8468F">
              <w:rPr>
                <w:rFonts w:asciiTheme="majorHAnsi" w:hAnsiTheme="majorHAnsi" w:cstheme="majorHAnsi"/>
                <w:szCs w:val="18"/>
              </w:rPr>
              <w:t>%</w:t>
            </w:r>
          </w:p>
        </w:tc>
      </w:tr>
      <w:tr w:rsidR="003C5449" w:rsidRPr="00E8468F" w14:paraId="7B980399" w14:textId="77777777" w:rsidTr="005F7411">
        <w:trPr>
          <w:trHeight w:val="284"/>
        </w:trPr>
        <w:tc>
          <w:tcPr>
            <w:tcW w:w="2268" w:type="dxa"/>
          </w:tcPr>
          <w:p w14:paraId="6DED6DEA" w14:textId="33697F06" w:rsidR="00197A38" w:rsidRPr="00E8468F" w:rsidRDefault="00197A38" w:rsidP="008E5BAA">
            <w:pPr>
              <w:spacing w:after="0" w:line="240" w:lineRule="auto"/>
              <w:ind w:left="318"/>
              <w:rPr>
                <w:rFonts w:asciiTheme="majorHAnsi" w:hAnsiTheme="majorHAnsi" w:cstheme="majorHAnsi"/>
                <w:i/>
                <w:szCs w:val="18"/>
              </w:rPr>
            </w:pPr>
            <w:r w:rsidRPr="00E8468F">
              <w:rPr>
                <w:rFonts w:asciiTheme="majorHAnsi" w:hAnsiTheme="majorHAnsi" w:cstheme="majorHAnsi"/>
                <w:i/>
                <w:szCs w:val="18"/>
              </w:rPr>
              <w:t>Innovation and Technical Assistance Fund (ITAF)</w:t>
            </w:r>
          </w:p>
        </w:tc>
        <w:tc>
          <w:tcPr>
            <w:tcW w:w="1417" w:type="dxa"/>
          </w:tcPr>
          <w:p w14:paraId="489E8C63"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 xml:space="preserve">$897,000 </w:t>
            </w:r>
          </w:p>
        </w:tc>
        <w:tc>
          <w:tcPr>
            <w:tcW w:w="1276" w:type="dxa"/>
          </w:tcPr>
          <w:p w14:paraId="057C9ED7"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$375,100</w:t>
            </w:r>
          </w:p>
        </w:tc>
        <w:tc>
          <w:tcPr>
            <w:tcW w:w="1275" w:type="dxa"/>
            <w:shd w:val="clear" w:color="auto" w:fill="C6F3FF" w:themeFill="accent6" w:themeFillTint="33"/>
          </w:tcPr>
          <w:p w14:paraId="18E64EA9" w14:textId="5B41136C" w:rsidR="00197A38" w:rsidRPr="00E44586" w:rsidRDefault="00197A38" w:rsidP="00E44586">
            <w:pPr>
              <w:pStyle w:val="ListParagraph"/>
              <w:numPr>
                <w:ilvl w:val="0"/>
                <w:numId w:val="20"/>
              </w:numPr>
              <w:spacing w:after="0" w:line="240" w:lineRule="auto"/>
              <w:rPr>
                <w:rFonts w:asciiTheme="majorHAnsi" w:hAnsiTheme="majorHAnsi" w:cstheme="majorHAnsi"/>
                <w:i/>
              </w:rPr>
            </w:pPr>
          </w:p>
        </w:tc>
        <w:tc>
          <w:tcPr>
            <w:tcW w:w="1560" w:type="dxa"/>
            <w:shd w:val="clear" w:color="auto" w:fill="auto"/>
          </w:tcPr>
          <w:p w14:paraId="566477D8" w14:textId="77777777" w:rsidR="00197A38" w:rsidRPr="00E8468F" w:rsidRDefault="007C32DF"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375,100</w:t>
            </w:r>
          </w:p>
        </w:tc>
        <w:tc>
          <w:tcPr>
            <w:tcW w:w="1275" w:type="dxa"/>
            <w:shd w:val="clear" w:color="auto" w:fill="auto"/>
          </w:tcPr>
          <w:p w14:paraId="67567A20" w14:textId="77777777" w:rsidR="00197A38" w:rsidRPr="00E8468F" w:rsidRDefault="00233E10"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42%</w:t>
            </w:r>
          </w:p>
        </w:tc>
      </w:tr>
      <w:tr w:rsidR="003C5449" w:rsidRPr="00E8468F" w14:paraId="2D30A0B6" w14:textId="77777777" w:rsidTr="005F7411">
        <w:trPr>
          <w:trHeight w:val="284"/>
        </w:trPr>
        <w:tc>
          <w:tcPr>
            <w:tcW w:w="2268" w:type="dxa"/>
          </w:tcPr>
          <w:p w14:paraId="11CF0CF4" w14:textId="6A92FAB6" w:rsidR="00197A38" w:rsidRPr="00E8468F" w:rsidRDefault="00197A38" w:rsidP="008E5BAA">
            <w:pPr>
              <w:spacing w:after="0" w:line="240" w:lineRule="auto"/>
              <w:ind w:left="318"/>
              <w:rPr>
                <w:rFonts w:asciiTheme="majorHAnsi" w:hAnsiTheme="majorHAnsi" w:cstheme="majorHAnsi"/>
                <w:i/>
                <w:szCs w:val="18"/>
              </w:rPr>
            </w:pPr>
            <w:r w:rsidRPr="00E8468F">
              <w:rPr>
                <w:rFonts w:asciiTheme="majorHAnsi" w:hAnsiTheme="majorHAnsi" w:cstheme="majorHAnsi"/>
                <w:i/>
                <w:szCs w:val="18"/>
              </w:rPr>
              <w:t>Community Policing Initiative</w:t>
            </w:r>
          </w:p>
        </w:tc>
        <w:tc>
          <w:tcPr>
            <w:tcW w:w="1417" w:type="dxa"/>
          </w:tcPr>
          <w:p w14:paraId="4F30B698"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w:t>
            </w:r>
          </w:p>
        </w:tc>
        <w:tc>
          <w:tcPr>
            <w:tcW w:w="1276" w:type="dxa"/>
          </w:tcPr>
          <w:p w14:paraId="1AD9C9C6"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$46,029</w:t>
            </w:r>
          </w:p>
        </w:tc>
        <w:tc>
          <w:tcPr>
            <w:tcW w:w="1275" w:type="dxa"/>
            <w:shd w:val="clear" w:color="auto" w:fill="C6F3FF" w:themeFill="accent6" w:themeFillTint="33"/>
          </w:tcPr>
          <w:p w14:paraId="301E81A1" w14:textId="77777777" w:rsidR="00197A38" w:rsidRPr="00E8468F" w:rsidRDefault="00067AE3"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44,773</w:t>
            </w:r>
          </w:p>
        </w:tc>
        <w:tc>
          <w:tcPr>
            <w:tcW w:w="1560" w:type="dxa"/>
            <w:shd w:val="clear" w:color="auto" w:fill="auto"/>
          </w:tcPr>
          <w:p w14:paraId="1D5FC905" w14:textId="77777777" w:rsidR="00197A38" w:rsidRPr="00E8468F" w:rsidRDefault="00067AE3"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90,802</w:t>
            </w:r>
          </w:p>
        </w:tc>
        <w:tc>
          <w:tcPr>
            <w:tcW w:w="1275" w:type="dxa"/>
            <w:shd w:val="clear" w:color="auto" w:fill="auto"/>
          </w:tcPr>
          <w:p w14:paraId="7EAF7BE3" w14:textId="77777777" w:rsidR="00197A38" w:rsidRPr="00E8468F" w:rsidRDefault="000C3370"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n/a</w:t>
            </w:r>
          </w:p>
        </w:tc>
      </w:tr>
      <w:tr w:rsidR="003C5449" w:rsidRPr="00E8468F" w14:paraId="168C4A33" w14:textId="77777777" w:rsidTr="005F7411">
        <w:trPr>
          <w:trHeight w:val="284"/>
        </w:trPr>
        <w:tc>
          <w:tcPr>
            <w:tcW w:w="2268" w:type="dxa"/>
          </w:tcPr>
          <w:p w14:paraId="3D9239AA" w14:textId="23A90836" w:rsidR="00197A38" w:rsidRPr="00E8468F" w:rsidRDefault="00197A38" w:rsidP="008E5BAA">
            <w:pPr>
              <w:spacing w:after="0" w:line="240" w:lineRule="auto"/>
              <w:ind w:left="318"/>
              <w:rPr>
                <w:rFonts w:asciiTheme="majorHAnsi" w:hAnsiTheme="majorHAnsi" w:cstheme="majorHAnsi"/>
                <w:i/>
                <w:szCs w:val="18"/>
              </w:rPr>
            </w:pPr>
            <w:r w:rsidRPr="00E8468F">
              <w:rPr>
                <w:rFonts w:asciiTheme="majorHAnsi" w:hAnsiTheme="majorHAnsi" w:cstheme="majorHAnsi"/>
                <w:i/>
                <w:szCs w:val="18"/>
              </w:rPr>
              <w:t>Partnership Support Fund</w:t>
            </w:r>
          </w:p>
        </w:tc>
        <w:tc>
          <w:tcPr>
            <w:tcW w:w="1417" w:type="dxa"/>
          </w:tcPr>
          <w:p w14:paraId="2DBAF68A" w14:textId="549457A9"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w:t>
            </w:r>
            <w:r w:rsidR="00197862" w:rsidRPr="00E8468F">
              <w:rPr>
                <w:rFonts w:asciiTheme="majorHAnsi" w:hAnsiTheme="majorHAnsi" w:cstheme="majorHAnsi"/>
                <w:i/>
                <w:szCs w:val="18"/>
              </w:rPr>
              <w:t>9</w:t>
            </w:r>
            <w:r w:rsidRPr="00E8468F">
              <w:rPr>
                <w:rFonts w:asciiTheme="majorHAnsi" w:hAnsiTheme="majorHAnsi" w:cstheme="majorHAnsi"/>
                <w:i/>
                <w:szCs w:val="18"/>
              </w:rPr>
              <w:t>92,200</w:t>
            </w:r>
            <w:r w:rsidR="00197862" w:rsidRPr="00E8468F">
              <w:rPr>
                <w:rStyle w:val="FootnoteReference"/>
                <w:rFonts w:asciiTheme="majorHAnsi" w:hAnsiTheme="majorHAnsi" w:cstheme="majorHAnsi"/>
                <w:i/>
                <w:szCs w:val="18"/>
              </w:rPr>
              <w:footnoteReference w:id="5"/>
            </w:r>
            <w:r w:rsidRPr="00E8468F">
              <w:rPr>
                <w:rFonts w:asciiTheme="majorHAnsi" w:hAnsiTheme="majorHAnsi" w:cstheme="majorHAnsi"/>
                <w:i/>
                <w:szCs w:val="18"/>
              </w:rPr>
              <w:t xml:space="preserve"> </w:t>
            </w:r>
          </w:p>
        </w:tc>
        <w:tc>
          <w:tcPr>
            <w:tcW w:w="1276" w:type="dxa"/>
          </w:tcPr>
          <w:p w14:paraId="7890E66B"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$778,542</w:t>
            </w:r>
          </w:p>
        </w:tc>
        <w:tc>
          <w:tcPr>
            <w:tcW w:w="1275" w:type="dxa"/>
            <w:shd w:val="clear" w:color="auto" w:fill="C6F3FF" w:themeFill="accent6" w:themeFillTint="33"/>
          </w:tcPr>
          <w:p w14:paraId="69E4925A" w14:textId="26ACCF45" w:rsidR="00197A38" w:rsidRPr="00E44586" w:rsidRDefault="00197A38" w:rsidP="00E44586">
            <w:pPr>
              <w:pStyle w:val="ListParagraph"/>
              <w:numPr>
                <w:ilvl w:val="0"/>
                <w:numId w:val="20"/>
              </w:numPr>
              <w:spacing w:after="0" w:line="240" w:lineRule="auto"/>
            </w:pPr>
          </w:p>
        </w:tc>
        <w:tc>
          <w:tcPr>
            <w:tcW w:w="1560" w:type="dxa"/>
            <w:shd w:val="clear" w:color="auto" w:fill="auto"/>
          </w:tcPr>
          <w:p w14:paraId="00CF6DBA" w14:textId="77777777" w:rsidR="00197A38" w:rsidRPr="00E8468F" w:rsidRDefault="007C32DF"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778,542</w:t>
            </w:r>
          </w:p>
        </w:tc>
        <w:tc>
          <w:tcPr>
            <w:tcW w:w="1275" w:type="dxa"/>
            <w:shd w:val="clear" w:color="auto" w:fill="auto"/>
          </w:tcPr>
          <w:p w14:paraId="30B122AE" w14:textId="59F3C349" w:rsidR="00197A38" w:rsidRPr="00E8468F" w:rsidRDefault="00197862"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78</w:t>
            </w:r>
            <w:r w:rsidR="00051411" w:rsidRPr="00E8468F">
              <w:rPr>
                <w:rFonts w:asciiTheme="majorHAnsi" w:hAnsiTheme="majorHAnsi" w:cstheme="majorHAnsi"/>
                <w:i/>
                <w:szCs w:val="18"/>
              </w:rPr>
              <w:t>%</w:t>
            </w:r>
          </w:p>
        </w:tc>
      </w:tr>
      <w:tr w:rsidR="003C5449" w:rsidRPr="00E8468F" w14:paraId="7808C30D" w14:textId="77777777" w:rsidTr="005F7411">
        <w:trPr>
          <w:trHeight w:val="284"/>
        </w:trPr>
        <w:tc>
          <w:tcPr>
            <w:tcW w:w="2268" w:type="dxa"/>
          </w:tcPr>
          <w:p w14:paraId="1F075577" w14:textId="4E9840C3" w:rsidR="00197A38" w:rsidRPr="00E8468F" w:rsidRDefault="00197A38" w:rsidP="008E5BAA">
            <w:pPr>
              <w:spacing w:after="0" w:line="240" w:lineRule="auto"/>
              <w:ind w:left="318"/>
              <w:rPr>
                <w:rFonts w:asciiTheme="majorHAnsi" w:hAnsiTheme="majorHAnsi" w:cstheme="majorHAnsi"/>
                <w:i/>
                <w:szCs w:val="18"/>
              </w:rPr>
            </w:pPr>
            <w:r w:rsidRPr="00E8468F">
              <w:rPr>
                <w:rFonts w:asciiTheme="majorHAnsi" w:hAnsiTheme="majorHAnsi" w:cstheme="majorHAnsi"/>
                <w:i/>
                <w:szCs w:val="18"/>
              </w:rPr>
              <w:t>Small Scale Infrastructure &amp; Equipment Fund</w:t>
            </w:r>
          </w:p>
        </w:tc>
        <w:tc>
          <w:tcPr>
            <w:tcW w:w="1417" w:type="dxa"/>
          </w:tcPr>
          <w:p w14:paraId="77668AA2"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 xml:space="preserve">$1,588,003 </w:t>
            </w:r>
          </w:p>
        </w:tc>
        <w:tc>
          <w:tcPr>
            <w:tcW w:w="1276" w:type="dxa"/>
          </w:tcPr>
          <w:p w14:paraId="33E16D97" w14:textId="77777777" w:rsidR="00197A38" w:rsidRPr="00E8468F" w:rsidRDefault="00197A38"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$1,527,922</w:t>
            </w:r>
          </w:p>
        </w:tc>
        <w:tc>
          <w:tcPr>
            <w:tcW w:w="1275" w:type="dxa"/>
            <w:shd w:val="clear" w:color="auto" w:fill="C6F3FF" w:themeFill="accent6" w:themeFillTint="33"/>
          </w:tcPr>
          <w:p w14:paraId="6A35F7F8" w14:textId="77777777" w:rsidR="00197A38" w:rsidRPr="00E8468F" w:rsidRDefault="00067AE3"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70,280</w:t>
            </w:r>
          </w:p>
        </w:tc>
        <w:tc>
          <w:tcPr>
            <w:tcW w:w="1560" w:type="dxa"/>
            <w:shd w:val="clear" w:color="auto" w:fill="auto"/>
          </w:tcPr>
          <w:p w14:paraId="3376D530" w14:textId="77777777" w:rsidR="00197A38" w:rsidRPr="00E8468F" w:rsidRDefault="00067AE3"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1,598,202</w:t>
            </w:r>
          </w:p>
        </w:tc>
        <w:tc>
          <w:tcPr>
            <w:tcW w:w="1275" w:type="dxa"/>
            <w:shd w:val="clear" w:color="auto" w:fill="auto"/>
          </w:tcPr>
          <w:p w14:paraId="70DD6215" w14:textId="77777777" w:rsidR="00197A38" w:rsidRPr="00E8468F" w:rsidRDefault="00051411" w:rsidP="008E5BAA">
            <w:pPr>
              <w:spacing w:after="0" w:line="240" w:lineRule="auto"/>
              <w:rPr>
                <w:rFonts w:asciiTheme="majorHAnsi" w:hAnsiTheme="majorHAnsi" w:cstheme="majorHAnsi"/>
                <w:i/>
                <w:szCs w:val="18"/>
              </w:rPr>
            </w:pPr>
            <w:r w:rsidRPr="00E8468F">
              <w:rPr>
                <w:rFonts w:asciiTheme="majorHAnsi" w:hAnsiTheme="majorHAnsi" w:cstheme="majorHAnsi"/>
                <w:i/>
                <w:szCs w:val="18"/>
              </w:rPr>
              <w:t>-1%</w:t>
            </w:r>
          </w:p>
        </w:tc>
      </w:tr>
      <w:tr w:rsidR="003C5449" w:rsidRPr="00E8468F" w14:paraId="3C10A20A" w14:textId="77777777" w:rsidTr="005F7411">
        <w:trPr>
          <w:trHeight w:val="284"/>
        </w:trPr>
        <w:tc>
          <w:tcPr>
            <w:tcW w:w="2268" w:type="dxa"/>
          </w:tcPr>
          <w:p w14:paraId="032FBAA5"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Reimbursable set up costs</w:t>
            </w:r>
          </w:p>
        </w:tc>
        <w:tc>
          <w:tcPr>
            <w:tcW w:w="1417" w:type="dxa"/>
          </w:tcPr>
          <w:p w14:paraId="5917F53A"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$566,400</w:t>
            </w:r>
          </w:p>
        </w:tc>
        <w:tc>
          <w:tcPr>
            <w:tcW w:w="1276" w:type="dxa"/>
          </w:tcPr>
          <w:p w14:paraId="07278F23"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$370,476</w:t>
            </w:r>
          </w:p>
        </w:tc>
        <w:tc>
          <w:tcPr>
            <w:tcW w:w="1275" w:type="dxa"/>
            <w:shd w:val="clear" w:color="auto" w:fill="C6F3FF" w:themeFill="accent6" w:themeFillTint="33"/>
          </w:tcPr>
          <w:p w14:paraId="13AAECC3" w14:textId="41F9699B" w:rsidR="00061D76" w:rsidRPr="00E44586" w:rsidRDefault="00061D76" w:rsidP="00E44586">
            <w:pPr>
              <w:pStyle w:val="ListParagraph"/>
              <w:numPr>
                <w:ilvl w:val="0"/>
                <w:numId w:val="20"/>
              </w:numPr>
              <w:spacing w:after="0" w:line="240" w:lineRule="auto"/>
              <w:rPr>
                <w:rFonts w:asciiTheme="majorHAnsi" w:hAnsiTheme="majorHAnsi" w:cstheme="majorHAnsi"/>
              </w:rPr>
            </w:pPr>
          </w:p>
        </w:tc>
        <w:tc>
          <w:tcPr>
            <w:tcW w:w="1560" w:type="dxa"/>
          </w:tcPr>
          <w:p w14:paraId="1F49AD6A"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$370,476</w:t>
            </w:r>
          </w:p>
        </w:tc>
        <w:tc>
          <w:tcPr>
            <w:tcW w:w="1275" w:type="dxa"/>
          </w:tcPr>
          <w:p w14:paraId="688E744D"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65%</w:t>
            </w:r>
          </w:p>
        </w:tc>
      </w:tr>
      <w:tr w:rsidR="003C5449" w:rsidRPr="00E8468F" w14:paraId="38A2EC8E" w14:textId="77777777" w:rsidTr="005F7411">
        <w:trPr>
          <w:trHeight w:val="284"/>
        </w:trPr>
        <w:tc>
          <w:tcPr>
            <w:tcW w:w="2268" w:type="dxa"/>
            <w:tcBorders>
              <w:bottom w:val="single" w:sz="12" w:space="0" w:color="auto"/>
            </w:tcBorders>
          </w:tcPr>
          <w:p w14:paraId="65251AF8"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Reimbursable operational costs</w:t>
            </w:r>
          </w:p>
        </w:tc>
        <w:tc>
          <w:tcPr>
            <w:tcW w:w="1417" w:type="dxa"/>
            <w:tcBorders>
              <w:bottom w:val="single" w:sz="12" w:space="0" w:color="auto"/>
            </w:tcBorders>
          </w:tcPr>
          <w:p w14:paraId="5B8884EB"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$1,456,800</w:t>
            </w:r>
          </w:p>
        </w:tc>
        <w:tc>
          <w:tcPr>
            <w:tcW w:w="1276" w:type="dxa"/>
            <w:tcBorders>
              <w:bottom w:val="single" w:sz="12" w:space="0" w:color="auto"/>
            </w:tcBorders>
          </w:tcPr>
          <w:p w14:paraId="1F6009A2"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$696,591</w:t>
            </w:r>
          </w:p>
        </w:tc>
        <w:tc>
          <w:tcPr>
            <w:tcW w:w="1275" w:type="dxa"/>
            <w:tcBorders>
              <w:bottom w:val="single" w:sz="12" w:space="0" w:color="auto"/>
            </w:tcBorders>
            <w:shd w:val="clear" w:color="auto" w:fill="C6F3FF" w:themeFill="accent6" w:themeFillTint="33"/>
          </w:tcPr>
          <w:p w14:paraId="425E52A9"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$17,360</w:t>
            </w:r>
          </w:p>
        </w:tc>
        <w:tc>
          <w:tcPr>
            <w:tcW w:w="1560" w:type="dxa"/>
            <w:tcBorders>
              <w:bottom w:val="single" w:sz="12" w:space="0" w:color="auto"/>
            </w:tcBorders>
          </w:tcPr>
          <w:p w14:paraId="3795E9D2"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$713,951</w:t>
            </w:r>
          </w:p>
        </w:tc>
        <w:tc>
          <w:tcPr>
            <w:tcW w:w="1275" w:type="dxa"/>
            <w:tcBorders>
              <w:bottom w:val="single" w:sz="12" w:space="0" w:color="auto"/>
            </w:tcBorders>
          </w:tcPr>
          <w:p w14:paraId="0D38019F" w14:textId="77777777" w:rsidR="00061D76" w:rsidRPr="00E8468F" w:rsidRDefault="00061D76" w:rsidP="008E5BAA">
            <w:pPr>
              <w:spacing w:after="0" w:line="240" w:lineRule="auto"/>
              <w:rPr>
                <w:rFonts w:asciiTheme="majorHAnsi" w:hAnsiTheme="majorHAnsi" w:cstheme="majorHAnsi"/>
                <w:szCs w:val="18"/>
              </w:rPr>
            </w:pPr>
            <w:r w:rsidRPr="00E8468F">
              <w:rPr>
                <w:rFonts w:asciiTheme="majorHAnsi" w:hAnsiTheme="majorHAnsi" w:cstheme="majorHAnsi"/>
                <w:szCs w:val="18"/>
              </w:rPr>
              <w:t>49%</w:t>
            </w:r>
          </w:p>
        </w:tc>
      </w:tr>
      <w:tr w:rsidR="003C5449" w:rsidRPr="00E8468F" w14:paraId="3307B3E0" w14:textId="77777777" w:rsidTr="005F7411">
        <w:trPr>
          <w:trHeight w:val="284"/>
        </w:trPr>
        <w:tc>
          <w:tcPr>
            <w:tcW w:w="2268" w:type="dxa"/>
            <w:shd w:val="clear" w:color="auto" w:fill="auto"/>
          </w:tcPr>
          <w:p w14:paraId="5D59DB7A" w14:textId="77777777" w:rsidR="00061D76" w:rsidRPr="00E8468F" w:rsidRDefault="00061D76" w:rsidP="008E5BAA">
            <w:pPr>
              <w:spacing w:after="0" w:line="240" w:lineRule="auto"/>
              <w:rPr>
                <w:rFonts w:asciiTheme="majorHAnsi" w:hAnsiTheme="majorHAnsi" w:cstheme="majorHAnsi"/>
                <w:b/>
                <w:szCs w:val="18"/>
              </w:rPr>
            </w:pPr>
            <w:r w:rsidRPr="00E8468F">
              <w:rPr>
                <w:rFonts w:asciiTheme="majorHAnsi" w:hAnsiTheme="majorHAnsi" w:cstheme="majorHAnsi"/>
                <w:b/>
                <w:szCs w:val="18"/>
              </w:rPr>
              <w:t>TOTAL</w:t>
            </w:r>
          </w:p>
        </w:tc>
        <w:tc>
          <w:tcPr>
            <w:tcW w:w="1417" w:type="dxa"/>
            <w:shd w:val="clear" w:color="auto" w:fill="auto"/>
          </w:tcPr>
          <w:p w14:paraId="5B45B3A1" w14:textId="0C265778" w:rsidR="00061D76" w:rsidRPr="00E8468F" w:rsidRDefault="00061D76" w:rsidP="008E5BAA">
            <w:pPr>
              <w:spacing w:after="0" w:line="240" w:lineRule="auto"/>
              <w:rPr>
                <w:rFonts w:asciiTheme="majorHAnsi" w:hAnsiTheme="majorHAnsi" w:cstheme="majorHAnsi"/>
                <w:b/>
                <w:szCs w:val="18"/>
              </w:rPr>
            </w:pPr>
            <w:r w:rsidRPr="00E8468F">
              <w:rPr>
                <w:rFonts w:asciiTheme="majorHAnsi" w:hAnsiTheme="majorHAnsi" w:cstheme="majorHAnsi"/>
                <w:b/>
                <w:szCs w:val="18"/>
              </w:rPr>
              <w:t>$1</w:t>
            </w:r>
            <w:r w:rsidR="00197862" w:rsidRPr="00E8468F">
              <w:rPr>
                <w:rFonts w:asciiTheme="majorHAnsi" w:hAnsiTheme="majorHAnsi" w:cstheme="majorHAnsi"/>
                <w:b/>
                <w:szCs w:val="18"/>
              </w:rPr>
              <w:t>0</w:t>
            </w:r>
            <w:r w:rsidRPr="00E8468F">
              <w:rPr>
                <w:rFonts w:asciiTheme="majorHAnsi" w:hAnsiTheme="majorHAnsi" w:cstheme="majorHAnsi"/>
                <w:b/>
                <w:szCs w:val="18"/>
              </w:rPr>
              <w:t>,</w:t>
            </w:r>
            <w:r w:rsidR="00197862" w:rsidRPr="00E8468F">
              <w:rPr>
                <w:rFonts w:asciiTheme="majorHAnsi" w:hAnsiTheme="majorHAnsi" w:cstheme="majorHAnsi"/>
                <w:b/>
                <w:szCs w:val="18"/>
              </w:rPr>
              <w:t>5</w:t>
            </w:r>
            <w:r w:rsidRPr="00E8468F">
              <w:rPr>
                <w:rFonts w:asciiTheme="majorHAnsi" w:hAnsiTheme="majorHAnsi" w:cstheme="majorHAnsi"/>
                <w:b/>
                <w:szCs w:val="18"/>
              </w:rPr>
              <w:t>00,000</w:t>
            </w:r>
            <w:r w:rsidR="00197862" w:rsidRPr="00E8468F">
              <w:rPr>
                <w:rStyle w:val="FootnoteReference"/>
                <w:rFonts w:asciiTheme="majorHAnsi" w:hAnsiTheme="majorHAnsi" w:cstheme="majorHAnsi"/>
                <w:b/>
                <w:szCs w:val="18"/>
              </w:rPr>
              <w:footnoteReference w:id="6"/>
            </w:r>
          </w:p>
        </w:tc>
        <w:tc>
          <w:tcPr>
            <w:tcW w:w="1276" w:type="dxa"/>
            <w:shd w:val="clear" w:color="auto" w:fill="auto"/>
          </w:tcPr>
          <w:p w14:paraId="1C091F4D" w14:textId="77777777" w:rsidR="00061D76" w:rsidRPr="00E8468F" w:rsidRDefault="00061D76" w:rsidP="008E5BAA">
            <w:pPr>
              <w:spacing w:after="0" w:line="240" w:lineRule="auto"/>
              <w:rPr>
                <w:rFonts w:asciiTheme="majorHAnsi" w:hAnsiTheme="majorHAnsi" w:cstheme="majorHAnsi"/>
                <w:b/>
                <w:szCs w:val="18"/>
              </w:rPr>
            </w:pPr>
            <w:r w:rsidRPr="00E8468F">
              <w:rPr>
                <w:rFonts w:asciiTheme="majorHAnsi" w:hAnsiTheme="majorHAnsi" w:cstheme="majorHAnsi"/>
                <w:b/>
                <w:szCs w:val="18"/>
              </w:rPr>
              <w:t>$8,356,224</w:t>
            </w:r>
          </w:p>
        </w:tc>
        <w:tc>
          <w:tcPr>
            <w:tcW w:w="1275" w:type="dxa"/>
            <w:shd w:val="clear" w:color="auto" w:fill="auto"/>
          </w:tcPr>
          <w:p w14:paraId="25029176" w14:textId="77777777" w:rsidR="00061D76" w:rsidRPr="00E8468F" w:rsidRDefault="00061D76" w:rsidP="008E5BAA">
            <w:pPr>
              <w:spacing w:after="0" w:line="240" w:lineRule="auto"/>
              <w:rPr>
                <w:rFonts w:asciiTheme="majorHAnsi" w:hAnsiTheme="majorHAnsi" w:cstheme="majorHAnsi"/>
                <w:b/>
                <w:szCs w:val="18"/>
              </w:rPr>
            </w:pPr>
            <w:r w:rsidRPr="00E8468F">
              <w:rPr>
                <w:rFonts w:asciiTheme="majorHAnsi" w:hAnsiTheme="majorHAnsi" w:cstheme="majorHAnsi"/>
                <w:b/>
                <w:szCs w:val="18"/>
              </w:rPr>
              <w:t>$295,490</w:t>
            </w:r>
          </w:p>
        </w:tc>
        <w:tc>
          <w:tcPr>
            <w:tcW w:w="1560" w:type="dxa"/>
            <w:shd w:val="clear" w:color="auto" w:fill="auto"/>
          </w:tcPr>
          <w:p w14:paraId="6E931017" w14:textId="77777777" w:rsidR="00061D76" w:rsidRPr="00E8468F" w:rsidRDefault="00061D76" w:rsidP="008E5BAA">
            <w:pPr>
              <w:spacing w:after="0" w:line="240" w:lineRule="auto"/>
              <w:rPr>
                <w:rFonts w:asciiTheme="majorHAnsi" w:hAnsiTheme="majorHAnsi" w:cstheme="majorHAnsi"/>
                <w:b/>
                <w:szCs w:val="18"/>
              </w:rPr>
            </w:pPr>
            <w:r w:rsidRPr="00E8468F">
              <w:rPr>
                <w:rFonts w:asciiTheme="majorHAnsi" w:hAnsiTheme="majorHAnsi" w:cstheme="majorHAnsi"/>
                <w:b/>
                <w:szCs w:val="18"/>
              </w:rPr>
              <w:t>$8,651,714</w:t>
            </w:r>
          </w:p>
        </w:tc>
        <w:tc>
          <w:tcPr>
            <w:tcW w:w="1275" w:type="dxa"/>
            <w:shd w:val="clear" w:color="auto" w:fill="auto"/>
          </w:tcPr>
          <w:p w14:paraId="1ADD335A" w14:textId="77777777" w:rsidR="00061D76" w:rsidRPr="00E8468F" w:rsidRDefault="00061D76" w:rsidP="008E5BAA">
            <w:pPr>
              <w:spacing w:after="0" w:line="240" w:lineRule="auto"/>
              <w:rPr>
                <w:rFonts w:asciiTheme="majorHAnsi" w:hAnsiTheme="majorHAnsi" w:cstheme="majorHAnsi"/>
                <w:b/>
                <w:szCs w:val="18"/>
              </w:rPr>
            </w:pPr>
            <w:r w:rsidRPr="00E8468F">
              <w:rPr>
                <w:rFonts w:asciiTheme="majorHAnsi" w:hAnsiTheme="majorHAnsi" w:cstheme="majorHAnsi"/>
                <w:b/>
                <w:szCs w:val="18"/>
              </w:rPr>
              <w:t>72%</w:t>
            </w:r>
          </w:p>
        </w:tc>
      </w:tr>
    </w:tbl>
    <w:p w14:paraId="498C6A59" w14:textId="77777777" w:rsidR="0048666E" w:rsidRPr="00E8468F" w:rsidRDefault="0048666E" w:rsidP="00197A38"/>
    <w:p w14:paraId="2AD8A73C" w14:textId="77777777" w:rsidR="0048666E" w:rsidRPr="00E8468F" w:rsidRDefault="0048666E" w:rsidP="00197A38">
      <w:pPr>
        <w:rPr>
          <w:b/>
        </w:rPr>
      </w:pPr>
      <w:r w:rsidRPr="00E8468F">
        <w:rPr>
          <w:b/>
        </w:rPr>
        <w:t xml:space="preserve">Years One and Two </w:t>
      </w:r>
    </w:p>
    <w:p w14:paraId="54946689" w14:textId="26711C1E" w:rsidR="0048666E" w:rsidRPr="00E8468F" w:rsidRDefault="0048666E" w:rsidP="00197A38">
      <w:r w:rsidRPr="00E8468F">
        <w:t xml:space="preserve">Expenditure up until March 2014 was under budget, predominantly due to the impact of the 2013 Cambodian elections, which effectively halted counterpart engagement for a period of more than </w:t>
      </w:r>
      <w:r w:rsidR="00197862" w:rsidRPr="00E8468F">
        <w:t>four</w:t>
      </w:r>
      <w:r w:rsidRPr="00E8468F">
        <w:t xml:space="preserve"> months. Project implementation re-commenced later in 2013 and expenditure for the latter part of the year was in line with budget estimates.  During the period DFAT announced a reduction of $1.5</w:t>
      </w:r>
      <w:r w:rsidR="00197862" w:rsidRPr="00E8468F">
        <w:t xml:space="preserve"> </w:t>
      </w:r>
      <w:r w:rsidRPr="00E8468F">
        <w:t>m</w:t>
      </w:r>
      <w:r w:rsidR="00197862" w:rsidRPr="00E8468F">
        <w:t>illion</w:t>
      </w:r>
      <w:r w:rsidRPr="00E8468F">
        <w:t xml:space="preserve"> to the CCJAP budget which was identified and removed from the existing budget. </w:t>
      </w:r>
    </w:p>
    <w:p w14:paraId="5C2E8962" w14:textId="77777777" w:rsidR="0048666E" w:rsidRPr="00E8468F" w:rsidRDefault="0048666E" w:rsidP="00197A38">
      <w:pPr>
        <w:rPr>
          <w:b/>
        </w:rPr>
      </w:pPr>
      <w:r w:rsidRPr="00E8468F">
        <w:rPr>
          <w:b/>
        </w:rPr>
        <w:t>Year Three</w:t>
      </w:r>
    </w:p>
    <w:p w14:paraId="005958DC" w14:textId="77777777" w:rsidR="0048666E" w:rsidRPr="00E8468F" w:rsidRDefault="0048666E" w:rsidP="00197A38">
      <w:r w:rsidRPr="00E8468F">
        <w:t xml:space="preserve">In year three, </w:t>
      </w:r>
      <w:r w:rsidR="00734CD5" w:rsidRPr="00E8468F">
        <w:t xml:space="preserve">expenditure came to 19% under plan as the Component refocus and consequent activities came in to effect </w:t>
      </w:r>
      <w:r w:rsidRPr="00E8468F">
        <w:t xml:space="preserve">– 8% underspend in Innovation and Technical Assistance Fund, 22% underspend in Partnership Support Fund and 53% underspend in </w:t>
      </w:r>
      <w:r w:rsidR="00734CD5" w:rsidRPr="00E8468F">
        <w:t>Small Scale Infrastructure Fund.</w:t>
      </w:r>
    </w:p>
    <w:p w14:paraId="26670F67" w14:textId="77777777" w:rsidR="0048666E" w:rsidRPr="00E8468F" w:rsidRDefault="0048666E" w:rsidP="00197A38">
      <w:r w:rsidRPr="00E8468F">
        <w:t>The primary reasons for the underspend were due to:</w:t>
      </w:r>
    </w:p>
    <w:p w14:paraId="5AC6A660" w14:textId="129D5669" w:rsidR="0048666E" w:rsidRPr="00E8468F" w:rsidRDefault="00197862" w:rsidP="00197A38">
      <w:pPr>
        <w:pStyle w:val="ListParagraph"/>
        <w:numPr>
          <w:ilvl w:val="0"/>
          <w:numId w:val="29"/>
        </w:numPr>
      </w:pPr>
      <w:r w:rsidRPr="00E8468F">
        <w:t>Reductions</w:t>
      </w:r>
      <w:r w:rsidR="0048666E" w:rsidRPr="00E8468F">
        <w:t xml:space="preserve"> </w:t>
      </w:r>
      <w:r w:rsidRPr="00E8468F">
        <w:t xml:space="preserve">in </w:t>
      </w:r>
      <w:r w:rsidR="0048666E" w:rsidRPr="00E8468F">
        <w:t>administrative cost</w:t>
      </w:r>
      <w:r w:rsidRPr="00E8468F">
        <w:t xml:space="preserve">s </w:t>
      </w:r>
      <w:r w:rsidR="0048666E" w:rsidRPr="00E8468F">
        <w:t xml:space="preserve">on CCJAP activities especially </w:t>
      </w:r>
      <w:r w:rsidRPr="00E8468F">
        <w:t xml:space="preserve">due to </w:t>
      </w:r>
      <w:r w:rsidR="0048666E" w:rsidRPr="00E8468F">
        <w:t>per diem</w:t>
      </w:r>
      <w:r w:rsidR="001B1B32" w:rsidRPr="00E8468F">
        <w:t>s</w:t>
      </w:r>
      <w:r w:rsidR="0048666E" w:rsidRPr="00E8468F">
        <w:t xml:space="preserve"> and hotel accommodation</w:t>
      </w:r>
      <w:r w:rsidRPr="00E8468F">
        <w:t xml:space="preserve"> (following joint donor decisions on per diems).</w:t>
      </w:r>
    </w:p>
    <w:p w14:paraId="11E9A76A" w14:textId="0D75F24D" w:rsidR="0048666E" w:rsidRPr="00E8468F" w:rsidRDefault="0048666E" w:rsidP="00197A38">
      <w:pPr>
        <w:pStyle w:val="ListParagraph"/>
        <w:numPr>
          <w:ilvl w:val="0"/>
          <w:numId w:val="29"/>
        </w:numPr>
      </w:pPr>
      <w:r w:rsidRPr="00E8468F">
        <w:t xml:space="preserve">CPCS </w:t>
      </w:r>
      <w:r w:rsidR="001B1B32" w:rsidRPr="00E8468F">
        <w:t>phase</w:t>
      </w:r>
      <w:r w:rsidRPr="00E8468F">
        <w:t xml:space="preserve"> out strateg</w:t>
      </w:r>
      <w:r w:rsidR="00197862" w:rsidRPr="00E8468F">
        <w:t>y – whereby three provinces were exited every three months from</w:t>
      </w:r>
      <w:r w:rsidRPr="00E8468F">
        <w:t xml:space="preserve"> March 2015</w:t>
      </w:r>
      <w:r w:rsidR="00197862" w:rsidRPr="00E8468F">
        <w:t>.</w:t>
      </w:r>
      <w:r w:rsidRPr="00E8468F">
        <w:t xml:space="preserve"> </w:t>
      </w:r>
    </w:p>
    <w:p w14:paraId="4BC84E9F" w14:textId="77777777" w:rsidR="0048666E" w:rsidRPr="00E8468F" w:rsidRDefault="0048666E" w:rsidP="00197A38">
      <w:pPr>
        <w:pStyle w:val="ListParagraph"/>
        <w:numPr>
          <w:ilvl w:val="0"/>
          <w:numId w:val="29"/>
        </w:numPr>
      </w:pPr>
      <w:r w:rsidRPr="00E8468F">
        <w:t xml:space="preserve">Small Scale infrastructure fund was underspend 53% due to the late request and finalised location of the new police post to be constructed from CNP until June 2015. </w:t>
      </w:r>
    </w:p>
    <w:p w14:paraId="5E7CFDAE" w14:textId="55A94482" w:rsidR="0048666E" w:rsidRPr="00E8468F" w:rsidRDefault="0048666E" w:rsidP="00197A38">
      <w:r w:rsidRPr="00E8468F">
        <w:t xml:space="preserve">Short Term Adviser Fees were significantly under budget (93%) </w:t>
      </w:r>
      <w:r w:rsidR="00734CD5" w:rsidRPr="00E8468F">
        <w:t>partly as a result of the Component re</w:t>
      </w:r>
      <w:r w:rsidR="004F4D3F" w:rsidRPr="00E8468F">
        <w:t>-</w:t>
      </w:r>
      <w:r w:rsidR="00734CD5" w:rsidRPr="00E8468F">
        <w:t xml:space="preserve">focus but also </w:t>
      </w:r>
      <w:r w:rsidR="004F4D3F" w:rsidRPr="00E8468F">
        <w:t xml:space="preserve">as a </w:t>
      </w:r>
      <w:r w:rsidR="00734CD5" w:rsidRPr="00E8468F">
        <w:t xml:space="preserve">successful cost saving measure. </w:t>
      </w:r>
    </w:p>
    <w:p w14:paraId="7C1CE6D5" w14:textId="77777777" w:rsidR="0048666E" w:rsidRPr="00E8468F" w:rsidRDefault="0048666E" w:rsidP="00197A38">
      <w:pPr>
        <w:rPr>
          <w:b/>
        </w:rPr>
      </w:pPr>
      <w:r w:rsidRPr="00E8468F">
        <w:rPr>
          <w:b/>
        </w:rPr>
        <w:t>Year Four</w:t>
      </w:r>
    </w:p>
    <w:p w14:paraId="7BD0656C" w14:textId="77777777" w:rsidR="0048666E" w:rsidRPr="00E8468F" w:rsidRDefault="0048666E" w:rsidP="00197A38">
      <w:r w:rsidRPr="00E8468F">
        <w:t>In year four, overall underspend was 7%.  There was a significant underspend of 97% in Innovation and Technical Assistance Fund and 63% in Partnership Sup</w:t>
      </w:r>
      <w:r w:rsidR="00734CD5" w:rsidRPr="00E8468F">
        <w:t xml:space="preserve">port Fund. </w:t>
      </w:r>
      <w:r w:rsidRPr="00E8468F">
        <w:t>The primary reason</w:t>
      </w:r>
      <w:r w:rsidR="00734CD5" w:rsidRPr="00E8468F">
        <w:t>s</w:t>
      </w:r>
      <w:r w:rsidRPr="00E8468F">
        <w:t xml:space="preserve"> for </w:t>
      </w:r>
      <w:r w:rsidR="00734CD5" w:rsidRPr="00E8468F">
        <w:t>this were</w:t>
      </w:r>
      <w:r w:rsidRPr="00E8468F">
        <w:t>:</w:t>
      </w:r>
    </w:p>
    <w:p w14:paraId="04CFDDBE" w14:textId="77777777" w:rsidR="0048666E" w:rsidRPr="00E8468F" w:rsidRDefault="0048666E" w:rsidP="00197A38">
      <w:pPr>
        <w:pStyle w:val="ListParagraph"/>
        <w:numPr>
          <w:ilvl w:val="0"/>
          <w:numId w:val="29"/>
        </w:numPr>
      </w:pPr>
      <w:r w:rsidRPr="00E8468F">
        <w:t xml:space="preserve">Partnership Support Fund was finalised at the end of September 2015, </w:t>
      </w:r>
      <w:r w:rsidR="00734CD5" w:rsidRPr="00E8468F">
        <w:t xml:space="preserve">meaning </w:t>
      </w:r>
      <w:r w:rsidRPr="00E8468F">
        <w:t xml:space="preserve">there </w:t>
      </w:r>
      <w:r w:rsidR="001B1B32" w:rsidRPr="00E8468F">
        <w:t>was</w:t>
      </w:r>
      <w:r w:rsidRPr="00E8468F">
        <w:t xml:space="preserve"> no more spending on CPCS. </w:t>
      </w:r>
    </w:p>
    <w:p w14:paraId="357A7F17" w14:textId="77777777" w:rsidR="0048666E" w:rsidRPr="00E8468F" w:rsidRDefault="0048666E" w:rsidP="00197A38">
      <w:pPr>
        <w:pStyle w:val="ListParagraph"/>
        <w:numPr>
          <w:ilvl w:val="0"/>
          <w:numId w:val="29"/>
        </w:numPr>
      </w:pPr>
      <w:r w:rsidRPr="00E8468F">
        <w:t xml:space="preserve">CCJAP </w:t>
      </w:r>
      <w:r w:rsidR="00734CD5" w:rsidRPr="00E8468F">
        <w:t xml:space="preserve">began to solely </w:t>
      </w:r>
      <w:r w:rsidRPr="00E8468F">
        <w:t xml:space="preserve">focus on </w:t>
      </w:r>
      <w:r w:rsidR="00734CD5" w:rsidRPr="00E8468F">
        <w:t>C</w:t>
      </w:r>
      <w:r w:rsidRPr="00E8468F">
        <w:t xml:space="preserve">ommunity </w:t>
      </w:r>
      <w:r w:rsidR="00734CD5" w:rsidRPr="00E8468F">
        <w:t>P</w:t>
      </w:r>
      <w:r w:rsidRPr="00E8468F">
        <w:t xml:space="preserve">olicing </w:t>
      </w:r>
      <w:r w:rsidR="00734CD5" w:rsidRPr="00E8468F">
        <w:t>c</w:t>
      </w:r>
      <w:r w:rsidRPr="00E8468F">
        <w:t xml:space="preserve">rime </w:t>
      </w:r>
      <w:r w:rsidR="00734CD5" w:rsidRPr="00E8468F">
        <w:t>p</w:t>
      </w:r>
      <w:r w:rsidRPr="00E8468F">
        <w:t xml:space="preserve">revention so the CCJAP program dropped two components (component 1 and component 3). </w:t>
      </w:r>
    </w:p>
    <w:p w14:paraId="376A709E" w14:textId="77777777" w:rsidR="0048666E" w:rsidRPr="00E8468F" w:rsidRDefault="0048666E" w:rsidP="00197A38"/>
    <w:p w14:paraId="096F4062" w14:textId="77777777" w:rsidR="001E0E4D" w:rsidRPr="00E8468F" w:rsidRDefault="001E0E4D" w:rsidP="00C62F51">
      <w:pPr>
        <w:pStyle w:val="Heading1"/>
      </w:pPr>
      <w:bookmarkStart w:id="113" w:name="_Toc453274507"/>
      <w:bookmarkStart w:id="114" w:name="_Toc453274676"/>
      <w:bookmarkStart w:id="115" w:name="_Toc453274685"/>
      <w:bookmarkStart w:id="116" w:name="_Toc454546390"/>
      <w:r w:rsidRPr="00E8468F">
        <w:t>Conclusion</w:t>
      </w:r>
      <w:bookmarkEnd w:id="113"/>
      <w:bookmarkEnd w:id="114"/>
      <w:bookmarkEnd w:id="115"/>
      <w:bookmarkEnd w:id="116"/>
    </w:p>
    <w:p w14:paraId="0C05A10F" w14:textId="4C8A30AA" w:rsidR="001E0E4D" w:rsidRPr="00E8468F" w:rsidRDefault="001E0E4D" w:rsidP="00DD2597">
      <w:r w:rsidRPr="00E8468F">
        <w:t xml:space="preserve">The CCJAP program supported development activities across a range of justice agencies and their operations and succeeded in making progress in several key areas.   Activities were carried out at the commune level in nine provinces to improve crime prevention and community safety and delivered effective awareness raising to over 134,000 </w:t>
      </w:r>
      <w:r w:rsidR="00032E92" w:rsidRPr="00E8468F">
        <w:t>Cambodians</w:t>
      </w:r>
      <w:r w:rsidRPr="00E8468F">
        <w:t xml:space="preserve"> at the commune and village level.   CCJAP supported the Cambodian National Police and their implementation of community policing through direct capacity development within their department of Administrative Police Post Affairs and through the development and </w:t>
      </w:r>
      <w:r w:rsidR="00032E92" w:rsidRPr="00E8468F">
        <w:t>trialling</w:t>
      </w:r>
      <w:r w:rsidRPr="00E8468F">
        <w:t xml:space="preserve"> of community policing tools and practices across three provinces and two Phnom Penh urban sangkats.   This work paved the way for the</w:t>
      </w:r>
      <w:r w:rsidR="00D55599" w:rsidRPr="00E8468F">
        <w:t xml:space="preserve"> </w:t>
      </w:r>
      <w:r w:rsidRPr="00E8468F">
        <w:t xml:space="preserve">Community Policing Initiative program </w:t>
      </w:r>
      <w:r w:rsidR="00D55599" w:rsidRPr="00E8468F">
        <w:t xml:space="preserve">to </w:t>
      </w:r>
      <w:r w:rsidRPr="00E8468F">
        <w:t>commenc</w:t>
      </w:r>
      <w:r w:rsidR="00D55599" w:rsidRPr="00E8468F">
        <w:t>e</w:t>
      </w:r>
      <w:r w:rsidRPr="00E8468F">
        <w:t xml:space="preserve"> in June 2016.  CCJAP also provided important infrastructure aligned with RGC priorities that has provided persons in custody with improved living conditions and rural Cambodians with access to police services within modern and </w:t>
      </w:r>
      <w:r w:rsidR="00032E92" w:rsidRPr="00E8468F">
        <w:t>well-designed</w:t>
      </w:r>
      <w:r w:rsidRPr="00E8468F">
        <w:t xml:space="preserve"> police posts in 16 communes across the country.</w:t>
      </w:r>
    </w:p>
    <w:p w14:paraId="4F006B6E" w14:textId="1E9F67A2" w:rsidR="001E0E4D" w:rsidRPr="00E8468F" w:rsidRDefault="001E0E4D" w:rsidP="00DD2597">
      <w:r w:rsidRPr="00E8468F">
        <w:t xml:space="preserve">CCJAP worked to support reduced prison populations through the greater application of alternative sentencing and alternatives to pre-trial detention. Progress in this area was challenged by limited strategic planning and the absence of clear prioritisation of the issues within the RGC and no meaningful progress was achieved by CCJAP in this area.   Other </w:t>
      </w:r>
      <w:r w:rsidR="004F4D3F" w:rsidRPr="00E8468F">
        <w:t xml:space="preserve">bodies, </w:t>
      </w:r>
      <w:r w:rsidR="00216B50" w:rsidRPr="00E8468F">
        <w:t>such as th</w:t>
      </w:r>
      <w:r w:rsidR="00F016D2" w:rsidRPr="00E8468F">
        <w:t>e Technical Working Group on Law and Ju</w:t>
      </w:r>
      <w:r w:rsidR="004F4D3F" w:rsidRPr="00E8468F">
        <w:t>s</w:t>
      </w:r>
      <w:r w:rsidR="00F016D2" w:rsidRPr="00E8468F">
        <w:t>tice Reform</w:t>
      </w:r>
      <w:r w:rsidR="004F4D3F" w:rsidRPr="00E8468F">
        <w:t>,</w:t>
      </w:r>
      <w:r w:rsidR="00F016D2" w:rsidRPr="00E8468F">
        <w:t xml:space="preserve"> </w:t>
      </w:r>
      <w:r w:rsidRPr="00E8468F">
        <w:t>are working in this area at the policy level and whilst opportunities may arise in the future for support to be attempted at the operational level, at the present time there are no clear opportunities evident to warrant donor support to this area of judicial reform.</w:t>
      </w:r>
    </w:p>
    <w:p w14:paraId="5E263087" w14:textId="77777777" w:rsidR="001E0E4D" w:rsidRPr="00E8468F" w:rsidRDefault="001E0E4D" w:rsidP="00DD2597">
      <w:r w:rsidRPr="00E8468F">
        <w:t xml:space="preserve">Prison overcrowding increased rather than reduced during the life of CCJAP </w:t>
      </w:r>
      <w:r w:rsidR="00032E92" w:rsidRPr="00E8468F">
        <w:t>with anecdotal</w:t>
      </w:r>
      <w:r w:rsidRPr="00E8468F">
        <w:t xml:space="preserve"> reports suggesting that the increase was a </w:t>
      </w:r>
      <w:r w:rsidR="00032E92" w:rsidRPr="00E8468F">
        <w:t>by-product</w:t>
      </w:r>
      <w:r w:rsidRPr="00E8468F">
        <w:t xml:space="preserve"> of increased drug offences and collateral criminality.   CCJAP work to improve the quality of life of persons in custody provided measurable results in both the way in which health services were improved through workshops and improved liaison with the Ministry of Health, and through the direct construction of facilities.  The longer term reduction of the prison population in Cambodia is a complex challenge that will rely on coordinated strategies led by the RGC.  </w:t>
      </w:r>
      <w:r w:rsidR="00032E92" w:rsidRPr="00E8468F">
        <w:t xml:space="preserve">At the present time it is difficult to identify any practical and viable opportunities for development support to be applied with any likelihood of reducing the prison population in Cambodia.  </w:t>
      </w:r>
    </w:p>
    <w:p w14:paraId="7A209583" w14:textId="77777777" w:rsidR="001E0E4D" w:rsidRPr="00E8468F" w:rsidRDefault="001E0E4D" w:rsidP="00DD2597">
      <w:r w:rsidRPr="00E8468F">
        <w:t>CCJAP provided the partnership with effective development activities that were responsive and flexible to a changing environment.   Its activities concluded an unbroken era of Australian support to the Cambodian justice sector and provided important development support that worked to achieve the goal of ‘Prosperous, safe and secure communities in Cambodia’.</w:t>
      </w:r>
    </w:p>
    <w:p w14:paraId="6B25900B" w14:textId="77777777" w:rsidR="00C62F51" w:rsidRPr="00E8468F" w:rsidRDefault="00C62F51" w:rsidP="00BA395E"/>
    <w:p w14:paraId="1B13F108" w14:textId="77777777" w:rsidR="000D2472" w:rsidRPr="00E8468F" w:rsidRDefault="000D2472" w:rsidP="00BA395E">
      <w:pPr>
        <w:sectPr w:rsidR="000D2472" w:rsidRPr="00E8468F" w:rsidSect="00C62F51">
          <w:headerReference w:type="default" r:id="rId28"/>
          <w:headerReference w:type="first" r:id="rId29"/>
          <w:pgSz w:w="11907" w:h="16839" w:code="9"/>
          <w:pgMar w:top="2364" w:right="1417" w:bottom="981" w:left="1412" w:header="675" w:footer="357" w:gutter="0"/>
          <w:pgNumType w:start="1"/>
          <w:cols w:space="720"/>
          <w:docGrid w:linePitch="272"/>
        </w:sectPr>
      </w:pPr>
    </w:p>
    <w:bookmarkStart w:id="117" w:name="_Toc453275400"/>
    <w:bookmarkStart w:id="118" w:name="_Toc453275435"/>
    <w:bookmarkStart w:id="119" w:name="_Toc453276041"/>
    <w:bookmarkStart w:id="120" w:name="_Toc453276076"/>
    <w:bookmarkStart w:id="121" w:name="_Toc453276115"/>
    <w:bookmarkStart w:id="122" w:name="_Toc453276154"/>
    <w:bookmarkStart w:id="123" w:name="_Toc453328416"/>
    <w:bookmarkStart w:id="124" w:name="_Toc453328494"/>
    <w:bookmarkStart w:id="125" w:name="_Toc453702663"/>
    <w:bookmarkStart w:id="126" w:name="_Toc453702703"/>
    <w:bookmarkStart w:id="127" w:name="_Toc453702743"/>
    <w:bookmarkStart w:id="128" w:name="_Toc453703091"/>
    <w:bookmarkStart w:id="129" w:name="_Toc453703322"/>
    <w:bookmarkStart w:id="130" w:name="_Toc453703360"/>
    <w:bookmarkStart w:id="131" w:name="_Toc453767089"/>
    <w:bookmarkStart w:id="132" w:name="_Toc454447261"/>
    <w:bookmarkStart w:id="133" w:name="_Toc454447365"/>
    <w:bookmarkStart w:id="134" w:name="_Toc454546391"/>
    <w:p w14:paraId="67127D45" w14:textId="77777777" w:rsidR="000D2472" w:rsidRPr="00E8468F" w:rsidRDefault="000D2472" w:rsidP="000D2472">
      <w:pPr>
        <w:pStyle w:val="Heading9"/>
      </w:pPr>
      <w:r w:rsidRPr="00E8468F">
        <w:rPr>
          <w:noProof/>
          <w:lang w:eastAsia="en-AU"/>
        </w:rPr>
        <mc:AlternateContent>
          <mc:Choice Requires="wps">
            <w:drawing>
              <wp:anchor distT="0" distB="0" distL="114300" distR="114300" simplePos="0" relativeHeight="251695104" behindDoc="1" locked="1" layoutInCell="0" allowOverlap="1" wp14:anchorId="76E589C3" wp14:editId="5EE2F918">
                <wp:simplePos x="0" y="0"/>
                <wp:positionH relativeFrom="page">
                  <wp:posOffset>226695</wp:posOffset>
                </wp:positionH>
                <wp:positionV relativeFrom="page">
                  <wp:posOffset>2372995</wp:posOffset>
                </wp:positionV>
                <wp:extent cx="7106285" cy="8115935"/>
                <wp:effectExtent l="0" t="0" r="0" b="0"/>
                <wp:wrapNone/>
                <wp:docPr id="394"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87440" id="Rectangle 7" o:spid="_x0000_s1026" alt="Divider" style="position:absolute;margin-left:17.85pt;margin-top:186.85pt;width:559.55pt;height:639.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" o:allowincell="f" fillcolor="#9e007e [3205]" strokecolor="#9e007e [3205]">
                <w10:wrap anchorx="page" anchory="page"/>
                <w10:anchorlock/>
              </v:rect>
            </w:pict>
          </mc:Fallback>
        </mc:AlternateContent>
      </w:r>
      <w:r w:rsidRPr="00E8468F">
        <w:t xml:space="preserve">Appendix </w:t>
      </w:r>
      <w:r w:rsidRPr="00E8468F">
        <w:fldChar w:fldCharType="begin"/>
      </w:r>
      <w:r w:rsidRPr="00E8468F">
        <w:instrText xml:space="preserve"> SEQ Appendix \* ALPHABETIC </w:instrText>
      </w:r>
      <w:r w:rsidRPr="00E8468F">
        <w:fldChar w:fldCharType="separate"/>
      </w:r>
      <w:r w:rsidR="004E54C5">
        <w:rPr>
          <w:noProof/>
        </w:rPr>
        <w:t>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E8468F">
        <w:fldChar w:fldCharType="end"/>
      </w:r>
    </w:p>
    <w:p w14:paraId="4B5CB734" w14:textId="77777777" w:rsidR="000D2472" w:rsidRPr="00E8468F" w:rsidRDefault="000D2472" w:rsidP="000D2472">
      <w:pPr>
        <w:pStyle w:val="DividerTitle"/>
      </w:pPr>
      <w:bookmarkStart w:id="135" w:name="_Toc454546392"/>
      <w:r w:rsidRPr="00E8468F">
        <w:t>Progress vs. Result Framework</w:t>
      </w:r>
      <w:bookmarkEnd w:id="135"/>
    </w:p>
    <w:p w14:paraId="3EED1863" w14:textId="77777777" w:rsidR="000D2472" w:rsidRPr="00E8468F" w:rsidRDefault="000D2472" w:rsidP="000D2472">
      <w:pPr>
        <w:sectPr w:rsidR="000D2472" w:rsidRPr="00E8468F" w:rsidSect="000D2472">
          <w:headerReference w:type="default" r:id="rId30"/>
          <w:headerReference w:type="first" r:id="rId31"/>
          <w:pgSz w:w="11907" w:h="16839" w:code="9"/>
          <w:pgMar w:top="2364" w:right="1417" w:bottom="981" w:left="1412" w:header="675" w:footer="357" w:gutter="0"/>
          <w:pgNumType w:fmt="upperLetter" w:start="1"/>
          <w:cols w:space="720"/>
          <w:docGrid w:linePitch="272"/>
        </w:sectPr>
      </w:pPr>
    </w:p>
    <w:p w14:paraId="28CD6748" w14:textId="77777777" w:rsidR="000D2472" w:rsidRPr="00E8468F" w:rsidRDefault="000D2472" w:rsidP="000D2472">
      <w:pPr>
        <w:pStyle w:val="AppendixHeading"/>
      </w:pPr>
      <w:r w:rsidRPr="00E8468F">
        <w:fldChar w:fldCharType="begin"/>
      </w:r>
      <w:r w:rsidRPr="00E8468F">
        <w:instrText xml:space="preserve"> STYLEREF "Heading 9" </w:instrText>
      </w:r>
      <w:r w:rsidRPr="00E8468F">
        <w:fldChar w:fldCharType="separate"/>
      </w:r>
      <w:r w:rsidR="004E54C5">
        <w:rPr>
          <w:noProof/>
        </w:rPr>
        <w:t>Appendix A</w:t>
      </w:r>
      <w:r w:rsidRPr="00E8468F">
        <w:fldChar w:fldCharType="end"/>
      </w:r>
      <w:r w:rsidRPr="00E8468F">
        <w:tab/>
        <w:t>Progress vs. Result Framework</w:t>
      </w:r>
    </w:p>
    <w:p w14:paraId="6AFFFC69" w14:textId="77777777" w:rsidR="000D2472" w:rsidRPr="00E8468F" w:rsidRDefault="000D2472" w:rsidP="000D2472"/>
    <w:tbl>
      <w:tblPr>
        <w:tblStyle w:val="TableGrid"/>
        <w:tblW w:w="13710" w:type="dxa"/>
        <w:tblInd w:w="534" w:type="dxa"/>
        <w:tblLook w:val="04A0" w:firstRow="1" w:lastRow="0" w:firstColumn="1" w:lastColumn="0" w:noHBand="0" w:noVBand="1"/>
      </w:tblPr>
      <w:tblGrid>
        <w:gridCol w:w="3339"/>
        <w:gridCol w:w="970"/>
        <w:gridCol w:w="849"/>
        <w:gridCol w:w="917"/>
        <w:gridCol w:w="685"/>
        <w:gridCol w:w="736"/>
        <w:gridCol w:w="736"/>
        <w:gridCol w:w="1062"/>
        <w:gridCol w:w="4416"/>
      </w:tblGrid>
      <w:tr w:rsidR="000D2472" w:rsidRPr="00E8468F" w14:paraId="01F3803A" w14:textId="77777777" w:rsidTr="002533D5">
        <w:trPr>
          <w:trHeight w:val="283"/>
          <w:tblHeader/>
        </w:trPr>
        <w:tc>
          <w:tcPr>
            <w:tcW w:w="3339" w:type="dxa"/>
            <w:vMerge w:val="restart"/>
            <w:tcBorders>
              <w:right w:val="single" w:sz="4" w:space="0" w:color="FFFFFF" w:themeColor="background1"/>
            </w:tcBorders>
            <w:shd w:val="clear" w:color="auto" w:fill="000000" w:themeFill="text1"/>
          </w:tcPr>
          <w:p w14:paraId="79833E6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Purpose Level Results</w:t>
            </w:r>
          </w:p>
        </w:tc>
        <w:tc>
          <w:tcPr>
            <w:tcW w:w="9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AFD015B"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 vs. Target</w:t>
            </w:r>
          </w:p>
        </w:tc>
        <w:tc>
          <w:tcPr>
            <w:tcW w:w="84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729CC1D"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Actual Baseline</w:t>
            </w:r>
          </w:p>
        </w:tc>
        <w:tc>
          <w:tcPr>
            <w:tcW w:w="9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9883606"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Projected Baseline</w:t>
            </w:r>
          </w:p>
        </w:tc>
        <w:tc>
          <w:tcPr>
            <w:tcW w:w="215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98D5494"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Actual Values</w:t>
            </w:r>
          </w:p>
        </w:tc>
        <w:tc>
          <w:tcPr>
            <w:tcW w:w="1062" w:type="dxa"/>
            <w:vMerge w:val="restart"/>
            <w:tcBorders>
              <w:left w:val="single" w:sz="4" w:space="0" w:color="FFFFFF" w:themeColor="background1"/>
              <w:right w:val="single" w:sz="4" w:space="0" w:color="FFFFFF" w:themeColor="background1"/>
            </w:tcBorders>
            <w:shd w:val="clear" w:color="auto" w:fill="000000" w:themeFill="text1"/>
          </w:tcPr>
          <w:p w14:paraId="7DF287C8" w14:textId="77777777" w:rsidR="000D2472" w:rsidRPr="00E8468F" w:rsidRDefault="000D2472" w:rsidP="002533D5">
            <w:pPr>
              <w:spacing w:before="40" w:after="40"/>
              <w:rPr>
                <w:rFonts w:ascii="Arial Narrow" w:hAnsi="Arial Narrow"/>
                <w:b/>
                <w:bCs/>
              </w:rPr>
            </w:pPr>
            <w:r w:rsidRPr="00E8468F">
              <w:rPr>
                <w:rFonts w:ascii="Arial Narrow" w:hAnsi="Arial Narrow"/>
                <w:b/>
                <w:bCs/>
              </w:rPr>
              <w:t>Differences</w:t>
            </w:r>
          </w:p>
        </w:tc>
        <w:tc>
          <w:tcPr>
            <w:tcW w:w="4416" w:type="dxa"/>
            <w:vMerge w:val="restart"/>
            <w:tcBorders>
              <w:left w:val="single" w:sz="4" w:space="0" w:color="FFFFFF" w:themeColor="background1"/>
            </w:tcBorders>
            <w:shd w:val="clear" w:color="auto" w:fill="000000" w:themeFill="text1"/>
          </w:tcPr>
          <w:p w14:paraId="5C4FF193"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Explanation</w:t>
            </w:r>
          </w:p>
        </w:tc>
      </w:tr>
      <w:tr w:rsidR="000D2472" w:rsidRPr="00E8468F" w14:paraId="40F4ED4A" w14:textId="77777777" w:rsidTr="002533D5">
        <w:trPr>
          <w:trHeight w:val="283"/>
          <w:tblHeader/>
        </w:trPr>
        <w:tc>
          <w:tcPr>
            <w:tcW w:w="3339" w:type="dxa"/>
            <w:vMerge/>
            <w:tcBorders>
              <w:bottom w:val="single" w:sz="4" w:space="0" w:color="auto"/>
              <w:right w:val="single" w:sz="4" w:space="0" w:color="FFFFFF" w:themeColor="background1"/>
            </w:tcBorders>
            <w:shd w:val="clear" w:color="auto" w:fill="000000" w:themeFill="text1"/>
          </w:tcPr>
          <w:p w14:paraId="758AF327" w14:textId="77777777" w:rsidR="000D2472" w:rsidRPr="00E8468F" w:rsidRDefault="000D2472" w:rsidP="002533D5">
            <w:pPr>
              <w:spacing w:before="40" w:after="40"/>
              <w:rPr>
                <w:rFonts w:ascii="Arial Narrow" w:hAnsi="Arial Narrow"/>
                <w:sz w:val="16"/>
                <w:szCs w:val="16"/>
              </w:rPr>
            </w:pPr>
          </w:p>
        </w:tc>
        <w:tc>
          <w:tcPr>
            <w:tcW w:w="97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E9F2750" w14:textId="77777777" w:rsidR="000D2472" w:rsidRPr="00E8468F" w:rsidRDefault="000D2472" w:rsidP="002533D5">
            <w:pPr>
              <w:spacing w:before="40" w:after="40"/>
              <w:jc w:val="center"/>
              <w:rPr>
                <w:rFonts w:ascii="Arial Narrow" w:hAnsi="Arial Narrow"/>
                <w:b/>
                <w:bCs/>
                <w:sz w:val="16"/>
                <w:szCs w:val="16"/>
              </w:rPr>
            </w:pPr>
          </w:p>
        </w:tc>
        <w:tc>
          <w:tcPr>
            <w:tcW w:w="849"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AB41A7A" w14:textId="77777777" w:rsidR="000D2472" w:rsidRPr="00E8468F" w:rsidRDefault="000D2472" w:rsidP="002533D5">
            <w:pPr>
              <w:spacing w:before="40" w:after="40"/>
              <w:jc w:val="center"/>
              <w:rPr>
                <w:rFonts w:ascii="Arial Narrow" w:hAnsi="Arial Narrow"/>
                <w:b/>
                <w:bCs/>
                <w:sz w:val="16"/>
                <w:szCs w:val="16"/>
              </w:rPr>
            </w:pPr>
          </w:p>
        </w:tc>
        <w:tc>
          <w:tcPr>
            <w:tcW w:w="917"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A68A240" w14:textId="77777777" w:rsidR="000D2472" w:rsidRPr="00E8468F" w:rsidRDefault="000D2472" w:rsidP="002533D5">
            <w:pPr>
              <w:spacing w:before="40" w:after="40"/>
              <w:jc w:val="center"/>
              <w:rPr>
                <w:rFonts w:ascii="Arial Narrow" w:hAnsi="Arial Narrow"/>
                <w:b/>
                <w:bCs/>
                <w:sz w:val="16"/>
                <w:szCs w:val="16"/>
              </w:rPr>
            </w:pPr>
          </w:p>
        </w:tc>
        <w:tc>
          <w:tcPr>
            <w:tcW w:w="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3B25224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2013</w:t>
            </w:r>
          </w:p>
        </w:tc>
        <w:tc>
          <w:tcPr>
            <w:tcW w:w="7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A9FE983"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2014</w:t>
            </w:r>
          </w:p>
        </w:tc>
        <w:tc>
          <w:tcPr>
            <w:tcW w:w="7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3CE0E86"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2015</w:t>
            </w:r>
          </w:p>
        </w:tc>
        <w:tc>
          <w:tcPr>
            <w:tcW w:w="1062" w:type="dxa"/>
            <w:vMerge/>
            <w:tcBorders>
              <w:left w:val="single" w:sz="4" w:space="0" w:color="FFFFFF" w:themeColor="background1"/>
              <w:bottom w:val="single" w:sz="4" w:space="0" w:color="auto"/>
              <w:right w:val="single" w:sz="4" w:space="0" w:color="FFFFFF" w:themeColor="background1"/>
            </w:tcBorders>
            <w:shd w:val="clear" w:color="auto" w:fill="000000" w:themeFill="text1"/>
          </w:tcPr>
          <w:p w14:paraId="130FEC8B" w14:textId="77777777" w:rsidR="000D2472" w:rsidRPr="00E8468F" w:rsidRDefault="000D2472" w:rsidP="002533D5">
            <w:pPr>
              <w:spacing w:before="40" w:after="40"/>
              <w:rPr>
                <w:rFonts w:ascii="Arial Narrow" w:hAnsi="Arial Narrow"/>
                <w:sz w:val="16"/>
                <w:szCs w:val="16"/>
              </w:rPr>
            </w:pPr>
          </w:p>
        </w:tc>
        <w:tc>
          <w:tcPr>
            <w:tcW w:w="4416" w:type="dxa"/>
            <w:vMerge/>
            <w:tcBorders>
              <w:left w:val="single" w:sz="4" w:space="0" w:color="FFFFFF" w:themeColor="background1"/>
              <w:bottom w:val="single" w:sz="4" w:space="0" w:color="auto"/>
            </w:tcBorders>
            <w:shd w:val="clear" w:color="auto" w:fill="000000" w:themeFill="text1"/>
          </w:tcPr>
          <w:p w14:paraId="64F25D5F" w14:textId="77777777" w:rsidR="000D2472" w:rsidRPr="00E8468F" w:rsidRDefault="000D2472" w:rsidP="002533D5">
            <w:pPr>
              <w:spacing w:before="40" w:after="40"/>
              <w:rPr>
                <w:rFonts w:ascii="Arial Narrow" w:hAnsi="Arial Narrow"/>
                <w:sz w:val="16"/>
                <w:szCs w:val="16"/>
              </w:rPr>
            </w:pPr>
          </w:p>
        </w:tc>
      </w:tr>
      <w:tr w:rsidR="000D2472" w:rsidRPr="00E8468F" w14:paraId="244C4C34" w14:textId="77777777" w:rsidTr="002533D5">
        <w:trPr>
          <w:trHeight w:val="283"/>
        </w:trPr>
        <w:tc>
          <w:tcPr>
            <w:tcW w:w="13710" w:type="dxa"/>
            <w:gridSpan w:val="9"/>
            <w:shd w:val="clear" w:color="auto" w:fill="F2F2F2" w:themeFill="background1" w:themeFillShade="F2"/>
          </w:tcPr>
          <w:p w14:paraId="0F3FF951" w14:textId="77777777" w:rsidR="000D2472" w:rsidRPr="00E8468F" w:rsidRDefault="000D2472" w:rsidP="002533D5">
            <w:pPr>
              <w:spacing w:before="40" w:after="40"/>
              <w:rPr>
                <w:rFonts w:ascii="Arial Narrow" w:hAnsi="Arial Narrow"/>
              </w:rPr>
            </w:pPr>
            <w:r w:rsidRPr="00E8468F">
              <w:rPr>
                <w:rFonts w:ascii="Arial Narrow" w:hAnsi="Arial Narrow"/>
                <w:b/>
                <w:bCs/>
              </w:rPr>
              <w:t>CCJAP Purpose:</w:t>
            </w:r>
            <w:r w:rsidRPr="00E8468F">
              <w:rPr>
                <w:rFonts w:ascii="Arial Narrow" w:hAnsi="Arial Narrow"/>
              </w:rPr>
              <w:t xml:space="preserve"> Contribute to building safer communities and reducing overcrowding in prisons</w:t>
            </w:r>
          </w:p>
        </w:tc>
      </w:tr>
      <w:tr w:rsidR="000D2472" w:rsidRPr="00E8468F" w14:paraId="7AF2F579" w14:textId="77777777" w:rsidTr="002533D5">
        <w:trPr>
          <w:trHeight w:val="283"/>
        </w:trPr>
        <w:tc>
          <w:tcPr>
            <w:tcW w:w="3339" w:type="dxa"/>
            <w:vMerge w:val="restart"/>
          </w:tcPr>
          <w:p w14:paraId="1E142E13" w14:textId="77777777" w:rsidR="000D2472" w:rsidRPr="00E8468F" w:rsidRDefault="000D2472" w:rsidP="002533D5">
            <w:pPr>
              <w:spacing w:before="40" w:after="40"/>
              <w:rPr>
                <w:rFonts w:ascii="Arial Narrow" w:hAnsi="Arial Narrow"/>
                <w:b/>
                <w:bCs/>
              </w:rPr>
            </w:pPr>
            <w:r w:rsidRPr="00E8468F">
              <w:rPr>
                <w:rFonts w:ascii="Arial Narrow" w:hAnsi="Arial Narrow"/>
                <w:b/>
                <w:bCs/>
              </w:rPr>
              <w:t>Incidence of violent crime reported to police posts/100,000 population</w:t>
            </w:r>
          </w:p>
        </w:tc>
        <w:tc>
          <w:tcPr>
            <w:tcW w:w="970" w:type="dxa"/>
          </w:tcPr>
          <w:p w14:paraId="073857D0"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vAlign w:val="center"/>
          </w:tcPr>
          <w:p w14:paraId="178D6FED"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5.79</w:t>
            </w:r>
          </w:p>
        </w:tc>
        <w:tc>
          <w:tcPr>
            <w:tcW w:w="917" w:type="dxa"/>
            <w:vAlign w:val="center"/>
          </w:tcPr>
          <w:p w14:paraId="280B94C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5F56E97C"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5.34</w:t>
            </w:r>
          </w:p>
        </w:tc>
        <w:tc>
          <w:tcPr>
            <w:tcW w:w="736" w:type="dxa"/>
            <w:vAlign w:val="center"/>
          </w:tcPr>
          <w:p w14:paraId="2448226D"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4.73</w:t>
            </w:r>
          </w:p>
        </w:tc>
        <w:tc>
          <w:tcPr>
            <w:tcW w:w="736" w:type="dxa"/>
            <w:vAlign w:val="center"/>
          </w:tcPr>
          <w:p w14:paraId="7E5D640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4.88</w:t>
            </w:r>
          </w:p>
        </w:tc>
        <w:tc>
          <w:tcPr>
            <w:tcW w:w="1062" w:type="dxa"/>
            <w:vAlign w:val="center"/>
          </w:tcPr>
          <w:p w14:paraId="5FD3FFE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-0.91</w:t>
            </w:r>
          </w:p>
        </w:tc>
        <w:tc>
          <w:tcPr>
            <w:tcW w:w="4416" w:type="dxa"/>
            <w:vMerge w:val="restart"/>
          </w:tcPr>
          <w:p w14:paraId="630CBE72" w14:textId="3F2DF93A" w:rsidR="000D2472" w:rsidRPr="00E8468F" w:rsidRDefault="000D2472" w:rsidP="00D55599">
            <w:pPr>
              <w:spacing w:before="40" w:after="40"/>
              <w:rPr>
                <w:rFonts w:ascii="Arial Narrow" w:hAnsi="Arial Narrow"/>
              </w:rPr>
            </w:pPr>
            <w:r w:rsidRPr="00E8468F">
              <w:rPr>
                <w:rFonts w:ascii="Arial Narrow" w:hAnsi="Arial Narrow"/>
              </w:rPr>
              <w:t>The change in incidence of reported crimes per 100,000 population from 2012 to 2015 in Cambodia has shown a positive result but lower than expected if it is compared between the targeted and achieved indicators (</w:t>
            </w:r>
            <w:r w:rsidRPr="00E8468F">
              <w:rPr>
                <w:rFonts w:ascii="Arial Narrow" w:hAnsi="Arial Narrow"/>
                <w:b/>
                <w:bCs/>
              </w:rPr>
              <w:t>target -1.20 vs. achievement -0.91</w:t>
            </w:r>
            <w:r w:rsidRPr="00E8468F">
              <w:rPr>
                <w:rFonts w:ascii="Arial Narrow" w:hAnsi="Arial Narrow"/>
              </w:rPr>
              <w:t>).  However, CCJAP is not able to claim that this is due to the intervention of our CPCS projects as decreasing crime incidence may be caused by various factors.  The source of this data is from CNP crime annual crime statistics; and the population data is from the commune database managed b</w:t>
            </w:r>
            <w:r w:rsidR="00C35246" w:rsidRPr="00E8468F">
              <w:rPr>
                <w:rFonts w:ascii="Arial Narrow" w:hAnsi="Arial Narrow"/>
              </w:rPr>
              <w:t xml:space="preserve">y Ministry of Planning.  CCJAP </w:t>
            </w:r>
            <w:r w:rsidRPr="00E8468F">
              <w:rPr>
                <w:rFonts w:ascii="Arial Narrow" w:hAnsi="Arial Narrow"/>
              </w:rPr>
              <w:t xml:space="preserve">updated a new baseline by using updated data in 2012 because the originally projected baseline used data from 2011.  The purpose of defining this new baseline </w:t>
            </w:r>
            <w:r w:rsidR="00D55599" w:rsidRPr="00E8468F">
              <w:rPr>
                <w:rFonts w:ascii="Arial Narrow" w:hAnsi="Arial Narrow"/>
              </w:rPr>
              <w:t>was</w:t>
            </w:r>
            <w:r w:rsidRPr="00E8468F">
              <w:rPr>
                <w:rFonts w:ascii="Arial Narrow" w:hAnsi="Arial Narrow"/>
              </w:rPr>
              <w:t xml:space="preserve"> to help the project to better re-determine its targeted outcome results.</w:t>
            </w:r>
          </w:p>
        </w:tc>
      </w:tr>
      <w:tr w:rsidR="000D2472" w:rsidRPr="00E8468F" w14:paraId="0CA58651" w14:textId="77777777" w:rsidTr="002533D5">
        <w:trPr>
          <w:trHeight w:val="283"/>
        </w:trPr>
        <w:tc>
          <w:tcPr>
            <w:tcW w:w="3339" w:type="dxa"/>
            <w:vMerge/>
          </w:tcPr>
          <w:p w14:paraId="55C02FE5" w14:textId="77777777" w:rsidR="000D2472" w:rsidRPr="00E8468F" w:rsidRDefault="000D2472" w:rsidP="002533D5">
            <w:pPr>
              <w:spacing w:before="40" w:after="40"/>
              <w:rPr>
                <w:rFonts w:ascii="Arial Narrow" w:hAnsi="Arial Narrow"/>
                <w:b/>
                <w:bCs/>
                <w:sz w:val="16"/>
                <w:szCs w:val="16"/>
              </w:rPr>
            </w:pPr>
          </w:p>
        </w:tc>
        <w:tc>
          <w:tcPr>
            <w:tcW w:w="970" w:type="dxa"/>
          </w:tcPr>
          <w:p w14:paraId="48FA57A8"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Target</w:t>
            </w:r>
          </w:p>
        </w:tc>
        <w:tc>
          <w:tcPr>
            <w:tcW w:w="849" w:type="dxa"/>
          </w:tcPr>
          <w:p w14:paraId="47019E59"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 </w:t>
            </w:r>
          </w:p>
        </w:tc>
        <w:tc>
          <w:tcPr>
            <w:tcW w:w="917" w:type="dxa"/>
          </w:tcPr>
          <w:p w14:paraId="24249FC4"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6.9</w:t>
            </w:r>
          </w:p>
        </w:tc>
        <w:tc>
          <w:tcPr>
            <w:tcW w:w="685" w:type="dxa"/>
          </w:tcPr>
          <w:p w14:paraId="2C11D71B"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6.50</w:t>
            </w:r>
          </w:p>
        </w:tc>
        <w:tc>
          <w:tcPr>
            <w:tcW w:w="736" w:type="dxa"/>
          </w:tcPr>
          <w:p w14:paraId="4375E36D"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6.00</w:t>
            </w:r>
          </w:p>
        </w:tc>
        <w:tc>
          <w:tcPr>
            <w:tcW w:w="736" w:type="dxa"/>
          </w:tcPr>
          <w:p w14:paraId="1CA2A46B"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5.70</w:t>
            </w:r>
          </w:p>
        </w:tc>
        <w:tc>
          <w:tcPr>
            <w:tcW w:w="1062" w:type="dxa"/>
          </w:tcPr>
          <w:p w14:paraId="268A4BDA"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-1.20</w:t>
            </w:r>
          </w:p>
        </w:tc>
        <w:tc>
          <w:tcPr>
            <w:tcW w:w="4416" w:type="dxa"/>
            <w:vMerge/>
          </w:tcPr>
          <w:p w14:paraId="228CBFC4" w14:textId="77777777" w:rsidR="000D2472" w:rsidRPr="00E8468F" w:rsidRDefault="000D2472" w:rsidP="002533D5">
            <w:pPr>
              <w:spacing w:before="40" w:after="40"/>
              <w:rPr>
                <w:rFonts w:ascii="Arial Narrow" w:hAnsi="Arial Narrow"/>
                <w:sz w:val="16"/>
                <w:szCs w:val="16"/>
              </w:rPr>
            </w:pPr>
          </w:p>
        </w:tc>
      </w:tr>
      <w:tr w:rsidR="000D2472" w:rsidRPr="00E8468F" w14:paraId="5B0BE891" w14:textId="77777777" w:rsidTr="002533D5">
        <w:trPr>
          <w:trHeight w:val="283"/>
        </w:trPr>
        <w:tc>
          <w:tcPr>
            <w:tcW w:w="3339" w:type="dxa"/>
            <w:vMerge w:val="restart"/>
          </w:tcPr>
          <w:p w14:paraId="451E892C" w14:textId="77777777" w:rsidR="000D2472" w:rsidRPr="00E8468F" w:rsidRDefault="000D2472" w:rsidP="002533D5">
            <w:pPr>
              <w:spacing w:before="40" w:after="40"/>
              <w:rPr>
                <w:rFonts w:ascii="Arial Narrow" w:hAnsi="Arial Narrow"/>
                <w:b/>
                <w:bCs/>
              </w:rPr>
            </w:pPr>
            <w:r w:rsidRPr="00E8468F">
              <w:rPr>
                <w:rFonts w:ascii="Arial Narrow" w:hAnsi="Arial Narrow"/>
                <w:b/>
                <w:bCs/>
              </w:rPr>
              <w:t>Incidence of petty crime (misdemeanours) /100,000 people</w:t>
            </w:r>
          </w:p>
        </w:tc>
        <w:tc>
          <w:tcPr>
            <w:tcW w:w="970" w:type="dxa"/>
          </w:tcPr>
          <w:p w14:paraId="3F813C3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tcPr>
          <w:p w14:paraId="5BF00503"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12.80</w:t>
            </w:r>
          </w:p>
        </w:tc>
        <w:tc>
          <w:tcPr>
            <w:tcW w:w="917" w:type="dxa"/>
          </w:tcPr>
          <w:p w14:paraId="21FD27AC"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tcPr>
          <w:p w14:paraId="07E7B453"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13.01</w:t>
            </w:r>
          </w:p>
        </w:tc>
        <w:tc>
          <w:tcPr>
            <w:tcW w:w="736" w:type="dxa"/>
          </w:tcPr>
          <w:p w14:paraId="5EFD8887"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13.86</w:t>
            </w:r>
          </w:p>
        </w:tc>
        <w:tc>
          <w:tcPr>
            <w:tcW w:w="736" w:type="dxa"/>
          </w:tcPr>
          <w:p w14:paraId="3F6B7B9C"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12.72</w:t>
            </w:r>
          </w:p>
        </w:tc>
        <w:tc>
          <w:tcPr>
            <w:tcW w:w="1062" w:type="dxa"/>
          </w:tcPr>
          <w:p w14:paraId="1971DDF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-0.07</w:t>
            </w:r>
          </w:p>
        </w:tc>
        <w:tc>
          <w:tcPr>
            <w:tcW w:w="4416" w:type="dxa"/>
            <w:vMerge w:val="restart"/>
          </w:tcPr>
          <w:p w14:paraId="405D6C2E" w14:textId="75500317" w:rsidR="000D2472" w:rsidRPr="00E8468F" w:rsidRDefault="000D2472" w:rsidP="00D55599">
            <w:pPr>
              <w:spacing w:before="40" w:after="40"/>
              <w:rPr>
                <w:rFonts w:ascii="Arial Narrow" w:hAnsi="Arial Narrow"/>
              </w:rPr>
            </w:pPr>
            <w:r w:rsidRPr="00E8468F">
              <w:rPr>
                <w:rFonts w:ascii="Arial Narrow" w:hAnsi="Arial Narrow"/>
              </w:rPr>
              <w:t>The change in incidence of reported misdemeanours per 100,000 population from between 2012 to 2015 in Cambodia has shown a positive result but much lower than expected if it is compared to the targeted and achieved indicators (</w:t>
            </w:r>
            <w:r w:rsidRPr="00E8468F">
              <w:rPr>
                <w:rFonts w:ascii="Arial Narrow" w:hAnsi="Arial Narrow"/>
                <w:b/>
                <w:bCs/>
              </w:rPr>
              <w:t>target -4.40 vs. achievement -0.07</w:t>
            </w:r>
            <w:r w:rsidRPr="00E8468F">
              <w:rPr>
                <w:rFonts w:ascii="Arial Narrow" w:hAnsi="Arial Narrow"/>
              </w:rPr>
              <w:t>).  However, CCJAP is not able to claim that this is due to the intervention of our CPCS projects as decreasing misdemeanours incidence may be caused by various factors.   This data is sourced from the CNP annual crime statistics; and the population data is from the commune database managed by the Ministry of Planning.  CCJAP updated a new baseline by using updated data in 2012 because th</w:t>
            </w:r>
            <w:r w:rsidR="00C35246" w:rsidRPr="00E8468F">
              <w:rPr>
                <w:rFonts w:ascii="Arial Narrow" w:hAnsi="Arial Narrow"/>
              </w:rPr>
              <w:t>e originally projected baseline</w:t>
            </w:r>
            <w:r w:rsidRPr="00E8468F">
              <w:rPr>
                <w:rFonts w:ascii="Arial Narrow" w:hAnsi="Arial Narrow"/>
              </w:rPr>
              <w:t xml:space="preserve"> used data from 2011.  The purpose of defining this new baseline </w:t>
            </w:r>
            <w:r w:rsidR="00D55599" w:rsidRPr="00E8468F">
              <w:rPr>
                <w:rFonts w:ascii="Arial Narrow" w:hAnsi="Arial Narrow"/>
              </w:rPr>
              <w:t>was</w:t>
            </w:r>
            <w:r w:rsidRPr="00E8468F">
              <w:rPr>
                <w:rFonts w:ascii="Arial Narrow" w:hAnsi="Arial Narrow"/>
              </w:rPr>
              <w:t xml:space="preserve"> to help the project to better re-determine its targeted outcome results.</w:t>
            </w:r>
          </w:p>
        </w:tc>
      </w:tr>
      <w:tr w:rsidR="000D2472" w:rsidRPr="00E8468F" w14:paraId="7085E3FE" w14:textId="77777777" w:rsidTr="002533D5">
        <w:trPr>
          <w:trHeight w:val="283"/>
        </w:trPr>
        <w:tc>
          <w:tcPr>
            <w:tcW w:w="3339" w:type="dxa"/>
            <w:vMerge/>
          </w:tcPr>
          <w:p w14:paraId="72E5E3EE" w14:textId="77777777" w:rsidR="000D2472" w:rsidRPr="00E8468F" w:rsidRDefault="000D2472" w:rsidP="002533D5">
            <w:pPr>
              <w:spacing w:before="40" w:after="40"/>
              <w:rPr>
                <w:rFonts w:ascii="Arial Narrow" w:hAnsi="Arial Narrow"/>
                <w:b/>
                <w:bCs/>
                <w:sz w:val="16"/>
                <w:szCs w:val="16"/>
              </w:rPr>
            </w:pPr>
          </w:p>
        </w:tc>
        <w:tc>
          <w:tcPr>
            <w:tcW w:w="970" w:type="dxa"/>
          </w:tcPr>
          <w:p w14:paraId="786618D2"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Target</w:t>
            </w:r>
          </w:p>
        </w:tc>
        <w:tc>
          <w:tcPr>
            <w:tcW w:w="849" w:type="dxa"/>
          </w:tcPr>
          <w:p w14:paraId="7FD317C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 </w:t>
            </w:r>
          </w:p>
        </w:tc>
        <w:tc>
          <w:tcPr>
            <w:tcW w:w="917" w:type="dxa"/>
          </w:tcPr>
          <w:p w14:paraId="60438E32"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14.4</w:t>
            </w:r>
          </w:p>
        </w:tc>
        <w:tc>
          <w:tcPr>
            <w:tcW w:w="685" w:type="dxa"/>
          </w:tcPr>
          <w:p w14:paraId="1AB305D5"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14.00</w:t>
            </w:r>
          </w:p>
        </w:tc>
        <w:tc>
          <w:tcPr>
            <w:tcW w:w="736" w:type="dxa"/>
          </w:tcPr>
          <w:p w14:paraId="60F384E8"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12.50</w:t>
            </w:r>
          </w:p>
        </w:tc>
        <w:tc>
          <w:tcPr>
            <w:tcW w:w="736" w:type="dxa"/>
          </w:tcPr>
          <w:p w14:paraId="793EB1E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10.00</w:t>
            </w:r>
          </w:p>
        </w:tc>
        <w:tc>
          <w:tcPr>
            <w:tcW w:w="1062" w:type="dxa"/>
          </w:tcPr>
          <w:p w14:paraId="753B4A19"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-4.40</w:t>
            </w:r>
          </w:p>
        </w:tc>
        <w:tc>
          <w:tcPr>
            <w:tcW w:w="4416" w:type="dxa"/>
            <w:vMerge/>
          </w:tcPr>
          <w:p w14:paraId="7E968C00" w14:textId="77777777" w:rsidR="000D2472" w:rsidRPr="00E8468F" w:rsidRDefault="000D2472" w:rsidP="002533D5">
            <w:pPr>
              <w:spacing w:before="40" w:after="40"/>
              <w:rPr>
                <w:rFonts w:ascii="Arial Narrow" w:hAnsi="Arial Narrow"/>
                <w:sz w:val="16"/>
                <w:szCs w:val="16"/>
              </w:rPr>
            </w:pPr>
          </w:p>
        </w:tc>
      </w:tr>
    </w:tbl>
    <w:p w14:paraId="5B887B30" w14:textId="77777777" w:rsidR="00D55599" w:rsidRPr="00E8468F" w:rsidRDefault="00D55599">
      <w:r w:rsidRPr="00E8468F">
        <w:br w:type="page"/>
      </w:r>
    </w:p>
    <w:tbl>
      <w:tblPr>
        <w:tblStyle w:val="TableGrid"/>
        <w:tblW w:w="13710" w:type="dxa"/>
        <w:tblInd w:w="534" w:type="dxa"/>
        <w:tblLook w:val="04A0" w:firstRow="1" w:lastRow="0" w:firstColumn="1" w:lastColumn="0" w:noHBand="0" w:noVBand="1"/>
      </w:tblPr>
      <w:tblGrid>
        <w:gridCol w:w="3339"/>
        <w:gridCol w:w="970"/>
        <w:gridCol w:w="849"/>
        <w:gridCol w:w="917"/>
        <w:gridCol w:w="685"/>
        <w:gridCol w:w="736"/>
        <w:gridCol w:w="736"/>
        <w:gridCol w:w="1062"/>
        <w:gridCol w:w="4416"/>
      </w:tblGrid>
      <w:tr w:rsidR="000D2472" w:rsidRPr="00E8468F" w14:paraId="2DA27158" w14:textId="77777777" w:rsidTr="002533D5">
        <w:trPr>
          <w:trHeight w:val="283"/>
        </w:trPr>
        <w:tc>
          <w:tcPr>
            <w:tcW w:w="3339" w:type="dxa"/>
            <w:vMerge w:val="restart"/>
          </w:tcPr>
          <w:p w14:paraId="1DEABA47" w14:textId="77777777" w:rsidR="000D2472" w:rsidRPr="00E8468F" w:rsidRDefault="000D2472" w:rsidP="002533D5">
            <w:pPr>
              <w:spacing w:before="40" w:after="40"/>
              <w:rPr>
                <w:rFonts w:ascii="Arial Narrow" w:hAnsi="Arial Narrow"/>
                <w:b/>
                <w:bCs/>
              </w:rPr>
            </w:pPr>
            <w:r w:rsidRPr="00E8468F">
              <w:rPr>
                <w:rFonts w:ascii="Arial Narrow" w:hAnsi="Arial Narrow"/>
                <w:b/>
                <w:bCs/>
              </w:rPr>
              <w:t>Ratio number of detainees/prison capacity (GDoP Official Capacity)</w:t>
            </w:r>
          </w:p>
        </w:tc>
        <w:tc>
          <w:tcPr>
            <w:tcW w:w="970" w:type="dxa"/>
          </w:tcPr>
          <w:p w14:paraId="50F90777"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vAlign w:val="center"/>
          </w:tcPr>
          <w:p w14:paraId="7CA0399E"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161%</w:t>
            </w:r>
          </w:p>
        </w:tc>
        <w:tc>
          <w:tcPr>
            <w:tcW w:w="917" w:type="dxa"/>
            <w:vAlign w:val="center"/>
          </w:tcPr>
          <w:p w14:paraId="29CF56FD"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1248F3A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152%</w:t>
            </w:r>
          </w:p>
        </w:tc>
        <w:tc>
          <w:tcPr>
            <w:tcW w:w="736" w:type="dxa"/>
            <w:vAlign w:val="center"/>
          </w:tcPr>
          <w:p w14:paraId="13B88CBD"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158%</w:t>
            </w:r>
          </w:p>
        </w:tc>
        <w:tc>
          <w:tcPr>
            <w:tcW w:w="736" w:type="dxa"/>
            <w:vAlign w:val="center"/>
          </w:tcPr>
          <w:p w14:paraId="29FBE92E"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187%</w:t>
            </w:r>
          </w:p>
        </w:tc>
        <w:tc>
          <w:tcPr>
            <w:tcW w:w="1062" w:type="dxa"/>
            <w:vAlign w:val="center"/>
          </w:tcPr>
          <w:p w14:paraId="402D5E3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26%</w:t>
            </w:r>
          </w:p>
        </w:tc>
        <w:tc>
          <w:tcPr>
            <w:tcW w:w="4416" w:type="dxa"/>
            <w:vMerge w:val="restart"/>
          </w:tcPr>
          <w:p w14:paraId="2784D314" w14:textId="60106489" w:rsidR="000D2472" w:rsidRPr="00E8468F" w:rsidRDefault="000D2472" w:rsidP="00D55599">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w:t>
            </w:r>
            <w:r w:rsidRPr="00E8468F">
              <w:rPr>
                <w:rFonts w:ascii="Arial Narrow" w:hAnsi="Arial Narrow"/>
                <w:b/>
                <w:bCs/>
              </w:rPr>
              <w:t>target -25% vs. achievement 26%</w:t>
            </w:r>
            <w:r w:rsidRPr="00E8468F">
              <w:rPr>
                <w:rFonts w:ascii="Arial Narrow" w:hAnsi="Arial Narrow"/>
              </w:rPr>
              <w:t xml:space="preserve">).  This </w:t>
            </w:r>
            <w:r w:rsidR="00D55599" w:rsidRPr="00E8468F">
              <w:rPr>
                <w:rFonts w:ascii="Arial Narrow" w:hAnsi="Arial Narrow"/>
              </w:rPr>
              <w:t xml:space="preserve">occurred </w:t>
            </w:r>
            <w:r w:rsidRPr="00E8468F">
              <w:rPr>
                <w:rFonts w:ascii="Arial Narrow" w:hAnsi="Arial Narrow"/>
              </w:rPr>
              <w:t xml:space="preserve">because of </w:t>
            </w:r>
            <w:r w:rsidR="00C35246" w:rsidRPr="00E8468F">
              <w:rPr>
                <w:rFonts w:ascii="Arial Narrow" w:hAnsi="Arial Narrow"/>
              </w:rPr>
              <w:t>the increase</w:t>
            </w:r>
            <w:r w:rsidRPr="00E8468F">
              <w:rPr>
                <w:rFonts w:ascii="Arial Narrow" w:hAnsi="Arial Narrow"/>
              </w:rPr>
              <w:t xml:space="preserve"> </w:t>
            </w:r>
            <w:r w:rsidR="00D55599" w:rsidRPr="00E8468F">
              <w:rPr>
                <w:rFonts w:ascii="Arial Narrow" w:hAnsi="Arial Narrow"/>
              </w:rPr>
              <w:t xml:space="preserve">in the number </w:t>
            </w:r>
            <w:r w:rsidRPr="00E8468F">
              <w:rPr>
                <w:rFonts w:ascii="Arial Narrow" w:hAnsi="Arial Narrow"/>
              </w:rPr>
              <w:t xml:space="preserve">of detainees.  The increased number of detainees per prison capacity is beyond CCJAP's control capacity because the increase of prison detainees may have resulted from various reasons such as the government's serious crackdown on; drug usage and trafficking; crime associated with gangs; robbery etc.  In addition, CCJAP support for alternative sentencing, which was not utilized by our partners, was meant to be a small part of a much larger strategy intended to reduce prison-overcrowding issues in Cambodia.  </w:t>
            </w:r>
          </w:p>
        </w:tc>
      </w:tr>
      <w:tr w:rsidR="000D2472" w:rsidRPr="00E8468F" w14:paraId="17347E84" w14:textId="77777777" w:rsidTr="002533D5">
        <w:trPr>
          <w:trHeight w:val="283"/>
        </w:trPr>
        <w:tc>
          <w:tcPr>
            <w:tcW w:w="3339" w:type="dxa"/>
            <w:vMerge/>
          </w:tcPr>
          <w:p w14:paraId="4BE316F5" w14:textId="77777777" w:rsidR="000D2472" w:rsidRPr="00E8468F" w:rsidRDefault="000D2472" w:rsidP="002533D5">
            <w:pPr>
              <w:spacing w:before="40" w:after="40"/>
              <w:rPr>
                <w:rFonts w:ascii="Arial Narrow" w:hAnsi="Arial Narrow"/>
                <w:b/>
                <w:bCs/>
                <w:sz w:val="16"/>
                <w:szCs w:val="16"/>
              </w:rPr>
            </w:pPr>
          </w:p>
        </w:tc>
        <w:tc>
          <w:tcPr>
            <w:tcW w:w="970" w:type="dxa"/>
          </w:tcPr>
          <w:p w14:paraId="61F4949C"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Target</w:t>
            </w:r>
          </w:p>
        </w:tc>
        <w:tc>
          <w:tcPr>
            <w:tcW w:w="849" w:type="dxa"/>
          </w:tcPr>
          <w:p w14:paraId="7EF61C2E"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 </w:t>
            </w:r>
          </w:p>
        </w:tc>
        <w:tc>
          <w:tcPr>
            <w:tcW w:w="917" w:type="dxa"/>
          </w:tcPr>
          <w:p w14:paraId="42A4060C"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150%</w:t>
            </w:r>
          </w:p>
        </w:tc>
        <w:tc>
          <w:tcPr>
            <w:tcW w:w="685" w:type="dxa"/>
          </w:tcPr>
          <w:p w14:paraId="2988E595"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150%</w:t>
            </w:r>
          </w:p>
        </w:tc>
        <w:tc>
          <w:tcPr>
            <w:tcW w:w="736" w:type="dxa"/>
          </w:tcPr>
          <w:p w14:paraId="03DC5C3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145%</w:t>
            </w:r>
          </w:p>
        </w:tc>
        <w:tc>
          <w:tcPr>
            <w:tcW w:w="736" w:type="dxa"/>
          </w:tcPr>
          <w:p w14:paraId="37C9C68D"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125%</w:t>
            </w:r>
          </w:p>
        </w:tc>
        <w:tc>
          <w:tcPr>
            <w:tcW w:w="1062" w:type="dxa"/>
          </w:tcPr>
          <w:p w14:paraId="52D2E7A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-25%</w:t>
            </w:r>
          </w:p>
        </w:tc>
        <w:tc>
          <w:tcPr>
            <w:tcW w:w="4416" w:type="dxa"/>
            <w:vMerge/>
          </w:tcPr>
          <w:p w14:paraId="000D3EF2" w14:textId="77777777" w:rsidR="000D2472" w:rsidRPr="00E8468F" w:rsidRDefault="000D2472" w:rsidP="002533D5">
            <w:pPr>
              <w:spacing w:before="40" w:after="40"/>
              <w:rPr>
                <w:rFonts w:ascii="Arial Narrow" w:hAnsi="Arial Narrow"/>
                <w:sz w:val="16"/>
                <w:szCs w:val="16"/>
              </w:rPr>
            </w:pPr>
          </w:p>
        </w:tc>
      </w:tr>
      <w:tr w:rsidR="000D2472" w:rsidRPr="00E8468F" w14:paraId="14F1895F" w14:textId="77777777" w:rsidTr="002533D5">
        <w:trPr>
          <w:trHeight w:val="283"/>
        </w:trPr>
        <w:tc>
          <w:tcPr>
            <w:tcW w:w="3339" w:type="dxa"/>
            <w:vMerge w:val="restart"/>
          </w:tcPr>
          <w:p w14:paraId="53E65510" w14:textId="77777777" w:rsidR="000D2472" w:rsidRPr="00E8468F" w:rsidRDefault="000D2472" w:rsidP="002533D5">
            <w:pPr>
              <w:spacing w:before="40" w:after="40"/>
              <w:rPr>
                <w:rFonts w:ascii="Arial Narrow" w:hAnsi="Arial Narrow"/>
                <w:b/>
                <w:bCs/>
              </w:rPr>
            </w:pPr>
            <w:r w:rsidRPr="00E8468F">
              <w:rPr>
                <w:rFonts w:ascii="Arial Narrow" w:hAnsi="Arial Narrow"/>
                <w:b/>
                <w:bCs/>
              </w:rPr>
              <w:t>Incarcerations/100,000 people</w:t>
            </w:r>
          </w:p>
        </w:tc>
        <w:tc>
          <w:tcPr>
            <w:tcW w:w="970" w:type="dxa"/>
          </w:tcPr>
          <w:p w14:paraId="465A166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vAlign w:val="center"/>
          </w:tcPr>
          <w:p w14:paraId="091A6203"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106.42</w:t>
            </w:r>
          </w:p>
        </w:tc>
        <w:tc>
          <w:tcPr>
            <w:tcW w:w="917" w:type="dxa"/>
            <w:vAlign w:val="center"/>
          </w:tcPr>
          <w:p w14:paraId="542EB27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1E81E4A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98.58</w:t>
            </w:r>
          </w:p>
        </w:tc>
        <w:tc>
          <w:tcPr>
            <w:tcW w:w="736" w:type="dxa"/>
            <w:vAlign w:val="center"/>
          </w:tcPr>
          <w:p w14:paraId="782E084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100.22</w:t>
            </w:r>
          </w:p>
        </w:tc>
        <w:tc>
          <w:tcPr>
            <w:tcW w:w="736" w:type="dxa"/>
            <w:vAlign w:val="center"/>
          </w:tcPr>
          <w:p w14:paraId="1900605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116.26</w:t>
            </w:r>
          </w:p>
        </w:tc>
        <w:tc>
          <w:tcPr>
            <w:tcW w:w="1062" w:type="dxa"/>
            <w:vAlign w:val="center"/>
          </w:tcPr>
          <w:p w14:paraId="3E7BB2B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9.85</w:t>
            </w:r>
          </w:p>
        </w:tc>
        <w:tc>
          <w:tcPr>
            <w:tcW w:w="4416" w:type="dxa"/>
            <w:vMerge w:val="restart"/>
          </w:tcPr>
          <w:p w14:paraId="2A8394D5"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to the target and achievement indicators (</w:t>
            </w:r>
            <w:r w:rsidRPr="00E8468F">
              <w:rPr>
                <w:rFonts w:ascii="Arial Narrow" w:hAnsi="Arial Narrow"/>
                <w:b/>
                <w:bCs/>
              </w:rPr>
              <w:t>target -18.13 vs. achievement 9.85</w:t>
            </w:r>
            <w:r w:rsidRPr="00E8468F">
              <w:rPr>
                <w:rFonts w:ascii="Arial Narrow" w:hAnsi="Arial Narrow"/>
              </w:rPr>
              <w:t>).  This occurred because of the increase in the number of detainees.  The increased number of detainees per prison capacity is beyond CCJAP's control capacity because the increase of prison detainees may have resulted from various reasons such as the government's serious crackdown on; drug usage and trafficking; crime associated with gangs; robbery etc.  In addition, CCJAP support for alternative sentencing was not utilized by our partners, which prevented CCJAP from being able to implement alternative sentencing activities.</w:t>
            </w:r>
          </w:p>
        </w:tc>
      </w:tr>
      <w:tr w:rsidR="000D2472" w:rsidRPr="00E8468F" w14:paraId="0C069BDE" w14:textId="77777777" w:rsidTr="002533D5">
        <w:trPr>
          <w:trHeight w:val="283"/>
        </w:trPr>
        <w:tc>
          <w:tcPr>
            <w:tcW w:w="3339" w:type="dxa"/>
            <w:vMerge/>
          </w:tcPr>
          <w:p w14:paraId="112FBAC3" w14:textId="77777777" w:rsidR="000D2472" w:rsidRPr="00E8468F" w:rsidRDefault="000D2472" w:rsidP="002533D5">
            <w:pPr>
              <w:spacing w:before="40" w:after="40"/>
              <w:rPr>
                <w:rFonts w:ascii="Arial Narrow" w:hAnsi="Arial Narrow"/>
                <w:b/>
                <w:bCs/>
                <w:sz w:val="16"/>
                <w:szCs w:val="16"/>
              </w:rPr>
            </w:pPr>
          </w:p>
        </w:tc>
        <w:tc>
          <w:tcPr>
            <w:tcW w:w="970" w:type="dxa"/>
          </w:tcPr>
          <w:p w14:paraId="6F1C759F"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Target</w:t>
            </w:r>
          </w:p>
        </w:tc>
        <w:tc>
          <w:tcPr>
            <w:tcW w:w="849" w:type="dxa"/>
          </w:tcPr>
          <w:p w14:paraId="31D94A1A"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 </w:t>
            </w:r>
          </w:p>
        </w:tc>
        <w:tc>
          <w:tcPr>
            <w:tcW w:w="917" w:type="dxa"/>
          </w:tcPr>
          <w:p w14:paraId="77FC8C4D"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98.1</w:t>
            </w:r>
          </w:p>
        </w:tc>
        <w:tc>
          <w:tcPr>
            <w:tcW w:w="685" w:type="dxa"/>
          </w:tcPr>
          <w:p w14:paraId="2E9F6367"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98.00</w:t>
            </w:r>
          </w:p>
        </w:tc>
        <w:tc>
          <w:tcPr>
            <w:tcW w:w="736" w:type="dxa"/>
          </w:tcPr>
          <w:p w14:paraId="33B542F5"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95.00</w:t>
            </w:r>
          </w:p>
        </w:tc>
        <w:tc>
          <w:tcPr>
            <w:tcW w:w="736" w:type="dxa"/>
          </w:tcPr>
          <w:p w14:paraId="4BD670FE"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80.00</w:t>
            </w:r>
          </w:p>
        </w:tc>
        <w:tc>
          <w:tcPr>
            <w:tcW w:w="1062" w:type="dxa"/>
          </w:tcPr>
          <w:p w14:paraId="7CB99EC1"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-18.13</w:t>
            </w:r>
          </w:p>
        </w:tc>
        <w:tc>
          <w:tcPr>
            <w:tcW w:w="4416" w:type="dxa"/>
            <w:vMerge/>
          </w:tcPr>
          <w:p w14:paraId="780C5430" w14:textId="77777777" w:rsidR="000D2472" w:rsidRPr="00E8468F" w:rsidRDefault="000D2472" w:rsidP="002533D5">
            <w:pPr>
              <w:spacing w:before="40" w:after="40"/>
              <w:rPr>
                <w:rFonts w:ascii="Arial Narrow" w:hAnsi="Arial Narrow"/>
                <w:sz w:val="16"/>
                <w:szCs w:val="16"/>
              </w:rPr>
            </w:pPr>
          </w:p>
        </w:tc>
      </w:tr>
      <w:tr w:rsidR="000D2472" w:rsidRPr="00E8468F" w14:paraId="4C2A0350" w14:textId="77777777" w:rsidTr="002533D5">
        <w:trPr>
          <w:trHeight w:val="283"/>
        </w:trPr>
        <w:tc>
          <w:tcPr>
            <w:tcW w:w="3339" w:type="dxa"/>
            <w:vMerge w:val="restart"/>
          </w:tcPr>
          <w:p w14:paraId="749652CF" w14:textId="77777777" w:rsidR="000D2472" w:rsidRPr="00E8468F" w:rsidRDefault="000D2472" w:rsidP="002533D5">
            <w:pPr>
              <w:spacing w:before="40" w:after="40"/>
              <w:rPr>
                <w:rFonts w:ascii="Arial Narrow" w:hAnsi="Arial Narrow"/>
                <w:b/>
                <w:bCs/>
              </w:rPr>
            </w:pPr>
            <w:r w:rsidRPr="00E8468F">
              <w:rPr>
                <w:rFonts w:ascii="Arial Narrow" w:hAnsi="Arial Narrow"/>
                <w:b/>
                <w:bCs/>
              </w:rPr>
              <w:t>% of prison population on pre-trial detention</w:t>
            </w:r>
          </w:p>
        </w:tc>
        <w:tc>
          <w:tcPr>
            <w:tcW w:w="970" w:type="dxa"/>
          </w:tcPr>
          <w:p w14:paraId="45F3D41F"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vAlign w:val="center"/>
          </w:tcPr>
          <w:p w14:paraId="361D8C1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917" w:type="dxa"/>
            <w:vAlign w:val="center"/>
          </w:tcPr>
          <w:p w14:paraId="26943E9A" w14:textId="77777777" w:rsidR="000D2472" w:rsidRPr="00E8468F" w:rsidRDefault="000D2472" w:rsidP="002533D5">
            <w:pPr>
              <w:spacing w:before="40" w:after="40"/>
              <w:jc w:val="center"/>
              <w:rPr>
                <w:rFonts w:ascii="Arial Narrow" w:hAnsi="Arial Narrow"/>
                <w:b/>
                <w:bCs/>
                <w:color w:val="FF0000"/>
              </w:rPr>
            </w:pPr>
            <w:r w:rsidRPr="00E8468F">
              <w:rPr>
                <w:rFonts w:ascii="Arial Narrow" w:hAnsi="Arial Narrow"/>
                <w:b/>
                <w:bCs/>
                <w:color w:val="FF0000"/>
              </w:rPr>
              <w:t> </w:t>
            </w:r>
          </w:p>
        </w:tc>
        <w:tc>
          <w:tcPr>
            <w:tcW w:w="685" w:type="dxa"/>
            <w:vAlign w:val="center"/>
          </w:tcPr>
          <w:p w14:paraId="2032512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62%</w:t>
            </w:r>
          </w:p>
        </w:tc>
        <w:tc>
          <w:tcPr>
            <w:tcW w:w="736" w:type="dxa"/>
            <w:vAlign w:val="center"/>
          </w:tcPr>
          <w:p w14:paraId="4560B37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65%</w:t>
            </w:r>
          </w:p>
        </w:tc>
        <w:tc>
          <w:tcPr>
            <w:tcW w:w="736" w:type="dxa"/>
            <w:vAlign w:val="center"/>
          </w:tcPr>
          <w:p w14:paraId="29D0C13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70%</w:t>
            </w:r>
          </w:p>
        </w:tc>
        <w:tc>
          <w:tcPr>
            <w:tcW w:w="1062" w:type="dxa"/>
            <w:vAlign w:val="center"/>
          </w:tcPr>
          <w:p w14:paraId="4890C8D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8%</w:t>
            </w:r>
          </w:p>
        </w:tc>
        <w:tc>
          <w:tcPr>
            <w:tcW w:w="4416" w:type="dxa"/>
            <w:vMerge w:val="restart"/>
          </w:tcPr>
          <w:p w14:paraId="75760851"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due to a number of factors. (</w:t>
            </w:r>
            <w:r w:rsidRPr="00E8468F">
              <w:rPr>
                <w:rFonts w:ascii="Arial Narrow" w:hAnsi="Arial Narrow"/>
                <w:b/>
                <w:bCs/>
              </w:rPr>
              <w:t>target -11% vs. achievement 8%</w:t>
            </w:r>
            <w:r w:rsidRPr="00E8468F">
              <w:rPr>
                <w:rFonts w:ascii="Arial Narrow" w:hAnsi="Arial Narrow"/>
              </w:rPr>
              <w:t>).  Firstly, CCJAP support for non-custodial sentencing was not able to be materialized during the project period, secondly, the change in the definition of pre-trial detention also had a role to play in the increased number of pre-trial detainees, and thirdly, under the new prison law, the definition of pre-trial detainees was changed to mean those who have not yet received their final judgments.</w:t>
            </w:r>
          </w:p>
        </w:tc>
      </w:tr>
      <w:tr w:rsidR="000D2472" w:rsidRPr="00E8468F" w14:paraId="1C22BA9C" w14:textId="77777777" w:rsidTr="002533D5">
        <w:trPr>
          <w:trHeight w:val="283"/>
        </w:trPr>
        <w:tc>
          <w:tcPr>
            <w:tcW w:w="3339" w:type="dxa"/>
            <w:vMerge/>
          </w:tcPr>
          <w:p w14:paraId="02CDDF85" w14:textId="77777777" w:rsidR="000D2472" w:rsidRPr="00E8468F" w:rsidRDefault="000D2472" w:rsidP="002533D5">
            <w:pPr>
              <w:spacing w:before="40" w:after="40"/>
              <w:rPr>
                <w:rFonts w:ascii="Arial Narrow" w:hAnsi="Arial Narrow"/>
                <w:sz w:val="16"/>
                <w:szCs w:val="16"/>
              </w:rPr>
            </w:pPr>
          </w:p>
        </w:tc>
        <w:tc>
          <w:tcPr>
            <w:tcW w:w="970" w:type="dxa"/>
          </w:tcPr>
          <w:p w14:paraId="2F04A16C"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Target</w:t>
            </w:r>
          </w:p>
        </w:tc>
        <w:tc>
          <w:tcPr>
            <w:tcW w:w="849" w:type="dxa"/>
          </w:tcPr>
          <w:p w14:paraId="5FB1773D" w14:textId="77777777" w:rsidR="000D2472" w:rsidRPr="00E8468F" w:rsidRDefault="000D2472" w:rsidP="002533D5">
            <w:pPr>
              <w:spacing w:before="40" w:after="40"/>
              <w:jc w:val="center"/>
              <w:rPr>
                <w:rFonts w:ascii="Arial Narrow" w:hAnsi="Arial Narrow"/>
                <w:color w:val="548235"/>
              </w:rPr>
            </w:pPr>
            <w:r w:rsidRPr="00E8468F">
              <w:rPr>
                <w:rFonts w:ascii="Arial Narrow" w:hAnsi="Arial Narrow"/>
                <w:color w:val="548235"/>
              </w:rPr>
              <w:t> </w:t>
            </w:r>
          </w:p>
        </w:tc>
        <w:tc>
          <w:tcPr>
            <w:tcW w:w="917" w:type="dxa"/>
          </w:tcPr>
          <w:p w14:paraId="3638492F"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36%</w:t>
            </w:r>
          </w:p>
        </w:tc>
        <w:tc>
          <w:tcPr>
            <w:tcW w:w="685" w:type="dxa"/>
          </w:tcPr>
          <w:p w14:paraId="285C6ABD"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36%</w:t>
            </w:r>
          </w:p>
        </w:tc>
        <w:tc>
          <w:tcPr>
            <w:tcW w:w="736" w:type="dxa"/>
          </w:tcPr>
          <w:p w14:paraId="7C77A641"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36%</w:t>
            </w:r>
          </w:p>
        </w:tc>
        <w:tc>
          <w:tcPr>
            <w:tcW w:w="736" w:type="dxa"/>
          </w:tcPr>
          <w:p w14:paraId="15320467"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25%</w:t>
            </w:r>
          </w:p>
        </w:tc>
        <w:tc>
          <w:tcPr>
            <w:tcW w:w="1062" w:type="dxa"/>
          </w:tcPr>
          <w:p w14:paraId="3ADF8F67"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-11%</w:t>
            </w:r>
          </w:p>
        </w:tc>
        <w:tc>
          <w:tcPr>
            <w:tcW w:w="4416" w:type="dxa"/>
            <w:vMerge/>
          </w:tcPr>
          <w:p w14:paraId="2D8D2DCC" w14:textId="77777777" w:rsidR="000D2472" w:rsidRPr="00E8468F" w:rsidRDefault="000D2472" w:rsidP="002533D5">
            <w:pPr>
              <w:spacing w:before="40" w:after="40"/>
              <w:rPr>
                <w:rFonts w:ascii="Arial Narrow" w:hAnsi="Arial Narrow"/>
                <w:sz w:val="16"/>
                <w:szCs w:val="16"/>
              </w:rPr>
            </w:pPr>
          </w:p>
        </w:tc>
      </w:tr>
      <w:tr w:rsidR="000D2472" w:rsidRPr="00E8468F" w14:paraId="474EF365" w14:textId="77777777" w:rsidTr="002533D5">
        <w:trPr>
          <w:trHeight w:val="283"/>
        </w:trPr>
        <w:tc>
          <w:tcPr>
            <w:tcW w:w="3339" w:type="dxa"/>
          </w:tcPr>
          <w:p w14:paraId="7B5DC1CB" w14:textId="77777777" w:rsidR="000D2472" w:rsidRPr="00E8468F" w:rsidRDefault="000D2472" w:rsidP="002533D5">
            <w:pPr>
              <w:spacing w:before="40" w:after="40"/>
              <w:rPr>
                <w:rFonts w:ascii="Arial Narrow" w:hAnsi="Arial Narrow"/>
                <w:b/>
                <w:bCs/>
              </w:rPr>
            </w:pPr>
            <w:r w:rsidRPr="00E8468F">
              <w:rPr>
                <w:rFonts w:ascii="Arial Narrow" w:hAnsi="Arial Narrow"/>
                <w:b/>
                <w:bCs/>
              </w:rPr>
              <w:t>% petty crime convictions resulting in a non-custodial sentence</w:t>
            </w:r>
          </w:p>
        </w:tc>
        <w:tc>
          <w:tcPr>
            <w:tcW w:w="970" w:type="dxa"/>
          </w:tcPr>
          <w:p w14:paraId="56E081C1" w14:textId="77777777" w:rsidR="000D2472" w:rsidRPr="00E8468F" w:rsidRDefault="000D2472" w:rsidP="002533D5">
            <w:pPr>
              <w:spacing w:before="40" w:after="40"/>
              <w:rPr>
                <w:rFonts w:ascii="Arial Narrow" w:hAnsi="Arial Narrow"/>
                <w:sz w:val="16"/>
                <w:szCs w:val="16"/>
              </w:rPr>
            </w:pPr>
          </w:p>
        </w:tc>
        <w:tc>
          <w:tcPr>
            <w:tcW w:w="849" w:type="dxa"/>
          </w:tcPr>
          <w:p w14:paraId="7DDEB07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917" w:type="dxa"/>
          </w:tcPr>
          <w:p w14:paraId="6323A50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w:t>
            </w:r>
          </w:p>
        </w:tc>
        <w:tc>
          <w:tcPr>
            <w:tcW w:w="685" w:type="dxa"/>
          </w:tcPr>
          <w:p w14:paraId="697F16E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tcPr>
          <w:p w14:paraId="4B9F2E9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tcPr>
          <w:p w14:paraId="34CBC61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1062" w:type="dxa"/>
          </w:tcPr>
          <w:p w14:paraId="087BAC77" w14:textId="77777777" w:rsidR="000D2472" w:rsidRPr="00E8468F" w:rsidRDefault="000D2472" w:rsidP="002533D5">
            <w:pPr>
              <w:spacing w:before="40" w:after="40"/>
              <w:rPr>
                <w:rFonts w:ascii="Arial Narrow" w:hAnsi="Arial Narrow"/>
                <w:sz w:val="16"/>
                <w:szCs w:val="16"/>
              </w:rPr>
            </w:pPr>
          </w:p>
        </w:tc>
        <w:tc>
          <w:tcPr>
            <w:tcW w:w="4416" w:type="dxa"/>
          </w:tcPr>
          <w:p w14:paraId="0B93FC9E" w14:textId="77777777" w:rsidR="000D2472" w:rsidRPr="00E8468F" w:rsidRDefault="000D2472" w:rsidP="002533D5">
            <w:pPr>
              <w:spacing w:before="40" w:after="40"/>
              <w:rPr>
                <w:rFonts w:ascii="Arial Narrow" w:hAnsi="Arial Narrow"/>
              </w:rPr>
            </w:pPr>
            <w:r w:rsidRPr="00E8468F">
              <w:rPr>
                <w:rFonts w:ascii="Arial Narrow" w:hAnsi="Arial Narrow"/>
              </w:rPr>
              <w:t>CCJAP was unable to access any data from the provincial courts as well as the Ministry of Justice during the project period.  Despite the three circulations on (1) Judicial Supervision, (2) Suspended Sentence with Probation and (3) Community Service, the government could not effectively enforce them during this project period.</w:t>
            </w:r>
          </w:p>
        </w:tc>
      </w:tr>
      <w:tr w:rsidR="000D2472" w:rsidRPr="00E8468F" w14:paraId="3F561D9E" w14:textId="77777777" w:rsidTr="002533D5">
        <w:trPr>
          <w:trHeight w:val="283"/>
        </w:trPr>
        <w:tc>
          <w:tcPr>
            <w:tcW w:w="13710" w:type="dxa"/>
            <w:gridSpan w:val="9"/>
            <w:shd w:val="clear" w:color="auto" w:fill="F2F2F2" w:themeFill="background1" w:themeFillShade="F2"/>
          </w:tcPr>
          <w:p w14:paraId="3ADC33CC" w14:textId="77777777" w:rsidR="000D2472" w:rsidRPr="00E8468F" w:rsidRDefault="000D2472" w:rsidP="002533D5">
            <w:pPr>
              <w:spacing w:before="40" w:after="40"/>
              <w:rPr>
                <w:rFonts w:ascii="Arial Narrow" w:hAnsi="Arial Narrow"/>
              </w:rPr>
            </w:pPr>
            <w:r w:rsidRPr="00E8468F">
              <w:rPr>
                <w:rFonts w:ascii="Arial Narrow" w:hAnsi="Arial Narrow"/>
                <w:b/>
                <w:bCs/>
              </w:rPr>
              <w:t>End-of-program Outcome 1</w:t>
            </w:r>
            <w:r w:rsidRPr="00E8468F">
              <w:rPr>
                <w:rFonts w:ascii="Arial Narrow" w:hAnsi="Arial Narrow"/>
              </w:rPr>
              <w:t xml:space="preserve"> – The justice system is managed for more effective pre-trial arrangements, use of non-custodial sentencing and improved prisons:</w:t>
            </w:r>
          </w:p>
          <w:p w14:paraId="2CBBE53D" w14:textId="77777777" w:rsidR="000D2472" w:rsidRPr="00E8468F" w:rsidRDefault="000D2472" w:rsidP="002533D5">
            <w:pPr>
              <w:spacing w:before="40" w:after="40"/>
              <w:rPr>
                <w:rFonts w:ascii="Arial Narrow" w:hAnsi="Arial Narrow"/>
              </w:rPr>
            </w:pPr>
            <w:r w:rsidRPr="00E8468F">
              <w:rPr>
                <w:rFonts w:ascii="Arial Narrow" w:hAnsi="Arial Narrow"/>
              </w:rPr>
              <w:t>Reduction in pre-trial detention, more effective use of non-custodial sentencing and improved custody for all detainees</w:t>
            </w:r>
          </w:p>
        </w:tc>
      </w:tr>
      <w:tr w:rsidR="000D2472" w:rsidRPr="00E8468F" w14:paraId="0710E86A" w14:textId="77777777" w:rsidTr="002533D5">
        <w:trPr>
          <w:trHeight w:val="283"/>
        </w:trPr>
        <w:tc>
          <w:tcPr>
            <w:tcW w:w="3339" w:type="dxa"/>
            <w:vMerge w:val="restart"/>
          </w:tcPr>
          <w:p w14:paraId="65BB02AC" w14:textId="77777777" w:rsidR="000D2472" w:rsidRPr="00E8468F" w:rsidRDefault="000D2472" w:rsidP="002533D5">
            <w:pPr>
              <w:spacing w:before="40" w:after="40"/>
              <w:rPr>
                <w:rFonts w:ascii="Arial Narrow" w:hAnsi="Arial Narrow"/>
                <w:b/>
                <w:bCs/>
              </w:rPr>
            </w:pPr>
            <w:r w:rsidRPr="00E8468F">
              <w:rPr>
                <w:rFonts w:ascii="Arial Narrow" w:hAnsi="Arial Narrow"/>
                <w:b/>
                <w:bCs/>
              </w:rPr>
              <w:t>% of prison population on pre-trial detention</w:t>
            </w:r>
          </w:p>
        </w:tc>
        <w:tc>
          <w:tcPr>
            <w:tcW w:w="970" w:type="dxa"/>
          </w:tcPr>
          <w:p w14:paraId="52627D3D"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vAlign w:val="center"/>
          </w:tcPr>
          <w:p w14:paraId="276B778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917" w:type="dxa"/>
            <w:vAlign w:val="center"/>
          </w:tcPr>
          <w:p w14:paraId="60D68017" w14:textId="77777777" w:rsidR="000D2472" w:rsidRPr="00E8468F" w:rsidRDefault="000D2472" w:rsidP="002533D5">
            <w:pPr>
              <w:spacing w:before="40" w:after="40"/>
              <w:jc w:val="center"/>
              <w:rPr>
                <w:rFonts w:ascii="Arial Narrow" w:hAnsi="Arial Narrow"/>
                <w:b/>
                <w:bCs/>
                <w:color w:val="FF0000"/>
              </w:rPr>
            </w:pPr>
            <w:r w:rsidRPr="00E8468F">
              <w:rPr>
                <w:rFonts w:ascii="Arial Narrow" w:hAnsi="Arial Narrow"/>
                <w:b/>
                <w:bCs/>
                <w:color w:val="FF0000"/>
              </w:rPr>
              <w:t> </w:t>
            </w:r>
          </w:p>
        </w:tc>
        <w:tc>
          <w:tcPr>
            <w:tcW w:w="685" w:type="dxa"/>
            <w:vAlign w:val="center"/>
          </w:tcPr>
          <w:p w14:paraId="1FFCD5B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62%</w:t>
            </w:r>
          </w:p>
        </w:tc>
        <w:tc>
          <w:tcPr>
            <w:tcW w:w="736" w:type="dxa"/>
            <w:vAlign w:val="center"/>
          </w:tcPr>
          <w:p w14:paraId="419F7B6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65%</w:t>
            </w:r>
          </w:p>
        </w:tc>
        <w:tc>
          <w:tcPr>
            <w:tcW w:w="736" w:type="dxa"/>
            <w:vAlign w:val="center"/>
          </w:tcPr>
          <w:p w14:paraId="1E4E524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70%</w:t>
            </w:r>
          </w:p>
        </w:tc>
        <w:tc>
          <w:tcPr>
            <w:tcW w:w="1062" w:type="dxa"/>
            <w:vAlign w:val="center"/>
          </w:tcPr>
          <w:p w14:paraId="3DB6125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8%</w:t>
            </w:r>
          </w:p>
        </w:tc>
        <w:tc>
          <w:tcPr>
            <w:tcW w:w="4416" w:type="dxa"/>
            <w:vMerge w:val="restart"/>
          </w:tcPr>
          <w:p w14:paraId="0CE9F962"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w:t>
            </w:r>
            <w:r w:rsidRPr="00E8468F">
              <w:rPr>
                <w:rFonts w:ascii="Arial Narrow" w:hAnsi="Arial Narrow"/>
                <w:b/>
                <w:bCs/>
              </w:rPr>
              <w:t>target -11% vs. achievement 8%</w:t>
            </w:r>
            <w:r w:rsidRPr="00E8468F">
              <w:rPr>
                <w:rFonts w:ascii="Arial Narrow" w:hAnsi="Arial Narrow"/>
              </w:rPr>
              <w:t>).  Firstly, CCJAP support for non-custodial sentencing was not able to be materialized during the project period, secondly, the change in the definition of pre-trial detention also had a role to play in the increased number of pre-trial detainees, and thirdly, under the new prison law, the definition of pre-trial detainees was changed to mean those who have not yet received their final judgments.</w:t>
            </w:r>
          </w:p>
        </w:tc>
      </w:tr>
      <w:tr w:rsidR="000D2472" w:rsidRPr="00E8468F" w14:paraId="01A6F54A" w14:textId="77777777" w:rsidTr="002533D5">
        <w:trPr>
          <w:trHeight w:val="283"/>
        </w:trPr>
        <w:tc>
          <w:tcPr>
            <w:tcW w:w="3339" w:type="dxa"/>
            <w:vMerge/>
          </w:tcPr>
          <w:p w14:paraId="2EB0ECBF" w14:textId="77777777" w:rsidR="000D2472" w:rsidRPr="00E8468F" w:rsidRDefault="000D2472" w:rsidP="002533D5">
            <w:pPr>
              <w:spacing w:before="40" w:after="40"/>
              <w:rPr>
                <w:rFonts w:ascii="Arial Narrow" w:hAnsi="Arial Narrow"/>
                <w:sz w:val="16"/>
                <w:szCs w:val="16"/>
              </w:rPr>
            </w:pPr>
          </w:p>
        </w:tc>
        <w:tc>
          <w:tcPr>
            <w:tcW w:w="970" w:type="dxa"/>
          </w:tcPr>
          <w:p w14:paraId="547724BE" w14:textId="77777777" w:rsidR="000D2472" w:rsidRPr="00E8468F" w:rsidRDefault="000D2472" w:rsidP="002533D5">
            <w:pPr>
              <w:spacing w:before="40" w:after="40"/>
              <w:rPr>
                <w:rFonts w:ascii="Arial Narrow" w:hAnsi="Arial Narrow"/>
                <w:color w:val="0087A9" w:themeColor="accent6" w:themeShade="BF"/>
                <w:sz w:val="16"/>
                <w:szCs w:val="16"/>
              </w:rPr>
            </w:pPr>
            <w:r w:rsidRPr="00E8468F">
              <w:rPr>
                <w:rFonts w:ascii="Arial Narrow" w:hAnsi="Arial Narrow"/>
                <w:b/>
                <w:bCs/>
                <w:color w:val="0087A9" w:themeColor="accent6" w:themeShade="BF"/>
              </w:rPr>
              <w:t>Target</w:t>
            </w:r>
          </w:p>
        </w:tc>
        <w:tc>
          <w:tcPr>
            <w:tcW w:w="849" w:type="dxa"/>
          </w:tcPr>
          <w:p w14:paraId="79C96031" w14:textId="77777777" w:rsidR="000D2472" w:rsidRPr="00E8468F" w:rsidRDefault="000D2472" w:rsidP="002533D5">
            <w:pPr>
              <w:spacing w:before="40" w:after="40"/>
              <w:rPr>
                <w:rFonts w:ascii="Arial Narrow" w:hAnsi="Arial Narrow"/>
                <w:sz w:val="16"/>
                <w:szCs w:val="16"/>
              </w:rPr>
            </w:pPr>
            <w:r w:rsidRPr="00E8468F">
              <w:rPr>
                <w:rFonts w:ascii="Arial Narrow" w:hAnsi="Arial Narrow"/>
                <w:color w:val="548235"/>
              </w:rPr>
              <w:t> </w:t>
            </w:r>
          </w:p>
        </w:tc>
        <w:tc>
          <w:tcPr>
            <w:tcW w:w="917" w:type="dxa"/>
          </w:tcPr>
          <w:p w14:paraId="3D7C2978"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36%</w:t>
            </w:r>
          </w:p>
        </w:tc>
        <w:tc>
          <w:tcPr>
            <w:tcW w:w="685" w:type="dxa"/>
          </w:tcPr>
          <w:p w14:paraId="5F4FA933"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36%</w:t>
            </w:r>
          </w:p>
        </w:tc>
        <w:tc>
          <w:tcPr>
            <w:tcW w:w="736" w:type="dxa"/>
          </w:tcPr>
          <w:p w14:paraId="0E1AE3BF"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36%</w:t>
            </w:r>
          </w:p>
        </w:tc>
        <w:tc>
          <w:tcPr>
            <w:tcW w:w="736" w:type="dxa"/>
          </w:tcPr>
          <w:p w14:paraId="389FBE2D"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25%</w:t>
            </w:r>
          </w:p>
        </w:tc>
        <w:tc>
          <w:tcPr>
            <w:tcW w:w="1062" w:type="dxa"/>
          </w:tcPr>
          <w:p w14:paraId="634F892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-11%</w:t>
            </w:r>
          </w:p>
        </w:tc>
        <w:tc>
          <w:tcPr>
            <w:tcW w:w="4416" w:type="dxa"/>
            <w:vMerge/>
          </w:tcPr>
          <w:p w14:paraId="7D4CAD72" w14:textId="77777777" w:rsidR="000D2472" w:rsidRPr="00E8468F" w:rsidRDefault="000D2472" w:rsidP="002533D5">
            <w:pPr>
              <w:spacing w:before="40" w:after="40"/>
              <w:rPr>
                <w:rFonts w:ascii="Arial Narrow" w:hAnsi="Arial Narrow"/>
                <w:sz w:val="16"/>
                <w:szCs w:val="16"/>
              </w:rPr>
            </w:pPr>
          </w:p>
        </w:tc>
      </w:tr>
      <w:tr w:rsidR="000D2472" w:rsidRPr="00E8468F" w14:paraId="599561A0" w14:textId="77777777" w:rsidTr="002533D5">
        <w:trPr>
          <w:trHeight w:val="283"/>
        </w:trPr>
        <w:tc>
          <w:tcPr>
            <w:tcW w:w="3339" w:type="dxa"/>
            <w:vAlign w:val="center"/>
          </w:tcPr>
          <w:p w14:paraId="7D1CC98F" w14:textId="77777777" w:rsidR="000D2472" w:rsidRPr="00E8468F" w:rsidRDefault="000D2472" w:rsidP="002533D5">
            <w:pPr>
              <w:spacing w:before="40" w:after="40"/>
              <w:rPr>
                <w:rFonts w:ascii="Arial Narrow" w:hAnsi="Arial Narrow"/>
                <w:b/>
                <w:bCs/>
                <w:color w:val="000000" w:themeColor="text1"/>
              </w:rPr>
            </w:pPr>
            <w:r w:rsidRPr="00E8468F">
              <w:rPr>
                <w:rFonts w:ascii="Arial Narrow" w:hAnsi="Arial Narrow"/>
                <w:b/>
                <w:bCs/>
                <w:color w:val="000000" w:themeColor="text1"/>
              </w:rPr>
              <w:t>Average time between accusation and end of trial in provincial court</w:t>
            </w:r>
          </w:p>
        </w:tc>
        <w:tc>
          <w:tcPr>
            <w:tcW w:w="970" w:type="dxa"/>
            <w:vAlign w:val="center"/>
          </w:tcPr>
          <w:p w14:paraId="546D5D33" w14:textId="77777777" w:rsidR="000D2472" w:rsidRPr="00E8468F" w:rsidRDefault="000D2472" w:rsidP="002533D5">
            <w:pPr>
              <w:spacing w:before="40" w:after="40"/>
              <w:rPr>
                <w:rFonts w:ascii="Arial Narrow" w:hAnsi="Arial Narrow"/>
                <w:b/>
                <w:bCs/>
                <w:color w:val="000000" w:themeColor="text1"/>
              </w:rPr>
            </w:pPr>
            <w:r w:rsidRPr="00E8468F">
              <w:rPr>
                <w:rFonts w:ascii="Arial Narrow" w:hAnsi="Arial Narrow"/>
                <w:b/>
                <w:bCs/>
                <w:color w:val="000000" w:themeColor="text1"/>
              </w:rPr>
              <w:t> </w:t>
            </w:r>
          </w:p>
        </w:tc>
        <w:tc>
          <w:tcPr>
            <w:tcW w:w="849" w:type="dxa"/>
            <w:vAlign w:val="center"/>
          </w:tcPr>
          <w:p w14:paraId="029D4246" w14:textId="77777777" w:rsidR="000D2472" w:rsidRPr="00E8468F" w:rsidRDefault="000D2472"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917" w:type="dxa"/>
            <w:vAlign w:val="center"/>
          </w:tcPr>
          <w:p w14:paraId="66043B9D" w14:textId="77777777" w:rsidR="000D2472" w:rsidRPr="00E8468F" w:rsidRDefault="000D2472"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685" w:type="dxa"/>
            <w:vAlign w:val="center"/>
          </w:tcPr>
          <w:p w14:paraId="4B6FDB1E" w14:textId="77777777" w:rsidR="000D2472" w:rsidRPr="00E8468F" w:rsidRDefault="000D2472"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736" w:type="dxa"/>
            <w:vAlign w:val="center"/>
          </w:tcPr>
          <w:p w14:paraId="1D35D9A7" w14:textId="77777777" w:rsidR="000D2472" w:rsidRPr="00E8468F" w:rsidRDefault="000D2472"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736" w:type="dxa"/>
            <w:vAlign w:val="center"/>
          </w:tcPr>
          <w:p w14:paraId="35EBA7A5" w14:textId="77777777" w:rsidR="000D2472" w:rsidRPr="00E8468F" w:rsidRDefault="000D2472"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1062" w:type="dxa"/>
            <w:vAlign w:val="center"/>
          </w:tcPr>
          <w:p w14:paraId="2C8B45D3" w14:textId="77777777" w:rsidR="000D2472" w:rsidRPr="00E8468F" w:rsidRDefault="000D2472"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 </w:t>
            </w:r>
          </w:p>
        </w:tc>
        <w:tc>
          <w:tcPr>
            <w:tcW w:w="4416" w:type="dxa"/>
            <w:vAlign w:val="center"/>
          </w:tcPr>
          <w:p w14:paraId="7602842B" w14:textId="77777777" w:rsidR="000D2472" w:rsidRPr="00E8468F" w:rsidRDefault="000D2472" w:rsidP="002533D5">
            <w:pPr>
              <w:spacing w:before="40" w:after="40"/>
              <w:rPr>
                <w:rFonts w:ascii="Arial Narrow" w:hAnsi="Arial Narrow"/>
                <w:color w:val="000000" w:themeColor="text1"/>
              </w:rPr>
            </w:pPr>
            <w:r w:rsidRPr="00E8468F">
              <w:rPr>
                <w:rFonts w:ascii="Arial Narrow" w:hAnsi="Arial Narrow"/>
                <w:color w:val="000000" w:themeColor="text1"/>
              </w:rPr>
              <w:t>CCJAP was unable to access any data from the provincial courts as well as the Ministry of Justice.</w:t>
            </w:r>
          </w:p>
        </w:tc>
      </w:tr>
      <w:tr w:rsidR="000D2472" w:rsidRPr="00E8468F" w14:paraId="43DABBDE" w14:textId="77777777" w:rsidTr="002533D5">
        <w:trPr>
          <w:trHeight w:val="283"/>
        </w:trPr>
        <w:tc>
          <w:tcPr>
            <w:tcW w:w="3339" w:type="dxa"/>
            <w:vMerge w:val="restart"/>
          </w:tcPr>
          <w:p w14:paraId="52CF28A4"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Incarcerations/100,000 people</w:t>
            </w:r>
          </w:p>
        </w:tc>
        <w:tc>
          <w:tcPr>
            <w:tcW w:w="970" w:type="dxa"/>
            <w:vAlign w:val="center"/>
          </w:tcPr>
          <w:p w14:paraId="7056FC8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5422EF4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106.42</w:t>
            </w:r>
          </w:p>
        </w:tc>
        <w:tc>
          <w:tcPr>
            <w:tcW w:w="917" w:type="dxa"/>
            <w:vAlign w:val="center"/>
          </w:tcPr>
          <w:p w14:paraId="5B41889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7C2141D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98.58</w:t>
            </w:r>
          </w:p>
        </w:tc>
        <w:tc>
          <w:tcPr>
            <w:tcW w:w="736" w:type="dxa"/>
            <w:vAlign w:val="center"/>
          </w:tcPr>
          <w:p w14:paraId="22E70E0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100.22</w:t>
            </w:r>
          </w:p>
        </w:tc>
        <w:tc>
          <w:tcPr>
            <w:tcW w:w="736" w:type="dxa"/>
            <w:vAlign w:val="center"/>
          </w:tcPr>
          <w:p w14:paraId="1510E17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116.26</w:t>
            </w:r>
          </w:p>
        </w:tc>
        <w:tc>
          <w:tcPr>
            <w:tcW w:w="1062" w:type="dxa"/>
            <w:vAlign w:val="center"/>
          </w:tcPr>
          <w:p w14:paraId="43A5F59C"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9.85</w:t>
            </w:r>
          </w:p>
        </w:tc>
        <w:tc>
          <w:tcPr>
            <w:tcW w:w="4416" w:type="dxa"/>
            <w:vMerge w:val="restart"/>
          </w:tcPr>
          <w:p w14:paraId="50CC2CAD"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w:t>
            </w:r>
            <w:r w:rsidRPr="00E8468F">
              <w:rPr>
                <w:rFonts w:ascii="Arial Narrow" w:hAnsi="Arial Narrow"/>
                <w:b/>
                <w:bCs/>
              </w:rPr>
              <w:t>target -18.13 vs. achievement 9.85</w:t>
            </w:r>
            <w:r w:rsidRPr="00E8468F">
              <w:rPr>
                <w:rFonts w:ascii="Arial Narrow" w:hAnsi="Arial Narrow"/>
              </w:rPr>
              <w:t>).  This occurred because of the increase in the number of detainees.  The increased number of detainees per prison capacity is beyond CCJAP's control capacity because the increase of prison detainees may have resulted from various reasons such as the government's serious crackdown on; drug usage and trafficking; crime associated with gangs; robbery etc.  In addition, CCJAP support for alternative sentencing was not utilized by our partners, which prevented CCJAP from being able to implement alternative sentencing activities.</w:t>
            </w:r>
          </w:p>
        </w:tc>
      </w:tr>
      <w:tr w:rsidR="000D2472" w:rsidRPr="00E8468F" w14:paraId="51699177" w14:textId="77777777" w:rsidTr="002533D5">
        <w:trPr>
          <w:trHeight w:val="283"/>
        </w:trPr>
        <w:tc>
          <w:tcPr>
            <w:tcW w:w="3339" w:type="dxa"/>
            <w:vMerge/>
            <w:vAlign w:val="center"/>
          </w:tcPr>
          <w:p w14:paraId="39661761" w14:textId="77777777" w:rsidR="000D2472" w:rsidRPr="00E8468F" w:rsidRDefault="000D2472" w:rsidP="002533D5">
            <w:pPr>
              <w:spacing w:before="40" w:after="40"/>
              <w:rPr>
                <w:rFonts w:ascii="Arial Narrow" w:hAnsi="Arial Narrow"/>
                <w:sz w:val="16"/>
                <w:szCs w:val="16"/>
              </w:rPr>
            </w:pPr>
          </w:p>
        </w:tc>
        <w:tc>
          <w:tcPr>
            <w:tcW w:w="970" w:type="dxa"/>
          </w:tcPr>
          <w:p w14:paraId="1C9BB503"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Target</w:t>
            </w:r>
          </w:p>
        </w:tc>
        <w:tc>
          <w:tcPr>
            <w:tcW w:w="849" w:type="dxa"/>
          </w:tcPr>
          <w:p w14:paraId="1C7C0697" w14:textId="77777777" w:rsidR="000D2472" w:rsidRPr="00E8468F" w:rsidRDefault="000D2472" w:rsidP="002533D5">
            <w:pPr>
              <w:spacing w:before="40" w:after="40"/>
              <w:rPr>
                <w:rFonts w:ascii="Arial Narrow" w:hAnsi="Arial Narrow"/>
                <w:sz w:val="16"/>
                <w:szCs w:val="16"/>
              </w:rPr>
            </w:pPr>
            <w:r w:rsidRPr="00E8468F">
              <w:rPr>
                <w:rFonts w:ascii="Arial Narrow" w:hAnsi="Arial Narrow"/>
                <w:b/>
                <w:bCs/>
                <w:color w:val="000000"/>
              </w:rPr>
              <w:t> </w:t>
            </w:r>
          </w:p>
        </w:tc>
        <w:tc>
          <w:tcPr>
            <w:tcW w:w="917" w:type="dxa"/>
          </w:tcPr>
          <w:p w14:paraId="5D1581CE"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98.1</w:t>
            </w:r>
          </w:p>
        </w:tc>
        <w:tc>
          <w:tcPr>
            <w:tcW w:w="685" w:type="dxa"/>
          </w:tcPr>
          <w:p w14:paraId="1D21A975"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98.00</w:t>
            </w:r>
          </w:p>
        </w:tc>
        <w:tc>
          <w:tcPr>
            <w:tcW w:w="736" w:type="dxa"/>
          </w:tcPr>
          <w:p w14:paraId="2F6EBD6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95.00</w:t>
            </w:r>
          </w:p>
        </w:tc>
        <w:tc>
          <w:tcPr>
            <w:tcW w:w="736" w:type="dxa"/>
          </w:tcPr>
          <w:p w14:paraId="4663FDD7"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80.00</w:t>
            </w:r>
          </w:p>
        </w:tc>
        <w:tc>
          <w:tcPr>
            <w:tcW w:w="1062" w:type="dxa"/>
          </w:tcPr>
          <w:p w14:paraId="050E0583"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-18.13</w:t>
            </w:r>
          </w:p>
        </w:tc>
        <w:tc>
          <w:tcPr>
            <w:tcW w:w="4416" w:type="dxa"/>
            <w:vMerge/>
          </w:tcPr>
          <w:p w14:paraId="05F6355B" w14:textId="77777777" w:rsidR="000D2472" w:rsidRPr="00E8468F" w:rsidRDefault="000D2472" w:rsidP="002533D5">
            <w:pPr>
              <w:spacing w:before="40" w:after="40"/>
              <w:rPr>
                <w:rFonts w:ascii="Arial Narrow" w:hAnsi="Arial Narrow"/>
                <w:sz w:val="16"/>
                <w:szCs w:val="16"/>
              </w:rPr>
            </w:pPr>
          </w:p>
        </w:tc>
      </w:tr>
      <w:tr w:rsidR="000D2472" w:rsidRPr="00E8468F" w14:paraId="7CE25387" w14:textId="77777777" w:rsidTr="002533D5">
        <w:trPr>
          <w:trHeight w:val="283"/>
        </w:trPr>
        <w:tc>
          <w:tcPr>
            <w:tcW w:w="3339" w:type="dxa"/>
            <w:vMerge w:val="restart"/>
          </w:tcPr>
          <w:p w14:paraId="59FE5EEA" w14:textId="77777777" w:rsidR="000D2472" w:rsidRPr="00E8468F" w:rsidRDefault="000D2472" w:rsidP="002533D5">
            <w:pPr>
              <w:spacing w:before="40" w:after="40"/>
              <w:rPr>
                <w:rFonts w:ascii="Arial Narrow" w:hAnsi="Arial Narrow"/>
                <w:b/>
                <w:bCs/>
              </w:rPr>
            </w:pPr>
            <w:r w:rsidRPr="00E8468F">
              <w:rPr>
                <w:rFonts w:ascii="Arial Narrow" w:hAnsi="Arial Narrow"/>
                <w:b/>
                <w:bCs/>
              </w:rPr>
              <w:t>Incidence of petty crime (misdemeanours) /100,000 people</w:t>
            </w:r>
          </w:p>
        </w:tc>
        <w:tc>
          <w:tcPr>
            <w:tcW w:w="970" w:type="dxa"/>
          </w:tcPr>
          <w:p w14:paraId="0E8C2B4D"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tcPr>
          <w:p w14:paraId="3265D8D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12.80</w:t>
            </w:r>
          </w:p>
        </w:tc>
        <w:tc>
          <w:tcPr>
            <w:tcW w:w="917" w:type="dxa"/>
          </w:tcPr>
          <w:p w14:paraId="083CFFA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tcPr>
          <w:p w14:paraId="2728AF6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13.01</w:t>
            </w:r>
          </w:p>
        </w:tc>
        <w:tc>
          <w:tcPr>
            <w:tcW w:w="736" w:type="dxa"/>
          </w:tcPr>
          <w:p w14:paraId="5EDE581D"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13.86</w:t>
            </w:r>
          </w:p>
        </w:tc>
        <w:tc>
          <w:tcPr>
            <w:tcW w:w="736" w:type="dxa"/>
          </w:tcPr>
          <w:p w14:paraId="12E72BE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12.72</w:t>
            </w:r>
          </w:p>
        </w:tc>
        <w:tc>
          <w:tcPr>
            <w:tcW w:w="1062" w:type="dxa"/>
          </w:tcPr>
          <w:p w14:paraId="498AF3F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-0.07</w:t>
            </w:r>
          </w:p>
        </w:tc>
        <w:tc>
          <w:tcPr>
            <w:tcW w:w="4416" w:type="dxa"/>
            <w:vMerge w:val="restart"/>
          </w:tcPr>
          <w:p w14:paraId="72BDF80F" w14:textId="77777777" w:rsidR="000D2472" w:rsidRPr="00E8468F" w:rsidRDefault="000D2472" w:rsidP="002533D5">
            <w:pPr>
              <w:spacing w:before="40" w:after="40"/>
              <w:rPr>
                <w:rFonts w:ascii="Arial Narrow" w:hAnsi="Arial Narrow"/>
              </w:rPr>
            </w:pPr>
            <w:r w:rsidRPr="00E8468F">
              <w:rPr>
                <w:rFonts w:ascii="Arial Narrow" w:hAnsi="Arial Narrow"/>
              </w:rPr>
              <w:t>The change in incidence of reported misdemeanours per 100,000 population from between 2012 to 2015 in Cambodia has shown a positive result but much lower than expected if it is compared between the targeted and achieved indicators (</w:t>
            </w:r>
            <w:r w:rsidRPr="00E8468F">
              <w:rPr>
                <w:rFonts w:ascii="Arial Narrow" w:hAnsi="Arial Narrow"/>
                <w:b/>
                <w:bCs/>
              </w:rPr>
              <w:t>target -4.40 vs. achievement -0.07</w:t>
            </w:r>
            <w:r w:rsidRPr="00E8468F">
              <w:rPr>
                <w:rFonts w:ascii="Arial Narrow" w:hAnsi="Arial Narrow"/>
              </w:rPr>
              <w:t>). CCJAP, however, cannot claim sole attribution from this change due to the intervention of our CPCS projects as decreasing misdemeanours incidence may be caused by various factors.  The source of this data is from CNP annual crime statistics; and the population data is from commune database managed by Ministry of Planning.  CCJAP has updated a new baseline by using updated data in 2012 because the originally projected baseline has used data since 2011.  The purpose of defining this new baseline is to help the project to better re-determine its targeted outcome results.</w:t>
            </w:r>
          </w:p>
        </w:tc>
      </w:tr>
      <w:tr w:rsidR="000D2472" w:rsidRPr="00E8468F" w14:paraId="45B94D15" w14:textId="77777777" w:rsidTr="002533D5">
        <w:trPr>
          <w:trHeight w:val="283"/>
        </w:trPr>
        <w:tc>
          <w:tcPr>
            <w:tcW w:w="3339" w:type="dxa"/>
            <w:vMerge/>
          </w:tcPr>
          <w:p w14:paraId="11AB5A75" w14:textId="77777777" w:rsidR="000D2472" w:rsidRPr="00E8468F" w:rsidRDefault="000D2472" w:rsidP="002533D5">
            <w:pPr>
              <w:spacing w:before="40" w:after="40"/>
              <w:rPr>
                <w:rFonts w:ascii="Arial Narrow" w:hAnsi="Arial Narrow"/>
                <w:sz w:val="16"/>
                <w:szCs w:val="16"/>
              </w:rPr>
            </w:pPr>
          </w:p>
        </w:tc>
        <w:tc>
          <w:tcPr>
            <w:tcW w:w="970" w:type="dxa"/>
          </w:tcPr>
          <w:p w14:paraId="75B9EA15"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0087A9" w:themeColor="accent6" w:themeShade="BF"/>
              </w:rPr>
              <w:t>Target</w:t>
            </w:r>
          </w:p>
        </w:tc>
        <w:tc>
          <w:tcPr>
            <w:tcW w:w="849" w:type="dxa"/>
          </w:tcPr>
          <w:p w14:paraId="78560E94" w14:textId="77777777" w:rsidR="000D2472" w:rsidRPr="00E8468F" w:rsidRDefault="000D2472" w:rsidP="002533D5">
            <w:pPr>
              <w:spacing w:before="40" w:after="40"/>
              <w:jc w:val="center"/>
              <w:rPr>
                <w:rFonts w:ascii="Arial Narrow" w:hAnsi="Arial Narrow"/>
                <w:sz w:val="16"/>
                <w:szCs w:val="16"/>
              </w:rPr>
            </w:pPr>
          </w:p>
        </w:tc>
        <w:tc>
          <w:tcPr>
            <w:tcW w:w="917" w:type="dxa"/>
          </w:tcPr>
          <w:p w14:paraId="187A33C9"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14.4</w:t>
            </w:r>
          </w:p>
        </w:tc>
        <w:tc>
          <w:tcPr>
            <w:tcW w:w="685" w:type="dxa"/>
          </w:tcPr>
          <w:p w14:paraId="23216EC7"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14.00</w:t>
            </w:r>
          </w:p>
        </w:tc>
        <w:tc>
          <w:tcPr>
            <w:tcW w:w="736" w:type="dxa"/>
          </w:tcPr>
          <w:p w14:paraId="54A38A1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12.50</w:t>
            </w:r>
          </w:p>
        </w:tc>
        <w:tc>
          <w:tcPr>
            <w:tcW w:w="736" w:type="dxa"/>
          </w:tcPr>
          <w:p w14:paraId="20F50D8A"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10.00</w:t>
            </w:r>
          </w:p>
        </w:tc>
        <w:tc>
          <w:tcPr>
            <w:tcW w:w="1062" w:type="dxa"/>
          </w:tcPr>
          <w:p w14:paraId="74152CAA"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-4.40</w:t>
            </w:r>
          </w:p>
        </w:tc>
        <w:tc>
          <w:tcPr>
            <w:tcW w:w="4416" w:type="dxa"/>
            <w:vMerge/>
          </w:tcPr>
          <w:p w14:paraId="6B5F652D" w14:textId="77777777" w:rsidR="000D2472" w:rsidRPr="00E8468F" w:rsidRDefault="000D2472" w:rsidP="002533D5">
            <w:pPr>
              <w:spacing w:before="40" w:after="40"/>
              <w:rPr>
                <w:rFonts w:ascii="Arial Narrow" w:hAnsi="Arial Narrow"/>
                <w:sz w:val="16"/>
                <w:szCs w:val="16"/>
              </w:rPr>
            </w:pPr>
          </w:p>
        </w:tc>
      </w:tr>
      <w:tr w:rsidR="000D2472" w:rsidRPr="00E8468F" w14:paraId="0975169A" w14:textId="77777777" w:rsidTr="002533D5">
        <w:trPr>
          <w:trHeight w:val="283"/>
        </w:trPr>
        <w:tc>
          <w:tcPr>
            <w:tcW w:w="3339" w:type="dxa"/>
          </w:tcPr>
          <w:p w14:paraId="70CF0175" w14:textId="77777777" w:rsidR="000D2472" w:rsidRPr="00E8468F" w:rsidRDefault="000D2472" w:rsidP="002533D5">
            <w:pPr>
              <w:spacing w:before="40" w:after="40"/>
              <w:rPr>
                <w:rFonts w:ascii="Arial Narrow" w:hAnsi="Arial Narrow"/>
                <w:b/>
                <w:bCs/>
              </w:rPr>
            </w:pPr>
            <w:r w:rsidRPr="00E8468F">
              <w:rPr>
                <w:rFonts w:ascii="Arial Narrow" w:hAnsi="Arial Narrow"/>
                <w:b/>
                <w:bCs/>
              </w:rPr>
              <w:t>% petty crime convictions resulting in a non-custodial sentence</w:t>
            </w:r>
          </w:p>
        </w:tc>
        <w:tc>
          <w:tcPr>
            <w:tcW w:w="970" w:type="dxa"/>
          </w:tcPr>
          <w:p w14:paraId="5077D5BF" w14:textId="77777777" w:rsidR="000D2472" w:rsidRPr="00E8468F" w:rsidRDefault="000D2472" w:rsidP="002533D5">
            <w:pPr>
              <w:spacing w:before="40" w:after="40"/>
              <w:rPr>
                <w:rFonts w:ascii="Arial Narrow" w:hAnsi="Arial Narrow"/>
                <w:sz w:val="16"/>
                <w:szCs w:val="16"/>
              </w:rPr>
            </w:pPr>
          </w:p>
        </w:tc>
        <w:tc>
          <w:tcPr>
            <w:tcW w:w="849" w:type="dxa"/>
          </w:tcPr>
          <w:p w14:paraId="204FDE2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917" w:type="dxa"/>
          </w:tcPr>
          <w:p w14:paraId="33092E0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w:t>
            </w:r>
          </w:p>
        </w:tc>
        <w:tc>
          <w:tcPr>
            <w:tcW w:w="685" w:type="dxa"/>
          </w:tcPr>
          <w:p w14:paraId="023738B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tcPr>
          <w:p w14:paraId="1B88194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tcPr>
          <w:p w14:paraId="4F3E8D3D"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1062" w:type="dxa"/>
          </w:tcPr>
          <w:p w14:paraId="2DBD42D7" w14:textId="77777777" w:rsidR="000D2472" w:rsidRPr="00E8468F" w:rsidRDefault="000D2472" w:rsidP="002533D5">
            <w:pPr>
              <w:spacing w:before="40" w:after="40"/>
              <w:rPr>
                <w:rFonts w:ascii="Arial Narrow" w:hAnsi="Arial Narrow"/>
                <w:sz w:val="16"/>
                <w:szCs w:val="16"/>
              </w:rPr>
            </w:pPr>
          </w:p>
        </w:tc>
        <w:tc>
          <w:tcPr>
            <w:tcW w:w="4416" w:type="dxa"/>
          </w:tcPr>
          <w:p w14:paraId="50B9F83D" w14:textId="77777777" w:rsidR="000D2472" w:rsidRPr="00E8468F" w:rsidRDefault="000D2472" w:rsidP="002533D5">
            <w:pPr>
              <w:spacing w:before="40" w:after="40"/>
              <w:rPr>
                <w:rFonts w:ascii="Arial Narrow" w:hAnsi="Arial Narrow"/>
              </w:rPr>
            </w:pPr>
            <w:r w:rsidRPr="00E8468F">
              <w:rPr>
                <w:rFonts w:ascii="Arial Narrow" w:hAnsi="Arial Narrow"/>
              </w:rPr>
              <w:t>CCJAP was unable to access any data from the provincial courts as well as the Ministry of Justice during the project period.  Despite the three circulations on (1) Judicial Supervision, (2) Suspended Sentence with Probation and (3) Community Service, the government could not effectively enforce them during this project period.</w:t>
            </w:r>
          </w:p>
        </w:tc>
      </w:tr>
      <w:tr w:rsidR="000D2472" w:rsidRPr="00E8468F" w14:paraId="7635C5CE" w14:textId="77777777" w:rsidTr="002533D5">
        <w:trPr>
          <w:trHeight w:val="283"/>
        </w:trPr>
        <w:tc>
          <w:tcPr>
            <w:tcW w:w="3339" w:type="dxa"/>
          </w:tcPr>
          <w:p w14:paraId="6BF0CEA3"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provinces holding monthly PCP meetings</w:t>
            </w:r>
          </w:p>
        </w:tc>
        <w:tc>
          <w:tcPr>
            <w:tcW w:w="970" w:type="dxa"/>
          </w:tcPr>
          <w:p w14:paraId="1034220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849" w:type="dxa"/>
          </w:tcPr>
          <w:p w14:paraId="3B092B4C"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917" w:type="dxa"/>
          </w:tcPr>
          <w:p w14:paraId="69CEDF8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25%</w:t>
            </w:r>
          </w:p>
        </w:tc>
        <w:tc>
          <w:tcPr>
            <w:tcW w:w="685" w:type="dxa"/>
          </w:tcPr>
          <w:p w14:paraId="4061D42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tcPr>
          <w:p w14:paraId="04147FB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tcPr>
          <w:p w14:paraId="21733A2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1062" w:type="dxa"/>
          </w:tcPr>
          <w:p w14:paraId="5C8B0BB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4416" w:type="dxa"/>
            <w:vAlign w:val="center"/>
          </w:tcPr>
          <w:p w14:paraId="5D4D36A2" w14:textId="77777777" w:rsidR="000D2472" w:rsidRPr="00E8468F" w:rsidRDefault="000D2472" w:rsidP="002533D5">
            <w:pPr>
              <w:spacing w:before="40" w:after="40"/>
              <w:rPr>
                <w:rFonts w:ascii="Arial Narrow" w:hAnsi="Arial Narrow"/>
                <w:color w:val="000000" w:themeColor="text1"/>
              </w:rPr>
            </w:pPr>
            <w:r w:rsidRPr="00E8468F">
              <w:rPr>
                <w:rFonts w:ascii="Arial Narrow" w:hAnsi="Arial Narrow"/>
                <w:color w:val="000000" w:themeColor="text1"/>
              </w:rPr>
              <w:t>CCJAP was unable to access any data from the provincial courts as well as the Ministry of Justice.</w:t>
            </w:r>
          </w:p>
        </w:tc>
      </w:tr>
      <w:tr w:rsidR="000D2472" w:rsidRPr="00E8468F" w14:paraId="4E78006C" w14:textId="77777777" w:rsidTr="002533D5">
        <w:trPr>
          <w:trHeight w:val="283"/>
        </w:trPr>
        <w:tc>
          <w:tcPr>
            <w:tcW w:w="3339" w:type="dxa"/>
            <w:vMerge w:val="restart"/>
          </w:tcPr>
          <w:p w14:paraId="07F271B1"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Ratio number of detainees/prison capacity (GDoP Official Capacity)</w:t>
            </w:r>
          </w:p>
        </w:tc>
        <w:tc>
          <w:tcPr>
            <w:tcW w:w="970" w:type="dxa"/>
            <w:vAlign w:val="center"/>
          </w:tcPr>
          <w:p w14:paraId="7B003E8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536BE03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161%</w:t>
            </w:r>
          </w:p>
        </w:tc>
        <w:tc>
          <w:tcPr>
            <w:tcW w:w="917" w:type="dxa"/>
            <w:vAlign w:val="center"/>
          </w:tcPr>
          <w:p w14:paraId="6C848A2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33B49F2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152%</w:t>
            </w:r>
          </w:p>
        </w:tc>
        <w:tc>
          <w:tcPr>
            <w:tcW w:w="736" w:type="dxa"/>
            <w:vAlign w:val="center"/>
          </w:tcPr>
          <w:p w14:paraId="334B9DB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158%</w:t>
            </w:r>
          </w:p>
        </w:tc>
        <w:tc>
          <w:tcPr>
            <w:tcW w:w="736" w:type="dxa"/>
            <w:vAlign w:val="center"/>
          </w:tcPr>
          <w:p w14:paraId="76EE9F4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187%</w:t>
            </w:r>
          </w:p>
        </w:tc>
        <w:tc>
          <w:tcPr>
            <w:tcW w:w="1062" w:type="dxa"/>
            <w:vAlign w:val="center"/>
          </w:tcPr>
          <w:p w14:paraId="3B60E47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26%</w:t>
            </w:r>
          </w:p>
        </w:tc>
        <w:tc>
          <w:tcPr>
            <w:tcW w:w="4416" w:type="dxa"/>
            <w:vMerge w:val="restart"/>
          </w:tcPr>
          <w:p w14:paraId="0F29B7AC"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w:t>
            </w:r>
            <w:r w:rsidRPr="00E8468F">
              <w:rPr>
                <w:rFonts w:ascii="Arial Narrow" w:hAnsi="Arial Narrow"/>
                <w:b/>
                <w:bCs/>
              </w:rPr>
              <w:t>target -25% vs. achievement 26%</w:t>
            </w:r>
            <w:r w:rsidRPr="00E8468F">
              <w:rPr>
                <w:rFonts w:ascii="Arial Narrow" w:hAnsi="Arial Narrow"/>
              </w:rPr>
              <w:t>).  ).  This occurred because of the increase in the number of detainees.  The increased number of detainees per prison capacity is beyond CCJAP's control capacity because the increase of prison detainees may have resulted from various reasons such as the government's serious crackdown on; drug usage and trafficking; crime associated with gangs; robbery etc.  In addition, CCJAP support for alternative sentencing was not utilized by our partners, which prevented CCJAP from being able to implement alternative sentencing activities.</w:t>
            </w:r>
          </w:p>
        </w:tc>
      </w:tr>
      <w:tr w:rsidR="000D2472" w:rsidRPr="00E8468F" w14:paraId="7CB6D494" w14:textId="77777777" w:rsidTr="002533D5">
        <w:trPr>
          <w:trHeight w:val="283"/>
        </w:trPr>
        <w:tc>
          <w:tcPr>
            <w:tcW w:w="3339" w:type="dxa"/>
            <w:vMerge/>
            <w:vAlign w:val="center"/>
          </w:tcPr>
          <w:p w14:paraId="6CB51F40" w14:textId="77777777" w:rsidR="000D2472" w:rsidRPr="00E8468F" w:rsidRDefault="000D2472" w:rsidP="002533D5">
            <w:pPr>
              <w:spacing w:before="40" w:after="40"/>
              <w:rPr>
                <w:rFonts w:ascii="Arial Narrow" w:hAnsi="Arial Narrow"/>
                <w:sz w:val="16"/>
                <w:szCs w:val="16"/>
              </w:rPr>
            </w:pPr>
          </w:p>
        </w:tc>
        <w:tc>
          <w:tcPr>
            <w:tcW w:w="970" w:type="dxa"/>
          </w:tcPr>
          <w:p w14:paraId="7B7CC94A"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Target</w:t>
            </w:r>
          </w:p>
        </w:tc>
        <w:tc>
          <w:tcPr>
            <w:tcW w:w="849" w:type="dxa"/>
          </w:tcPr>
          <w:p w14:paraId="7D432393" w14:textId="77777777" w:rsidR="000D2472" w:rsidRPr="00E8468F" w:rsidRDefault="000D2472" w:rsidP="002533D5">
            <w:pPr>
              <w:spacing w:before="40" w:after="40"/>
              <w:jc w:val="center"/>
              <w:rPr>
                <w:rFonts w:ascii="Arial Narrow" w:hAnsi="Arial Narrow"/>
                <w:sz w:val="16"/>
                <w:szCs w:val="16"/>
              </w:rPr>
            </w:pPr>
          </w:p>
        </w:tc>
        <w:tc>
          <w:tcPr>
            <w:tcW w:w="917" w:type="dxa"/>
          </w:tcPr>
          <w:p w14:paraId="13B8BCCF"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150%</w:t>
            </w:r>
          </w:p>
        </w:tc>
        <w:tc>
          <w:tcPr>
            <w:tcW w:w="685" w:type="dxa"/>
          </w:tcPr>
          <w:p w14:paraId="31301529"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145%</w:t>
            </w:r>
          </w:p>
        </w:tc>
        <w:tc>
          <w:tcPr>
            <w:tcW w:w="736" w:type="dxa"/>
          </w:tcPr>
          <w:p w14:paraId="1CA89612"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125%</w:t>
            </w:r>
          </w:p>
        </w:tc>
        <w:tc>
          <w:tcPr>
            <w:tcW w:w="736" w:type="dxa"/>
          </w:tcPr>
          <w:p w14:paraId="0A91F1A8"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125%</w:t>
            </w:r>
          </w:p>
        </w:tc>
        <w:tc>
          <w:tcPr>
            <w:tcW w:w="1062" w:type="dxa"/>
          </w:tcPr>
          <w:p w14:paraId="1BF06797"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-25%</w:t>
            </w:r>
          </w:p>
        </w:tc>
        <w:tc>
          <w:tcPr>
            <w:tcW w:w="4416" w:type="dxa"/>
            <w:vMerge/>
          </w:tcPr>
          <w:p w14:paraId="70C2D01D" w14:textId="77777777" w:rsidR="000D2472" w:rsidRPr="00E8468F" w:rsidRDefault="000D2472" w:rsidP="002533D5">
            <w:pPr>
              <w:spacing w:before="40" w:after="40"/>
              <w:rPr>
                <w:rFonts w:ascii="Arial Narrow" w:hAnsi="Arial Narrow"/>
                <w:sz w:val="16"/>
                <w:szCs w:val="16"/>
              </w:rPr>
            </w:pPr>
          </w:p>
        </w:tc>
      </w:tr>
      <w:tr w:rsidR="000D2472" w:rsidRPr="00E8468F" w14:paraId="1CEC1F74" w14:textId="77777777" w:rsidTr="002533D5">
        <w:trPr>
          <w:trHeight w:val="283"/>
        </w:trPr>
        <w:tc>
          <w:tcPr>
            <w:tcW w:w="3339" w:type="dxa"/>
            <w:vMerge w:val="restart"/>
          </w:tcPr>
          <w:p w14:paraId="0D062F46" w14:textId="77777777" w:rsidR="000D2472" w:rsidRPr="00E8468F" w:rsidRDefault="000D2472" w:rsidP="002533D5">
            <w:pPr>
              <w:spacing w:before="40" w:after="40"/>
              <w:rPr>
                <w:rFonts w:ascii="Arial Narrow" w:hAnsi="Arial Narrow"/>
                <w:b/>
                <w:bCs/>
              </w:rPr>
            </w:pPr>
            <w:r w:rsidRPr="00E8468F">
              <w:rPr>
                <w:rFonts w:ascii="Arial Narrow" w:hAnsi="Arial Narrow"/>
                <w:b/>
                <w:bCs/>
              </w:rPr>
              <w:t>Average space per detainee*** (Sq.m/pers.)</w:t>
            </w:r>
          </w:p>
        </w:tc>
        <w:tc>
          <w:tcPr>
            <w:tcW w:w="970" w:type="dxa"/>
            <w:vAlign w:val="center"/>
          </w:tcPr>
          <w:p w14:paraId="41504D7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40B9DC6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w:t>
            </w:r>
          </w:p>
        </w:tc>
        <w:tc>
          <w:tcPr>
            <w:tcW w:w="917" w:type="dxa"/>
            <w:vAlign w:val="center"/>
          </w:tcPr>
          <w:p w14:paraId="3549180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w:t>
            </w:r>
          </w:p>
        </w:tc>
        <w:tc>
          <w:tcPr>
            <w:tcW w:w="685" w:type="dxa"/>
            <w:vAlign w:val="center"/>
          </w:tcPr>
          <w:p w14:paraId="502BE91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vAlign w:val="center"/>
          </w:tcPr>
          <w:p w14:paraId="3F99C65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736" w:type="dxa"/>
            <w:vAlign w:val="center"/>
          </w:tcPr>
          <w:p w14:paraId="095AA6D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1.10</w:t>
            </w:r>
          </w:p>
        </w:tc>
        <w:tc>
          <w:tcPr>
            <w:tcW w:w="1062" w:type="dxa"/>
            <w:vAlign w:val="center"/>
          </w:tcPr>
          <w:p w14:paraId="75BE3DA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-0.10</w:t>
            </w:r>
          </w:p>
        </w:tc>
        <w:tc>
          <w:tcPr>
            <w:tcW w:w="4416" w:type="dxa"/>
            <w:vMerge w:val="restart"/>
          </w:tcPr>
          <w:p w14:paraId="1E50CD99"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w:t>
            </w:r>
            <w:r w:rsidRPr="00E8468F">
              <w:rPr>
                <w:rFonts w:ascii="Arial Narrow" w:hAnsi="Arial Narrow"/>
                <w:b/>
                <w:bCs/>
              </w:rPr>
              <w:t>target 0.8 vs. achievement -0.10</w:t>
            </w:r>
            <w:r w:rsidRPr="00E8468F">
              <w:rPr>
                <w:rFonts w:ascii="Arial Narrow" w:hAnsi="Arial Narrow"/>
              </w:rPr>
              <w:t>).  This occurred because of the increase in the number of detainees.  The increased number of detainees per prison capacity is beyond CCJAP's control capacity because the increase of prison detainees may have resulted from various reasons such as the government's serious crackdown on; drug usage and trafficking; crime associated with gangs; robbery etc.  In addition, CCJAP support for alternative sentencing was not utilized by our partners, which prevented CCJAP from being able to implement alternative sentencing activities.  The capital works supported by CCJAP has been in a minor infrastructure and was not intended to overcome overcrowding issues, but rather to improve the conditions under which prisoners were detained.  As such, CCJAP was not able to directly improve the ability of the General Department of Prisons (GDoP) to cope with this drastic increase of prison detainees.</w:t>
            </w:r>
          </w:p>
        </w:tc>
      </w:tr>
      <w:tr w:rsidR="000D2472" w:rsidRPr="00E8468F" w14:paraId="453BED3A" w14:textId="77777777" w:rsidTr="002533D5">
        <w:trPr>
          <w:trHeight w:val="283"/>
        </w:trPr>
        <w:tc>
          <w:tcPr>
            <w:tcW w:w="3339" w:type="dxa"/>
            <w:vMerge/>
          </w:tcPr>
          <w:p w14:paraId="297F79D0" w14:textId="77777777" w:rsidR="000D2472" w:rsidRPr="00E8468F" w:rsidRDefault="000D2472" w:rsidP="002533D5">
            <w:pPr>
              <w:spacing w:before="40" w:after="40"/>
              <w:rPr>
                <w:rFonts w:ascii="Arial Narrow" w:hAnsi="Arial Narrow"/>
                <w:sz w:val="16"/>
                <w:szCs w:val="16"/>
              </w:rPr>
            </w:pPr>
          </w:p>
        </w:tc>
        <w:tc>
          <w:tcPr>
            <w:tcW w:w="970" w:type="dxa"/>
          </w:tcPr>
          <w:p w14:paraId="1A70DDC8"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Target</w:t>
            </w:r>
          </w:p>
        </w:tc>
        <w:tc>
          <w:tcPr>
            <w:tcW w:w="849" w:type="dxa"/>
          </w:tcPr>
          <w:p w14:paraId="76F9047D" w14:textId="77777777" w:rsidR="000D2472" w:rsidRPr="00E8468F" w:rsidRDefault="000D2472" w:rsidP="002533D5">
            <w:pPr>
              <w:spacing w:before="40" w:after="40"/>
              <w:jc w:val="center"/>
              <w:rPr>
                <w:rFonts w:ascii="Arial Narrow" w:hAnsi="Arial Narrow"/>
                <w:color w:val="000000"/>
              </w:rPr>
            </w:pPr>
            <w:r w:rsidRPr="00E8468F">
              <w:rPr>
                <w:rFonts w:ascii="Arial Narrow" w:hAnsi="Arial Narrow"/>
                <w:color w:val="000000"/>
              </w:rPr>
              <w:t> </w:t>
            </w:r>
          </w:p>
        </w:tc>
        <w:tc>
          <w:tcPr>
            <w:tcW w:w="917" w:type="dxa"/>
          </w:tcPr>
          <w:p w14:paraId="4A2E308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1.2</w:t>
            </w:r>
          </w:p>
        </w:tc>
        <w:tc>
          <w:tcPr>
            <w:tcW w:w="685" w:type="dxa"/>
          </w:tcPr>
          <w:p w14:paraId="6907EA3A"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1.2</w:t>
            </w:r>
          </w:p>
        </w:tc>
        <w:tc>
          <w:tcPr>
            <w:tcW w:w="736" w:type="dxa"/>
          </w:tcPr>
          <w:p w14:paraId="6FB1AEB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1.7</w:t>
            </w:r>
          </w:p>
        </w:tc>
        <w:tc>
          <w:tcPr>
            <w:tcW w:w="736" w:type="dxa"/>
          </w:tcPr>
          <w:p w14:paraId="0E87FDFE"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2.0</w:t>
            </w:r>
          </w:p>
        </w:tc>
        <w:tc>
          <w:tcPr>
            <w:tcW w:w="1062" w:type="dxa"/>
          </w:tcPr>
          <w:p w14:paraId="1227C195"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0.80</w:t>
            </w:r>
          </w:p>
        </w:tc>
        <w:tc>
          <w:tcPr>
            <w:tcW w:w="4416" w:type="dxa"/>
            <w:vMerge/>
          </w:tcPr>
          <w:p w14:paraId="1A3A2F79" w14:textId="77777777" w:rsidR="000D2472" w:rsidRPr="00E8468F" w:rsidRDefault="000D2472" w:rsidP="002533D5">
            <w:pPr>
              <w:spacing w:before="40" w:after="40"/>
              <w:rPr>
                <w:rFonts w:ascii="Arial Narrow" w:hAnsi="Arial Narrow"/>
                <w:sz w:val="16"/>
                <w:szCs w:val="16"/>
              </w:rPr>
            </w:pPr>
          </w:p>
        </w:tc>
      </w:tr>
      <w:tr w:rsidR="000D2472" w:rsidRPr="00E8468F" w14:paraId="47953DC2" w14:textId="77777777" w:rsidTr="002533D5">
        <w:trPr>
          <w:trHeight w:val="283"/>
        </w:trPr>
        <w:tc>
          <w:tcPr>
            <w:tcW w:w="3339" w:type="dxa"/>
            <w:vMerge w:val="restart"/>
          </w:tcPr>
          <w:p w14:paraId="2708B3B9"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detainees with access to vocational training</w:t>
            </w:r>
          </w:p>
        </w:tc>
        <w:tc>
          <w:tcPr>
            <w:tcW w:w="970" w:type="dxa"/>
            <w:vAlign w:val="center"/>
          </w:tcPr>
          <w:p w14:paraId="13E3780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18808AB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23%</w:t>
            </w:r>
          </w:p>
        </w:tc>
        <w:tc>
          <w:tcPr>
            <w:tcW w:w="917" w:type="dxa"/>
            <w:vAlign w:val="center"/>
          </w:tcPr>
          <w:p w14:paraId="165791F0" w14:textId="77777777" w:rsidR="000D2472" w:rsidRPr="00E8468F" w:rsidRDefault="000D2472" w:rsidP="002533D5">
            <w:pPr>
              <w:spacing w:before="40" w:after="40"/>
              <w:jc w:val="center"/>
              <w:rPr>
                <w:rFonts w:ascii="Arial Narrow" w:hAnsi="Arial Narrow"/>
                <w:color w:val="000000"/>
              </w:rPr>
            </w:pPr>
            <w:r w:rsidRPr="00E8468F">
              <w:rPr>
                <w:rFonts w:ascii="Arial Narrow" w:hAnsi="Arial Narrow"/>
                <w:color w:val="000000"/>
              </w:rPr>
              <w:t> </w:t>
            </w:r>
          </w:p>
        </w:tc>
        <w:tc>
          <w:tcPr>
            <w:tcW w:w="685" w:type="dxa"/>
            <w:vAlign w:val="center"/>
          </w:tcPr>
          <w:p w14:paraId="388661C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25%</w:t>
            </w:r>
          </w:p>
        </w:tc>
        <w:tc>
          <w:tcPr>
            <w:tcW w:w="736" w:type="dxa"/>
            <w:vAlign w:val="center"/>
          </w:tcPr>
          <w:p w14:paraId="1661F4F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45%</w:t>
            </w:r>
          </w:p>
        </w:tc>
        <w:tc>
          <w:tcPr>
            <w:tcW w:w="736" w:type="dxa"/>
            <w:vAlign w:val="center"/>
          </w:tcPr>
          <w:p w14:paraId="46FFBA97"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25%</w:t>
            </w:r>
          </w:p>
        </w:tc>
        <w:tc>
          <w:tcPr>
            <w:tcW w:w="1062" w:type="dxa"/>
            <w:vAlign w:val="center"/>
          </w:tcPr>
          <w:p w14:paraId="5BA60D4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1.4%</w:t>
            </w:r>
          </w:p>
        </w:tc>
        <w:tc>
          <w:tcPr>
            <w:tcW w:w="4416" w:type="dxa"/>
            <w:vMerge w:val="restart"/>
          </w:tcPr>
          <w:p w14:paraId="0C58D94E" w14:textId="77777777" w:rsidR="000D2472" w:rsidRPr="00E8468F" w:rsidRDefault="000D2472" w:rsidP="002533D5">
            <w:pPr>
              <w:spacing w:before="40" w:after="40"/>
              <w:rPr>
                <w:rFonts w:ascii="Arial Narrow" w:hAnsi="Arial Narrow"/>
              </w:rPr>
            </w:pPr>
            <w:r w:rsidRPr="00E8468F">
              <w:rPr>
                <w:rFonts w:ascii="Arial Narrow" w:hAnsi="Arial Narrow"/>
              </w:rPr>
              <w:t>Although there has been no target outcome result indicator specified for this area, the achieved figures have shown a stable achievement made for the last 3 years.  Whilst CCJAP has not directly conducted activities to support this outcome, CCJAP has supported the development of the prison management model policy.  In addition, CCJAP also partly financed the training of prison officers regarding prisoner education and rehabilitation to which may have contributed to the achievement of this outcome results.</w:t>
            </w:r>
          </w:p>
        </w:tc>
      </w:tr>
      <w:tr w:rsidR="000D2472" w:rsidRPr="00E8468F" w14:paraId="6481FA8D" w14:textId="77777777" w:rsidTr="002533D5">
        <w:trPr>
          <w:trHeight w:val="283"/>
        </w:trPr>
        <w:tc>
          <w:tcPr>
            <w:tcW w:w="3339" w:type="dxa"/>
            <w:vMerge/>
            <w:vAlign w:val="center"/>
          </w:tcPr>
          <w:p w14:paraId="436F0CB3" w14:textId="77777777" w:rsidR="000D2472" w:rsidRPr="00E8468F" w:rsidRDefault="000D2472" w:rsidP="002533D5">
            <w:pPr>
              <w:spacing w:before="40" w:after="40"/>
              <w:rPr>
                <w:rFonts w:ascii="Arial Narrow" w:hAnsi="Arial Narrow"/>
                <w:sz w:val="16"/>
                <w:szCs w:val="16"/>
              </w:rPr>
            </w:pPr>
          </w:p>
        </w:tc>
        <w:tc>
          <w:tcPr>
            <w:tcW w:w="970" w:type="dxa"/>
          </w:tcPr>
          <w:p w14:paraId="164704F9"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Target</w:t>
            </w:r>
          </w:p>
        </w:tc>
        <w:tc>
          <w:tcPr>
            <w:tcW w:w="849" w:type="dxa"/>
          </w:tcPr>
          <w:p w14:paraId="3D96850C" w14:textId="77777777" w:rsidR="000D2472" w:rsidRPr="00E8468F" w:rsidRDefault="000D2472" w:rsidP="002533D5">
            <w:pPr>
              <w:spacing w:before="40" w:after="40"/>
              <w:jc w:val="center"/>
              <w:rPr>
                <w:rFonts w:ascii="Arial Narrow" w:hAnsi="Arial Narrow"/>
                <w:sz w:val="16"/>
                <w:szCs w:val="16"/>
              </w:rPr>
            </w:pPr>
          </w:p>
        </w:tc>
        <w:tc>
          <w:tcPr>
            <w:tcW w:w="917" w:type="dxa"/>
          </w:tcPr>
          <w:p w14:paraId="527AE6DD"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NA</w:t>
            </w:r>
          </w:p>
        </w:tc>
        <w:tc>
          <w:tcPr>
            <w:tcW w:w="685" w:type="dxa"/>
          </w:tcPr>
          <w:p w14:paraId="4FF78D6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NA</w:t>
            </w:r>
          </w:p>
        </w:tc>
        <w:tc>
          <w:tcPr>
            <w:tcW w:w="736" w:type="dxa"/>
          </w:tcPr>
          <w:p w14:paraId="66F81EC0"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NA</w:t>
            </w:r>
          </w:p>
        </w:tc>
        <w:tc>
          <w:tcPr>
            <w:tcW w:w="736" w:type="dxa"/>
          </w:tcPr>
          <w:p w14:paraId="57C09B6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NA</w:t>
            </w:r>
          </w:p>
        </w:tc>
        <w:tc>
          <w:tcPr>
            <w:tcW w:w="1062" w:type="dxa"/>
          </w:tcPr>
          <w:p w14:paraId="13163DE6"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NA</w:t>
            </w:r>
          </w:p>
        </w:tc>
        <w:tc>
          <w:tcPr>
            <w:tcW w:w="4416" w:type="dxa"/>
            <w:vMerge/>
          </w:tcPr>
          <w:p w14:paraId="5751499D" w14:textId="77777777" w:rsidR="000D2472" w:rsidRPr="00E8468F" w:rsidRDefault="000D2472" w:rsidP="002533D5">
            <w:pPr>
              <w:spacing w:before="40" w:after="40"/>
              <w:rPr>
                <w:rFonts w:ascii="Arial Narrow" w:hAnsi="Arial Narrow"/>
                <w:sz w:val="16"/>
                <w:szCs w:val="16"/>
              </w:rPr>
            </w:pPr>
          </w:p>
        </w:tc>
      </w:tr>
      <w:tr w:rsidR="000D2472" w:rsidRPr="00E8468F" w14:paraId="47342FA9" w14:textId="77777777" w:rsidTr="002533D5">
        <w:trPr>
          <w:trHeight w:val="283"/>
        </w:trPr>
        <w:tc>
          <w:tcPr>
            <w:tcW w:w="3339" w:type="dxa"/>
            <w:vMerge w:val="restart"/>
          </w:tcPr>
          <w:p w14:paraId="6975F05A" w14:textId="77777777" w:rsidR="000D2472" w:rsidRPr="00E8468F" w:rsidRDefault="000D2472" w:rsidP="002533D5">
            <w:pPr>
              <w:spacing w:before="40" w:after="40"/>
              <w:rPr>
                <w:rFonts w:ascii="Arial Narrow" w:hAnsi="Arial Narrow"/>
                <w:b/>
                <w:bCs/>
              </w:rPr>
            </w:pPr>
            <w:r w:rsidRPr="00E8468F">
              <w:rPr>
                <w:rFonts w:ascii="Arial Narrow" w:hAnsi="Arial Narrow"/>
                <w:b/>
                <w:bCs/>
              </w:rPr>
              <w:t>% women separate from men</w:t>
            </w:r>
          </w:p>
          <w:p w14:paraId="6C929392" w14:textId="77777777" w:rsidR="000D2472" w:rsidRPr="00E8468F" w:rsidRDefault="000D2472" w:rsidP="002533D5">
            <w:pPr>
              <w:spacing w:before="40" w:after="40"/>
              <w:rPr>
                <w:rFonts w:ascii="Arial Narrow" w:hAnsi="Arial Narrow"/>
                <w:b/>
                <w:bCs/>
              </w:rPr>
            </w:pPr>
          </w:p>
        </w:tc>
        <w:tc>
          <w:tcPr>
            <w:tcW w:w="970" w:type="dxa"/>
          </w:tcPr>
          <w:p w14:paraId="4E3430F0" w14:textId="77777777" w:rsidR="000D2472" w:rsidRPr="00E8468F" w:rsidRDefault="000D2472" w:rsidP="002533D5">
            <w:pPr>
              <w:spacing w:before="40" w:after="40"/>
              <w:rPr>
                <w:rFonts w:ascii="Arial Narrow" w:hAnsi="Arial Narrow"/>
                <w:b/>
                <w:bCs/>
              </w:rPr>
            </w:pPr>
            <w:r w:rsidRPr="00E8468F">
              <w:rPr>
                <w:rFonts w:ascii="Arial Narrow" w:hAnsi="Arial Narrow"/>
                <w:b/>
                <w:bCs/>
              </w:rPr>
              <w:t>Achieved</w:t>
            </w:r>
          </w:p>
        </w:tc>
        <w:tc>
          <w:tcPr>
            <w:tcW w:w="849" w:type="dxa"/>
          </w:tcPr>
          <w:p w14:paraId="43464C6A"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74%</w:t>
            </w:r>
          </w:p>
        </w:tc>
        <w:tc>
          <w:tcPr>
            <w:tcW w:w="917" w:type="dxa"/>
          </w:tcPr>
          <w:p w14:paraId="7AEE678E" w14:textId="77777777" w:rsidR="000D2472" w:rsidRPr="00E8468F" w:rsidRDefault="000D2472" w:rsidP="002533D5">
            <w:pPr>
              <w:spacing w:before="40" w:after="40"/>
              <w:jc w:val="center"/>
              <w:rPr>
                <w:rFonts w:ascii="Arial Narrow" w:hAnsi="Arial Narrow"/>
                <w:b/>
                <w:bCs/>
              </w:rPr>
            </w:pPr>
          </w:p>
        </w:tc>
        <w:tc>
          <w:tcPr>
            <w:tcW w:w="685" w:type="dxa"/>
          </w:tcPr>
          <w:p w14:paraId="2707A5C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100%</w:t>
            </w:r>
          </w:p>
        </w:tc>
        <w:tc>
          <w:tcPr>
            <w:tcW w:w="736" w:type="dxa"/>
          </w:tcPr>
          <w:p w14:paraId="6B6E97A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100%</w:t>
            </w:r>
          </w:p>
        </w:tc>
        <w:tc>
          <w:tcPr>
            <w:tcW w:w="736" w:type="dxa"/>
          </w:tcPr>
          <w:p w14:paraId="0CBBF660"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100%</w:t>
            </w:r>
          </w:p>
        </w:tc>
        <w:tc>
          <w:tcPr>
            <w:tcW w:w="1062" w:type="dxa"/>
          </w:tcPr>
          <w:p w14:paraId="21E7702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26%</w:t>
            </w:r>
          </w:p>
        </w:tc>
        <w:tc>
          <w:tcPr>
            <w:tcW w:w="4416" w:type="dxa"/>
            <w:vMerge w:val="restart"/>
          </w:tcPr>
          <w:p w14:paraId="46C6799C" w14:textId="77777777" w:rsidR="000D2472" w:rsidRPr="00E8468F" w:rsidRDefault="000D2472" w:rsidP="002533D5">
            <w:pPr>
              <w:spacing w:before="40" w:after="40"/>
              <w:rPr>
                <w:rFonts w:ascii="Arial Narrow" w:hAnsi="Arial Narrow"/>
              </w:rPr>
            </w:pPr>
            <w:r w:rsidRPr="00E8468F">
              <w:rPr>
                <w:rFonts w:ascii="Arial Narrow" w:hAnsi="Arial Narrow"/>
              </w:rPr>
              <w:t>This outcome result has exceeded expectations when comparison is made between target and achievement indicators (</w:t>
            </w:r>
            <w:r w:rsidRPr="00E8468F">
              <w:rPr>
                <w:rFonts w:ascii="Arial Narrow" w:hAnsi="Arial Narrow"/>
                <w:b/>
                <w:bCs/>
              </w:rPr>
              <w:t>target 14% vs. achievement 26%</w:t>
            </w:r>
            <w:r w:rsidRPr="00E8468F">
              <w:rPr>
                <w:rFonts w:ascii="Arial Narrow" w:hAnsi="Arial Narrow"/>
              </w:rPr>
              <w:t>).  This outcome indicators are calculated from the prison data collected from GDOP.</w:t>
            </w:r>
          </w:p>
        </w:tc>
      </w:tr>
      <w:tr w:rsidR="000D2472" w:rsidRPr="00E8468F" w14:paraId="4352D294" w14:textId="77777777" w:rsidTr="002533D5">
        <w:trPr>
          <w:trHeight w:val="283"/>
        </w:trPr>
        <w:tc>
          <w:tcPr>
            <w:tcW w:w="3339" w:type="dxa"/>
            <w:vMerge/>
          </w:tcPr>
          <w:p w14:paraId="38154601" w14:textId="77777777" w:rsidR="000D2472" w:rsidRPr="00E8468F" w:rsidRDefault="000D2472" w:rsidP="002533D5">
            <w:pPr>
              <w:spacing w:before="40" w:after="40"/>
              <w:rPr>
                <w:rFonts w:ascii="Arial Narrow" w:hAnsi="Arial Narrow"/>
                <w:b/>
                <w:bCs/>
                <w:sz w:val="16"/>
                <w:szCs w:val="16"/>
              </w:rPr>
            </w:pPr>
          </w:p>
        </w:tc>
        <w:tc>
          <w:tcPr>
            <w:tcW w:w="970" w:type="dxa"/>
          </w:tcPr>
          <w:p w14:paraId="232B6583" w14:textId="77777777" w:rsidR="000D2472" w:rsidRPr="00E8468F" w:rsidRDefault="000D2472" w:rsidP="002533D5">
            <w:pPr>
              <w:spacing w:before="40" w:after="40"/>
              <w:jc w:val="center"/>
              <w:rPr>
                <w:rFonts w:ascii="Arial Narrow" w:hAnsi="Arial Narrow"/>
                <w:b/>
                <w:bCs/>
                <w:color w:val="0087A9" w:themeColor="accent6" w:themeShade="BF"/>
                <w:sz w:val="16"/>
                <w:szCs w:val="16"/>
              </w:rPr>
            </w:pPr>
            <w:r w:rsidRPr="00E8468F">
              <w:rPr>
                <w:rFonts w:ascii="Arial Narrow" w:hAnsi="Arial Narrow"/>
                <w:b/>
                <w:bCs/>
                <w:color w:val="0087A9" w:themeColor="accent6" w:themeShade="BF"/>
              </w:rPr>
              <w:t>Target</w:t>
            </w:r>
          </w:p>
        </w:tc>
        <w:tc>
          <w:tcPr>
            <w:tcW w:w="849" w:type="dxa"/>
          </w:tcPr>
          <w:p w14:paraId="52E22190" w14:textId="77777777" w:rsidR="000D2472" w:rsidRPr="00E8468F" w:rsidRDefault="000D2472" w:rsidP="002533D5">
            <w:pPr>
              <w:spacing w:before="40" w:after="40"/>
              <w:rPr>
                <w:rFonts w:ascii="Arial Narrow" w:hAnsi="Arial Narrow"/>
                <w:b/>
                <w:bCs/>
                <w:sz w:val="16"/>
                <w:szCs w:val="16"/>
              </w:rPr>
            </w:pPr>
          </w:p>
        </w:tc>
        <w:tc>
          <w:tcPr>
            <w:tcW w:w="917" w:type="dxa"/>
            <w:shd w:val="clear" w:color="auto" w:fill="auto"/>
          </w:tcPr>
          <w:p w14:paraId="482E7C63" w14:textId="77777777" w:rsidR="000D2472" w:rsidRPr="00E8468F" w:rsidRDefault="000D2472" w:rsidP="002533D5">
            <w:pPr>
              <w:spacing w:before="40" w:after="40"/>
              <w:jc w:val="center"/>
              <w:rPr>
                <w:rFonts w:ascii="Arial Narrow" w:hAnsi="Arial Narrow"/>
                <w:b/>
                <w:bCs/>
                <w:color w:val="0087A9" w:themeColor="accent6" w:themeShade="BF"/>
                <w:sz w:val="16"/>
                <w:szCs w:val="16"/>
              </w:rPr>
            </w:pPr>
            <w:r w:rsidRPr="00E8468F">
              <w:rPr>
                <w:rFonts w:ascii="Arial Narrow" w:hAnsi="Arial Narrow"/>
                <w:b/>
                <w:bCs/>
                <w:color w:val="0087A9" w:themeColor="accent6" w:themeShade="BF"/>
              </w:rPr>
              <w:t>86%</w:t>
            </w:r>
          </w:p>
        </w:tc>
        <w:tc>
          <w:tcPr>
            <w:tcW w:w="685" w:type="dxa"/>
            <w:shd w:val="clear" w:color="auto" w:fill="auto"/>
          </w:tcPr>
          <w:p w14:paraId="3A66AB18" w14:textId="77777777" w:rsidR="000D2472" w:rsidRPr="00E8468F" w:rsidRDefault="000D2472" w:rsidP="002533D5">
            <w:pPr>
              <w:spacing w:before="40" w:after="40"/>
              <w:jc w:val="center"/>
              <w:rPr>
                <w:rFonts w:ascii="Arial Narrow" w:hAnsi="Arial Narrow"/>
                <w:b/>
                <w:bCs/>
                <w:color w:val="0087A9" w:themeColor="accent6" w:themeShade="BF"/>
                <w:sz w:val="16"/>
                <w:szCs w:val="16"/>
              </w:rPr>
            </w:pPr>
            <w:r w:rsidRPr="00E8468F">
              <w:rPr>
                <w:rFonts w:ascii="Arial Narrow" w:hAnsi="Arial Narrow"/>
                <w:b/>
                <w:bCs/>
                <w:color w:val="0087A9" w:themeColor="accent6" w:themeShade="BF"/>
              </w:rPr>
              <w:t>86%</w:t>
            </w:r>
          </w:p>
        </w:tc>
        <w:tc>
          <w:tcPr>
            <w:tcW w:w="736" w:type="dxa"/>
            <w:shd w:val="clear" w:color="auto" w:fill="auto"/>
          </w:tcPr>
          <w:p w14:paraId="0FBE9C5A" w14:textId="77777777" w:rsidR="000D2472" w:rsidRPr="00E8468F" w:rsidRDefault="000D2472" w:rsidP="002533D5">
            <w:pPr>
              <w:spacing w:before="40" w:after="40"/>
              <w:jc w:val="center"/>
              <w:rPr>
                <w:rFonts w:ascii="Arial Narrow" w:hAnsi="Arial Narrow"/>
                <w:b/>
                <w:bCs/>
                <w:color w:val="0087A9" w:themeColor="accent6" w:themeShade="BF"/>
                <w:sz w:val="16"/>
                <w:szCs w:val="16"/>
              </w:rPr>
            </w:pPr>
            <w:r w:rsidRPr="00E8468F">
              <w:rPr>
                <w:rFonts w:ascii="Arial Narrow" w:hAnsi="Arial Narrow"/>
                <w:b/>
                <w:bCs/>
                <w:color w:val="0087A9" w:themeColor="accent6" w:themeShade="BF"/>
              </w:rPr>
              <w:t>100%</w:t>
            </w:r>
          </w:p>
        </w:tc>
        <w:tc>
          <w:tcPr>
            <w:tcW w:w="736" w:type="dxa"/>
            <w:shd w:val="clear" w:color="auto" w:fill="auto"/>
          </w:tcPr>
          <w:p w14:paraId="1E80DA00" w14:textId="77777777" w:rsidR="000D2472" w:rsidRPr="00E8468F" w:rsidRDefault="000D2472" w:rsidP="002533D5">
            <w:pPr>
              <w:spacing w:before="40" w:after="40"/>
              <w:jc w:val="center"/>
              <w:rPr>
                <w:rFonts w:ascii="Arial Narrow" w:hAnsi="Arial Narrow"/>
                <w:b/>
                <w:bCs/>
                <w:color w:val="0087A9" w:themeColor="accent6" w:themeShade="BF"/>
                <w:sz w:val="16"/>
                <w:szCs w:val="16"/>
              </w:rPr>
            </w:pPr>
            <w:r w:rsidRPr="00E8468F">
              <w:rPr>
                <w:rFonts w:ascii="Arial Narrow" w:hAnsi="Arial Narrow"/>
                <w:b/>
                <w:bCs/>
                <w:color w:val="0087A9" w:themeColor="accent6" w:themeShade="BF"/>
              </w:rPr>
              <w:t>100%</w:t>
            </w:r>
          </w:p>
        </w:tc>
        <w:tc>
          <w:tcPr>
            <w:tcW w:w="1062" w:type="dxa"/>
            <w:shd w:val="clear" w:color="auto" w:fill="auto"/>
          </w:tcPr>
          <w:p w14:paraId="5037F968" w14:textId="77777777" w:rsidR="000D2472" w:rsidRPr="00E8468F" w:rsidRDefault="000D2472" w:rsidP="002533D5">
            <w:pPr>
              <w:spacing w:before="40" w:after="40"/>
              <w:jc w:val="center"/>
              <w:rPr>
                <w:rFonts w:ascii="Arial Narrow" w:hAnsi="Arial Narrow"/>
                <w:b/>
                <w:bCs/>
                <w:color w:val="0087A9" w:themeColor="accent6" w:themeShade="BF"/>
                <w:sz w:val="16"/>
                <w:szCs w:val="16"/>
              </w:rPr>
            </w:pPr>
            <w:r w:rsidRPr="00E8468F">
              <w:rPr>
                <w:rFonts w:ascii="Arial Narrow" w:hAnsi="Arial Narrow"/>
                <w:b/>
                <w:bCs/>
                <w:color w:val="0087A9" w:themeColor="accent6" w:themeShade="BF"/>
              </w:rPr>
              <w:t>14%</w:t>
            </w:r>
          </w:p>
        </w:tc>
        <w:tc>
          <w:tcPr>
            <w:tcW w:w="4416" w:type="dxa"/>
            <w:vMerge/>
          </w:tcPr>
          <w:p w14:paraId="0E67E898" w14:textId="77777777" w:rsidR="000D2472" w:rsidRPr="00E8468F" w:rsidRDefault="000D2472" w:rsidP="002533D5">
            <w:pPr>
              <w:spacing w:before="40" w:after="40"/>
              <w:rPr>
                <w:rFonts w:ascii="Arial Narrow" w:hAnsi="Arial Narrow"/>
                <w:sz w:val="16"/>
                <w:szCs w:val="16"/>
              </w:rPr>
            </w:pPr>
          </w:p>
        </w:tc>
      </w:tr>
      <w:tr w:rsidR="000D2472" w:rsidRPr="00E8468F" w14:paraId="59E62159" w14:textId="77777777" w:rsidTr="002533D5">
        <w:trPr>
          <w:trHeight w:val="283"/>
        </w:trPr>
        <w:tc>
          <w:tcPr>
            <w:tcW w:w="3339" w:type="dxa"/>
            <w:vMerge w:val="restart"/>
          </w:tcPr>
          <w:p w14:paraId="5B655CEB"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Ratio detainees/prison staff</w:t>
            </w:r>
          </w:p>
        </w:tc>
        <w:tc>
          <w:tcPr>
            <w:tcW w:w="970" w:type="dxa"/>
            <w:vAlign w:val="center"/>
          </w:tcPr>
          <w:p w14:paraId="5AAA8573"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5ACE8410"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6.60</w:t>
            </w:r>
          </w:p>
        </w:tc>
        <w:tc>
          <w:tcPr>
            <w:tcW w:w="917" w:type="dxa"/>
            <w:vAlign w:val="center"/>
          </w:tcPr>
          <w:p w14:paraId="3FAD3A3F" w14:textId="77777777" w:rsidR="000D2472" w:rsidRPr="00E8468F" w:rsidRDefault="000D2472" w:rsidP="002533D5">
            <w:pPr>
              <w:spacing w:before="40" w:after="40"/>
              <w:jc w:val="center"/>
              <w:rPr>
                <w:rFonts w:ascii="Arial Narrow" w:hAnsi="Arial Narrow"/>
                <w:color w:val="000000"/>
              </w:rPr>
            </w:pPr>
            <w:r w:rsidRPr="00E8468F">
              <w:rPr>
                <w:rFonts w:ascii="Arial Narrow" w:hAnsi="Arial Narrow"/>
                <w:color w:val="000000"/>
              </w:rPr>
              <w:t> </w:t>
            </w:r>
          </w:p>
        </w:tc>
        <w:tc>
          <w:tcPr>
            <w:tcW w:w="685" w:type="dxa"/>
            <w:vAlign w:val="center"/>
          </w:tcPr>
          <w:p w14:paraId="73A053F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5.79</w:t>
            </w:r>
          </w:p>
        </w:tc>
        <w:tc>
          <w:tcPr>
            <w:tcW w:w="736" w:type="dxa"/>
            <w:vAlign w:val="center"/>
          </w:tcPr>
          <w:p w14:paraId="68C1CC5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6.00</w:t>
            </w:r>
          </w:p>
        </w:tc>
        <w:tc>
          <w:tcPr>
            <w:tcW w:w="736" w:type="dxa"/>
            <w:vAlign w:val="center"/>
          </w:tcPr>
          <w:p w14:paraId="6DCA47C7"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7.17</w:t>
            </w:r>
          </w:p>
        </w:tc>
        <w:tc>
          <w:tcPr>
            <w:tcW w:w="1062" w:type="dxa"/>
            <w:vAlign w:val="center"/>
          </w:tcPr>
          <w:p w14:paraId="0430936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0.57</w:t>
            </w:r>
          </w:p>
        </w:tc>
        <w:tc>
          <w:tcPr>
            <w:tcW w:w="4416" w:type="dxa"/>
            <w:vMerge w:val="restart"/>
          </w:tcPr>
          <w:p w14:paraId="5692D444"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comparison is made between target and achievement indicators (</w:t>
            </w:r>
            <w:r w:rsidRPr="00E8468F">
              <w:rPr>
                <w:rFonts w:ascii="Arial Narrow" w:hAnsi="Arial Narrow"/>
                <w:b/>
                <w:bCs/>
              </w:rPr>
              <w:t>target -1.40 vs. achievement 0.57</w:t>
            </w:r>
            <w:r w:rsidRPr="00E8468F">
              <w:rPr>
                <w:rFonts w:ascii="Arial Narrow" w:hAnsi="Arial Narrow"/>
              </w:rPr>
              <w:t>).  This happened in part, due to the drastic increase of detainees.  CCJAP has no influence over the number of prison officers and the ratio deteriorated due to the increase in the number of detainees during this project period.</w:t>
            </w:r>
          </w:p>
        </w:tc>
      </w:tr>
      <w:tr w:rsidR="000D2472" w:rsidRPr="00E8468F" w14:paraId="05C2378C" w14:textId="77777777" w:rsidTr="002533D5">
        <w:trPr>
          <w:trHeight w:val="283"/>
        </w:trPr>
        <w:tc>
          <w:tcPr>
            <w:tcW w:w="3339" w:type="dxa"/>
            <w:vMerge/>
            <w:tcBorders>
              <w:bottom w:val="single" w:sz="4" w:space="0" w:color="auto"/>
            </w:tcBorders>
            <w:vAlign w:val="center"/>
          </w:tcPr>
          <w:p w14:paraId="6C9A3BB4" w14:textId="77777777" w:rsidR="000D2472" w:rsidRPr="00E8468F" w:rsidRDefault="000D2472" w:rsidP="002533D5">
            <w:pPr>
              <w:spacing w:after="40"/>
              <w:rPr>
                <w:rFonts w:ascii="Arial Narrow" w:hAnsi="Arial Narrow"/>
                <w:sz w:val="16"/>
                <w:szCs w:val="16"/>
              </w:rPr>
            </w:pPr>
          </w:p>
        </w:tc>
        <w:tc>
          <w:tcPr>
            <w:tcW w:w="970" w:type="dxa"/>
            <w:tcBorders>
              <w:bottom w:val="single" w:sz="4" w:space="0" w:color="auto"/>
            </w:tcBorders>
          </w:tcPr>
          <w:p w14:paraId="73F16990"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Target</w:t>
            </w:r>
          </w:p>
        </w:tc>
        <w:tc>
          <w:tcPr>
            <w:tcW w:w="849" w:type="dxa"/>
            <w:tcBorders>
              <w:bottom w:val="single" w:sz="4" w:space="0" w:color="auto"/>
            </w:tcBorders>
          </w:tcPr>
          <w:p w14:paraId="0F6BBF36" w14:textId="77777777" w:rsidR="000D2472" w:rsidRPr="00E8468F" w:rsidRDefault="000D2472" w:rsidP="002533D5">
            <w:pPr>
              <w:spacing w:before="40" w:after="40"/>
              <w:jc w:val="center"/>
              <w:rPr>
                <w:rFonts w:ascii="Arial Narrow" w:hAnsi="Arial Narrow"/>
                <w:b/>
                <w:bCs/>
                <w:color w:val="0087A9" w:themeColor="accent6" w:themeShade="BF"/>
              </w:rPr>
            </w:pPr>
          </w:p>
        </w:tc>
        <w:tc>
          <w:tcPr>
            <w:tcW w:w="917" w:type="dxa"/>
            <w:tcBorders>
              <w:bottom w:val="single" w:sz="4" w:space="0" w:color="auto"/>
            </w:tcBorders>
          </w:tcPr>
          <w:p w14:paraId="339344DF"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9.4</w:t>
            </w:r>
          </w:p>
        </w:tc>
        <w:tc>
          <w:tcPr>
            <w:tcW w:w="685" w:type="dxa"/>
            <w:tcBorders>
              <w:bottom w:val="single" w:sz="4" w:space="0" w:color="auto"/>
            </w:tcBorders>
          </w:tcPr>
          <w:p w14:paraId="33C5F914"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9.4</w:t>
            </w:r>
          </w:p>
        </w:tc>
        <w:tc>
          <w:tcPr>
            <w:tcW w:w="736" w:type="dxa"/>
            <w:tcBorders>
              <w:bottom w:val="single" w:sz="4" w:space="0" w:color="auto"/>
            </w:tcBorders>
          </w:tcPr>
          <w:p w14:paraId="4CF1347B"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9.0</w:t>
            </w:r>
          </w:p>
        </w:tc>
        <w:tc>
          <w:tcPr>
            <w:tcW w:w="736" w:type="dxa"/>
            <w:tcBorders>
              <w:bottom w:val="single" w:sz="4" w:space="0" w:color="auto"/>
            </w:tcBorders>
          </w:tcPr>
          <w:p w14:paraId="5C771FB5"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8.0</w:t>
            </w:r>
          </w:p>
        </w:tc>
        <w:tc>
          <w:tcPr>
            <w:tcW w:w="1062" w:type="dxa"/>
            <w:tcBorders>
              <w:bottom w:val="single" w:sz="4" w:space="0" w:color="auto"/>
            </w:tcBorders>
          </w:tcPr>
          <w:p w14:paraId="61085877" w14:textId="77777777" w:rsidR="000D2472" w:rsidRPr="00E8468F" w:rsidRDefault="000D2472" w:rsidP="002533D5">
            <w:pPr>
              <w:spacing w:before="40" w:after="40"/>
              <w:jc w:val="center"/>
              <w:rPr>
                <w:rFonts w:ascii="Arial Narrow" w:hAnsi="Arial Narrow"/>
                <w:b/>
                <w:bCs/>
                <w:color w:val="0087A9" w:themeColor="accent6" w:themeShade="BF"/>
              </w:rPr>
            </w:pPr>
            <w:r w:rsidRPr="00E8468F">
              <w:rPr>
                <w:rFonts w:ascii="Arial Narrow" w:hAnsi="Arial Narrow"/>
                <w:b/>
                <w:bCs/>
                <w:color w:val="0087A9" w:themeColor="accent6" w:themeShade="BF"/>
              </w:rPr>
              <w:t>-1.40</w:t>
            </w:r>
          </w:p>
        </w:tc>
        <w:tc>
          <w:tcPr>
            <w:tcW w:w="4416" w:type="dxa"/>
            <w:vMerge/>
            <w:tcBorders>
              <w:bottom w:val="single" w:sz="4" w:space="0" w:color="auto"/>
            </w:tcBorders>
          </w:tcPr>
          <w:p w14:paraId="1836B4C9" w14:textId="77777777" w:rsidR="000D2472" w:rsidRPr="00E8468F" w:rsidRDefault="000D2472" w:rsidP="002533D5">
            <w:pPr>
              <w:spacing w:after="40"/>
              <w:rPr>
                <w:rFonts w:ascii="Arial Narrow" w:hAnsi="Arial Narrow"/>
                <w:sz w:val="16"/>
                <w:szCs w:val="16"/>
              </w:rPr>
            </w:pPr>
          </w:p>
        </w:tc>
      </w:tr>
      <w:tr w:rsidR="000D2472" w:rsidRPr="00E8468F" w14:paraId="3A64E6EC" w14:textId="77777777" w:rsidTr="002533D5">
        <w:trPr>
          <w:trHeight w:val="283"/>
        </w:trPr>
        <w:tc>
          <w:tcPr>
            <w:tcW w:w="13710" w:type="dxa"/>
            <w:gridSpan w:val="9"/>
            <w:shd w:val="clear" w:color="auto" w:fill="F2F2F2" w:themeFill="background1" w:themeFillShade="F2"/>
          </w:tcPr>
          <w:p w14:paraId="06D9B600" w14:textId="77777777" w:rsidR="000D2472" w:rsidRPr="00E8468F" w:rsidRDefault="000D2472" w:rsidP="002533D5">
            <w:pPr>
              <w:spacing w:before="40" w:after="40"/>
              <w:rPr>
                <w:rFonts w:ascii="Arial Narrow" w:hAnsi="Arial Narrow"/>
              </w:rPr>
            </w:pPr>
            <w:r w:rsidRPr="00E8468F">
              <w:rPr>
                <w:rFonts w:ascii="Arial Narrow" w:hAnsi="Arial Narrow"/>
                <w:b/>
                <w:bCs/>
              </w:rPr>
              <w:t>End-of-program Outcome 2</w:t>
            </w:r>
            <w:r w:rsidRPr="00E8468F">
              <w:rPr>
                <w:rFonts w:ascii="Arial Narrow" w:hAnsi="Arial Narrow"/>
              </w:rPr>
              <w:t xml:space="preserve"> – Women, youth and children are safer and communities have less crime:</w:t>
            </w:r>
          </w:p>
          <w:p w14:paraId="6927E40E" w14:textId="77777777" w:rsidR="000D2472" w:rsidRPr="00E8468F" w:rsidRDefault="000D2472" w:rsidP="002533D5">
            <w:pPr>
              <w:spacing w:before="40" w:after="40"/>
              <w:rPr>
                <w:rFonts w:ascii="Arial Narrow" w:hAnsi="Arial Narrow"/>
              </w:rPr>
            </w:pPr>
            <w:r w:rsidRPr="00E8468F">
              <w:rPr>
                <w:rFonts w:ascii="Arial Narrow" w:hAnsi="Arial Narrow"/>
              </w:rPr>
              <w:t>Community works better together for safety, have improved engagement with police and have greater awareness of the law, their legal rights &amp; responsibilities</w:t>
            </w:r>
          </w:p>
        </w:tc>
      </w:tr>
      <w:tr w:rsidR="000D2472" w:rsidRPr="00E8468F" w14:paraId="69CA2608" w14:textId="77777777" w:rsidTr="002533D5">
        <w:trPr>
          <w:trHeight w:val="283"/>
        </w:trPr>
        <w:tc>
          <w:tcPr>
            <w:tcW w:w="3339" w:type="dxa"/>
            <w:vMerge w:val="restart"/>
          </w:tcPr>
          <w:p w14:paraId="4BFBAC8C" w14:textId="77777777" w:rsidR="000D2472" w:rsidRPr="00E8468F" w:rsidRDefault="000D2472" w:rsidP="002533D5">
            <w:pPr>
              <w:spacing w:before="40" w:after="40"/>
              <w:rPr>
                <w:rFonts w:ascii="Arial Narrow" w:hAnsi="Arial Narrow"/>
                <w:b/>
                <w:bCs/>
              </w:rPr>
            </w:pPr>
            <w:r w:rsidRPr="00E8468F">
              <w:rPr>
                <w:rFonts w:ascii="Arial Narrow" w:hAnsi="Arial Narrow"/>
                <w:b/>
                <w:bCs/>
              </w:rPr>
              <w:t>Incidence of petty crime (misdemeanours) /100,000 people</w:t>
            </w:r>
          </w:p>
        </w:tc>
        <w:tc>
          <w:tcPr>
            <w:tcW w:w="970" w:type="dxa"/>
          </w:tcPr>
          <w:p w14:paraId="11175546"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tcPr>
          <w:p w14:paraId="472F0CC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12.80</w:t>
            </w:r>
          </w:p>
        </w:tc>
        <w:tc>
          <w:tcPr>
            <w:tcW w:w="917" w:type="dxa"/>
          </w:tcPr>
          <w:p w14:paraId="730B4BB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tcPr>
          <w:p w14:paraId="1365C37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13.01</w:t>
            </w:r>
          </w:p>
        </w:tc>
        <w:tc>
          <w:tcPr>
            <w:tcW w:w="736" w:type="dxa"/>
          </w:tcPr>
          <w:p w14:paraId="4208876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13.86</w:t>
            </w:r>
          </w:p>
        </w:tc>
        <w:tc>
          <w:tcPr>
            <w:tcW w:w="736" w:type="dxa"/>
          </w:tcPr>
          <w:p w14:paraId="5C3FEFE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12.72</w:t>
            </w:r>
          </w:p>
        </w:tc>
        <w:tc>
          <w:tcPr>
            <w:tcW w:w="1062" w:type="dxa"/>
          </w:tcPr>
          <w:p w14:paraId="1BE28D0B"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-0.07</w:t>
            </w:r>
          </w:p>
        </w:tc>
        <w:tc>
          <w:tcPr>
            <w:tcW w:w="4416" w:type="dxa"/>
            <w:vMerge w:val="restart"/>
          </w:tcPr>
          <w:p w14:paraId="5D498D9A" w14:textId="77777777" w:rsidR="000D2472" w:rsidRPr="00E8468F" w:rsidRDefault="000D2472" w:rsidP="002533D5">
            <w:pPr>
              <w:spacing w:before="40" w:after="40"/>
              <w:rPr>
                <w:rFonts w:ascii="Arial Narrow" w:hAnsi="Arial Narrow"/>
              </w:rPr>
            </w:pPr>
            <w:r w:rsidRPr="00E8468F">
              <w:rPr>
                <w:rFonts w:ascii="Arial Narrow" w:hAnsi="Arial Narrow"/>
              </w:rPr>
              <w:t>The change in incidence of reported misdemeanours per 100,000 population from between 2012 to 2015 in Cambodia has shown a positive result but much lower than expected if it is compared between the targeted and achieved indicators (</w:t>
            </w:r>
            <w:r w:rsidRPr="00E8468F">
              <w:rPr>
                <w:rFonts w:ascii="Arial Narrow" w:hAnsi="Arial Narrow"/>
                <w:b/>
                <w:bCs/>
              </w:rPr>
              <w:t>target -4.40 vs. achievement -0.07</w:t>
            </w:r>
            <w:r w:rsidRPr="00E8468F">
              <w:rPr>
                <w:rFonts w:ascii="Arial Narrow" w:hAnsi="Arial Narrow"/>
              </w:rPr>
              <w:t>).  However, CCJAP is not able to claim that this is due solely to the intervention of our CPCS projects as decreasing misdemeanours incidence may be caused by various factors.  The source of this data is from CNP annual crime statistics; and the population data is from commune database managed by Ministry of Planning.  CCJAP has updated a new baseline by using updated data in 2012 because the originally projected baseline has used data since 2011.  The purpose of defining this new baseline is to help the project to better re-determine its targeted outcome results.</w:t>
            </w:r>
          </w:p>
        </w:tc>
      </w:tr>
      <w:tr w:rsidR="000D2472" w:rsidRPr="00E8468F" w14:paraId="51B48437" w14:textId="77777777" w:rsidTr="002533D5">
        <w:trPr>
          <w:trHeight w:val="283"/>
        </w:trPr>
        <w:tc>
          <w:tcPr>
            <w:tcW w:w="3339" w:type="dxa"/>
            <w:vMerge/>
          </w:tcPr>
          <w:p w14:paraId="0B21FFFD" w14:textId="77777777" w:rsidR="000D2472" w:rsidRPr="00E8468F" w:rsidRDefault="000D2472" w:rsidP="002533D5">
            <w:pPr>
              <w:spacing w:before="40" w:after="40"/>
              <w:rPr>
                <w:rFonts w:ascii="Arial Narrow" w:hAnsi="Arial Narrow"/>
                <w:sz w:val="16"/>
                <w:szCs w:val="16"/>
              </w:rPr>
            </w:pPr>
          </w:p>
        </w:tc>
        <w:tc>
          <w:tcPr>
            <w:tcW w:w="970" w:type="dxa"/>
          </w:tcPr>
          <w:p w14:paraId="326642C9"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0087A9" w:themeColor="accent6" w:themeShade="BF"/>
              </w:rPr>
              <w:t>Target</w:t>
            </w:r>
          </w:p>
        </w:tc>
        <w:tc>
          <w:tcPr>
            <w:tcW w:w="849" w:type="dxa"/>
          </w:tcPr>
          <w:p w14:paraId="181CE380" w14:textId="77777777" w:rsidR="000D2472" w:rsidRPr="00E8468F" w:rsidRDefault="000D2472" w:rsidP="002533D5">
            <w:pPr>
              <w:spacing w:before="40" w:after="40"/>
              <w:jc w:val="center"/>
              <w:rPr>
                <w:rFonts w:ascii="Arial Narrow" w:hAnsi="Arial Narrow"/>
                <w:sz w:val="16"/>
                <w:szCs w:val="16"/>
              </w:rPr>
            </w:pPr>
          </w:p>
        </w:tc>
        <w:tc>
          <w:tcPr>
            <w:tcW w:w="917" w:type="dxa"/>
          </w:tcPr>
          <w:p w14:paraId="27506E1B"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14.4</w:t>
            </w:r>
          </w:p>
        </w:tc>
        <w:tc>
          <w:tcPr>
            <w:tcW w:w="685" w:type="dxa"/>
          </w:tcPr>
          <w:p w14:paraId="539CDC05"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14.00</w:t>
            </w:r>
          </w:p>
        </w:tc>
        <w:tc>
          <w:tcPr>
            <w:tcW w:w="736" w:type="dxa"/>
          </w:tcPr>
          <w:p w14:paraId="43B1A05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12.50</w:t>
            </w:r>
          </w:p>
        </w:tc>
        <w:tc>
          <w:tcPr>
            <w:tcW w:w="736" w:type="dxa"/>
          </w:tcPr>
          <w:p w14:paraId="1060A1AB"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10.00</w:t>
            </w:r>
          </w:p>
        </w:tc>
        <w:tc>
          <w:tcPr>
            <w:tcW w:w="1062" w:type="dxa"/>
          </w:tcPr>
          <w:p w14:paraId="6626C6DB"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-4.40</w:t>
            </w:r>
          </w:p>
        </w:tc>
        <w:tc>
          <w:tcPr>
            <w:tcW w:w="4416" w:type="dxa"/>
            <w:vMerge/>
          </w:tcPr>
          <w:p w14:paraId="78A7A010" w14:textId="77777777" w:rsidR="000D2472" w:rsidRPr="00E8468F" w:rsidRDefault="000D2472" w:rsidP="002533D5">
            <w:pPr>
              <w:spacing w:before="40" w:after="40"/>
              <w:rPr>
                <w:rFonts w:ascii="Arial Narrow" w:hAnsi="Arial Narrow"/>
                <w:sz w:val="16"/>
                <w:szCs w:val="16"/>
              </w:rPr>
            </w:pPr>
          </w:p>
        </w:tc>
      </w:tr>
      <w:tr w:rsidR="000D2472" w:rsidRPr="00E8468F" w14:paraId="1EB0932A" w14:textId="77777777" w:rsidTr="002533D5">
        <w:trPr>
          <w:trHeight w:val="283"/>
        </w:trPr>
        <w:tc>
          <w:tcPr>
            <w:tcW w:w="3339" w:type="dxa"/>
            <w:vMerge w:val="restart"/>
          </w:tcPr>
          <w:p w14:paraId="15411C4F" w14:textId="77777777" w:rsidR="000D2472" w:rsidRPr="00E8468F" w:rsidRDefault="000D2472" w:rsidP="002533D5">
            <w:pPr>
              <w:spacing w:before="40" w:after="40"/>
              <w:rPr>
                <w:rFonts w:ascii="Arial Narrow" w:hAnsi="Arial Narrow"/>
                <w:b/>
                <w:bCs/>
              </w:rPr>
            </w:pPr>
            <w:r w:rsidRPr="00E8468F">
              <w:rPr>
                <w:rFonts w:ascii="Arial Narrow" w:hAnsi="Arial Narrow"/>
                <w:b/>
                <w:bCs/>
              </w:rPr>
              <w:t>Incidence of violent crime reported to police posts/100,000 population</w:t>
            </w:r>
          </w:p>
        </w:tc>
        <w:tc>
          <w:tcPr>
            <w:tcW w:w="970" w:type="dxa"/>
          </w:tcPr>
          <w:p w14:paraId="7DE7AC8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Achieved</w:t>
            </w:r>
          </w:p>
        </w:tc>
        <w:tc>
          <w:tcPr>
            <w:tcW w:w="849" w:type="dxa"/>
            <w:vAlign w:val="center"/>
          </w:tcPr>
          <w:p w14:paraId="3BD1DEB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5.79</w:t>
            </w:r>
          </w:p>
        </w:tc>
        <w:tc>
          <w:tcPr>
            <w:tcW w:w="917" w:type="dxa"/>
            <w:vAlign w:val="center"/>
          </w:tcPr>
          <w:p w14:paraId="7D59736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6BAC683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5.34</w:t>
            </w:r>
          </w:p>
        </w:tc>
        <w:tc>
          <w:tcPr>
            <w:tcW w:w="736" w:type="dxa"/>
            <w:vAlign w:val="center"/>
          </w:tcPr>
          <w:p w14:paraId="502607B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4.73</w:t>
            </w:r>
          </w:p>
        </w:tc>
        <w:tc>
          <w:tcPr>
            <w:tcW w:w="736" w:type="dxa"/>
            <w:vAlign w:val="center"/>
          </w:tcPr>
          <w:p w14:paraId="5E034203"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4.88</w:t>
            </w:r>
          </w:p>
        </w:tc>
        <w:tc>
          <w:tcPr>
            <w:tcW w:w="1062" w:type="dxa"/>
            <w:vAlign w:val="center"/>
          </w:tcPr>
          <w:p w14:paraId="3E0845F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-0.91</w:t>
            </w:r>
          </w:p>
        </w:tc>
        <w:tc>
          <w:tcPr>
            <w:tcW w:w="4416" w:type="dxa"/>
            <w:vMerge w:val="restart"/>
          </w:tcPr>
          <w:p w14:paraId="5E708BD0" w14:textId="77777777" w:rsidR="000D2472" w:rsidRPr="00E8468F" w:rsidRDefault="000D2472" w:rsidP="002533D5">
            <w:pPr>
              <w:spacing w:before="40" w:after="40"/>
              <w:rPr>
                <w:rFonts w:ascii="Arial Narrow" w:hAnsi="Arial Narrow"/>
              </w:rPr>
            </w:pPr>
            <w:r w:rsidRPr="00E8468F">
              <w:rPr>
                <w:rFonts w:ascii="Arial Narrow" w:hAnsi="Arial Narrow"/>
              </w:rPr>
              <w:t>The change in incidence of reported crimes per 100,000 population from 2012 to 2015 in Cambodia has shown a positive result but lower than expected if it is compared between the targeted and achieved indicators (</w:t>
            </w:r>
            <w:r w:rsidRPr="00E8468F">
              <w:rPr>
                <w:rFonts w:ascii="Arial Narrow" w:hAnsi="Arial Narrow"/>
                <w:b/>
                <w:bCs/>
              </w:rPr>
              <w:t>target -1.20 vs. achievement -0.91</w:t>
            </w:r>
            <w:r w:rsidRPr="00E8468F">
              <w:rPr>
                <w:rFonts w:ascii="Arial Narrow" w:hAnsi="Arial Narrow"/>
              </w:rPr>
              <w:t>).  However, CCJAP is not able to claim that this is due solely to the intervention of our CPCS projects as decreasing crime incidence may be caused various factors.  The source of this data is from CNP crime annual crime statistics; and the population data is from commune database managed by Ministry of Planning.  CCJAP has updated a new baseline by using updated data in 2012 because the originally projected baseline has used data since 2011.  The purpose of defining this new baseline is to help the project to better re-determine its targeted outcome results.</w:t>
            </w:r>
          </w:p>
        </w:tc>
      </w:tr>
      <w:tr w:rsidR="000D2472" w:rsidRPr="00E8468F" w14:paraId="7F823636" w14:textId="77777777" w:rsidTr="002533D5">
        <w:trPr>
          <w:trHeight w:val="283"/>
        </w:trPr>
        <w:tc>
          <w:tcPr>
            <w:tcW w:w="3339" w:type="dxa"/>
            <w:vMerge/>
          </w:tcPr>
          <w:p w14:paraId="770A7B9C" w14:textId="77777777" w:rsidR="000D2472" w:rsidRPr="00E8468F" w:rsidRDefault="000D2472" w:rsidP="002533D5">
            <w:pPr>
              <w:spacing w:before="40" w:after="40"/>
              <w:rPr>
                <w:rFonts w:ascii="Arial Narrow" w:hAnsi="Arial Narrow"/>
                <w:sz w:val="16"/>
                <w:szCs w:val="16"/>
              </w:rPr>
            </w:pPr>
          </w:p>
        </w:tc>
        <w:tc>
          <w:tcPr>
            <w:tcW w:w="970" w:type="dxa"/>
          </w:tcPr>
          <w:p w14:paraId="6835093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0087A9" w:themeColor="accent6" w:themeShade="BF"/>
              </w:rPr>
              <w:t>Target</w:t>
            </w:r>
          </w:p>
        </w:tc>
        <w:tc>
          <w:tcPr>
            <w:tcW w:w="849" w:type="dxa"/>
          </w:tcPr>
          <w:p w14:paraId="55AF01B5" w14:textId="77777777" w:rsidR="000D2472" w:rsidRPr="00E8468F" w:rsidRDefault="000D2472" w:rsidP="002533D5">
            <w:pPr>
              <w:spacing w:before="40" w:after="40"/>
              <w:rPr>
                <w:rFonts w:ascii="Arial Narrow" w:hAnsi="Arial Narrow"/>
                <w:sz w:val="16"/>
                <w:szCs w:val="16"/>
              </w:rPr>
            </w:pPr>
            <w:r w:rsidRPr="00E8468F">
              <w:rPr>
                <w:rFonts w:ascii="Arial Narrow" w:hAnsi="Arial Narrow"/>
                <w:b/>
                <w:bCs/>
                <w:color w:val="548235"/>
              </w:rPr>
              <w:t> </w:t>
            </w:r>
          </w:p>
        </w:tc>
        <w:tc>
          <w:tcPr>
            <w:tcW w:w="917" w:type="dxa"/>
          </w:tcPr>
          <w:p w14:paraId="35E15339"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6.9</w:t>
            </w:r>
          </w:p>
        </w:tc>
        <w:tc>
          <w:tcPr>
            <w:tcW w:w="685" w:type="dxa"/>
          </w:tcPr>
          <w:p w14:paraId="20427CB6"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6.50</w:t>
            </w:r>
          </w:p>
        </w:tc>
        <w:tc>
          <w:tcPr>
            <w:tcW w:w="736" w:type="dxa"/>
          </w:tcPr>
          <w:p w14:paraId="31B7252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6.00</w:t>
            </w:r>
          </w:p>
        </w:tc>
        <w:tc>
          <w:tcPr>
            <w:tcW w:w="736" w:type="dxa"/>
          </w:tcPr>
          <w:p w14:paraId="5A18937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5.70</w:t>
            </w:r>
          </w:p>
        </w:tc>
        <w:tc>
          <w:tcPr>
            <w:tcW w:w="1062" w:type="dxa"/>
          </w:tcPr>
          <w:p w14:paraId="7BDD4D2F"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-1.20</w:t>
            </w:r>
          </w:p>
        </w:tc>
        <w:tc>
          <w:tcPr>
            <w:tcW w:w="4416" w:type="dxa"/>
            <w:vMerge/>
          </w:tcPr>
          <w:p w14:paraId="73E6FCEE" w14:textId="77777777" w:rsidR="000D2472" w:rsidRPr="00E8468F" w:rsidRDefault="000D2472" w:rsidP="002533D5">
            <w:pPr>
              <w:spacing w:before="40" w:after="40"/>
              <w:rPr>
                <w:rFonts w:ascii="Arial Narrow" w:hAnsi="Arial Narrow"/>
                <w:sz w:val="16"/>
                <w:szCs w:val="16"/>
              </w:rPr>
            </w:pPr>
          </w:p>
        </w:tc>
      </w:tr>
      <w:tr w:rsidR="000D2472" w:rsidRPr="00E8468F" w14:paraId="4BD101D3" w14:textId="77777777" w:rsidTr="002533D5">
        <w:trPr>
          <w:trHeight w:val="283"/>
        </w:trPr>
        <w:tc>
          <w:tcPr>
            <w:tcW w:w="3339" w:type="dxa"/>
            <w:vMerge w:val="restart"/>
          </w:tcPr>
          <w:p w14:paraId="4166AA48"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Incidence of rape reported to police in communes</w:t>
            </w:r>
          </w:p>
        </w:tc>
        <w:tc>
          <w:tcPr>
            <w:tcW w:w="970" w:type="dxa"/>
            <w:vAlign w:val="center"/>
          </w:tcPr>
          <w:p w14:paraId="1A9F5EF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6F0A8576"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1.98</w:t>
            </w:r>
          </w:p>
        </w:tc>
        <w:tc>
          <w:tcPr>
            <w:tcW w:w="917" w:type="dxa"/>
            <w:vAlign w:val="center"/>
          </w:tcPr>
          <w:p w14:paraId="01AF035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 </w:t>
            </w:r>
          </w:p>
        </w:tc>
        <w:tc>
          <w:tcPr>
            <w:tcW w:w="685" w:type="dxa"/>
            <w:vAlign w:val="center"/>
          </w:tcPr>
          <w:p w14:paraId="3220FE9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1.50</w:t>
            </w:r>
          </w:p>
        </w:tc>
        <w:tc>
          <w:tcPr>
            <w:tcW w:w="736" w:type="dxa"/>
            <w:vAlign w:val="center"/>
          </w:tcPr>
          <w:p w14:paraId="36D3F81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1.53</w:t>
            </w:r>
          </w:p>
        </w:tc>
        <w:tc>
          <w:tcPr>
            <w:tcW w:w="736" w:type="dxa"/>
            <w:vAlign w:val="center"/>
          </w:tcPr>
          <w:p w14:paraId="7CE095C4"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1.67</w:t>
            </w:r>
          </w:p>
        </w:tc>
        <w:tc>
          <w:tcPr>
            <w:tcW w:w="1062" w:type="dxa"/>
            <w:vAlign w:val="center"/>
          </w:tcPr>
          <w:p w14:paraId="4EDE682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-0.31</w:t>
            </w:r>
          </w:p>
        </w:tc>
        <w:tc>
          <w:tcPr>
            <w:tcW w:w="4416" w:type="dxa"/>
            <w:vMerge w:val="restart"/>
          </w:tcPr>
          <w:p w14:paraId="454D916E" w14:textId="77777777" w:rsidR="000D2472" w:rsidRPr="00E8468F" w:rsidRDefault="000D2472" w:rsidP="002533D5">
            <w:pPr>
              <w:spacing w:before="40" w:after="40"/>
              <w:rPr>
                <w:rFonts w:ascii="Arial Narrow" w:hAnsi="Arial Narrow"/>
              </w:rPr>
            </w:pPr>
            <w:r w:rsidRPr="00E8468F">
              <w:rPr>
                <w:rFonts w:ascii="Arial Narrow" w:hAnsi="Arial Narrow"/>
              </w:rPr>
              <w:t>The comparison of the target and achieved outcome result indicators has revealed a positive sign.  CCJAP has not directly intervened in crime prevention measure with police to crack down or prevent this crime. However, the project has financed awareness raising sessions at the community level on criminal law, anti-domestic violence law that may somehow contribute to this positive outcome.</w:t>
            </w:r>
          </w:p>
        </w:tc>
      </w:tr>
      <w:tr w:rsidR="000D2472" w:rsidRPr="00E8468F" w14:paraId="006BCC9B" w14:textId="77777777" w:rsidTr="002533D5">
        <w:trPr>
          <w:trHeight w:val="283"/>
        </w:trPr>
        <w:tc>
          <w:tcPr>
            <w:tcW w:w="3339" w:type="dxa"/>
            <w:vMerge/>
            <w:vAlign w:val="center"/>
          </w:tcPr>
          <w:p w14:paraId="2C3FE5D4" w14:textId="77777777" w:rsidR="000D2472" w:rsidRPr="00E8468F" w:rsidRDefault="000D2472" w:rsidP="002533D5">
            <w:pPr>
              <w:spacing w:before="40" w:after="40"/>
              <w:rPr>
                <w:rFonts w:ascii="Arial Narrow" w:hAnsi="Arial Narrow"/>
                <w:sz w:val="16"/>
                <w:szCs w:val="16"/>
              </w:rPr>
            </w:pPr>
          </w:p>
        </w:tc>
        <w:tc>
          <w:tcPr>
            <w:tcW w:w="970" w:type="dxa"/>
          </w:tcPr>
          <w:p w14:paraId="2A60B84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Target</w:t>
            </w:r>
          </w:p>
        </w:tc>
        <w:tc>
          <w:tcPr>
            <w:tcW w:w="849" w:type="dxa"/>
          </w:tcPr>
          <w:p w14:paraId="5B895EF7" w14:textId="77777777" w:rsidR="000D2472" w:rsidRPr="00E8468F" w:rsidRDefault="000D2472" w:rsidP="002533D5">
            <w:pPr>
              <w:spacing w:before="40" w:after="40"/>
              <w:jc w:val="center"/>
              <w:rPr>
                <w:rFonts w:ascii="Arial Narrow" w:hAnsi="Arial Narrow"/>
                <w:sz w:val="16"/>
                <w:szCs w:val="16"/>
              </w:rPr>
            </w:pPr>
          </w:p>
        </w:tc>
        <w:tc>
          <w:tcPr>
            <w:tcW w:w="917" w:type="dxa"/>
          </w:tcPr>
          <w:p w14:paraId="400D234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2.1</w:t>
            </w:r>
          </w:p>
        </w:tc>
        <w:tc>
          <w:tcPr>
            <w:tcW w:w="685" w:type="dxa"/>
          </w:tcPr>
          <w:p w14:paraId="530EB30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2.0</w:t>
            </w:r>
          </w:p>
        </w:tc>
        <w:tc>
          <w:tcPr>
            <w:tcW w:w="736" w:type="dxa"/>
          </w:tcPr>
          <w:p w14:paraId="75F61C4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2.0</w:t>
            </w:r>
          </w:p>
        </w:tc>
        <w:tc>
          <w:tcPr>
            <w:tcW w:w="736" w:type="dxa"/>
          </w:tcPr>
          <w:p w14:paraId="7DA6E338"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1.8</w:t>
            </w:r>
          </w:p>
        </w:tc>
        <w:tc>
          <w:tcPr>
            <w:tcW w:w="1062" w:type="dxa"/>
          </w:tcPr>
          <w:p w14:paraId="0667D40F"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-0.33</w:t>
            </w:r>
          </w:p>
        </w:tc>
        <w:tc>
          <w:tcPr>
            <w:tcW w:w="4416" w:type="dxa"/>
            <w:vMerge/>
          </w:tcPr>
          <w:p w14:paraId="583EE88A" w14:textId="77777777" w:rsidR="000D2472" w:rsidRPr="00E8468F" w:rsidRDefault="000D2472" w:rsidP="002533D5">
            <w:pPr>
              <w:spacing w:before="40" w:after="40"/>
              <w:rPr>
                <w:rFonts w:ascii="Arial Narrow" w:hAnsi="Arial Narrow"/>
                <w:sz w:val="16"/>
                <w:szCs w:val="16"/>
              </w:rPr>
            </w:pPr>
          </w:p>
        </w:tc>
      </w:tr>
      <w:tr w:rsidR="000D2472" w:rsidRPr="00E8468F" w14:paraId="5274A6EC" w14:textId="77777777" w:rsidTr="002533D5">
        <w:trPr>
          <w:trHeight w:val="283"/>
        </w:trPr>
        <w:tc>
          <w:tcPr>
            <w:tcW w:w="3339" w:type="dxa"/>
          </w:tcPr>
          <w:p w14:paraId="4294FAF3"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of commune women and men participating in community forums for CPCS planning</w:t>
            </w:r>
          </w:p>
        </w:tc>
        <w:tc>
          <w:tcPr>
            <w:tcW w:w="970" w:type="dxa"/>
          </w:tcPr>
          <w:p w14:paraId="686C0F4C"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Target</w:t>
            </w:r>
          </w:p>
        </w:tc>
        <w:tc>
          <w:tcPr>
            <w:tcW w:w="849" w:type="dxa"/>
          </w:tcPr>
          <w:p w14:paraId="1493C5CE"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 </w:t>
            </w:r>
          </w:p>
        </w:tc>
        <w:tc>
          <w:tcPr>
            <w:tcW w:w="917" w:type="dxa"/>
          </w:tcPr>
          <w:p w14:paraId="04183898"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0</w:t>
            </w:r>
          </w:p>
        </w:tc>
        <w:tc>
          <w:tcPr>
            <w:tcW w:w="685" w:type="dxa"/>
          </w:tcPr>
          <w:p w14:paraId="303FE102"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10%</w:t>
            </w:r>
          </w:p>
        </w:tc>
        <w:tc>
          <w:tcPr>
            <w:tcW w:w="736" w:type="dxa"/>
          </w:tcPr>
          <w:p w14:paraId="1DA7CFA3"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20%</w:t>
            </w:r>
          </w:p>
        </w:tc>
        <w:tc>
          <w:tcPr>
            <w:tcW w:w="736" w:type="dxa"/>
          </w:tcPr>
          <w:p w14:paraId="49D565BF"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30%</w:t>
            </w:r>
          </w:p>
        </w:tc>
        <w:tc>
          <w:tcPr>
            <w:tcW w:w="1062" w:type="dxa"/>
          </w:tcPr>
          <w:p w14:paraId="1AAD3FCF"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NA</w:t>
            </w:r>
          </w:p>
        </w:tc>
        <w:tc>
          <w:tcPr>
            <w:tcW w:w="4416" w:type="dxa"/>
          </w:tcPr>
          <w:p w14:paraId="03759F80" w14:textId="01EBEF8A" w:rsidR="000D2472" w:rsidRPr="00E8468F" w:rsidRDefault="000D2472" w:rsidP="00B14149">
            <w:pPr>
              <w:spacing w:before="40" w:after="40"/>
              <w:rPr>
                <w:rFonts w:ascii="Arial Narrow" w:hAnsi="Arial Narrow"/>
              </w:rPr>
            </w:pPr>
            <w:r w:rsidRPr="00E8468F">
              <w:rPr>
                <w:rFonts w:ascii="Arial Narrow" w:hAnsi="Arial Narrow"/>
              </w:rPr>
              <w:t>CCJAP has not conducted any CPCS planning</w:t>
            </w:r>
            <w:r w:rsidR="001019DF" w:rsidRPr="00E8468F">
              <w:rPr>
                <w:rFonts w:ascii="Arial Narrow" w:hAnsi="Arial Narrow"/>
              </w:rPr>
              <w:t xml:space="preserve"> at the commune leadership level</w:t>
            </w:r>
            <w:r w:rsidRPr="00E8468F">
              <w:rPr>
                <w:rFonts w:ascii="Arial Narrow" w:hAnsi="Arial Narrow"/>
              </w:rPr>
              <w:t xml:space="preserve">.  However, CCJAP has identified and supported discussions </w:t>
            </w:r>
            <w:r w:rsidR="00B14149" w:rsidRPr="00E8468F">
              <w:rPr>
                <w:rFonts w:ascii="Arial Narrow" w:hAnsi="Arial Narrow"/>
              </w:rPr>
              <w:t xml:space="preserve">regarding </w:t>
            </w:r>
            <w:r w:rsidRPr="00E8468F">
              <w:rPr>
                <w:rFonts w:ascii="Arial Narrow" w:hAnsi="Arial Narrow"/>
              </w:rPr>
              <w:t xml:space="preserve">commune investment </w:t>
            </w:r>
            <w:r w:rsidR="00B14149" w:rsidRPr="00E8468F">
              <w:rPr>
                <w:rFonts w:ascii="Arial Narrow" w:hAnsi="Arial Narrow"/>
              </w:rPr>
              <w:t xml:space="preserve">planning </w:t>
            </w:r>
            <w:r w:rsidRPr="00E8468F">
              <w:rPr>
                <w:rFonts w:ascii="Arial Narrow" w:hAnsi="Arial Narrow"/>
              </w:rPr>
              <w:t xml:space="preserve">in CCJAP targeted communes and supported those relevant needs through CPCS projects. </w:t>
            </w:r>
          </w:p>
        </w:tc>
      </w:tr>
      <w:tr w:rsidR="000D2472" w:rsidRPr="00E8468F" w14:paraId="69482150" w14:textId="77777777" w:rsidTr="002533D5">
        <w:trPr>
          <w:trHeight w:val="283"/>
        </w:trPr>
        <w:tc>
          <w:tcPr>
            <w:tcW w:w="3339" w:type="dxa"/>
          </w:tcPr>
          <w:p w14:paraId="60349921"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CIP budget allocated to commune safety</w:t>
            </w:r>
          </w:p>
        </w:tc>
        <w:tc>
          <w:tcPr>
            <w:tcW w:w="970" w:type="dxa"/>
          </w:tcPr>
          <w:p w14:paraId="5CE36852"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Target</w:t>
            </w:r>
          </w:p>
        </w:tc>
        <w:tc>
          <w:tcPr>
            <w:tcW w:w="849" w:type="dxa"/>
          </w:tcPr>
          <w:p w14:paraId="1B25E9C2"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 </w:t>
            </w:r>
          </w:p>
        </w:tc>
        <w:tc>
          <w:tcPr>
            <w:tcW w:w="917" w:type="dxa"/>
          </w:tcPr>
          <w:p w14:paraId="18857465"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6.9%</w:t>
            </w:r>
          </w:p>
        </w:tc>
        <w:tc>
          <w:tcPr>
            <w:tcW w:w="685" w:type="dxa"/>
          </w:tcPr>
          <w:p w14:paraId="52CF1404"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7%</w:t>
            </w:r>
          </w:p>
        </w:tc>
        <w:tc>
          <w:tcPr>
            <w:tcW w:w="736" w:type="dxa"/>
          </w:tcPr>
          <w:p w14:paraId="6D3FC8AC"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7.5%</w:t>
            </w:r>
          </w:p>
        </w:tc>
        <w:tc>
          <w:tcPr>
            <w:tcW w:w="736" w:type="dxa"/>
          </w:tcPr>
          <w:p w14:paraId="43026BEA"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8%</w:t>
            </w:r>
          </w:p>
        </w:tc>
        <w:tc>
          <w:tcPr>
            <w:tcW w:w="1062" w:type="dxa"/>
          </w:tcPr>
          <w:p w14:paraId="4EF2CC8B" w14:textId="77777777" w:rsidR="000D2472" w:rsidRPr="00E8468F" w:rsidRDefault="000D2472" w:rsidP="002533D5">
            <w:pPr>
              <w:spacing w:before="40" w:after="40"/>
              <w:jc w:val="center"/>
              <w:rPr>
                <w:rFonts w:ascii="Arial Narrow" w:hAnsi="Arial Narrow"/>
                <w:b/>
                <w:bCs/>
                <w:color w:val="548235"/>
              </w:rPr>
            </w:pPr>
            <w:r w:rsidRPr="00E8468F">
              <w:rPr>
                <w:rFonts w:ascii="Arial Narrow" w:hAnsi="Arial Narrow"/>
                <w:b/>
                <w:bCs/>
                <w:color w:val="548235"/>
              </w:rPr>
              <w:t>NA</w:t>
            </w:r>
          </w:p>
        </w:tc>
        <w:tc>
          <w:tcPr>
            <w:tcW w:w="4416" w:type="dxa"/>
          </w:tcPr>
          <w:p w14:paraId="539DD6D9" w14:textId="2A29CD4B" w:rsidR="000D2472" w:rsidRPr="00E8468F" w:rsidRDefault="000D2472" w:rsidP="000B1DDE">
            <w:pPr>
              <w:spacing w:before="40" w:after="40"/>
              <w:rPr>
                <w:rFonts w:ascii="Arial Narrow" w:hAnsi="Arial Narrow"/>
              </w:rPr>
            </w:pPr>
            <w:r w:rsidRPr="00E8468F">
              <w:rPr>
                <w:rFonts w:ascii="Arial Narrow" w:hAnsi="Arial Narrow"/>
              </w:rPr>
              <w:t xml:space="preserve">CCJAP </w:t>
            </w:r>
            <w:r w:rsidR="006A38C7" w:rsidRPr="00E8468F">
              <w:rPr>
                <w:rFonts w:ascii="Arial Narrow" w:hAnsi="Arial Narrow"/>
              </w:rPr>
              <w:t>modelled</w:t>
            </w:r>
            <w:r w:rsidR="000B1DDE" w:rsidRPr="00E8468F">
              <w:rPr>
                <w:rFonts w:ascii="Arial Narrow" w:hAnsi="Arial Narrow"/>
              </w:rPr>
              <w:t xml:space="preserve"> its programs to demonstrate the benefits for commune</w:t>
            </w:r>
            <w:r w:rsidR="00F42A98" w:rsidRPr="00E8468F">
              <w:rPr>
                <w:rFonts w:ascii="Arial Narrow" w:hAnsi="Arial Narrow"/>
              </w:rPr>
              <w:t xml:space="preserve">s from investing in community safety programs.   No process was available to accurately monitor </w:t>
            </w:r>
            <w:r w:rsidR="006A38C7" w:rsidRPr="00E8468F">
              <w:rPr>
                <w:rFonts w:ascii="Arial Narrow" w:hAnsi="Arial Narrow"/>
              </w:rPr>
              <w:t>percentage</w:t>
            </w:r>
            <w:r w:rsidR="00F42A98" w:rsidRPr="00E8468F">
              <w:rPr>
                <w:rFonts w:ascii="Arial Narrow" w:hAnsi="Arial Narrow"/>
              </w:rPr>
              <w:t xml:space="preserve"> of funding allocated through CIP budgets other than </w:t>
            </w:r>
            <w:r w:rsidR="002A2C5E" w:rsidRPr="00E8468F">
              <w:rPr>
                <w:rFonts w:ascii="Arial Narrow" w:hAnsi="Arial Narrow"/>
              </w:rPr>
              <w:t xml:space="preserve">through a CCJAP </w:t>
            </w:r>
            <w:r w:rsidR="006A38C7" w:rsidRPr="00E8468F">
              <w:rPr>
                <w:rFonts w:ascii="Arial Narrow" w:hAnsi="Arial Narrow"/>
              </w:rPr>
              <w:t>conducted</w:t>
            </w:r>
            <w:r w:rsidR="002A2C5E" w:rsidRPr="00E8468F">
              <w:rPr>
                <w:rFonts w:ascii="Arial Narrow" w:hAnsi="Arial Narrow"/>
              </w:rPr>
              <w:t xml:space="preserve"> limited survey of CCJAP </w:t>
            </w:r>
            <w:r w:rsidR="006A38C7" w:rsidRPr="00E8468F">
              <w:rPr>
                <w:rFonts w:ascii="Arial Narrow" w:hAnsi="Arial Narrow"/>
              </w:rPr>
              <w:t>supported</w:t>
            </w:r>
            <w:r w:rsidR="002A2C5E" w:rsidRPr="00E8468F">
              <w:rPr>
                <w:rFonts w:ascii="Arial Narrow" w:hAnsi="Arial Narrow"/>
              </w:rPr>
              <w:t xml:space="preserve"> communes.</w:t>
            </w:r>
            <w:r w:rsidRPr="00E8468F">
              <w:rPr>
                <w:rFonts w:ascii="Arial Narrow" w:hAnsi="Arial Narrow"/>
              </w:rPr>
              <w:t xml:space="preserve">. </w:t>
            </w:r>
          </w:p>
        </w:tc>
      </w:tr>
      <w:tr w:rsidR="000D2472" w:rsidRPr="00E8468F" w14:paraId="7A4A2FF7" w14:textId="77777777" w:rsidTr="002533D5">
        <w:trPr>
          <w:trHeight w:val="283"/>
        </w:trPr>
        <w:tc>
          <w:tcPr>
            <w:tcW w:w="3339" w:type="dxa"/>
            <w:vMerge w:val="restart"/>
          </w:tcPr>
          <w:p w14:paraId="0F32FC24" w14:textId="77777777" w:rsidR="000D2472" w:rsidRPr="00E8468F" w:rsidRDefault="000D2472" w:rsidP="002533D5">
            <w:pPr>
              <w:spacing w:before="40" w:after="40"/>
              <w:rPr>
                <w:rFonts w:ascii="Arial Narrow" w:hAnsi="Arial Narrow"/>
                <w:b/>
                <w:bCs/>
              </w:rPr>
            </w:pPr>
            <w:r w:rsidRPr="00E8468F">
              <w:rPr>
                <w:rFonts w:ascii="Arial Narrow" w:hAnsi="Arial Narrow"/>
                <w:b/>
                <w:bCs/>
              </w:rPr>
              <w:t>Average number of police in commune post</w:t>
            </w:r>
          </w:p>
        </w:tc>
        <w:tc>
          <w:tcPr>
            <w:tcW w:w="970" w:type="dxa"/>
            <w:vAlign w:val="center"/>
          </w:tcPr>
          <w:p w14:paraId="31FFB12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393B9788"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9.93</w:t>
            </w:r>
          </w:p>
        </w:tc>
        <w:tc>
          <w:tcPr>
            <w:tcW w:w="917" w:type="dxa"/>
            <w:vAlign w:val="center"/>
          </w:tcPr>
          <w:p w14:paraId="3E3113FF" w14:textId="77777777" w:rsidR="000D2472" w:rsidRPr="00E8468F" w:rsidRDefault="000D2472" w:rsidP="002533D5">
            <w:pPr>
              <w:spacing w:before="40" w:after="40"/>
              <w:jc w:val="center"/>
              <w:rPr>
                <w:rFonts w:ascii="Arial Narrow" w:hAnsi="Arial Narrow"/>
                <w:color w:val="000000"/>
              </w:rPr>
            </w:pPr>
            <w:r w:rsidRPr="00E8468F">
              <w:rPr>
                <w:rFonts w:ascii="Arial Narrow" w:hAnsi="Arial Narrow"/>
                <w:color w:val="000000"/>
              </w:rPr>
              <w:t> </w:t>
            </w:r>
          </w:p>
        </w:tc>
        <w:tc>
          <w:tcPr>
            <w:tcW w:w="685" w:type="dxa"/>
            <w:vAlign w:val="center"/>
          </w:tcPr>
          <w:p w14:paraId="7BD9046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9.93</w:t>
            </w:r>
          </w:p>
        </w:tc>
        <w:tc>
          <w:tcPr>
            <w:tcW w:w="736" w:type="dxa"/>
            <w:vAlign w:val="center"/>
          </w:tcPr>
          <w:p w14:paraId="4F8C1E9E"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9.17</w:t>
            </w:r>
          </w:p>
        </w:tc>
        <w:tc>
          <w:tcPr>
            <w:tcW w:w="736" w:type="dxa"/>
            <w:vAlign w:val="center"/>
          </w:tcPr>
          <w:p w14:paraId="4D7F7CD2"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9.17</w:t>
            </w:r>
          </w:p>
        </w:tc>
        <w:tc>
          <w:tcPr>
            <w:tcW w:w="1062" w:type="dxa"/>
            <w:vAlign w:val="center"/>
          </w:tcPr>
          <w:p w14:paraId="2EE473E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-0.76</w:t>
            </w:r>
          </w:p>
        </w:tc>
        <w:tc>
          <w:tcPr>
            <w:tcW w:w="4416" w:type="dxa"/>
            <w:vMerge w:val="restart"/>
          </w:tcPr>
          <w:p w14:paraId="0D406408" w14:textId="77777777" w:rsidR="000D2472" w:rsidRPr="00E8468F" w:rsidRDefault="000D2472" w:rsidP="002533D5">
            <w:pPr>
              <w:spacing w:before="40" w:after="40"/>
              <w:rPr>
                <w:rFonts w:ascii="Arial Narrow" w:hAnsi="Arial Narrow"/>
              </w:rPr>
            </w:pPr>
            <w:r w:rsidRPr="00E8468F">
              <w:rPr>
                <w:rFonts w:ascii="Arial Narrow" w:hAnsi="Arial Narrow"/>
              </w:rPr>
              <w:t>The outcome result of this area turned out to be negative if compared between target and achievement indicators (</w:t>
            </w:r>
            <w:r w:rsidRPr="00E8468F">
              <w:rPr>
                <w:rFonts w:ascii="Arial Narrow" w:hAnsi="Arial Narrow"/>
                <w:b/>
                <w:bCs/>
              </w:rPr>
              <w:t>target 1.0 vs. achievement -0.76</w:t>
            </w:r>
            <w:r w:rsidRPr="00E8468F">
              <w:rPr>
                <w:rFonts w:ascii="Arial Narrow" w:hAnsi="Arial Narrow"/>
              </w:rPr>
              <w:t>).  Although CCJAP has been able to access data related to the number of police officers at commune police post level, the change in this indicator is beyond CCJAP intervention.  CCJAP has not so far had any support to the government that contributes to the change in this outcome indicator.</w:t>
            </w:r>
          </w:p>
        </w:tc>
      </w:tr>
      <w:tr w:rsidR="000D2472" w:rsidRPr="00E8468F" w14:paraId="022BD4FB" w14:textId="77777777" w:rsidTr="002533D5">
        <w:trPr>
          <w:trHeight w:val="283"/>
        </w:trPr>
        <w:tc>
          <w:tcPr>
            <w:tcW w:w="3339" w:type="dxa"/>
            <w:vMerge/>
            <w:vAlign w:val="center"/>
          </w:tcPr>
          <w:p w14:paraId="0B1F0541" w14:textId="77777777" w:rsidR="000D2472" w:rsidRPr="00E8468F" w:rsidRDefault="000D2472" w:rsidP="002533D5">
            <w:pPr>
              <w:spacing w:before="40" w:after="40"/>
              <w:rPr>
                <w:rFonts w:ascii="Arial Narrow" w:hAnsi="Arial Narrow"/>
                <w:sz w:val="16"/>
                <w:szCs w:val="16"/>
              </w:rPr>
            </w:pPr>
          </w:p>
        </w:tc>
        <w:tc>
          <w:tcPr>
            <w:tcW w:w="970" w:type="dxa"/>
          </w:tcPr>
          <w:p w14:paraId="40193F18"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Target</w:t>
            </w:r>
          </w:p>
        </w:tc>
        <w:tc>
          <w:tcPr>
            <w:tcW w:w="849" w:type="dxa"/>
          </w:tcPr>
          <w:p w14:paraId="23964334" w14:textId="77777777" w:rsidR="000D2472" w:rsidRPr="00E8468F" w:rsidRDefault="000D2472" w:rsidP="002533D5">
            <w:pPr>
              <w:spacing w:before="40" w:after="40"/>
              <w:jc w:val="center"/>
              <w:rPr>
                <w:rFonts w:ascii="Arial Narrow" w:hAnsi="Arial Narrow"/>
                <w:sz w:val="16"/>
                <w:szCs w:val="16"/>
              </w:rPr>
            </w:pPr>
          </w:p>
        </w:tc>
        <w:tc>
          <w:tcPr>
            <w:tcW w:w="917" w:type="dxa"/>
          </w:tcPr>
          <w:p w14:paraId="569CE04E"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6.0</w:t>
            </w:r>
          </w:p>
        </w:tc>
        <w:tc>
          <w:tcPr>
            <w:tcW w:w="685" w:type="dxa"/>
          </w:tcPr>
          <w:p w14:paraId="5B55F5F0"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6.0</w:t>
            </w:r>
          </w:p>
        </w:tc>
        <w:tc>
          <w:tcPr>
            <w:tcW w:w="736" w:type="dxa"/>
          </w:tcPr>
          <w:p w14:paraId="0BC8DDB8"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6.5</w:t>
            </w:r>
          </w:p>
        </w:tc>
        <w:tc>
          <w:tcPr>
            <w:tcW w:w="736" w:type="dxa"/>
          </w:tcPr>
          <w:p w14:paraId="33EE940B"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7.0</w:t>
            </w:r>
          </w:p>
        </w:tc>
        <w:tc>
          <w:tcPr>
            <w:tcW w:w="1062" w:type="dxa"/>
          </w:tcPr>
          <w:p w14:paraId="62B22650"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color w:val="548235"/>
              </w:rPr>
              <w:t>1.00</w:t>
            </w:r>
          </w:p>
        </w:tc>
        <w:tc>
          <w:tcPr>
            <w:tcW w:w="4416" w:type="dxa"/>
            <w:vMerge/>
          </w:tcPr>
          <w:p w14:paraId="6774AD5E" w14:textId="77777777" w:rsidR="000D2472" w:rsidRPr="00E8468F" w:rsidRDefault="000D2472" w:rsidP="002533D5">
            <w:pPr>
              <w:spacing w:before="40" w:after="40"/>
              <w:rPr>
                <w:rFonts w:ascii="Arial Narrow" w:hAnsi="Arial Narrow"/>
                <w:sz w:val="16"/>
                <w:szCs w:val="16"/>
              </w:rPr>
            </w:pPr>
          </w:p>
        </w:tc>
      </w:tr>
      <w:tr w:rsidR="000D2472" w:rsidRPr="00E8468F" w14:paraId="7A01103A" w14:textId="77777777" w:rsidTr="002533D5">
        <w:trPr>
          <w:trHeight w:val="283"/>
        </w:trPr>
        <w:tc>
          <w:tcPr>
            <w:tcW w:w="3339" w:type="dxa"/>
          </w:tcPr>
          <w:p w14:paraId="66964EE3"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CNP recurrent budget allocated to commune posts</w:t>
            </w:r>
          </w:p>
        </w:tc>
        <w:tc>
          <w:tcPr>
            <w:tcW w:w="970" w:type="dxa"/>
          </w:tcPr>
          <w:p w14:paraId="2F5D5307"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tcPr>
          <w:p w14:paraId="2A4707FD"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 </w:t>
            </w:r>
          </w:p>
        </w:tc>
        <w:tc>
          <w:tcPr>
            <w:tcW w:w="917" w:type="dxa"/>
          </w:tcPr>
          <w:p w14:paraId="020A4397"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685" w:type="dxa"/>
          </w:tcPr>
          <w:p w14:paraId="5ECFA0B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5E547FEA"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6ABC2E23"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1062" w:type="dxa"/>
          </w:tcPr>
          <w:p w14:paraId="5042F7C4"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Pr>
          <w:p w14:paraId="3427E821" w14:textId="77777777" w:rsidR="000D2472" w:rsidRPr="00E8468F" w:rsidRDefault="000D2472" w:rsidP="002533D5">
            <w:pPr>
              <w:spacing w:before="40" w:after="40"/>
              <w:rPr>
                <w:rFonts w:ascii="Arial Narrow" w:hAnsi="Arial Narrow"/>
              </w:rPr>
            </w:pPr>
            <w:r w:rsidRPr="00E8468F">
              <w:rPr>
                <w:rFonts w:ascii="Arial Narrow" w:hAnsi="Arial Narrow"/>
              </w:rPr>
              <w:t>CCJAP has not been able to access any figures related to CNP recurrent budget allocated to commune posts as this is a very sensitive data of the government agency.</w:t>
            </w:r>
          </w:p>
        </w:tc>
      </w:tr>
      <w:tr w:rsidR="000D2472" w:rsidRPr="00E8468F" w14:paraId="15DFC418" w14:textId="77777777" w:rsidTr="002533D5">
        <w:trPr>
          <w:trHeight w:val="283"/>
        </w:trPr>
        <w:tc>
          <w:tcPr>
            <w:tcW w:w="3339" w:type="dxa"/>
            <w:vAlign w:val="center"/>
          </w:tcPr>
          <w:p w14:paraId="15D883E6"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commune women and men participating in law and justice training</w:t>
            </w:r>
          </w:p>
        </w:tc>
        <w:tc>
          <w:tcPr>
            <w:tcW w:w="970" w:type="dxa"/>
          </w:tcPr>
          <w:p w14:paraId="2E48C7BA"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vAlign w:val="center"/>
          </w:tcPr>
          <w:p w14:paraId="3922F4C0"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 </w:t>
            </w:r>
          </w:p>
        </w:tc>
        <w:tc>
          <w:tcPr>
            <w:tcW w:w="917" w:type="dxa"/>
          </w:tcPr>
          <w:p w14:paraId="0D143CD9"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0</w:t>
            </w:r>
          </w:p>
        </w:tc>
        <w:tc>
          <w:tcPr>
            <w:tcW w:w="685" w:type="dxa"/>
          </w:tcPr>
          <w:p w14:paraId="5C6F152A"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2C8BDF46"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0D01534E"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1062" w:type="dxa"/>
          </w:tcPr>
          <w:p w14:paraId="06E586C5"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Pr>
          <w:p w14:paraId="2E6FE638" w14:textId="77777777" w:rsidR="000D2472" w:rsidRPr="00E8468F" w:rsidRDefault="000D2472" w:rsidP="002533D5">
            <w:pPr>
              <w:spacing w:before="40" w:after="40"/>
              <w:rPr>
                <w:rFonts w:ascii="Arial Narrow" w:hAnsi="Arial Narrow"/>
              </w:rPr>
            </w:pPr>
            <w:r w:rsidRPr="00E8468F">
              <w:rPr>
                <w:rFonts w:ascii="Arial Narrow" w:hAnsi="Arial Narrow"/>
              </w:rPr>
              <w:t>There has no such law and justice training for commune men and women during the life the project.  Therefore this indicator is no longer relevant.</w:t>
            </w:r>
          </w:p>
        </w:tc>
      </w:tr>
      <w:tr w:rsidR="000D2472" w:rsidRPr="00E8468F" w14:paraId="0F7D1A74" w14:textId="77777777" w:rsidTr="002533D5">
        <w:trPr>
          <w:trHeight w:val="283"/>
        </w:trPr>
        <w:tc>
          <w:tcPr>
            <w:tcW w:w="3339" w:type="dxa"/>
            <w:tcBorders>
              <w:bottom w:val="single" w:sz="4" w:space="0" w:color="auto"/>
            </w:tcBorders>
          </w:tcPr>
          <w:p w14:paraId="447286B7" w14:textId="77777777" w:rsidR="000D2472" w:rsidRPr="00E8468F" w:rsidRDefault="000D2472" w:rsidP="002533D5">
            <w:pPr>
              <w:spacing w:before="40" w:after="40"/>
              <w:rPr>
                <w:rFonts w:ascii="Arial Narrow" w:hAnsi="Arial Narrow"/>
                <w:b/>
                <w:bCs/>
                <w:color w:val="000000" w:themeColor="text1"/>
              </w:rPr>
            </w:pPr>
            <w:r w:rsidRPr="00E8468F">
              <w:rPr>
                <w:rFonts w:ascii="Arial Narrow" w:hAnsi="Arial Narrow"/>
                <w:b/>
                <w:bCs/>
                <w:color w:val="000000" w:themeColor="text1"/>
              </w:rPr>
              <w:t>% judges and court staff participating in law and justice training</w:t>
            </w:r>
          </w:p>
        </w:tc>
        <w:tc>
          <w:tcPr>
            <w:tcW w:w="970" w:type="dxa"/>
            <w:tcBorders>
              <w:bottom w:val="single" w:sz="4" w:space="0" w:color="auto"/>
            </w:tcBorders>
          </w:tcPr>
          <w:p w14:paraId="78A6E495"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tcBorders>
              <w:bottom w:val="single" w:sz="4" w:space="0" w:color="auto"/>
            </w:tcBorders>
          </w:tcPr>
          <w:p w14:paraId="359C1A9F"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 </w:t>
            </w:r>
          </w:p>
        </w:tc>
        <w:tc>
          <w:tcPr>
            <w:tcW w:w="917" w:type="dxa"/>
            <w:tcBorders>
              <w:bottom w:val="single" w:sz="4" w:space="0" w:color="auto"/>
            </w:tcBorders>
          </w:tcPr>
          <w:p w14:paraId="40B60E3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0%</w:t>
            </w:r>
          </w:p>
        </w:tc>
        <w:tc>
          <w:tcPr>
            <w:tcW w:w="685" w:type="dxa"/>
            <w:tcBorders>
              <w:bottom w:val="single" w:sz="4" w:space="0" w:color="auto"/>
            </w:tcBorders>
          </w:tcPr>
          <w:p w14:paraId="234C469F"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10%</w:t>
            </w:r>
          </w:p>
        </w:tc>
        <w:tc>
          <w:tcPr>
            <w:tcW w:w="736" w:type="dxa"/>
            <w:tcBorders>
              <w:bottom w:val="single" w:sz="4" w:space="0" w:color="auto"/>
            </w:tcBorders>
          </w:tcPr>
          <w:p w14:paraId="403E182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30%</w:t>
            </w:r>
          </w:p>
        </w:tc>
        <w:tc>
          <w:tcPr>
            <w:tcW w:w="736" w:type="dxa"/>
            <w:tcBorders>
              <w:bottom w:val="single" w:sz="4" w:space="0" w:color="auto"/>
            </w:tcBorders>
          </w:tcPr>
          <w:p w14:paraId="29317A9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50%</w:t>
            </w:r>
          </w:p>
        </w:tc>
        <w:tc>
          <w:tcPr>
            <w:tcW w:w="1062" w:type="dxa"/>
            <w:tcBorders>
              <w:bottom w:val="single" w:sz="4" w:space="0" w:color="auto"/>
            </w:tcBorders>
          </w:tcPr>
          <w:p w14:paraId="6A37E3D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Borders>
              <w:bottom w:val="single" w:sz="4" w:space="0" w:color="auto"/>
            </w:tcBorders>
          </w:tcPr>
          <w:p w14:paraId="7D2BAC47" w14:textId="77777777" w:rsidR="000D2472" w:rsidRPr="00E8468F" w:rsidRDefault="000D2472" w:rsidP="002533D5">
            <w:pPr>
              <w:spacing w:before="40" w:after="40"/>
              <w:rPr>
                <w:rFonts w:ascii="Arial Narrow" w:hAnsi="Arial Narrow"/>
              </w:rPr>
            </w:pPr>
            <w:r w:rsidRPr="00E8468F">
              <w:rPr>
                <w:rFonts w:ascii="Arial Narrow" w:hAnsi="Arial Narrow"/>
              </w:rPr>
              <w:t>CCJAP advisors have not been able to access data related to the total number of judges &amp; court staff so as to calculate the percentage of judges and court staff participating in L&amp;J training.  Therefore instead of reporting the percentage, CCJAP has defined a new indicator to report in discrete number.</w:t>
            </w:r>
          </w:p>
        </w:tc>
      </w:tr>
      <w:tr w:rsidR="000D2472" w:rsidRPr="00E8468F" w14:paraId="32024E78" w14:textId="77777777" w:rsidTr="002533D5">
        <w:trPr>
          <w:trHeight w:val="283"/>
        </w:trPr>
        <w:tc>
          <w:tcPr>
            <w:tcW w:w="13710" w:type="dxa"/>
            <w:gridSpan w:val="9"/>
            <w:shd w:val="clear" w:color="auto" w:fill="F2F2F2" w:themeFill="background1" w:themeFillShade="F2"/>
          </w:tcPr>
          <w:p w14:paraId="4D6C94F4" w14:textId="77777777" w:rsidR="000D2472" w:rsidRPr="00E8468F" w:rsidRDefault="000D2472" w:rsidP="002533D5">
            <w:pPr>
              <w:spacing w:before="40" w:after="40"/>
              <w:rPr>
                <w:rFonts w:ascii="Arial Narrow" w:hAnsi="Arial Narrow"/>
              </w:rPr>
            </w:pPr>
            <w:r w:rsidRPr="00E8468F">
              <w:rPr>
                <w:rFonts w:ascii="Arial Narrow" w:hAnsi="Arial Narrow"/>
                <w:b/>
                <w:bCs/>
              </w:rPr>
              <w:t>End-of-program Outcome 3</w:t>
            </w:r>
            <w:r w:rsidRPr="00E8468F">
              <w:rPr>
                <w:rFonts w:ascii="Arial Narrow" w:hAnsi="Arial Narrow"/>
              </w:rPr>
              <w:t xml:space="preserve"> – Communities, police, courts and prisons use evidence to support management:</w:t>
            </w:r>
          </w:p>
          <w:p w14:paraId="599B330D" w14:textId="77777777" w:rsidR="000D2472" w:rsidRPr="00E8468F" w:rsidRDefault="000D2472" w:rsidP="002533D5">
            <w:pPr>
              <w:spacing w:before="40" w:after="40"/>
              <w:rPr>
                <w:rFonts w:ascii="Arial Narrow" w:hAnsi="Arial Narrow"/>
              </w:rPr>
            </w:pPr>
            <w:r w:rsidRPr="00E8468F">
              <w:rPr>
                <w:rFonts w:ascii="Arial Narrow" w:hAnsi="Arial Narrow"/>
              </w:rPr>
              <w:t>Communities, police, courts and prisons use strengthened systems for evidence-based performance management</w:t>
            </w:r>
          </w:p>
        </w:tc>
      </w:tr>
      <w:tr w:rsidR="000D2472" w:rsidRPr="00E8468F" w14:paraId="3C11ECAF" w14:textId="77777777" w:rsidTr="002533D5">
        <w:trPr>
          <w:trHeight w:val="283"/>
        </w:trPr>
        <w:tc>
          <w:tcPr>
            <w:tcW w:w="3339" w:type="dxa"/>
            <w:vAlign w:val="center"/>
          </w:tcPr>
          <w:p w14:paraId="1D8915C8"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Allocations to CNP, GDoP, MoJ and sub-national VCS as % recurrent budget</w:t>
            </w:r>
          </w:p>
        </w:tc>
        <w:tc>
          <w:tcPr>
            <w:tcW w:w="970" w:type="dxa"/>
          </w:tcPr>
          <w:p w14:paraId="2F15585F"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vAlign w:val="center"/>
          </w:tcPr>
          <w:p w14:paraId="60EC0F9F"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 </w:t>
            </w:r>
          </w:p>
        </w:tc>
        <w:tc>
          <w:tcPr>
            <w:tcW w:w="917" w:type="dxa"/>
          </w:tcPr>
          <w:p w14:paraId="5B20422B"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685" w:type="dxa"/>
          </w:tcPr>
          <w:p w14:paraId="7F974BAD"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6A3F26CE"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13C08986"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1062" w:type="dxa"/>
          </w:tcPr>
          <w:p w14:paraId="5C68A79B"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Pr>
          <w:p w14:paraId="35F2BB8D" w14:textId="77777777" w:rsidR="000D2472" w:rsidRPr="00E8468F" w:rsidRDefault="000D2472" w:rsidP="002533D5">
            <w:pPr>
              <w:spacing w:before="40" w:after="40"/>
              <w:rPr>
                <w:rFonts w:ascii="Arial Narrow" w:hAnsi="Arial Narrow"/>
              </w:rPr>
            </w:pPr>
            <w:r w:rsidRPr="00E8468F">
              <w:rPr>
                <w:rFonts w:ascii="Arial Narrow" w:hAnsi="Arial Narrow"/>
              </w:rPr>
              <w:t>CCJAP has not been able to access any data related to budget from those agencies as these figures are quite sensitive.</w:t>
            </w:r>
          </w:p>
        </w:tc>
      </w:tr>
      <w:tr w:rsidR="000D2472" w:rsidRPr="00E8468F" w14:paraId="46AEA6B0" w14:textId="77777777" w:rsidTr="002533D5">
        <w:trPr>
          <w:trHeight w:val="283"/>
        </w:trPr>
        <w:tc>
          <w:tcPr>
            <w:tcW w:w="3339" w:type="dxa"/>
          </w:tcPr>
          <w:p w14:paraId="16B1D4F6"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districts and provinces providing on-time and on-quality crime data to CNP database</w:t>
            </w:r>
          </w:p>
        </w:tc>
        <w:tc>
          <w:tcPr>
            <w:tcW w:w="970" w:type="dxa"/>
          </w:tcPr>
          <w:p w14:paraId="3F439D9C"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tcPr>
          <w:p w14:paraId="20024503"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917" w:type="dxa"/>
          </w:tcPr>
          <w:p w14:paraId="121E47AE"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0%</w:t>
            </w:r>
          </w:p>
        </w:tc>
        <w:tc>
          <w:tcPr>
            <w:tcW w:w="685" w:type="dxa"/>
          </w:tcPr>
          <w:p w14:paraId="2EB08B8B"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45E62937"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29C7F507"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1062" w:type="dxa"/>
          </w:tcPr>
          <w:p w14:paraId="770FE36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Pr>
          <w:p w14:paraId="37941321" w14:textId="77777777" w:rsidR="000D2472" w:rsidRPr="00E8468F" w:rsidRDefault="000D2472" w:rsidP="002533D5">
            <w:pPr>
              <w:spacing w:before="40" w:after="40"/>
              <w:rPr>
                <w:rFonts w:ascii="Arial Narrow" w:hAnsi="Arial Narrow"/>
              </w:rPr>
            </w:pPr>
            <w:r w:rsidRPr="00E8468F">
              <w:rPr>
                <w:rFonts w:ascii="Arial Narrow" w:hAnsi="Arial Narrow"/>
              </w:rPr>
              <w:t>This indicator is not relevant as the crime data is accumulated at provincial level and send to CNP headquarter in Phnom Penh.  Therefore CCJAP has re-defined a new indicator to measure this target outcome indicator.</w:t>
            </w:r>
          </w:p>
        </w:tc>
      </w:tr>
      <w:tr w:rsidR="000D2472" w:rsidRPr="00E8468F" w14:paraId="50183997" w14:textId="77777777" w:rsidTr="002533D5">
        <w:trPr>
          <w:trHeight w:val="283"/>
        </w:trPr>
        <w:tc>
          <w:tcPr>
            <w:tcW w:w="3339" w:type="dxa"/>
            <w:vAlign w:val="center"/>
          </w:tcPr>
          <w:p w14:paraId="353D95A4"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courts effectively using court register</w:t>
            </w:r>
          </w:p>
        </w:tc>
        <w:tc>
          <w:tcPr>
            <w:tcW w:w="970" w:type="dxa"/>
          </w:tcPr>
          <w:p w14:paraId="16A2770B"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vAlign w:val="center"/>
          </w:tcPr>
          <w:p w14:paraId="71BD98E4"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 </w:t>
            </w:r>
          </w:p>
        </w:tc>
        <w:tc>
          <w:tcPr>
            <w:tcW w:w="917" w:type="dxa"/>
            <w:vAlign w:val="center"/>
          </w:tcPr>
          <w:p w14:paraId="119F5000"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0%</w:t>
            </w:r>
          </w:p>
        </w:tc>
        <w:tc>
          <w:tcPr>
            <w:tcW w:w="685" w:type="dxa"/>
            <w:vAlign w:val="center"/>
          </w:tcPr>
          <w:p w14:paraId="27CCDC8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vAlign w:val="center"/>
          </w:tcPr>
          <w:p w14:paraId="793405CB"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vAlign w:val="center"/>
          </w:tcPr>
          <w:p w14:paraId="5BCF4125"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1062" w:type="dxa"/>
            <w:vAlign w:val="center"/>
          </w:tcPr>
          <w:p w14:paraId="390300C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Pr>
          <w:p w14:paraId="4341D86A" w14:textId="77777777" w:rsidR="000D2472" w:rsidRPr="00E8468F" w:rsidRDefault="000D2472" w:rsidP="002533D5">
            <w:pPr>
              <w:spacing w:before="40" w:after="40"/>
              <w:rPr>
                <w:rFonts w:ascii="Arial Narrow" w:hAnsi="Arial Narrow"/>
              </w:rPr>
            </w:pPr>
            <w:r w:rsidRPr="00E8468F">
              <w:rPr>
                <w:rFonts w:ascii="Arial Narrow" w:hAnsi="Arial Narrow"/>
              </w:rPr>
              <w:t>CCJAP has not been able to access any data with the provincial courts as well as the Ministry of Justice.</w:t>
            </w:r>
          </w:p>
        </w:tc>
      </w:tr>
      <w:tr w:rsidR="000D2472" w:rsidRPr="00E8468F" w14:paraId="78B0688C" w14:textId="77777777" w:rsidTr="002533D5">
        <w:trPr>
          <w:trHeight w:val="283"/>
        </w:trPr>
        <w:tc>
          <w:tcPr>
            <w:tcW w:w="3339" w:type="dxa"/>
            <w:vMerge w:val="restart"/>
          </w:tcPr>
          <w:p w14:paraId="4C6642F3" w14:textId="77777777" w:rsidR="000D2472" w:rsidRPr="00E8468F" w:rsidRDefault="000D2472" w:rsidP="002533D5">
            <w:pPr>
              <w:spacing w:before="40" w:after="40"/>
              <w:rPr>
                <w:rFonts w:ascii="Arial Narrow" w:hAnsi="Arial Narrow"/>
                <w:b/>
                <w:bCs/>
              </w:rPr>
            </w:pPr>
            <w:r w:rsidRPr="00E8468F">
              <w:rPr>
                <w:rFonts w:ascii="Arial Narrow" w:hAnsi="Arial Narrow"/>
                <w:b/>
                <w:bCs/>
              </w:rPr>
              <w:t>% prisons providing on-time and on-quality prison data to GDoP database</w:t>
            </w:r>
          </w:p>
        </w:tc>
        <w:tc>
          <w:tcPr>
            <w:tcW w:w="970" w:type="dxa"/>
            <w:vAlign w:val="center"/>
          </w:tcPr>
          <w:p w14:paraId="0A23501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Achieved</w:t>
            </w:r>
          </w:p>
        </w:tc>
        <w:tc>
          <w:tcPr>
            <w:tcW w:w="849" w:type="dxa"/>
            <w:vAlign w:val="center"/>
          </w:tcPr>
          <w:p w14:paraId="07C4B789"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917" w:type="dxa"/>
            <w:vAlign w:val="center"/>
          </w:tcPr>
          <w:p w14:paraId="20C1BE31"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w:t>
            </w:r>
          </w:p>
        </w:tc>
        <w:tc>
          <w:tcPr>
            <w:tcW w:w="685" w:type="dxa"/>
            <w:vAlign w:val="center"/>
          </w:tcPr>
          <w:p w14:paraId="43AA12DA"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0%</w:t>
            </w:r>
          </w:p>
        </w:tc>
        <w:tc>
          <w:tcPr>
            <w:tcW w:w="736" w:type="dxa"/>
            <w:vAlign w:val="center"/>
          </w:tcPr>
          <w:p w14:paraId="6EA1FFBF"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7%</w:t>
            </w:r>
          </w:p>
        </w:tc>
        <w:tc>
          <w:tcPr>
            <w:tcW w:w="736" w:type="dxa"/>
            <w:vAlign w:val="center"/>
          </w:tcPr>
          <w:p w14:paraId="57DD3853"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NA</w:t>
            </w:r>
          </w:p>
        </w:tc>
        <w:tc>
          <w:tcPr>
            <w:tcW w:w="1062" w:type="dxa"/>
            <w:vAlign w:val="center"/>
          </w:tcPr>
          <w:p w14:paraId="5CC69E65" w14:textId="77777777" w:rsidR="000D2472" w:rsidRPr="00E8468F" w:rsidRDefault="000D2472" w:rsidP="002533D5">
            <w:pPr>
              <w:spacing w:before="40" w:after="40"/>
              <w:jc w:val="center"/>
              <w:rPr>
                <w:rFonts w:ascii="Arial Narrow" w:hAnsi="Arial Narrow"/>
                <w:b/>
                <w:bCs/>
                <w:color w:val="000000"/>
              </w:rPr>
            </w:pPr>
            <w:r w:rsidRPr="00E8468F">
              <w:rPr>
                <w:rFonts w:ascii="Arial Narrow" w:hAnsi="Arial Narrow"/>
                <w:b/>
                <w:bCs/>
                <w:color w:val="000000"/>
              </w:rPr>
              <w:t>7%</w:t>
            </w:r>
          </w:p>
        </w:tc>
        <w:tc>
          <w:tcPr>
            <w:tcW w:w="4416" w:type="dxa"/>
            <w:vMerge w:val="restart"/>
          </w:tcPr>
          <w:p w14:paraId="4AB76527" w14:textId="77777777" w:rsidR="000D2472" w:rsidRPr="00E8468F" w:rsidRDefault="000D2472" w:rsidP="002533D5">
            <w:pPr>
              <w:spacing w:before="40" w:after="40"/>
              <w:rPr>
                <w:rFonts w:ascii="Arial Narrow" w:hAnsi="Arial Narrow"/>
              </w:rPr>
            </w:pPr>
            <w:r w:rsidRPr="00E8468F">
              <w:rPr>
                <w:rFonts w:ascii="Arial Narrow" w:hAnsi="Arial Narrow"/>
              </w:rPr>
              <w:t>Although the achievement of the outcome result of this indicator is positive but is still far lower than the original expected target baseline (</w:t>
            </w:r>
            <w:r w:rsidRPr="00E8468F">
              <w:rPr>
                <w:rFonts w:ascii="Arial Narrow" w:hAnsi="Arial Narrow"/>
                <w:b/>
                <w:bCs/>
              </w:rPr>
              <w:t>target 45% vs. achievement 7%</w:t>
            </w:r>
            <w:r w:rsidRPr="00E8468F">
              <w:rPr>
                <w:rFonts w:ascii="Arial Narrow" w:hAnsi="Arial Narrow"/>
              </w:rPr>
              <w:t>).  CCJAP has found that the original figures of original target baseline are based on estimates made by GDOP without any clear calculation system.  After the project commencing in 2013, CCJAP developed a calculation system for this indicator.  Therefore it turned out in a much unexpected low level of performance for this outcome indicator.  However, if the on-time and on-quality are separated in two individual indicator, the results are far better.</w:t>
            </w:r>
          </w:p>
        </w:tc>
      </w:tr>
      <w:tr w:rsidR="000D2472" w:rsidRPr="00E8468F" w14:paraId="56FE871C" w14:textId="77777777" w:rsidTr="002533D5">
        <w:trPr>
          <w:trHeight w:val="283"/>
        </w:trPr>
        <w:tc>
          <w:tcPr>
            <w:tcW w:w="3339" w:type="dxa"/>
            <w:vMerge/>
            <w:vAlign w:val="center"/>
          </w:tcPr>
          <w:p w14:paraId="22A7CBD5" w14:textId="77777777" w:rsidR="000D2472" w:rsidRPr="00E8468F" w:rsidRDefault="000D2472" w:rsidP="002533D5">
            <w:pPr>
              <w:spacing w:before="40" w:after="40"/>
              <w:rPr>
                <w:rFonts w:ascii="Arial Narrow" w:hAnsi="Arial Narrow"/>
                <w:sz w:val="16"/>
                <w:szCs w:val="16"/>
              </w:rPr>
            </w:pPr>
          </w:p>
        </w:tc>
        <w:tc>
          <w:tcPr>
            <w:tcW w:w="970" w:type="dxa"/>
          </w:tcPr>
          <w:p w14:paraId="1A435F5B"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rPr>
              <w:t>Target</w:t>
            </w:r>
          </w:p>
        </w:tc>
        <w:tc>
          <w:tcPr>
            <w:tcW w:w="849" w:type="dxa"/>
          </w:tcPr>
          <w:p w14:paraId="25ADE9A5" w14:textId="77777777" w:rsidR="000D2472" w:rsidRPr="00E8468F" w:rsidRDefault="000D2472" w:rsidP="002533D5">
            <w:pPr>
              <w:spacing w:before="40" w:after="40"/>
              <w:jc w:val="center"/>
              <w:rPr>
                <w:rFonts w:ascii="Arial Narrow" w:hAnsi="Arial Narrow"/>
                <w:sz w:val="16"/>
                <w:szCs w:val="16"/>
              </w:rPr>
            </w:pPr>
          </w:p>
        </w:tc>
        <w:tc>
          <w:tcPr>
            <w:tcW w:w="917" w:type="dxa"/>
          </w:tcPr>
          <w:p w14:paraId="1BE932A4"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rPr>
              <w:t>40%</w:t>
            </w:r>
          </w:p>
        </w:tc>
        <w:tc>
          <w:tcPr>
            <w:tcW w:w="685" w:type="dxa"/>
          </w:tcPr>
          <w:p w14:paraId="5C486CEE"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rPr>
              <w:t>50%</w:t>
            </w:r>
          </w:p>
        </w:tc>
        <w:tc>
          <w:tcPr>
            <w:tcW w:w="736" w:type="dxa"/>
          </w:tcPr>
          <w:p w14:paraId="6187DEDE"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rPr>
              <w:t>60%</w:t>
            </w:r>
          </w:p>
        </w:tc>
        <w:tc>
          <w:tcPr>
            <w:tcW w:w="736" w:type="dxa"/>
          </w:tcPr>
          <w:p w14:paraId="347DE6E1"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rPr>
              <w:t>85%</w:t>
            </w:r>
          </w:p>
        </w:tc>
        <w:tc>
          <w:tcPr>
            <w:tcW w:w="1062" w:type="dxa"/>
          </w:tcPr>
          <w:p w14:paraId="5D0F25B8" w14:textId="77777777" w:rsidR="000D2472" w:rsidRPr="00E8468F" w:rsidRDefault="000D2472" w:rsidP="002533D5">
            <w:pPr>
              <w:spacing w:before="40" w:after="40"/>
              <w:jc w:val="center"/>
              <w:rPr>
                <w:rFonts w:ascii="Arial Narrow" w:hAnsi="Arial Narrow"/>
                <w:sz w:val="16"/>
                <w:szCs w:val="16"/>
              </w:rPr>
            </w:pPr>
            <w:r w:rsidRPr="00E8468F">
              <w:rPr>
                <w:rFonts w:ascii="Arial Narrow" w:hAnsi="Arial Narrow"/>
                <w:b/>
                <w:bCs/>
              </w:rPr>
              <w:t>45%</w:t>
            </w:r>
          </w:p>
        </w:tc>
        <w:tc>
          <w:tcPr>
            <w:tcW w:w="4416" w:type="dxa"/>
            <w:vMerge/>
          </w:tcPr>
          <w:p w14:paraId="2926F7D6" w14:textId="77777777" w:rsidR="000D2472" w:rsidRPr="00E8468F" w:rsidRDefault="000D2472" w:rsidP="002533D5">
            <w:pPr>
              <w:spacing w:before="40" w:after="40"/>
              <w:rPr>
                <w:rFonts w:ascii="Arial Narrow" w:hAnsi="Arial Narrow"/>
              </w:rPr>
            </w:pPr>
          </w:p>
        </w:tc>
      </w:tr>
      <w:tr w:rsidR="000D2472" w:rsidRPr="00E8468F" w14:paraId="24937373" w14:textId="77777777" w:rsidTr="002533D5">
        <w:trPr>
          <w:trHeight w:val="283"/>
        </w:trPr>
        <w:tc>
          <w:tcPr>
            <w:tcW w:w="3339" w:type="dxa"/>
            <w:vAlign w:val="center"/>
          </w:tcPr>
          <w:p w14:paraId="7D922A1D" w14:textId="77777777" w:rsidR="000D2472" w:rsidRPr="00E8468F" w:rsidRDefault="000D2472" w:rsidP="002533D5">
            <w:pPr>
              <w:spacing w:before="40" w:after="40"/>
              <w:rPr>
                <w:rFonts w:ascii="Arial Narrow" w:hAnsi="Arial Narrow"/>
                <w:b/>
                <w:bCs/>
                <w:color w:val="000000"/>
              </w:rPr>
            </w:pPr>
            <w:r w:rsidRPr="00E8468F">
              <w:rPr>
                <w:rFonts w:ascii="Arial Narrow" w:hAnsi="Arial Narrow"/>
                <w:b/>
                <w:bCs/>
                <w:color w:val="000000"/>
              </w:rPr>
              <w:t>% CPCS implementation budget sourced from RGC recurrent budget</w:t>
            </w:r>
          </w:p>
        </w:tc>
        <w:tc>
          <w:tcPr>
            <w:tcW w:w="970" w:type="dxa"/>
          </w:tcPr>
          <w:p w14:paraId="6B669EC8"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Target</w:t>
            </w:r>
          </w:p>
        </w:tc>
        <w:tc>
          <w:tcPr>
            <w:tcW w:w="849" w:type="dxa"/>
          </w:tcPr>
          <w:p w14:paraId="5AE64F6C"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 </w:t>
            </w:r>
          </w:p>
        </w:tc>
        <w:tc>
          <w:tcPr>
            <w:tcW w:w="917" w:type="dxa"/>
          </w:tcPr>
          <w:p w14:paraId="5081CA4F"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0</w:t>
            </w:r>
          </w:p>
        </w:tc>
        <w:tc>
          <w:tcPr>
            <w:tcW w:w="685" w:type="dxa"/>
          </w:tcPr>
          <w:p w14:paraId="1E3B1E0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5CFAD604"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736" w:type="dxa"/>
          </w:tcPr>
          <w:p w14:paraId="1DF14680"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1062" w:type="dxa"/>
          </w:tcPr>
          <w:p w14:paraId="4C2A5751" w14:textId="77777777" w:rsidR="000D2472" w:rsidRPr="00E8468F" w:rsidRDefault="000D2472" w:rsidP="002533D5">
            <w:pPr>
              <w:spacing w:before="40" w:after="40"/>
              <w:jc w:val="center"/>
              <w:rPr>
                <w:rFonts w:ascii="Arial Narrow" w:hAnsi="Arial Narrow"/>
                <w:b/>
                <w:bCs/>
              </w:rPr>
            </w:pPr>
            <w:r w:rsidRPr="00E8468F">
              <w:rPr>
                <w:rFonts w:ascii="Arial Narrow" w:hAnsi="Arial Narrow"/>
                <w:b/>
                <w:bCs/>
              </w:rPr>
              <w:t>NA</w:t>
            </w:r>
          </w:p>
        </w:tc>
        <w:tc>
          <w:tcPr>
            <w:tcW w:w="4416" w:type="dxa"/>
          </w:tcPr>
          <w:p w14:paraId="0F64AED2" w14:textId="77777777" w:rsidR="000D2472" w:rsidRPr="00E8468F" w:rsidRDefault="000D2472" w:rsidP="002533D5">
            <w:pPr>
              <w:spacing w:before="40" w:after="40"/>
              <w:rPr>
                <w:rFonts w:ascii="Arial Narrow" w:hAnsi="Arial Narrow"/>
              </w:rPr>
            </w:pPr>
            <w:r w:rsidRPr="00E8468F">
              <w:rPr>
                <w:rFonts w:ascii="Arial Narrow" w:hAnsi="Arial Narrow"/>
              </w:rPr>
              <w:t>CCJAP has not been able to access any data related to budget with those agencies as these figures are quite sensitive.</w:t>
            </w:r>
          </w:p>
        </w:tc>
      </w:tr>
    </w:tbl>
    <w:p w14:paraId="47C0CF5B" w14:textId="77777777" w:rsidR="000D2472" w:rsidRPr="00E8468F" w:rsidRDefault="000D2472" w:rsidP="000D2472"/>
    <w:p w14:paraId="4ADFA1F6" w14:textId="77777777" w:rsidR="000D2472" w:rsidRPr="00E8468F" w:rsidRDefault="000D2472" w:rsidP="000D2472"/>
    <w:p w14:paraId="00553449" w14:textId="77777777" w:rsidR="000D2472" w:rsidRPr="00E8468F" w:rsidRDefault="000D2472" w:rsidP="000D2472"/>
    <w:p w14:paraId="5FC386CB" w14:textId="77777777" w:rsidR="002533D5" w:rsidRPr="00E8468F" w:rsidRDefault="002533D5" w:rsidP="000D2472">
      <w:pPr>
        <w:sectPr w:rsidR="002533D5" w:rsidRPr="00E8468F" w:rsidSect="000D2472">
          <w:headerReference w:type="default" r:id="rId32"/>
          <w:headerReference w:type="first" r:id="rId33"/>
          <w:pgSz w:w="16839" w:h="11907" w:orient="landscape" w:code="9"/>
          <w:pgMar w:top="1412" w:right="2364" w:bottom="1417" w:left="981" w:header="675" w:footer="357" w:gutter="0"/>
          <w:pgNumType w:start="1" w:chapStyle="9"/>
          <w:cols w:space="720"/>
          <w:docGrid w:linePitch="272"/>
        </w:sectPr>
      </w:pPr>
    </w:p>
    <w:bookmarkStart w:id="136" w:name="_Toc453276043"/>
    <w:bookmarkStart w:id="137" w:name="_Toc453276078"/>
    <w:bookmarkStart w:id="138" w:name="_Toc453276117"/>
    <w:bookmarkStart w:id="139" w:name="_Toc453276156"/>
    <w:bookmarkStart w:id="140" w:name="_Toc453328418"/>
    <w:bookmarkStart w:id="141" w:name="_Toc453328496"/>
    <w:bookmarkStart w:id="142" w:name="_Toc453702665"/>
    <w:bookmarkStart w:id="143" w:name="_Toc453702705"/>
    <w:bookmarkStart w:id="144" w:name="_Toc453702745"/>
    <w:bookmarkStart w:id="145" w:name="_Toc453703093"/>
    <w:bookmarkStart w:id="146" w:name="_Toc453703324"/>
    <w:bookmarkStart w:id="147" w:name="_Toc453703362"/>
    <w:bookmarkStart w:id="148" w:name="_Toc453767091"/>
    <w:bookmarkStart w:id="149" w:name="_Toc454447263"/>
    <w:bookmarkStart w:id="150" w:name="_Toc454447367"/>
    <w:bookmarkStart w:id="151" w:name="_Toc454546393"/>
    <w:p w14:paraId="6B171560" w14:textId="77777777" w:rsidR="002533D5" w:rsidRPr="00E8468F" w:rsidRDefault="002533D5" w:rsidP="002533D5">
      <w:pPr>
        <w:pStyle w:val="Heading9"/>
      </w:pPr>
      <w:r w:rsidRPr="00E8468F">
        <w:rPr>
          <w:noProof/>
          <w:lang w:eastAsia="en-AU"/>
        </w:rPr>
        <mc:AlternateContent>
          <mc:Choice Requires="wps">
            <w:drawing>
              <wp:anchor distT="0" distB="0" distL="114300" distR="114300" simplePos="0" relativeHeight="251697152" behindDoc="1" locked="1" layoutInCell="0" allowOverlap="1" wp14:anchorId="447B0647" wp14:editId="3EACB599">
                <wp:simplePos x="0" y="0"/>
                <wp:positionH relativeFrom="page">
                  <wp:posOffset>226695</wp:posOffset>
                </wp:positionH>
                <wp:positionV relativeFrom="page">
                  <wp:posOffset>2372995</wp:posOffset>
                </wp:positionV>
                <wp:extent cx="7106285" cy="8115935"/>
                <wp:effectExtent l="0" t="0" r="0" b="0"/>
                <wp:wrapNone/>
                <wp:docPr id="414"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326A7" id="Rectangle 7" o:spid="_x0000_s1026" alt="Divider" style="position:absolute;margin-left:17.85pt;margin-top:186.85pt;width:559.55pt;height:639.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" o:allowincell="f" fillcolor="#9e007e [3205]" strokecolor="#9e007e [3205]">
                <w10:wrap anchorx="page" anchory="page"/>
                <w10:anchorlock/>
              </v:rect>
            </w:pict>
          </mc:Fallback>
        </mc:AlternateContent>
      </w:r>
      <w:r w:rsidRPr="00E8468F">
        <w:t xml:space="preserve">Appendix </w:t>
      </w:r>
      <w:r w:rsidRPr="00E8468F">
        <w:fldChar w:fldCharType="begin"/>
      </w:r>
      <w:r w:rsidRPr="00E8468F">
        <w:instrText xml:space="preserve"> SEQ Appendix \* ALPHABETIC </w:instrText>
      </w:r>
      <w:r w:rsidRPr="00E8468F">
        <w:fldChar w:fldCharType="separate"/>
      </w:r>
      <w:r w:rsidR="004E54C5">
        <w:rPr>
          <w:noProof/>
        </w:rPr>
        <w:t>B</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E8468F">
        <w:fldChar w:fldCharType="end"/>
      </w:r>
    </w:p>
    <w:p w14:paraId="6F9C0739" w14:textId="77777777" w:rsidR="002533D5" w:rsidRPr="00E8468F" w:rsidRDefault="002533D5" w:rsidP="002533D5">
      <w:pPr>
        <w:pStyle w:val="DividerTitle"/>
      </w:pPr>
      <w:bookmarkStart w:id="152" w:name="_Toc454546394"/>
      <w:r w:rsidRPr="00E8468F">
        <w:t>Additional Progress Indicators against Program Logic</w:t>
      </w:r>
      <w:bookmarkEnd w:id="152"/>
    </w:p>
    <w:p w14:paraId="4FCDFF94" w14:textId="77777777" w:rsidR="002533D5" w:rsidRPr="00E8468F" w:rsidRDefault="002533D5" w:rsidP="002533D5"/>
    <w:p w14:paraId="2CD2C3EF" w14:textId="77777777" w:rsidR="002533D5" w:rsidRPr="00E8468F" w:rsidRDefault="002533D5" w:rsidP="002533D5">
      <w:pPr>
        <w:sectPr w:rsidR="002533D5" w:rsidRPr="00E8468F" w:rsidSect="002533D5">
          <w:headerReference w:type="default" r:id="rId34"/>
          <w:headerReference w:type="first" r:id="rId35"/>
          <w:pgSz w:w="11907" w:h="16839" w:code="9"/>
          <w:pgMar w:top="2364" w:right="1417" w:bottom="981" w:left="1412" w:header="675" w:footer="357" w:gutter="0"/>
          <w:pgNumType w:fmt="upperLetter" w:start="2"/>
          <w:cols w:space="720"/>
          <w:docGrid w:linePitch="272"/>
        </w:sectPr>
      </w:pPr>
    </w:p>
    <w:p w14:paraId="2CB36245" w14:textId="77777777" w:rsidR="002533D5" w:rsidRPr="00E8468F" w:rsidRDefault="002533D5" w:rsidP="002533D5">
      <w:pPr>
        <w:pStyle w:val="AppendixHeading"/>
      </w:pPr>
      <w:r w:rsidRPr="00E8468F">
        <w:fldChar w:fldCharType="begin"/>
      </w:r>
      <w:r w:rsidRPr="00E8468F">
        <w:instrText xml:space="preserve"> STYLEREF "Heading 9" </w:instrText>
      </w:r>
      <w:r w:rsidRPr="00E8468F">
        <w:fldChar w:fldCharType="separate"/>
      </w:r>
      <w:r w:rsidR="004E54C5">
        <w:rPr>
          <w:noProof/>
        </w:rPr>
        <w:t>Appendix B</w:t>
      </w:r>
      <w:r w:rsidRPr="00E8468F">
        <w:fldChar w:fldCharType="end"/>
      </w:r>
      <w:r w:rsidRPr="00E8468F">
        <w:tab/>
        <w:t xml:space="preserve">Additional Progress Indicators against Program Logic </w:t>
      </w:r>
    </w:p>
    <w:tbl>
      <w:tblPr>
        <w:tblStyle w:val="TableGrid"/>
        <w:tblW w:w="15304" w:type="dxa"/>
        <w:tblLook w:val="04A0" w:firstRow="1" w:lastRow="0" w:firstColumn="1" w:lastColumn="0" w:noHBand="0" w:noVBand="1"/>
      </w:tblPr>
      <w:tblGrid>
        <w:gridCol w:w="8642"/>
        <w:gridCol w:w="956"/>
        <w:gridCol w:w="745"/>
        <w:gridCol w:w="851"/>
        <w:gridCol w:w="850"/>
        <w:gridCol w:w="3260"/>
      </w:tblGrid>
      <w:tr w:rsidR="002533D5" w:rsidRPr="00E8468F" w14:paraId="3B7D295F" w14:textId="77777777" w:rsidTr="002533D5">
        <w:trPr>
          <w:trHeight w:val="283"/>
          <w:tblHeader/>
        </w:trPr>
        <w:tc>
          <w:tcPr>
            <w:tcW w:w="8642" w:type="dxa"/>
            <w:vMerge w:val="restart"/>
            <w:tcBorders>
              <w:right w:val="single" w:sz="4" w:space="0" w:color="FFFFFF" w:themeColor="background1"/>
            </w:tcBorders>
            <w:shd w:val="clear" w:color="auto" w:fill="000000" w:themeFill="text1"/>
          </w:tcPr>
          <w:p w14:paraId="78CDBE9D"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Purpose Level Results</w:t>
            </w:r>
          </w:p>
        </w:tc>
        <w:tc>
          <w:tcPr>
            <w:tcW w:w="9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8168D2B"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Baseline</w:t>
            </w:r>
          </w:p>
        </w:tc>
        <w:tc>
          <w:tcPr>
            <w:tcW w:w="244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4324F1C"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Actual Values</w:t>
            </w:r>
          </w:p>
        </w:tc>
        <w:tc>
          <w:tcPr>
            <w:tcW w:w="3260"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tcPr>
          <w:p w14:paraId="7911D09E"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Remarks</w:t>
            </w:r>
          </w:p>
        </w:tc>
      </w:tr>
      <w:tr w:rsidR="002533D5" w:rsidRPr="00E8468F" w14:paraId="28C51FF5" w14:textId="77777777" w:rsidTr="00722476">
        <w:trPr>
          <w:trHeight w:val="283"/>
          <w:tblHeader/>
        </w:trPr>
        <w:tc>
          <w:tcPr>
            <w:tcW w:w="8642" w:type="dxa"/>
            <w:vMerge/>
            <w:tcBorders>
              <w:bottom w:val="single" w:sz="4" w:space="0" w:color="auto"/>
              <w:right w:val="single" w:sz="4" w:space="0" w:color="FFFFFF" w:themeColor="background1"/>
            </w:tcBorders>
            <w:shd w:val="clear" w:color="auto" w:fill="000000" w:themeFill="text1"/>
          </w:tcPr>
          <w:p w14:paraId="4BA8F19C" w14:textId="77777777" w:rsidR="002533D5" w:rsidRPr="00E8468F" w:rsidRDefault="002533D5" w:rsidP="002533D5">
            <w:pPr>
              <w:spacing w:before="40" w:after="40"/>
              <w:rPr>
                <w:rFonts w:ascii="Arial Narrow" w:hAnsi="Arial Narrow"/>
              </w:rPr>
            </w:pPr>
          </w:p>
        </w:tc>
        <w:tc>
          <w:tcPr>
            <w:tcW w:w="956"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B49CE2E" w14:textId="77777777" w:rsidR="002533D5" w:rsidRPr="00E8468F" w:rsidRDefault="002533D5" w:rsidP="002533D5">
            <w:pPr>
              <w:spacing w:before="40" w:after="40"/>
              <w:jc w:val="center"/>
              <w:rPr>
                <w:rFonts w:ascii="Arial Narrow" w:hAnsi="Arial Narrow"/>
                <w:b/>
                <w:bCs/>
              </w:rPr>
            </w:pPr>
          </w:p>
        </w:tc>
        <w:tc>
          <w:tcPr>
            <w:tcW w:w="7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497792C0"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2013</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B45BA00"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2014</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CFD5B35" w14:textId="77777777" w:rsidR="002533D5" w:rsidRPr="00E8468F" w:rsidRDefault="002533D5" w:rsidP="002533D5">
            <w:pPr>
              <w:spacing w:before="40" w:after="40"/>
              <w:jc w:val="center"/>
              <w:rPr>
                <w:rFonts w:ascii="Arial Narrow" w:hAnsi="Arial Narrow"/>
                <w:b/>
                <w:bCs/>
              </w:rPr>
            </w:pPr>
            <w:r w:rsidRPr="00E8468F">
              <w:rPr>
                <w:rFonts w:ascii="Arial Narrow" w:hAnsi="Arial Narrow"/>
                <w:b/>
                <w:bCs/>
              </w:rPr>
              <w:t>2015</w:t>
            </w:r>
          </w:p>
        </w:tc>
        <w:tc>
          <w:tcPr>
            <w:tcW w:w="3260" w:type="dxa"/>
            <w:vMerge/>
            <w:tcBorders>
              <w:left w:val="single" w:sz="4" w:space="0" w:color="FFFFFF" w:themeColor="background1"/>
              <w:bottom w:val="single" w:sz="4" w:space="0" w:color="auto"/>
              <w:right w:val="nil"/>
            </w:tcBorders>
            <w:shd w:val="clear" w:color="auto" w:fill="000000" w:themeFill="text1"/>
          </w:tcPr>
          <w:p w14:paraId="6EA0C57C" w14:textId="77777777" w:rsidR="002533D5" w:rsidRPr="00E8468F" w:rsidRDefault="002533D5" w:rsidP="002533D5">
            <w:pPr>
              <w:spacing w:before="40" w:after="40"/>
              <w:jc w:val="center"/>
              <w:rPr>
                <w:rFonts w:ascii="Arial Narrow" w:hAnsi="Arial Narrow"/>
                <w:b/>
                <w:bCs/>
              </w:rPr>
            </w:pPr>
          </w:p>
        </w:tc>
      </w:tr>
      <w:tr w:rsidR="002533D5" w:rsidRPr="00E8468F" w14:paraId="07E513B6" w14:textId="77777777" w:rsidTr="00722476">
        <w:trPr>
          <w:trHeight w:val="283"/>
        </w:trPr>
        <w:tc>
          <w:tcPr>
            <w:tcW w:w="15304" w:type="dxa"/>
            <w:gridSpan w:val="6"/>
            <w:shd w:val="clear" w:color="auto" w:fill="F2F2F2" w:themeFill="background1" w:themeFillShade="F2"/>
            <w:vAlign w:val="center"/>
          </w:tcPr>
          <w:p w14:paraId="2D67C1DD"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b/>
                <w:bCs/>
                <w:color w:val="000000" w:themeColor="text1"/>
              </w:rPr>
              <w:t xml:space="preserve">End-of-program Outcome 1 – </w:t>
            </w:r>
            <w:r w:rsidRPr="00E8468F">
              <w:rPr>
                <w:rFonts w:ascii="Arial Narrow" w:hAnsi="Arial Narrow"/>
                <w:color w:val="000000" w:themeColor="text1"/>
              </w:rPr>
              <w:t>The justice system is managed for more effective pre-trial arrangements, use of non-custodial sentencing and improved prisons:</w:t>
            </w:r>
          </w:p>
          <w:p w14:paraId="0084F62F"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color w:val="000000" w:themeColor="text1"/>
              </w:rPr>
              <w:t>Reduction in pre-trial detention, more effective use of non-custodial sentencing and improved custody for all detainees</w:t>
            </w:r>
          </w:p>
        </w:tc>
      </w:tr>
      <w:tr w:rsidR="002533D5" w:rsidRPr="00E8468F" w14:paraId="6913B43C" w14:textId="77777777" w:rsidTr="002533D5">
        <w:trPr>
          <w:trHeight w:val="283"/>
        </w:trPr>
        <w:tc>
          <w:tcPr>
            <w:tcW w:w="8642" w:type="dxa"/>
          </w:tcPr>
          <w:p w14:paraId="7A31EE27" w14:textId="77777777" w:rsidR="002533D5" w:rsidRPr="00E8468F" w:rsidRDefault="002533D5" w:rsidP="002533D5">
            <w:pPr>
              <w:spacing w:before="40" w:after="40"/>
              <w:rPr>
                <w:rFonts w:ascii="Arial Narrow" w:hAnsi="Arial Narrow"/>
                <w:b/>
                <w:bCs/>
              </w:rPr>
            </w:pPr>
            <w:r w:rsidRPr="00E8468F">
              <w:rPr>
                <w:rFonts w:ascii="Arial Narrow" w:hAnsi="Arial Narrow"/>
                <w:b/>
                <w:bCs/>
              </w:rPr>
              <w:t>Number of convicted prisoners received sentence reduction</w:t>
            </w:r>
          </w:p>
        </w:tc>
        <w:tc>
          <w:tcPr>
            <w:tcW w:w="956" w:type="dxa"/>
          </w:tcPr>
          <w:p w14:paraId="688A4CFB"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503</w:t>
            </w:r>
          </w:p>
        </w:tc>
        <w:tc>
          <w:tcPr>
            <w:tcW w:w="745" w:type="dxa"/>
          </w:tcPr>
          <w:p w14:paraId="1CB836B1"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704</w:t>
            </w:r>
          </w:p>
        </w:tc>
        <w:tc>
          <w:tcPr>
            <w:tcW w:w="851" w:type="dxa"/>
          </w:tcPr>
          <w:p w14:paraId="6216E14A"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1,275</w:t>
            </w:r>
          </w:p>
        </w:tc>
        <w:tc>
          <w:tcPr>
            <w:tcW w:w="850" w:type="dxa"/>
          </w:tcPr>
          <w:p w14:paraId="22CDCE8B"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1,692</w:t>
            </w:r>
          </w:p>
        </w:tc>
        <w:tc>
          <w:tcPr>
            <w:tcW w:w="3260" w:type="dxa"/>
          </w:tcPr>
          <w:p w14:paraId="4C796B3C"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187A97FB" w14:textId="77777777" w:rsidTr="002533D5">
        <w:trPr>
          <w:trHeight w:val="283"/>
        </w:trPr>
        <w:tc>
          <w:tcPr>
            <w:tcW w:w="8642" w:type="dxa"/>
          </w:tcPr>
          <w:p w14:paraId="33F66107" w14:textId="77777777" w:rsidR="002533D5" w:rsidRPr="00E8468F" w:rsidRDefault="002533D5" w:rsidP="002533D5">
            <w:pPr>
              <w:spacing w:before="40" w:after="40"/>
              <w:rPr>
                <w:rFonts w:ascii="Arial Narrow" w:hAnsi="Arial Narrow"/>
                <w:b/>
                <w:bCs/>
              </w:rPr>
            </w:pPr>
            <w:r w:rsidRPr="00E8468F">
              <w:rPr>
                <w:rFonts w:ascii="Arial Narrow" w:hAnsi="Arial Narrow"/>
                <w:b/>
                <w:bCs/>
              </w:rPr>
              <w:t>Number of convicted prisoners received amnesty</w:t>
            </w:r>
          </w:p>
        </w:tc>
        <w:tc>
          <w:tcPr>
            <w:tcW w:w="956" w:type="dxa"/>
          </w:tcPr>
          <w:p w14:paraId="0DF50D5B"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112</w:t>
            </w:r>
          </w:p>
        </w:tc>
        <w:tc>
          <w:tcPr>
            <w:tcW w:w="745" w:type="dxa"/>
          </w:tcPr>
          <w:p w14:paraId="0D0E1E4C"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642</w:t>
            </w:r>
          </w:p>
        </w:tc>
        <w:tc>
          <w:tcPr>
            <w:tcW w:w="851" w:type="dxa"/>
          </w:tcPr>
          <w:p w14:paraId="71AD12F6"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186</w:t>
            </w:r>
          </w:p>
        </w:tc>
        <w:tc>
          <w:tcPr>
            <w:tcW w:w="850" w:type="dxa"/>
          </w:tcPr>
          <w:p w14:paraId="17BD60E7"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335</w:t>
            </w:r>
          </w:p>
        </w:tc>
        <w:tc>
          <w:tcPr>
            <w:tcW w:w="3260" w:type="dxa"/>
          </w:tcPr>
          <w:p w14:paraId="573B495F"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172E4C40" w14:textId="77777777" w:rsidTr="00722476">
        <w:trPr>
          <w:trHeight w:val="283"/>
        </w:trPr>
        <w:tc>
          <w:tcPr>
            <w:tcW w:w="8642" w:type="dxa"/>
            <w:tcBorders>
              <w:bottom w:val="single" w:sz="4" w:space="0" w:color="auto"/>
            </w:tcBorders>
          </w:tcPr>
          <w:p w14:paraId="32254330" w14:textId="77777777" w:rsidR="002533D5" w:rsidRPr="00E8468F" w:rsidRDefault="002533D5" w:rsidP="002533D5">
            <w:pPr>
              <w:spacing w:before="40" w:after="40"/>
              <w:rPr>
                <w:rFonts w:ascii="Arial Narrow" w:hAnsi="Arial Narrow"/>
                <w:b/>
                <w:bCs/>
              </w:rPr>
            </w:pPr>
            <w:r w:rsidRPr="00E8468F">
              <w:rPr>
                <w:rFonts w:ascii="Arial Narrow" w:hAnsi="Arial Narrow"/>
                <w:b/>
                <w:bCs/>
              </w:rPr>
              <w:t>% of convicted prisoners received amnesty</w:t>
            </w:r>
          </w:p>
        </w:tc>
        <w:tc>
          <w:tcPr>
            <w:tcW w:w="956" w:type="dxa"/>
            <w:tcBorders>
              <w:bottom w:val="single" w:sz="4" w:space="0" w:color="auto"/>
            </w:tcBorders>
          </w:tcPr>
          <w:p w14:paraId="5A8F5B75"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0.9%</w:t>
            </w:r>
          </w:p>
        </w:tc>
        <w:tc>
          <w:tcPr>
            <w:tcW w:w="745" w:type="dxa"/>
            <w:tcBorders>
              <w:bottom w:val="single" w:sz="4" w:space="0" w:color="auto"/>
            </w:tcBorders>
          </w:tcPr>
          <w:p w14:paraId="48B47B3C"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10.4%</w:t>
            </w:r>
          </w:p>
        </w:tc>
        <w:tc>
          <w:tcPr>
            <w:tcW w:w="851" w:type="dxa"/>
            <w:tcBorders>
              <w:bottom w:val="single" w:sz="4" w:space="0" w:color="auto"/>
            </w:tcBorders>
          </w:tcPr>
          <w:p w14:paraId="4EE87D92"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3.4%</w:t>
            </w:r>
          </w:p>
        </w:tc>
        <w:tc>
          <w:tcPr>
            <w:tcW w:w="850" w:type="dxa"/>
            <w:tcBorders>
              <w:bottom w:val="single" w:sz="4" w:space="0" w:color="auto"/>
            </w:tcBorders>
          </w:tcPr>
          <w:p w14:paraId="48261C89"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5.9%</w:t>
            </w:r>
          </w:p>
        </w:tc>
        <w:tc>
          <w:tcPr>
            <w:tcW w:w="3260" w:type="dxa"/>
            <w:tcBorders>
              <w:bottom w:val="single" w:sz="4" w:space="0" w:color="auto"/>
            </w:tcBorders>
          </w:tcPr>
          <w:p w14:paraId="79218D15"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6613355D" w14:textId="77777777" w:rsidTr="00722476">
        <w:trPr>
          <w:trHeight w:val="283"/>
        </w:trPr>
        <w:tc>
          <w:tcPr>
            <w:tcW w:w="15304" w:type="dxa"/>
            <w:gridSpan w:val="6"/>
            <w:shd w:val="clear" w:color="auto" w:fill="F2F2F2" w:themeFill="background1" w:themeFillShade="F2"/>
            <w:vAlign w:val="center"/>
          </w:tcPr>
          <w:p w14:paraId="66300332"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b/>
                <w:bCs/>
                <w:color w:val="000000" w:themeColor="text1"/>
              </w:rPr>
              <w:t xml:space="preserve">End-of-program Outcome 2 – </w:t>
            </w:r>
            <w:r w:rsidRPr="00E8468F">
              <w:rPr>
                <w:rFonts w:ascii="Arial Narrow" w:hAnsi="Arial Narrow"/>
                <w:color w:val="000000" w:themeColor="text1"/>
              </w:rPr>
              <w:t>Women, youth and children are safer and communities have less crime:</w:t>
            </w:r>
          </w:p>
          <w:p w14:paraId="5AF78E19"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color w:val="000000" w:themeColor="text1"/>
              </w:rPr>
              <w:t>Community works better together for safety, have improved engagement with police and have greater awareness of the law, their legal rights &amp; responsibilities</w:t>
            </w:r>
          </w:p>
        </w:tc>
      </w:tr>
      <w:tr w:rsidR="002533D5" w:rsidRPr="00E8468F" w14:paraId="1E41F228" w14:textId="77777777" w:rsidTr="002533D5">
        <w:trPr>
          <w:trHeight w:val="283"/>
        </w:trPr>
        <w:tc>
          <w:tcPr>
            <w:tcW w:w="8642" w:type="dxa"/>
            <w:vAlign w:val="center"/>
          </w:tcPr>
          <w:p w14:paraId="09F31A4A"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b/>
                <w:bCs/>
                <w:color w:val="000000" w:themeColor="text1"/>
              </w:rPr>
              <w:t>% of participants claimed they have improved knowledge on CPCS after dissemination</w:t>
            </w:r>
          </w:p>
        </w:tc>
        <w:tc>
          <w:tcPr>
            <w:tcW w:w="956" w:type="dxa"/>
            <w:vAlign w:val="center"/>
          </w:tcPr>
          <w:p w14:paraId="4E4432C4"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745" w:type="dxa"/>
            <w:vAlign w:val="center"/>
          </w:tcPr>
          <w:p w14:paraId="295C77A6"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851" w:type="dxa"/>
            <w:vAlign w:val="center"/>
          </w:tcPr>
          <w:p w14:paraId="5B66EB1A"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73%</w:t>
            </w:r>
          </w:p>
        </w:tc>
        <w:tc>
          <w:tcPr>
            <w:tcW w:w="850" w:type="dxa"/>
            <w:vAlign w:val="center"/>
          </w:tcPr>
          <w:p w14:paraId="16562F72"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90%</w:t>
            </w:r>
          </w:p>
        </w:tc>
        <w:tc>
          <w:tcPr>
            <w:tcW w:w="3260" w:type="dxa"/>
          </w:tcPr>
          <w:p w14:paraId="0366EA94"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10A75F31" w14:textId="77777777" w:rsidTr="002533D5">
        <w:trPr>
          <w:trHeight w:val="283"/>
        </w:trPr>
        <w:tc>
          <w:tcPr>
            <w:tcW w:w="8642" w:type="dxa"/>
            <w:vAlign w:val="center"/>
          </w:tcPr>
          <w:p w14:paraId="62F39975"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b/>
                <w:bCs/>
                <w:color w:val="000000" w:themeColor="text1"/>
              </w:rPr>
              <w:t>Average crime per person per year in CCJAP target</w:t>
            </w:r>
          </w:p>
        </w:tc>
        <w:tc>
          <w:tcPr>
            <w:tcW w:w="956" w:type="dxa"/>
            <w:vAlign w:val="center"/>
          </w:tcPr>
          <w:p w14:paraId="36530ECC"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0.425</w:t>
            </w:r>
          </w:p>
        </w:tc>
        <w:tc>
          <w:tcPr>
            <w:tcW w:w="745" w:type="dxa"/>
            <w:shd w:val="clear" w:color="auto" w:fill="auto"/>
            <w:vAlign w:val="center"/>
          </w:tcPr>
          <w:p w14:paraId="2B6B742A"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0.298</w:t>
            </w:r>
          </w:p>
        </w:tc>
        <w:tc>
          <w:tcPr>
            <w:tcW w:w="851" w:type="dxa"/>
            <w:shd w:val="clear" w:color="auto" w:fill="auto"/>
            <w:vAlign w:val="center"/>
          </w:tcPr>
          <w:p w14:paraId="545430BF"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0.319</w:t>
            </w:r>
          </w:p>
        </w:tc>
        <w:tc>
          <w:tcPr>
            <w:tcW w:w="850" w:type="dxa"/>
            <w:shd w:val="clear" w:color="auto" w:fill="auto"/>
          </w:tcPr>
          <w:p w14:paraId="3CDEDFC9"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val="restart"/>
          </w:tcPr>
          <w:p w14:paraId="4D3BF809"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Not statistically significant (Report from Angkor Research Co.Ltd)</w:t>
            </w:r>
          </w:p>
        </w:tc>
      </w:tr>
      <w:tr w:rsidR="002533D5" w:rsidRPr="00E8468F" w14:paraId="002D29AC" w14:textId="77777777" w:rsidTr="002533D5">
        <w:trPr>
          <w:trHeight w:val="283"/>
        </w:trPr>
        <w:tc>
          <w:tcPr>
            <w:tcW w:w="8642" w:type="dxa"/>
            <w:vAlign w:val="center"/>
          </w:tcPr>
          <w:p w14:paraId="7FFBA02E"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b/>
                <w:bCs/>
                <w:color w:val="000000" w:themeColor="text1"/>
              </w:rPr>
              <w:t>Average crime per person per year in non-CCJAP target</w:t>
            </w:r>
          </w:p>
        </w:tc>
        <w:tc>
          <w:tcPr>
            <w:tcW w:w="956" w:type="dxa"/>
            <w:vAlign w:val="center"/>
          </w:tcPr>
          <w:p w14:paraId="733D0C8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0.532</w:t>
            </w:r>
          </w:p>
        </w:tc>
        <w:tc>
          <w:tcPr>
            <w:tcW w:w="745" w:type="dxa"/>
            <w:vAlign w:val="center"/>
          </w:tcPr>
          <w:p w14:paraId="08178991"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0.476</w:t>
            </w:r>
          </w:p>
        </w:tc>
        <w:tc>
          <w:tcPr>
            <w:tcW w:w="851" w:type="dxa"/>
            <w:vAlign w:val="center"/>
          </w:tcPr>
          <w:p w14:paraId="0A053B66"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0.536</w:t>
            </w:r>
          </w:p>
        </w:tc>
        <w:tc>
          <w:tcPr>
            <w:tcW w:w="850" w:type="dxa"/>
            <w:vAlign w:val="center"/>
          </w:tcPr>
          <w:p w14:paraId="05C4629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tcPr>
          <w:p w14:paraId="5A080177" w14:textId="77777777" w:rsidR="002533D5" w:rsidRPr="00E8468F" w:rsidRDefault="002533D5" w:rsidP="002533D5">
            <w:pPr>
              <w:spacing w:before="40" w:after="40"/>
              <w:jc w:val="center"/>
              <w:rPr>
                <w:rFonts w:ascii="Arial Narrow" w:hAnsi="Arial Narrow"/>
                <w:color w:val="000000" w:themeColor="text1"/>
              </w:rPr>
            </w:pPr>
          </w:p>
        </w:tc>
      </w:tr>
      <w:tr w:rsidR="002533D5" w:rsidRPr="00E8468F" w14:paraId="792D105A" w14:textId="77777777" w:rsidTr="002533D5">
        <w:trPr>
          <w:trHeight w:val="283"/>
        </w:trPr>
        <w:tc>
          <w:tcPr>
            <w:tcW w:w="8642" w:type="dxa"/>
          </w:tcPr>
          <w:p w14:paraId="5FA44D20" w14:textId="77777777" w:rsidR="002533D5" w:rsidRPr="00E8468F" w:rsidRDefault="002533D5" w:rsidP="002533D5">
            <w:pPr>
              <w:spacing w:before="40" w:after="40"/>
              <w:rPr>
                <w:rFonts w:ascii="Arial Narrow" w:hAnsi="Arial Narrow"/>
                <w:b/>
                <w:bCs/>
              </w:rPr>
            </w:pPr>
            <w:r w:rsidRPr="00E8468F">
              <w:rPr>
                <w:rFonts w:ascii="Arial Narrow" w:hAnsi="Arial Narrow"/>
                <w:b/>
                <w:bCs/>
              </w:rPr>
              <w:t>Level (score 1=Least Fear to 10=Most fear) of being fear of crime in CCJAP target</w:t>
            </w:r>
          </w:p>
        </w:tc>
        <w:tc>
          <w:tcPr>
            <w:tcW w:w="956" w:type="dxa"/>
          </w:tcPr>
          <w:p w14:paraId="3D2FB3D2"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2.84</w:t>
            </w:r>
          </w:p>
        </w:tc>
        <w:tc>
          <w:tcPr>
            <w:tcW w:w="745" w:type="dxa"/>
          </w:tcPr>
          <w:p w14:paraId="6A12566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2.56</w:t>
            </w:r>
          </w:p>
        </w:tc>
        <w:tc>
          <w:tcPr>
            <w:tcW w:w="851" w:type="dxa"/>
          </w:tcPr>
          <w:p w14:paraId="5C8A9D50"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2.35</w:t>
            </w:r>
          </w:p>
        </w:tc>
        <w:tc>
          <w:tcPr>
            <w:tcW w:w="850" w:type="dxa"/>
          </w:tcPr>
          <w:p w14:paraId="4CC200B8"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val="restart"/>
          </w:tcPr>
          <w:p w14:paraId="49A279F2"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Not statistically significant (Report from Angkor Research Co.Ltd)</w:t>
            </w:r>
          </w:p>
        </w:tc>
      </w:tr>
      <w:tr w:rsidR="002533D5" w:rsidRPr="00E8468F" w14:paraId="2F354ACC" w14:textId="77777777" w:rsidTr="002533D5">
        <w:trPr>
          <w:trHeight w:val="283"/>
        </w:trPr>
        <w:tc>
          <w:tcPr>
            <w:tcW w:w="8642" w:type="dxa"/>
          </w:tcPr>
          <w:p w14:paraId="50D94BEC" w14:textId="77777777" w:rsidR="002533D5" w:rsidRPr="00E8468F" w:rsidRDefault="002533D5" w:rsidP="002533D5">
            <w:pPr>
              <w:spacing w:before="40" w:after="40"/>
              <w:rPr>
                <w:rFonts w:ascii="Arial Narrow" w:hAnsi="Arial Narrow"/>
                <w:b/>
                <w:bCs/>
              </w:rPr>
            </w:pPr>
            <w:r w:rsidRPr="00E8468F">
              <w:rPr>
                <w:rFonts w:ascii="Arial Narrow" w:hAnsi="Arial Narrow"/>
                <w:b/>
                <w:bCs/>
              </w:rPr>
              <w:t>Level (score 1=least fear to 10=most fear) of being fear of crime in non-CCJAP target</w:t>
            </w:r>
          </w:p>
        </w:tc>
        <w:tc>
          <w:tcPr>
            <w:tcW w:w="956" w:type="dxa"/>
          </w:tcPr>
          <w:p w14:paraId="3B42870F"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3.16</w:t>
            </w:r>
          </w:p>
        </w:tc>
        <w:tc>
          <w:tcPr>
            <w:tcW w:w="745" w:type="dxa"/>
          </w:tcPr>
          <w:p w14:paraId="02441AA0"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3.09</w:t>
            </w:r>
          </w:p>
        </w:tc>
        <w:tc>
          <w:tcPr>
            <w:tcW w:w="851" w:type="dxa"/>
          </w:tcPr>
          <w:p w14:paraId="09BE2D3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2.91</w:t>
            </w:r>
          </w:p>
        </w:tc>
        <w:tc>
          <w:tcPr>
            <w:tcW w:w="850" w:type="dxa"/>
            <w:vAlign w:val="center"/>
          </w:tcPr>
          <w:p w14:paraId="5FDA5115"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tcPr>
          <w:p w14:paraId="55656DE2" w14:textId="77777777" w:rsidR="002533D5" w:rsidRPr="00E8468F" w:rsidRDefault="002533D5" w:rsidP="002533D5">
            <w:pPr>
              <w:spacing w:before="40" w:after="40"/>
              <w:jc w:val="center"/>
              <w:rPr>
                <w:rFonts w:ascii="Arial Narrow" w:hAnsi="Arial Narrow"/>
                <w:color w:val="000000" w:themeColor="text1"/>
              </w:rPr>
            </w:pPr>
          </w:p>
        </w:tc>
      </w:tr>
      <w:tr w:rsidR="002533D5" w:rsidRPr="00E8468F" w14:paraId="33C4CC7B" w14:textId="77777777" w:rsidTr="002533D5">
        <w:trPr>
          <w:trHeight w:val="283"/>
        </w:trPr>
        <w:tc>
          <w:tcPr>
            <w:tcW w:w="8642" w:type="dxa"/>
            <w:vAlign w:val="center"/>
          </w:tcPr>
          <w:p w14:paraId="2A8349D4" w14:textId="77777777" w:rsidR="002533D5" w:rsidRPr="00E8468F" w:rsidRDefault="002533D5" w:rsidP="002533D5">
            <w:pPr>
              <w:spacing w:before="40" w:after="40"/>
              <w:rPr>
                <w:rFonts w:ascii="Arial Narrow" w:hAnsi="Arial Narrow"/>
                <w:b/>
                <w:bCs/>
              </w:rPr>
            </w:pPr>
            <w:r w:rsidRPr="00E8468F">
              <w:rPr>
                <w:rFonts w:ascii="Arial Narrow" w:hAnsi="Arial Narrow"/>
                <w:b/>
                <w:bCs/>
              </w:rPr>
              <w:t>% of crime solved in CCJAP target</w:t>
            </w:r>
          </w:p>
        </w:tc>
        <w:tc>
          <w:tcPr>
            <w:tcW w:w="956" w:type="dxa"/>
          </w:tcPr>
          <w:p w14:paraId="09B41C11"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44%</w:t>
            </w:r>
          </w:p>
        </w:tc>
        <w:tc>
          <w:tcPr>
            <w:tcW w:w="745" w:type="dxa"/>
          </w:tcPr>
          <w:p w14:paraId="5DA567A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53%</w:t>
            </w:r>
          </w:p>
        </w:tc>
        <w:tc>
          <w:tcPr>
            <w:tcW w:w="851" w:type="dxa"/>
          </w:tcPr>
          <w:p w14:paraId="2D875E32"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76%</w:t>
            </w:r>
          </w:p>
        </w:tc>
        <w:tc>
          <w:tcPr>
            <w:tcW w:w="850" w:type="dxa"/>
          </w:tcPr>
          <w:p w14:paraId="3D3571CA"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val="restart"/>
          </w:tcPr>
          <w:p w14:paraId="465B331D"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Not statistically significant (Report from Angkor Research Co.Ltd)</w:t>
            </w:r>
          </w:p>
        </w:tc>
      </w:tr>
      <w:tr w:rsidR="002533D5" w:rsidRPr="00E8468F" w14:paraId="22E54D23" w14:textId="77777777" w:rsidTr="002533D5">
        <w:trPr>
          <w:trHeight w:val="283"/>
        </w:trPr>
        <w:tc>
          <w:tcPr>
            <w:tcW w:w="8642" w:type="dxa"/>
            <w:vAlign w:val="center"/>
          </w:tcPr>
          <w:p w14:paraId="1FE56892" w14:textId="77777777" w:rsidR="002533D5" w:rsidRPr="00E8468F" w:rsidRDefault="002533D5" w:rsidP="002533D5">
            <w:pPr>
              <w:spacing w:before="40" w:after="40"/>
              <w:rPr>
                <w:rFonts w:ascii="Arial Narrow" w:hAnsi="Arial Narrow"/>
                <w:b/>
                <w:bCs/>
              </w:rPr>
            </w:pPr>
            <w:r w:rsidRPr="00E8468F">
              <w:rPr>
                <w:rFonts w:ascii="Arial Narrow" w:hAnsi="Arial Narrow"/>
                <w:b/>
                <w:bCs/>
              </w:rPr>
              <w:t>% of crime solved in non-CCJAP target</w:t>
            </w:r>
          </w:p>
        </w:tc>
        <w:tc>
          <w:tcPr>
            <w:tcW w:w="956" w:type="dxa"/>
          </w:tcPr>
          <w:p w14:paraId="3EE9735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50%</w:t>
            </w:r>
          </w:p>
        </w:tc>
        <w:tc>
          <w:tcPr>
            <w:tcW w:w="745" w:type="dxa"/>
          </w:tcPr>
          <w:p w14:paraId="1CFBBE2F"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50%</w:t>
            </w:r>
          </w:p>
        </w:tc>
        <w:tc>
          <w:tcPr>
            <w:tcW w:w="851" w:type="dxa"/>
          </w:tcPr>
          <w:p w14:paraId="00BBCD2C"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55%</w:t>
            </w:r>
          </w:p>
        </w:tc>
        <w:tc>
          <w:tcPr>
            <w:tcW w:w="850" w:type="dxa"/>
            <w:vAlign w:val="center"/>
          </w:tcPr>
          <w:p w14:paraId="3FBAB806"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tcPr>
          <w:p w14:paraId="79328A01" w14:textId="77777777" w:rsidR="002533D5" w:rsidRPr="00E8468F" w:rsidRDefault="002533D5" w:rsidP="002533D5">
            <w:pPr>
              <w:spacing w:before="40" w:after="40"/>
              <w:jc w:val="center"/>
              <w:rPr>
                <w:rFonts w:ascii="Arial Narrow" w:hAnsi="Arial Narrow"/>
                <w:color w:val="000000" w:themeColor="text1"/>
              </w:rPr>
            </w:pPr>
          </w:p>
        </w:tc>
      </w:tr>
      <w:tr w:rsidR="002533D5" w:rsidRPr="00E8468F" w14:paraId="5C6014C2" w14:textId="77777777" w:rsidTr="002533D5">
        <w:trPr>
          <w:trHeight w:val="283"/>
        </w:trPr>
        <w:tc>
          <w:tcPr>
            <w:tcW w:w="8642" w:type="dxa"/>
          </w:tcPr>
          <w:p w14:paraId="51CD0C75" w14:textId="77777777" w:rsidR="002533D5" w:rsidRPr="00E8468F" w:rsidRDefault="002533D5" w:rsidP="002533D5">
            <w:pPr>
              <w:spacing w:before="40" w:after="40"/>
              <w:rPr>
                <w:rFonts w:ascii="Arial Narrow" w:hAnsi="Arial Narrow"/>
                <w:b/>
                <w:bCs/>
                <w:color w:val="000000"/>
              </w:rPr>
            </w:pPr>
            <w:r w:rsidRPr="00E8468F">
              <w:rPr>
                <w:rFonts w:ascii="Arial Narrow" w:hAnsi="Arial Narrow"/>
                <w:b/>
                <w:bCs/>
                <w:color w:val="000000"/>
              </w:rPr>
              <w:t>Mean satisfaction scores (score 1 to 10) over local police in CCJAP target</w:t>
            </w:r>
          </w:p>
        </w:tc>
        <w:tc>
          <w:tcPr>
            <w:tcW w:w="956" w:type="dxa"/>
          </w:tcPr>
          <w:p w14:paraId="4263CF0D"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6.85</w:t>
            </w:r>
          </w:p>
        </w:tc>
        <w:tc>
          <w:tcPr>
            <w:tcW w:w="745" w:type="dxa"/>
          </w:tcPr>
          <w:p w14:paraId="0A0B0AC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7.06</w:t>
            </w:r>
          </w:p>
        </w:tc>
        <w:tc>
          <w:tcPr>
            <w:tcW w:w="851" w:type="dxa"/>
          </w:tcPr>
          <w:p w14:paraId="64AA3595"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7.39</w:t>
            </w:r>
          </w:p>
        </w:tc>
        <w:tc>
          <w:tcPr>
            <w:tcW w:w="850" w:type="dxa"/>
          </w:tcPr>
          <w:p w14:paraId="70D69088"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val="restart"/>
          </w:tcPr>
          <w:p w14:paraId="7273B7D3"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Not statistically significant (Report from Angkor Research Co.Ltd)</w:t>
            </w:r>
          </w:p>
        </w:tc>
      </w:tr>
      <w:tr w:rsidR="002533D5" w:rsidRPr="00E8468F" w14:paraId="2E79617E" w14:textId="77777777" w:rsidTr="00722476">
        <w:trPr>
          <w:trHeight w:val="283"/>
        </w:trPr>
        <w:tc>
          <w:tcPr>
            <w:tcW w:w="8642" w:type="dxa"/>
            <w:tcBorders>
              <w:bottom w:val="single" w:sz="4" w:space="0" w:color="auto"/>
            </w:tcBorders>
          </w:tcPr>
          <w:p w14:paraId="6D094119" w14:textId="77777777" w:rsidR="002533D5" w:rsidRPr="00E8468F" w:rsidRDefault="002533D5" w:rsidP="002533D5">
            <w:pPr>
              <w:spacing w:before="40" w:after="40"/>
              <w:rPr>
                <w:rFonts w:ascii="Arial Narrow" w:hAnsi="Arial Narrow"/>
                <w:b/>
                <w:bCs/>
                <w:color w:val="000000"/>
              </w:rPr>
            </w:pPr>
            <w:r w:rsidRPr="00E8468F">
              <w:rPr>
                <w:rFonts w:ascii="Arial Narrow" w:hAnsi="Arial Narrow"/>
                <w:b/>
                <w:bCs/>
                <w:color w:val="000000"/>
              </w:rPr>
              <w:t>Mean satisfaction scores (score 1 to 10) over local police in non-CCJAP target</w:t>
            </w:r>
          </w:p>
        </w:tc>
        <w:tc>
          <w:tcPr>
            <w:tcW w:w="956" w:type="dxa"/>
            <w:tcBorders>
              <w:bottom w:val="single" w:sz="4" w:space="0" w:color="auto"/>
            </w:tcBorders>
          </w:tcPr>
          <w:p w14:paraId="17134822"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6.23</w:t>
            </w:r>
          </w:p>
        </w:tc>
        <w:tc>
          <w:tcPr>
            <w:tcW w:w="745" w:type="dxa"/>
            <w:tcBorders>
              <w:bottom w:val="single" w:sz="4" w:space="0" w:color="auto"/>
            </w:tcBorders>
          </w:tcPr>
          <w:p w14:paraId="59C2F121"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6.48</w:t>
            </w:r>
          </w:p>
        </w:tc>
        <w:tc>
          <w:tcPr>
            <w:tcW w:w="851" w:type="dxa"/>
            <w:tcBorders>
              <w:bottom w:val="single" w:sz="4" w:space="0" w:color="auto"/>
            </w:tcBorders>
          </w:tcPr>
          <w:p w14:paraId="26A96258"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6.79</w:t>
            </w:r>
          </w:p>
        </w:tc>
        <w:tc>
          <w:tcPr>
            <w:tcW w:w="850" w:type="dxa"/>
            <w:tcBorders>
              <w:bottom w:val="single" w:sz="4" w:space="0" w:color="auto"/>
            </w:tcBorders>
            <w:vAlign w:val="center"/>
          </w:tcPr>
          <w:p w14:paraId="4B2E9E43"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vMerge/>
            <w:tcBorders>
              <w:bottom w:val="single" w:sz="4" w:space="0" w:color="auto"/>
            </w:tcBorders>
          </w:tcPr>
          <w:p w14:paraId="567A5771" w14:textId="77777777" w:rsidR="002533D5" w:rsidRPr="00E8468F" w:rsidRDefault="002533D5" w:rsidP="002533D5">
            <w:pPr>
              <w:spacing w:before="40" w:after="40"/>
              <w:jc w:val="center"/>
              <w:rPr>
                <w:rFonts w:ascii="Arial Narrow" w:hAnsi="Arial Narrow"/>
                <w:color w:val="000000" w:themeColor="text1"/>
              </w:rPr>
            </w:pPr>
          </w:p>
        </w:tc>
      </w:tr>
      <w:tr w:rsidR="002533D5" w:rsidRPr="00E8468F" w14:paraId="2FF84891" w14:textId="77777777" w:rsidTr="00722476">
        <w:trPr>
          <w:trHeight w:val="283"/>
        </w:trPr>
        <w:tc>
          <w:tcPr>
            <w:tcW w:w="15304" w:type="dxa"/>
            <w:gridSpan w:val="6"/>
            <w:shd w:val="clear" w:color="auto" w:fill="F2F2F2" w:themeFill="background1" w:themeFillShade="F2"/>
            <w:vAlign w:val="center"/>
          </w:tcPr>
          <w:p w14:paraId="019DF7A4"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b/>
                <w:bCs/>
                <w:color w:val="000000" w:themeColor="text1"/>
              </w:rPr>
              <w:t xml:space="preserve">End-of-program Outcome 3 – </w:t>
            </w:r>
            <w:r w:rsidRPr="00E8468F">
              <w:rPr>
                <w:rFonts w:ascii="Arial Narrow" w:hAnsi="Arial Narrow"/>
                <w:color w:val="000000" w:themeColor="text1"/>
              </w:rPr>
              <w:t>Communities, police, courts and prisons use evidence to support management:</w:t>
            </w:r>
          </w:p>
          <w:p w14:paraId="24321264"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color w:val="000000" w:themeColor="text1"/>
              </w:rPr>
              <w:t>Communities, police, courts and prisons use strengthened systems for evidence-based performance management</w:t>
            </w:r>
          </w:p>
        </w:tc>
      </w:tr>
      <w:tr w:rsidR="002533D5" w:rsidRPr="00E8468F" w14:paraId="54D45B2E" w14:textId="77777777" w:rsidTr="002533D5">
        <w:trPr>
          <w:trHeight w:val="283"/>
        </w:trPr>
        <w:tc>
          <w:tcPr>
            <w:tcW w:w="8642" w:type="dxa"/>
            <w:vAlign w:val="center"/>
          </w:tcPr>
          <w:p w14:paraId="6304B788"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b/>
                <w:bCs/>
                <w:color w:val="000000" w:themeColor="text1"/>
              </w:rPr>
              <w:t>% provinces providing on-time crime data to CNP database</w:t>
            </w:r>
          </w:p>
        </w:tc>
        <w:tc>
          <w:tcPr>
            <w:tcW w:w="956" w:type="dxa"/>
          </w:tcPr>
          <w:p w14:paraId="4701BE3A"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745" w:type="dxa"/>
          </w:tcPr>
          <w:p w14:paraId="28EB82C0"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75%</w:t>
            </w:r>
          </w:p>
        </w:tc>
        <w:tc>
          <w:tcPr>
            <w:tcW w:w="851" w:type="dxa"/>
          </w:tcPr>
          <w:p w14:paraId="6E03C4C2"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87%</w:t>
            </w:r>
          </w:p>
        </w:tc>
        <w:tc>
          <w:tcPr>
            <w:tcW w:w="850" w:type="dxa"/>
          </w:tcPr>
          <w:p w14:paraId="21A02B7B"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tcPr>
          <w:p w14:paraId="18B0E1D5"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34A73710" w14:textId="77777777" w:rsidTr="002533D5">
        <w:trPr>
          <w:trHeight w:val="283"/>
        </w:trPr>
        <w:tc>
          <w:tcPr>
            <w:tcW w:w="8642" w:type="dxa"/>
            <w:vAlign w:val="center"/>
          </w:tcPr>
          <w:p w14:paraId="71BAD364"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b/>
                <w:bCs/>
                <w:color w:val="000000" w:themeColor="text1"/>
              </w:rPr>
              <w:t>% provinces providing on-quality crime data to CNP database</w:t>
            </w:r>
          </w:p>
        </w:tc>
        <w:tc>
          <w:tcPr>
            <w:tcW w:w="956" w:type="dxa"/>
            <w:vAlign w:val="center"/>
          </w:tcPr>
          <w:p w14:paraId="274CA1CF"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745" w:type="dxa"/>
            <w:vAlign w:val="center"/>
          </w:tcPr>
          <w:p w14:paraId="41E84D0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73%</w:t>
            </w:r>
          </w:p>
        </w:tc>
        <w:tc>
          <w:tcPr>
            <w:tcW w:w="851" w:type="dxa"/>
            <w:vAlign w:val="center"/>
          </w:tcPr>
          <w:p w14:paraId="07E0D72C"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88%</w:t>
            </w:r>
          </w:p>
        </w:tc>
        <w:tc>
          <w:tcPr>
            <w:tcW w:w="850" w:type="dxa"/>
            <w:vAlign w:val="center"/>
          </w:tcPr>
          <w:p w14:paraId="57AB7897"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tcPr>
          <w:p w14:paraId="683E2F3D"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1B45213C" w14:textId="77777777" w:rsidTr="002533D5">
        <w:trPr>
          <w:trHeight w:val="283"/>
        </w:trPr>
        <w:tc>
          <w:tcPr>
            <w:tcW w:w="8642" w:type="dxa"/>
            <w:vAlign w:val="center"/>
          </w:tcPr>
          <w:p w14:paraId="0DF83CFA" w14:textId="77777777" w:rsidR="002533D5" w:rsidRPr="00E8468F" w:rsidRDefault="002533D5" w:rsidP="002533D5">
            <w:pPr>
              <w:spacing w:after="40"/>
              <w:rPr>
                <w:rFonts w:ascii="Arial Narrow" w:hAnsi="Arial Narrow"/>
                <w:b/>
                <w:bCs/>
                <w:color w:val="000000" w:themeColor="text1"/>
              </w:rPr>
            </w:pPr>
            <w:r w:rsidRPr="00E8468F">
              <w:rPr>
                <w:rFonts w:ascii="Arial Narrow" w:hAnsi="Arial Narrow"/>
                <w:b/>
                <w:bCs/>
                <w:color w:val="000000" w:themeColor="text1"/>
              </w:rPr>
              <w:t>% prisons providing on-time prison data to GDoP database</w:t>
            </w:r>
          </w:p>
        </w:tc>
        <w:tc>
          <w:tcPr>
            <w:tcW w:w="956" w:type="dxa"/>
          </w:tcPr>
          <w:p w14:paraId="07480656"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100%</w:t>
            </w:r>
          </w:p>
        </w:tc>
        <w:tc>
          <w:tcPr>
            <w:tcW w:w="745" w:type="dxa"/>
          </w:tcPr>
          <w:p w14:paraId="7127B79A"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96%</w:t>
            </w:r>
          </w:p>
        </w:tc>
        <w:tc>
          <w:tcPr>
            <w:tcW w:w="851" w:type="dxa"/>
          </w:tcPr>
          <w:p w14:paraId="1BBB8F26"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91%</w:t>
            </w:r>
          </w:p>
        </w:tc>
        <w:tc>
          <w:tcPr>
            <w:tcW w:w="850" w:type="dxa"/>
          </w:tcPr>
          <w:p w14:paraId="056F768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tcPr>
          <w:p w14:paraId="2023DF95"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r w:rsidR="002533D5" w:rsidRPr="00E8468F" w14:paraId="11DDDFE7" w14:textId="77777777" w:rsidTr="002533D5">
        <w:trPr>
          <w:trHeight w:val="283"/>
        </w:trPr>
        <w:tc>
          <w:tcPr>
            <w:tcW w:w="8642" w:type="dxa"/>
          </w:tcPr>
          <w:p w14:paraId="4618C6ED" w14:textId="77777777" w:rsidR="002533D5" w:rsidRPr="00E8468F" w:rsidRDefault="002533D5" w:rsidP="002533D5">
            <w:pPr>
              <w:spacing w:before="40" w:after="40"/>
              <w:rPr>
                <w:rFonts w:ascii="Arial Narrow" w:hAnsi="Arial Narrow"/>
                <w:b/>
                <w:bCs/>
                <w:color w:val="000000" w:themeColor="text1"/>
              </w:rPr>
            </w:pPr>
            <w:r w:rsidRPr="00E8468F">
              <w:rPr>
                <w:rFonts w:ascii="Arial Narrow" w:hAnsi="Arial Narrow"/>
                <w:b/>
                <w:bCs/>
                <w:color w:val="000000" w:themeColor="text1"/>
              </w:rPr>
              <w:t>% prisons providing on-quality prison data to GDoP database</w:t>
            </w:r>
          </w:p>
        </w:tc>
        <w:tc>
          <w:tcPr>
            <w:tcW w:w="956" w:type="dxa"/>
            <w:vAlign w:val="center"/>
          </w:tcPr>
          <w:p w14:paraId="3F943A8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0%</w:t>
            </w:r>
          </w:p>
        </w:tc>
        <w:tc>
          <w:tcPr>
            <w:tcW w:w="745" w:type="dxa"/>
            <w:vAlign w:val="center"/>
          </w:tcPr>
          <w:p w14:paraId="349725DD"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41%</w:t>
            </w:r>
          </w:p>
        </w:tc>
        <w:tc>
          <w:tcPr>
            <w:tcW w:w="851" w:type="dxa"/>
            <w:vAlign w:val="center"/>
          </w:tcPr>
          <w:p w14:paraId="259465AE"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50%</w:t>
            </w:r>
          </w:p>
        </w:tc>
        <w:tc>
          <w:tcPr>
            <w:tcW w:w="850" w:type="dxa"/>
            <w:vAlign w:val="center"/>
          </w:tcPr>
          <w:p w14:paraId="490D883F" w14:textId="77777777" w:rsidR="002533D5" w:rsidRPr="00E8468F" w:rsidRDefault="002533D5" w:rsidP="002533D5">
            <w:pPr>
              <w:spacing w:before="40" w:after="40"/>
              <w:jc w:val="center"/>
              <w:rPr>
                <w:rFonts w:ascii="Arial Narrow" w:hAnsi="Arial Narrow"/>
                <w:b/>
                <w:bCs/>
                <w:color w:val="000000" w:themeColor="text1"/>
              </w:rPr>
            </w:pPr>
            <w:r w:rsidRPr="00E8468F">
              <w:rPr>
                <w:rFonts w:ascii="Arial Narrow" w:hAnsi="Arial Narrow"/>
                <w:b/>
                <w:bCs/>
                <w:color w:val="000000" w:themeColor="text1"/>
              </w:rPr>
              <w:t>NA</w:t>
            </w:r>
          </w:p>
        </w:tc>
        <w:tc>
          <w:tcPr>
            <w:tcW w:w="3260" w:type="dxa"/>
          </w:tcPr>
          <w:p w14:paraId="2730B008" w14:textId="77777777" w:rsidR="002533D5" w:rsidRPr="00E8468F" w:rsidRDefault="002533D5" w:rsidP="002533D5">
            <w:pPr>
              <w:spacing w:before="40" w:after="40"/>
              <w:rPr>
                <w:rFonts w:ascii="Arial Narrow" w:hAnsi="Arial Narrow"/>
                <w:color w:val="000000" w:themeColor="text1"/>
              </w:rPr>
            </w:pPr>
            <w:r w:rsidRPr="00E8468F">
              <w:rPr>
                <w:rFonts w:ascii="Arial Narrow" w:hAnsi="Arial Narrow"/>
                <w:color w:val="000000" w:themeColor="text1"/>
              </w:rPr>
              <w:t>Internal M&amp;E</w:t>
            </w:r>
          </w:p>
        </w:tc>
      </w:tr>
    </w:tbl>
    <w:p w14:paraId="07E34EDA" w14:textId="77777777" w:rsidR="002533D5" w:rsidRPr="00E8468F" w:rsidRDefault="002533D5" w:rsidP="002533D5"/>
    <w:p w14:paraId="3654C1EF" w14:textId="77777777" w:rsidR="002533D5" w:rsidRPr="00E8468F" w:rsidRDefault="002533D5" w:rsidP="002533D5">
      <w:pPr>
        <w:sectPr w:rsidR="002533D5" w:rsidRPr="00E8468F" w:rsidSect="002533D5">
          <w:headerReference w:type="default" r:id="rId36"/>
          <w:headerReference w:type="first" r:id="rId37"/>
          <w:pgSz w:w="16839" w:h="11907" w:orient="landscape" w:code="9"/>
          <w:pgMar w:top="1412" w:right="2364" w:bottom="1417" w:left="981" w:header="675" w:footer="357" w:gutter="0"/>
          <w:pgNumType w:start="1" w:chapStyle="9"/>
          <w:cols w:space="720"/>
          <w:docGrid w:linePitch="272"/>
        </w:sectPr>
      </w:pPr>
    </w:p>
    <w:bookmarkStart w:id="153" w:name="_Toc453276045"/>
    <w:bookmarkStart w:id="154" w:name="_Toc453276080"/>
    <w:bookmarkStart w:id="155" w:name="_Toc453276119"/>
    <w:bookmarkStart w:id="156" w:name="_Toc453276158"/>
    <w:bookmarkStart w:id="157" w:name="_Toc453328420"/>
    <w:bookmarkStart w:id="158" w:name="_Toc453328498"/>
    <w:bookmarkStart w:id="159" w:name="_Toc453702667"/>
    <w:bookmarkStart w:id="160" w:name="_Toc453702707"/>
    <w:bookmarkStart w:id="161" w:name="_Toc453702747"/>
    <w:bookmarkStart w:id="162" w:name="_Toc453703095"/>
    <w:bookmarkStart w:id="163" w:name="_Toc453703326"/>
    <w:bookmarkStart w:id="164" w:name="_Toc453703364"/>
    <w:bookmarkStart w:id="165" w:name="_Toc453767093"/>
    <w:bookmarkStart w:id="166" w:name="_Toc454447265"/>
    <w:bookmarkStart w:id="167" w:name="_Toc454447369"/>
    <w:bookmarkStart w:id="168" w:name="_Toc454546395"/>
    <w:p w14:paraId="6CA0C543" w14:textId="77777777" w:rsidR="002533D5" w:rsidRPr="00E8468F" w:rsidRDefault="002533D5" w:rsidP="002533D5">
      <w:pPr>
        <w:pStyle w:val="Heading9"/>
      </w:pPr>
      <w:r w:rsidRPr="00E8468F">
        <w:rPr>
          <w:noProof/>
          <w:lang w:eastAsia="en-AU"/>
        </w:rPr>
        <mc:AlternateContent>
          <mc:Choice Requires="wps">
            <w:drawing>
              <wp:anchor distT="0" distB="0" distL="114300" distR="114300" simplePos="0" relativeHeight="251699200" behindDoc="1" locked="1" layoutInCell="0" allowOverlap="1" wp14:anchorId="02BF8654" wp14:editId="0890EC88">
                <wp:simplePos x="0" y="0"/>
                <wp:positionH relativeFrom="page">
                  <wp:posOffset>226695</wp:posOffset>
                </wp:positionH>
                <wp:positionV relativeFrom="page">
                  <wp:posOffset>2372995</wp:posOffset>
                </wp:positionV>
                <wp:extent cx="7106285" cy="8115935"/>
                <wp:effectExtent l="0" t="0" r="0" b="0"/>
                <wp:wrapNone/>
                <wp:docPr id="205"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B13E3" id="Rectangle 7" o:spid="_x0000_s1026" alt="Divider" style="position:absolute;margin-left:17.85pt;margin-top:186.85pt;width:559.55pt;height:639.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" o:allowincell="f" fillcolor="#9e007e [3205]" strokecolor="#9e007e [3205]">
                <w10:wrap anchorx="page" anchory="page"/>
                <w10:anchorlock/>
              </v:rect>
            </w:pict>
          </mc:Fallback>
        </mc:AlternateContent>
      </w:r>
      <w:r w:rsidRPr="00E8468F">
        <w:t xml:space="preserve">Appendix </w:t>
      </w:r>
      <w:r w:rsidRPr="00E8468F">
        <w:fldChar w:fldCharType="begin"/>
      </w:r>
      <w:r w:rsidRPr="00E8468F">
        <w:instrText xml:space="preserve"> SEQ Appendix \* ALPHABETIC </w:instrText>
      </w:r>
      <w:r w:rsidRPr="00E8468F">
        <w:fldChar w:fldCharType="separate"/>
      </w:r>
      <w:r w:rsidR="004E54C5">
        <w:rPr>
          <w:noProof/>
        </w:rPr>
        <w:t>C</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E8468F">
        <w:fldChar w:fldCharType="end"/>
      </w:r>
    </w:p>
    <w:p w14:paraId="6EBC9A91" w14:textId="77777777" w:rsidR="002533D5" w:rsidRPr="00E8468F" w:rsidRDefault="002533D5" w:rsidP="002533D5">
      <w:pPr>
        <w:pStyle w:val="DividerTitle"/>
      </w:pPr>
      <w:bookmarkStart w:id="169" w:name="_Toc454546396"/>
      <w:r w:rsidRPr="00E8468F">
        <w:t>Implementing Crime Prevention and Community Safety (CPCS) Activities</w:t>
      </w:r>
      <w:bookmarkEnd w:id="169"/>
    </w:p>
    <w:p w14:paraId="54829700" w14:textId="77777777" w:rsidR="002533D5" w:rsidRPr="00E8468F" w:rsidRDefault="002533D5" w:rsidP="002533D5"/>
    <w:p w14:paraId="30E7AB40" w14:textId="77777777" w:rsidR="002533D5" w:rsidRPr="00E8468F" w:rsidRDefault="002533D5" w:rsidP="002533D5">
      <w:pPr>
        <w:sectPr w:rsidR="002533D5" w:rsidRPr="00E8468F" w:rsidSect="002533D5">
          <w:headerReference w:type="default" r:id="rId38"/>
          <w:headerReference w:type="first" r:id="rId39"/>
          <w:pgSz w:w="11907" w:h="16839" w:code="9"/>
          <w:pgMar w:top="2364" w:right="1417" w:bottom="981" w:left="1412" w:header="675" w:footer="357" w:gutter="0"/>
          <w:pgNumType w:fmt="upperLetter" w:start="3"/>
          <w:cols w:space="720"/>
          <w:docGrid w:linePitch="272"/>
        </w:sectPr>
      </w:pPr>
    </w:p>
    <w:p w14:paraId="42A17E55" w14:textId="77777777" w:rsidR="002533D5" w:rsidRPr="00E8468F" w:rsidRDefault="002533D5" w:rsidP="002533D5">
      <w:pPr>
        <w:pStyle w:val="AppendixHeading"/>
      </w:pPr>
      <w:r w:rsidRPr="00E8468F">
        <w:fldChar w:fldCharType="begin"/>
      </w:r>
      <w:r w:rsidRPr="00E8468F">
        <w:instrText xml:space="preserve"> STYLEREF "Heading 9" </w:instrText>
      </w:r>
      <w:r w:rsidRPr="00E8468F">
        <w:fldChar w:fldCharType="separate"/>
      </w:r>
      <w:r w:rsidR="004E54C5">
        <w:rPr>
          <w:noProof/>
        </w:rPr>
        <w:t>Appendix C</w:t>
      </w:r>
      <w:r w:rsidRPr="00E8468F">
        <w:fldChar w:fldCharType="end"/>
      </w:r>
      <w:r w:rsidRPr="00E8468F">
        <w:tab/>
        <w:t xml:space="preserve">Implementing Crime Prevention and Community Safety (CPCS) Activities </w:t>
      </w:r>
    </w:p>
    <w:p w14:paraId="487852AD" w14:textId="77777777" w:rsidR="0059660A" w:rsidRPr="00E8468F" w:rsidRDefault="0059660A" w:rsidP="0059660A">
      <w:pPr>
        <w:spacing w:before="240"/>
        <w:jc w:val="both"/>
        <w:rPr>
          <w:rFonts w:cs="Iskoola Pota"/>
          <w:b/>
          <w:bCs/>
          <w:sz w:val="20"/>
        </w:rPr>
      </w:pPr>
      <w:r w:rsidRPr="00E8468F">
        <w:rPr>
          <w:rFonts w:cs="Iskoola Pota"/>
          <w:b/>
          <w:bCs/>
          <w:sz w:val="20"/>
        </w:rPr>
        <w:t>BASIC DATA: Scope of CPCS Target Areas and Duration of Implementation</w:t>
      </w:r>
    </w:p>
    <w:tbl>
      <w:tblPr>
        <w:tblW w:w="0" w:type="auto"/>
        <w:tblLook w:val="04A0" w:firstRow="1" w:lastRow="0" w:firstColumn="1" w:lastColumn="0" w:noHBand="0" w:noVBand="1"/>
      </w:tblPr>
      <w:tblGrid>
        <w:gridCol w:w="3006"/>
        <w:gridCol w:w="3006"/>
        <w:gridCol w:w="3007"/>
      </w:tblGrid>
      <w:tr w:rsidR="0059660A" w:rsidRPr="00E8468F" w14:paraId="72B54D78" w14:textId="77777777" w:rsidTr="00722476">
        <w:tc>
          <w:tcPr>
            <w:tcW w:w="3006" w:type="dxa"/>
            <w:tcBorders>
              <w:top w:val="single" w:sz="4" w:space="0" w:color="365F91"/>
              <w:left w:val="single" w:sz="4" w:space="0" w:color="365F91"/>
              <w:bottom w:val="single" w:sz="4" w:space="0" w:color="365F91"/>
              <w:right w:val="single" w:sz="4" w:space="0" w:color="FFFFFF"/>
            </w:tcBorders>
            <w:shd w:val="clear" w:color="auto" w:fill="9E007E"/>
            <w:vAlign w:val="center"/>
            <w:hideMark/>
          </w:tcPr>
          <w:p w14:paraId="4B08A1D8" w14:textId="77777777" w:rsidR="0059660A" w:rsidRPr="00E8468F" w:rsidRDefault="0059660A" w:rsidP="00722476">
            <w:pPr>
              <w:jc w:val="center"/>
              <w:rPr>
                <w:b/>
                <w:bCs/>
                <w:color w:val="FFFFFF"/>
                <w:szCs w:val="36"/>
                <w:lang w:bidi="km-KH"/>
              </w:rPr>
            </w:pPr>
            <w:r w:rsidRPr="00E8468F">
              <w:rPr>
                <w:b/>
                <w:bCs/>
                <w:color w:val="FFFFFF"/>
                <w:szCs w:val="36"/>
                <w:lang w:bidi="km-KH"/>
              </w:rPr>
              <w:t>CCJAP Partner Provinces</w:t>
            </w:r>
          </w:p>
        </w:tc>
        <w:tc>
          <w:tcPr>
            <w:tcW w:w="3006" w:type="dxa"/>
            <w:tcBorders>
              <w:top w:val="single" w:sz="4" w:space="0" w:color="365F91"/>
              <w:left w:val="single" w:sz="4" w:space="0" w:color="FFFFFF"/>
              <w:bottom w:val="single" w:sz="4" w:space="0" w:color="365F91"/>
              <w:right w:val="single" w:sz="4" w:space="0" w:color="FFFFFF"/>
            </w:tcBorders>
            <w:shd w:val="clear" w:color="auto" w:fill="9E007E"/>
            <w:vAlign w:val="center"/>
            <w:hideMark/>
          </w:tcPr>
          <w:p w14:paraId="2535C3FF" w14:textId="77777777" w:rsidR="0059660A" w:rsidRPr="00E8468F" w:rsidRDefault="0059660A" w:rsidP="00722476">
            <w:pPr>
              <w:jc w:val="center"/>
              <w:rPr>
                <w:b/>
                <w:bCs/>
                <w:color w:val="FFFFFF"/>
                <w:szCs w:val="36"/>
                <w:lang w:bidi="km-KH"/>
              </w:rPr>
            </w:pPr>
            <w:r w:rsidRPr="00E8468F">
              <w:rPr>
                <w:b/>
                <w:bCs/>
                <w:color w:val="FFFFFF"/>
                <w:szCs w:val="36"/>
                <w:lang w:bidi="km-KH"/>
              </w:rPr>
              <w:t>Number of Target Communes</w:t>
            </w:r>
          </w:p>
        </w:tc>
        <w:tc>
          <w:tcPr>
            <w:tcW w:w="3007" w:type="dxa"/>
            <w:tcBorders>
              <w:top w:val="single" w:sz="4" w:space="0" w:color="365F91"/>
              <w:left w:val="single" w:sz="4" w:space="0" w:color="FFFFFF"/>
              <w:bottom w:val="single" w:sz="4" w:space="0" w:color="365F91"/>
              <w:right w:val="single" w:sz="4" w:space="0" w:color="365F91"/>
            </w:tcBorders>
            <w:shd w:val="clear" w:color="auto" w:fill="9E007E"/>
            <w:vAlign w:val="center"/>
            <w:hideMark/>
          </w:tcPr>
          <w:p w14:paraId="1AACD007" w14:textId="77777777" w:rsidR="0059660A" w:rsidRPr="00E8468F" w:rsidRDefault="0059660A" w:rsidP="00722476">
            <w:pPr>
              <w:jc w:val="center"/>
              <w:rPr>
                <w:b/>
                <w:bCs/>
                <w:color w:val="FFFFFF"/>
                <w:szCs w:val="36"/>
                <w:lang w:bidi="km-KH"/>
              </w:rPr>
            </w:pPr>
            <w:r w:rsidRPr="00E8468F">
              <w:rPr>
                <w:b/>
                <w:bCs/>
                <w:color w:val="FFFFFF"/>
                <w:szCs w:val="36"/>
                <w:lang w:bidi="km-KH"/>
              </w:rPr>
              <w:t>Phased out Strategy (Commenced in Dec 2013)</w:t>
            </w:r>
          </w:p>
        </w:tc>
      </w:tr>
      <w:tr w:rsidR="0059660A" w:rsidRPr="00E8468F" w14:paraId="53500B3C"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3069E5E3" w14:textId="77777777" w:rsidR="0059660A" w:rsidRPr="00E8468F" w:rsidRDefault="0059660A" w:rsidP="00FA2FC8">
            <w:pPr>
              <w:jc w:val="both"/>
              <w:rPr>
                <w:szCs w:val="36"/>
                <w:lang w:bidi="km-KH"/>
              </w:rPr>
            </w:pPr>
            <w:r w:rsidRPr="00E8468F">
              <w:rPr>
                <w:szCs w:val="36"/>
                <w:lang w:bidi="km-KH"/>
              </w:rPr>
              <w:t>Kandal</w:t>
            </w:r>
          </w:p>
        </w:tc>
        <w:tc>
          <w:tcPr>
            <w:tcW w:w="3006" w:type="dxa"/>
            <w:tcBorders>
              <w:top w:val="single" w:sz="4" w:space="0" w:color="365F91"/>
              <w:left w:val="single" w:sz="4" w:space="0" w:color="365F91"/>
              <w:bottom w:val="single" w:sz="4" w:space="0" w:color="365F91"/>
              <w:right w:val="single" w:sz="4" w:space="0" w:color="365F91"/>
            </w:tcBorders>
            <w:hideMark/>
          </w:tcPr>
          <w:p w14:paraId="69A50184" w14:textId="77777777" w:rsidR="0059660A" w:rsidRPr="00E8468F" w:rsidRDefault="0059660A" w:rsidP="00FA2FC8">
            <w:pPr>
              <w:jc w:val="center"/>
              <w:rPr>
                <w:szCs w:val="36"/>
                <w:lang w:bidi="km-KH"/>
              </w:rPr>
            </w:pPr>
            <w:r w:rsidRPr="00E8468F">
              <w:rPr>
                <w:szCs w:val="36"/>
                <w:lang w:bidi="km-KH"/>
              </w:rPr>
              <w:t>64</w:t>
            </w:r>
          </w:p>
        </w:tc>
        <w:tc>
          <w:tcPr>
            <w:tcW w:w="3007" w:type="dxa"/>
            <w:vMerge w:val="restart"/>
            <w:tcBorders>
              <w:top w:val="single" w:sz="4" w:space="0" w:color="365F91"/>
              <w:left w:val="single" w:sz="4" w:space="0" w:color="365F91"/>
              <w:bottom w:val="single" w:sz="4" w:space="0" w:color="365F91"/>
              <w:right w:val="single" w:sz="4" w:space="0" w:color="365F91"/>
            </w:tcBorders>
            <w:hideMark/>
          </w:tcPr>
          <w:p w14:paraId="7A380CCD" w14:textId="77777777" w:rsidR="0059660A" w:rsidRPr="00E8468F" w:rsidRDefault="0059660A" w:rsidP="00FA2FC8">
            <w:pPr>
              <w:jc w:val="both"/>
              <w:rPr>
                <w:szCs w:val="36"/>
                <w:lang w:bidi="km-KH"/>
              </w:rPr>
            </w:pPr>
            <w:r w:rsidRPr="00E8468F">
              <w:rPr>
                <w:szCs w:val="36"/>
                <w:lang w:bidi="km-KH"/>
              </w:rPr>
              <w:t>End of March 2015</w:t>
            </w:r>
          </w:p>
        </w:tc>
      </w:tr>
      <w:tr w:rsidR="0059660A" w:rsidRPr="00E8468F" w14:paraId="41491AA5"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40CBD2E4" w14:textId="77777777" w:rsidR="0059660A" w:rsidRPr="00E8468F" w:rsidRDefault="0059660A" w:rsidP="00FA2FC8">
            <w:pPr>
              <w:jc w:val="both"/>
              <w:rPr>
                <w:szCs w:val="36"/>
                <w:lang w:bidi="km-KH"/>
              </w:rPr>
            </w:pPr>
            <w:r w:rsidRPr="00E8468F">
              <w:rPr>
                <w:szCs w:val="36"/>
                <w:lang w:bidi="km-KH"/>
              </w:rPr>
              <w:t>Siem Reap</w:t>
            </w:r>
          </w:p>
        </w:tc>
        <w:tc>
          <w:tcPr>
            <w:tcW w:w="3006" w:type="dxa"/>
            <w:tcBorders>
              <w:top w:val="single" w:sz="4" w:space="0" w:color="365F91"/>
              <w:left w:val="single" w:sz="4" w:space="0" w:color="365F91"/>
              <w:bottom w:val="single" w:sz="4" w:space="0" w:color="365F91"/>
              <w:right w:val="single" w:sz="4" w:space="0" w:color="365F91"/>
            </w:tcBorders>
            <w:hideMark/>
          </w:tcPr>
          <w:p w14:paraId="6666435A" w14:textId="77777777" w:rsidR="0059660A" w:rsidRPr="00E8468F" w:rsidRDefault="0059660A" w:rsidP="00FA2FC8">
            <w:pPr>
              <w:jc w:val="center"/>
              <w:rPr>
                <w:szCs w:val="36"/>
                <w:lang w:bidi="km-KH"/>
              </w:rPr>
            </w:pPr>
            <w:r w:rsidRPr="00E8468F">
              <w:rPr>
                <w:szCs w:val="36"/>
                <w:lang w:bidi="km-KH"/>
              </w:rPr>
              <w:t>36</w:t>
            </w:r>
          </w:p>
        </w:tc>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7C32BB51" w14:textId="77777777" w:rsidR="0059660A" w:rsidRPr="00E8468F" w:rsidRDefault="0059660A" w:rsidP="00FA2FC8">
            <w:pPr>
              <w:spacing w:after="0" w:line="240" w:lineRule="auto"/>
              <w:rPr>
                <w:szCs w:val="36"/>
                <w:lang w:bidi="km-KH"/>
              </w:rPr>
            </w:pPr>
          </w:p>
        </w:tc>
      </w:tr>
      <w:tr w:rsidR="0059660A" w:rsidRPr="00E8468F" w14:paraId="5BEDF007"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2C900E79" w14:textId="77777777" w:rsidR="0059660A" w:rsidRPr="00E8468F" w:rsidRDefault="0059660A" w:rsidP="00FA2FC8">
            <w:pPr>
              <w:jc w:val="both"/>
              <w:rPr>
                <w:szCs w:val="36"/>
                <w:lang w:bidi="km-KH"/>
              </w:rPr>
            </w:pPr>
            <w:r w:rsidRPr="00E8468F">
              <w:rPr>
                <w:szCs w:val="36"/>
                <w:lang w:bidi="km-KH"/>
              </w:rPr>
              <w:t>Kratie</w:t>
            </w:r>
          </w:p>
        </w:tc>
        <w:tc>
          <w:tcPr>
            <w:tcW w:w="3006" w:type="dxa"/>
            <w:tcBorders>
              <w:top w:val="single" w:sz="4" w:space="0" w:color="365F91"/>
              <w:left w:val="single" w:sz="4" w:space="0" w:color="365F91"/>
              <w:bottom w:val="single" w:sz="4" w:space="0" w:color="365F91"/>
              <w:right w:val="single" w:sz="4" w:space="0" w:color="365F91"/>
            </w:tcBorders>
            <w:hideMark/>
          </w:tcPr>
          <w:p w14:paraId="2D880C54" w14:textId="77777777" w:rsidR="0059660A" w:rsidRPr="00E8468F" w:rsidRDefault="0059660A" w:rsidP="00FA2FC8">
            <w:pPr>
              <w:jc w:val="center"/>
              <w:rPr>
                <w:szCs w:val="36"/>
                <w:lang w:bidi="km-KH"/>
              </w:rPr>
            </w:pPr>
            <w:r w:rsidRPr="00E8468F">
              <w:rPr>
                <w:szCs w:val="36"/>
                <w:lang w:bidi="km-KH"/>
              </w:rPr>
              <w:t>32</w:t>
            </w:r>
          </w:p>
        </w:tc>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574DBA39" w14:textId="77777777" w:rsidR="0059660A" w:rsidRPr="00E8468F" w:rsidRDefault="0059660A" w:rsidP="00FA2FC8">
            <w:pPr>
              <w:spacing w:after="0" w:line="240" w:lineRule="auto"/>
              <w:rPr>
                <w:szCs w:val="36"/>
                <w:lang w:bidi="km-KH"/>
              </w:rPr>
            </w:pPr>
          </w:p>
        </w:tc>
      </w:tr>
      <w:tr w:rsidR="0059660A" w:rsidRPr="00E8468F" w14:paraId="62A3B9E4"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521E15C8" w14:textId="77777777" w:rsidR="0059660A" w:rsidRPr="00E8468F" w:rsidRDefault="0059660A" w:rsidP="00FA2FC8">
            <w:pPr>
              <w:jc w:val="both"/>
              <w:rPr>
                <w:szCs w:val="36"/>
                <w:lang w:bidi="km-KH"/>
              </w:rPr>
            </w:pPr>
            <w:r w:rsidRPr="00E8468F">
              <w:rPr>
                <w:szCs w:val="36"/>
                <w:lang w:bidi="km-KH"/>
              </w:rPr>
              <w:t>Banteay Meanchey</w:t>
            </w:r>
          </w:p>
        </w:tc>
        <w:tc>
          <w:tcPr>
            <w:tcW w:w="3006" w:type="dxa"/>
            <w:tcBorders>
              <w:top w:val="single" w:sz="4" w:space="0" w:color="365F91"/>
              <w:left w:val="single" w:sz="4" w:space="0" w:color="365F91"/>
              <w:bottom w:val="single" w:sz="4" w:space="0" w:color="365F91"/>
              <w:right w:val="single" w:sz="4" w:space="0" w:color="365F91"/>
            </w:tcBorders>
            <w:hideMark/>
          </w:tcPr>
          <w:p w14:paraId="6736804E" w14:textId="77777777" w:rsidR="0059660A" w:rsidRPr="00E8468F" w:rsidRDefault="0059660A" w:rsidP="00FA2FC8">
            <w:pPr>
              <w:jc w:val="center"/>
              <w:rPr>
                <w:szCs w:val="36"/>
                <w:lang w:bidi="km-KH"/>
              </w:rPr>
            </w:pPr>
            <w:r w:rsidRPr="00E8468F">
              <w:rPr>
                <w:szCs w:val="36"/>
                <w:lang w:bidi="km-KH"/>
              </w:rPr>
              <w:t>36</w:t>
            </w:r>
          </w:p>
        </w:tc>
        <w:tc>
          <w:tcPr>
            <w:tcW w:w="3007" w:type="dxa"/>
            <w:vMerge w:val="restart"/>
            <w:tcBorders>
              <w:top w:val="single" w:sz="4" w:space="0" w:color="365F91"/>
              <w:left w:val="single" w:sz="4" w:space="0" w:color="365F91"/>
              <w:bottom w:val="single" w:sz="4" w:space="0" w:color="365F91"/>
              <w:right w:val="single" w:sz="4" w:space="0" w:color="365F91"/>
            </w:tcBorders>
            <w:hideMark/>
          </w:tcPr>
          <w:p w14:paraId="30E52AB2" w14:textId="77777777" w:rsidR="0059660A" w:rsidRPr="00E8468F" w:rsidRDefault="0059660A" w:rsidP="00FA2FC8">
            <w:pPr>
              <w:jc w:val="both"/>
              <w:rPr>
                <w:szCs w:val="36"/>
                <w:lang w:bidi="km-KH"/>
              </w:rPr>
            </w:pPr>
            <w:r w:rsidRPr="00E8468F">
              <w:rPr>
                <w:szCs w:val="36"/>
                <w:lang w:bidi="km-KH"/>
              </w:rPr>
              <w:t>End of June 2015</w:t>
            </w:r>
          </w:p>
        </w:tc>
      </w:tr>
      <w:tr w:rsidR="0059660A" w:rsidRPr="00E8468F" w14:paraId="69D2DA0F"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3E1F47C1" w14:textId="77777777" w:rsidR="0059660A" w:rsidRPr="00E8468F" w:rsidRDefault="0059660A" w:rsidP="00FA2FC8">
            <w:pPr>
              <w:jc w:val="both"/>
              <w:rPr>
                <w:szCs w:val="36"/>
                <w:lang w:bidi="km-KH"/>
              </w:rPr>
            </w:pPr>
            <w:r w:rsidRPr="00E8468F">
              <w:rPr>
                <w:szCs w:val="36"/>
                <w:lang w:bidi="km-KH"/>
              </w:rPr>
              <w:t>Kampong Thom</w:t>
            </w:r>
          </w:p>
        </w:tc>
        <w:tc>
          <w:tcPr>
            <w:tcW w:w="3006" w:type="dxa"/>
            <w:tcBorders>
              <w:top w:val="single" w:sz="4" w:space="0" w:color="365F91"/>
              <w:left w:val="single" w:sz="4" w:space="0" w:color="365F91"/>
              <w:bottom w:val="single" w:sz="4" w:space="0" w:color="365F91"/>
              <w:right w:val="single" w:sz="4" w:space="0" w:color="365F91"/>
            </w:tcBorders>
            <w:hideMark/>
          </w:tcPr>
          <w:p w14:paraId="51108E7B" w14:textId="77777777" w:rsidR="0059660A" w:rsidRPr="00E8468F" w:rsidRDefault="0059660A" w:rsidP="00FA2FC8">
            <w:pPr>
              <w:jc w:val="center"/>
              <w:rPr>
                <w:szCs w:val="36"/>
                <w:lang w:bidi="km-KH"/>
              </w:rPr>
            </w:pPr>
            <w:r w:rsidRPr="00E8468F">
              <w:rPr>
                <w:szCs w:val="36"/>
                <w:lang w:bidi="km-KH"/>
              </w:rPr>
              <w:t>48</w:t>
            </w:r>
          </w:p>
        </w:tc>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0336D696" w14:textId="77777777" w:rsidR="0059660A" w:rsidRPr="00E8468F" w:rsidRDefault="0059660A" w:rsidP="00FA2FC8">
            <w:pPr>
              <w:spacing w:after="0" w:line="240" w:lineRule="auto"/>
              <w:rPr>
                <w:szCs w:val="36"/>
                <w:lang w:bidi="km-KH"/>
              </w:rPr>
            </w:pPr>
          </w:p>
        </w:tc>
      </w:tr>
      <w:tr w:rsidR="0059660A" w:rsidRPr="00E8468F" w14:paraId="2BBFA769"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590459AD" w14:textId="77777777" w:rsidR="0059660A" w:rsidRPr="00E8468F" w:rsidRDefault="0059660A" w:rsidP="00FA2FC8">
            <w:pPr>
              <w:jc w:val="both"/>
              <w:rPr>
                <w:szCs w:val="36"/>
                <w:lang w:bidi="km-KH"/>
              </w:rPr>
            </w:pPr>
            <w:r w:rsidRPr="00E8468F">
              <w:rPr>
                <w:szCs w:val="36"/>
                <w:lang w:bidi="km-KH"/>
              </w:rPr>
              <w:t>Kampong Chhnang</w:t>
            </w:r>
          </w:p>
        </w:tc>
        <w:tc>
          <w:tcPr>
            <w:tcW w:w="3006" w:type="dxa"/>
            <w:tcBorders>
              <w:top w:val="single" w:sz="4" w:space="0" w:color="365F91"/>
              <w:left w:val="single" w:sz="4" w:space="0" w:color="365F91"/>
              <w:bottom w:val="single" w:sz="4" w:space="0" w:color="365F91"/>
              <w:right w:val="single" w:sz="4" w:space="0" w:color="365F91"/>
            </w:tcBorders>
            <w:hideMark/>
          </w:tcPr>
          <w:p w14:paraId="16F125BB" w14:textId="77777777" w:rsidR="0059660A" w:rsidRPr="00E8468F" w:rsidRDefault="0059660A" w:rsidP="00FA2FC8">
            <w:pPr>
              <w:jc w:val="center"/>
              <w:rPr>
                <w:szCs w:val="36"/>
                <w:lang w:bidi="km-KH"/>
              </w:rPr>
            </w:pPr>
            <w:r w:rsidRPr="00E8468F">
              <w:rPr>
                <w:szCs w:val="36"/>
                <w:lang w:bidi="km-KH"/>
              </w:rPr>
              <w:t>46</w:t>
            </w:r>
          </w:p>
        </w:tc>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3C412F48" w14:textId="77777777" w:rsidR="0059660A" w:rsidRPr="00E8468F" w:rsidRDefault="0059660A" w:rsidP="00FA2FC8">
            <w:pPr>
              <w:spacing w:after="0" w:line="240" w:lineRule="auto"/>
              <w:rPr>
                <w:szCs w:val="36"/>
                <w:lang w:bidi="km-KH"/>
              </w:rPr>
            </w:pPr>
          </w:p>
        </w:tc>
      </w:tr>
      <w:tr w:rsidR="0059660A" w:rsidRPr="00E8468F" w14:paraId="5F2D3100" w14:textId="77777777" w:rsidTr="00FA2FC8">
        <w:tc>
          <w:tcPr>
            <w:tcW w:w="3006" w:type="dxa"/>
            <w:tcBorders>
              <w:top w:val="single" w:sz="4" w:space="0" w:color="365F91"/>
              <w:left w:val="single" w:sz="4" w:space="0" w:color="365F91"/>
              <w:bottom w:val="single" w:sz="4" w:space="0" w:color="365F91"/>
              <w:right w:val="single" w:sz="4" w:space="0" w:color="365F91"/>
            </w:tcBorders>
            <w:hideMark/>
          </w:tcPr>
          <w:p w14:paraId="72864135" w14:textId="77777777" w:rsidR="0059660A" w:rsidRPr="00E8468F" w:rsidRDefault="0059660A" w:rsidP="00FA2FC8">
            <w:pPr>
              <w:jc w:val="both"/>
              <w:rPr>
                <w:szCs w:val="36"/>
                <w:lang w:bidi="km-KH"/>
              </w:rPr>
            </w:pPr>
            <w:r w:rsidRPr="00E8468F">
              <w:rPr>
                <w:szCs w:val="36"/>
                <w:lang w:bidi="km-KH"/>
              </w:rPr>
              <w:t>Kampong Cham</w:t>
            </w:r>
          </w:p>
        </w:tc>
        <w:tc>
          <w:tcPr>
            <w:tcW w:w="3006" w:type="dxa"/>
            <w:tcBorders>
              <w:top w:val="single" w:sz="4" w:space="0" w:color="365F91"/>
              <w:left w:val="single" w:sz="4" w:space="0" w:color="365F91"/>
              <w:bottom w:val="single" w:sz="4" w:space="0" w:color="365F91"/>
              <w:right w:val="single" w:sz="4" w:space="0" w:color="365F91"/>
            </w:tcBorders>
            <w:hideMark/>
          </w:tcPr>
          <w:p w14:paraId="238074D5" w14:textId="77777777" w:rsidR="0059660A" w:rsidRPr="00E8468F" w:rsidRDefault="0059660A" w:rsidP="00FA2FC8">
            <w:pPr>
              <w:jc w:val="center"/>
              <w:rPr>
                <w:szCs w:val="36"/>
                <w:lang w:bidi="km-KH"/>
              </w:rPr>
            </w:pPr>
            <w:r w:rsidRPr="00E8468F">
              <w:rPr>
                <w:szCs w:val="36"/>
                <w:lang w:bidi="km-KH"/>
              </w:rPr>
              <w:t>35</w:t>
            </w:r>
          </w:p>
        </w:tc>
        <w:tc>
          <w:tcPr>
            <w:tcW w:w="3007" w:type="dxa"/>
            <w:vMerge w:val="restart"/>
            <w:tcBorders>
              <w:top w:val="single" w:sz="4" w:space="0" w:color="365F91"/>
              <w:left w:val="single" w:sz="4" w:space="0" w:color="365F91"/>
              <w:bottom w:val="single" w:sz="4" w:space="0" w:color="365F91"/>
              <w:right w:val="single" w:sz="4" w:space="0" w:color="365F91"/>
            </w:tcBorders>
            <w:hideMark/>
          </w:tcPr>
          <w:p w14:paraId="120EDC7C" w14:textId="77777777" w:rsidR="0059660A" w:rsidRPr="00E8468F" w:rsidRDefault="0059660A" w:rsidP="00FA2FC8">
            <w:pPr>
              <w:jc w:val="both"/>
              <w:rPr>
                <w:szCs w:val="36"/>
                <w:lang w:bidi="km-KH"/>
              </w:rPr>
            </w:pPr>
            <w:r w:rsidRPr="00E8468F">
              <w:rPr>
                <w:szCs w:val="36"/>
                <w:lang w:bidi="km-KH"/>
              </w:rPr>
              <w:t>End of September 2015</w:t>
            </w:r>
          </w:p>
        </w:tc>
      </w:tr>
      <w:tr w:rsidR="0059660A" w:rsidRPr="00E8468F" w14:paraId="30968FD4" w14:textId="77777777" w:rsidTr="00FA2FC8">
        <w:tc>
          <w:tcPr>
            <w:tcW w:w="3006" w:type="dxa"/>
            <w:tcBorders>
              <w:top w:val="single" w:sz="4" w:space="0" w:color="365F91"/>
              <w:left w:val="single" w:sz="4" w:space="0" w:color="365F91"/>
              <w:bottom w:val="single" w:sz="6" w:space="0" w:color="365F91"/>
              <w:right w:val="single" w:sz="6" w:space="0" w:color="365F91"/>
            </w:tcBorders>
            <w:hideMark/>
          </w:tcPr>
          <w:p w14:paraId="63BDB06E" w14:textId="77777777" w:rsidR="0059660A" w:rsidRPr="00E8468F" w:rsidRDefault="00032E92" w:rsidP="00FA2FC8">
            <w:pPr>
              <w:jc w:val="both"/>
              <w:rPr>
                <w:szCs w:val="36"/>
                <w:lang w:bidi="km-KH"/>
              </w:rPr>
            </w:pPr>
            <w:r w:rsidRPr="00E8468F">
              <w:rPr>
                <w:szCs w:val="36"/>
                <w:lang w:bidi="km-KH"/>
              </w:rPr>
              <w:t>Battambang</w:t>
            </w:r>
          </w:p>
        </w:tc>
        <w:tc>
          <w:tcPr>
            <w:tcW w:w="3006" w:type="dxa"/>
            <w:tcBorders>
              <w:top w:val="single" w:sz="4" w:space="0" w:color="365F91"/>
              <w:left w:val="single" w:sz="6" w:space="0" w:color="365F91"/>
              <w:bottom w:val="single" w:sz="6" w:space="0" w:color="365F91"/>
              <w:right w:val="single" w:sz="4" w:space="0" w:color="365F91"/>
            </w:tcBorders>
            <w:hideMark/>
          </w:tcPr>
          <w:p w14:paraId="7F264738" w14:textId="77777777" w:rsidR="0059660A" w:rsidRPr="00E8468F" w:rsidRDefault="0059660A" w:rsidP="00FA2FC8">
            <w:pPr>
              <w:jc w:val="center"/>
              <w:rPr>
                <w:szCs w:val="36"/>
                <w:lang w:bidi="km-KH"/>
              </w:rPr>
            </w:pPr>
            <w:r w:rsidRPr="00E8468F">
              <w:rPr>
                <w:szCs w:val="36"/>
                <w:lang w:bidi="km-KH"/>
              </w:rPr>
              <w:t>41</w:t>
            </w:r>
          </w:p>
        </w:tc>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7A8738AF" w14:textId="77777777" w:rsidR="0059660A" w:rsidRPr="00E8468F" w:rsidRDefault="0059660A" w:rsidP="00FA2FC8">
            <w:pPr>
              <w:spacing w:after="0" w:line="240" w:lineRule="auto"/>
              <w:rPr>
                <w:szCs w:val="36"/>
                <w:lang w:bidi="km-KH"/>
              </w:rPr>
            </w:pPr>
          </w:p>
        </w:tc>
      </w:tr>
      <w:tr w:rsidR="0059660A" w:rsidRPr="00E8468F" w14:paraId="7B3ED3C5" w14:textId="77777777" w:rsidTr="00FA2FC8">
        <w:tc>
          <w:tcPr>
            <w:tcW w:w="3006" w:type="dxa"/>
            <w:tcBorders>
              <w:top w:val="single" w:sz="6" w:space="0" w:color="365F91"/>
              <w:left w:val="single" w:sz="4" w:space="0" w:color="365F91"/>
              <w:bottom w:val="single" w:sz="6" w:space="0" w:color="365F91"/>
              <w:right w:val="single" w:sz="6" w:space="0" w:color="365F91"/>
            </w:tcBorders>
            <w:hideMark/>
          </w:tcPr>
          <w:p w14:paraId="1B189468" w14:textId="77777777" w:rsidR="0059660A" w:rsidRPr="00E8468F" w:rsidRDefault="0059660A" w:rsidP="00FA2FC8">
            <w:pPr>
              <w:jc w:val="both"/>
              <w:rPr>
                <w:szCs w:val="36"/>
                <w:lang w:bidi="km-KH"/>
              </w:rPr>
            </w:pPr>
            <w:r w:rsidRPr="00E8468F">
              <w:rPr>
                <w:szCs w:val="36"/>
                <w:lang w:bidi="km-KH"/>
              </w:rPr>
              <w:t>Prey Veng</w:t>
            </w:r>
          </w:p>
        </w:tc>
        <w:tc>
          <w:tcPr>
            <w:tcW w:w="3006" w:type="dxa"/>
            <w:tcBorders>
              <w:top w:val="single" w:sz="6" w:space="0" w:color="365F91"/>
              <w:left w:val="single" w:sz="6" w:space="0" w:color="365F91"/>
              <w:bottom w:val="single" w:sz="6" w:space="0" w:color="365F91"/>
              <w:right w:val="single" w:sz="4" w:space="0" w:color="365F91"/>
            </w:tcBorders>
            <w:hideMark/>
          </w:tcPr>
          <w:p w14:paraId="19020BD6" w14:textId="77777777" w:rsidR="0059660A" w:rsidRPr="00E8468F" w:rsidRDefault="0059660A" w:rsidP="00FA2FC8">
            <w:pPr>
              <w:jc w:val="center"/>
              <w:rPr>
                <w:szCs w:val="36"/>
                <w:lang w:bidi="km-KH"/>
              </w:rPr>
            </w:pPr>
            <w:r w:rsidRPr="00E8468F">
              <w:rPr>
                <w:szCs w:val="36"/>
                <w:lang w:bidi="km-KH"/>
              </w:rPr>
              <w:t>47</w:t>
            </w:r>
          </w:p>
        </w:tc>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7E8CD11A" w14:textId="77777777" w:rsidR="0059660A" w:rsidRPr="00E8468F" w:rsidRDefault="0059660A" w:rsidP="00FA2FC8">
            <w:pPr>
              <w:spacing w:after="0" w:line="240" w:lineRule="auto"/>
              <w:rPr>
                <w:szCs w:val="36"/>
                <w:lang w:bidi="km-KH"/>
              </w:rPr>
            </w:pPr>
          </w:p>
        </w:tc>
      </w:tr>
      <w:tr w:rsidR="0059660A" w:rsidRPr="00E8468F" w14:paraId="156ABB0E" w14:textId="77777777" w:rsidTr="00FA2FC8">
        <w:tc>
          <w:tcPr>
            <w:tcW w:w="3006" w:type="dxa"/>
            <w:tcBorders>
              <w:top w:val="single" w:sz="6" w:space="0" w:color="365F91"/>
              <w:left w:val="single" w:sz="4" w:space="0" w:color="365F91"/>
              <w:bottom w:val="single" w:sz="6" w:space="0" w:color="365F91"/>
              <w:right w:val="single" w:sz="6" w:space="0" w:color="365F91"/>
            </w:tcBorders>
            <w:hideMark/>
          </w:tcPr>
          <w:p w14:paraId="344F1A30" w14:textId="77777777" w:rsidR="0059660A" w:rsidRPr="00E8468F" w:rsidRDefault="0059660A" w:rsidP="00FA2FC8">
            <w:pPr>
              <w:jc w:val="both"/>
              <w:rPr>
                <w:b/>
                <w:bCs/>
                <w:szCs w:val="36"/>
                <w:lang w:bidi="km-KH"/>
              </w:rPr>
            </w:pPr>
            <w:r w:rsidRPr="00E8468F">
              <w:rPr>
                <w:b/>
                <w:bCs/>
                <w:szCs w:val="36"/>
                <w:lang w:bidi="km-KH"/>
              </w:rPr>
              <w:t>Total Target Communes</w:t>
            </w:r>
          </w:p>
        </w:tc>
        <w:tc>
          <w:tcPr>
            <w:tcW w:w="3006" w:type="dxa"/>
            <w:tcBorders>
              <w:top w:val="single" w:sz="6" w:space="0" w:color="365F91"/>
              <w:left w:val="single" w:sz="6" w:space="0" w:color="365F91"/>
              <w:bottom w:val="single" w:sz="6" w:space="0" w:color="365F91"/>
              <w:right w:val="single" w:sz="4" w:space="0" w:color="365F91"/>
            </w:tcBorders>
            <w:hideMark/>
          </w:tcPr>
          <w:p w14:paraId="59AC7362" w14:textId="77777777" w:rsidR="0059660A" w:rsidRPr="00E8468F" w:rsidRDefault="0059660A" w:rsidP="00FA2FC8">
            <w:pPr>
              <w:jc w:val="center"/>
              <w:rPr>
                <w:szCs w:val="36"/>
                <w:lang w:bidi="km-KH"/>
              </w:rPr>
            </w:pPr>
            <w:r w:rsidRPr="00E8468F">
              <w:rPr>
                <w:szCs w:val="36"/>
                <w:lang w:bidi="km-KH"/>
              </w:rPr>
              <w:t>385</w:t>
            </w:r>
          </w:p>
        </w:tc>
        <w:tc>
          <w:tcPr>
            <w:tcW w:w="3007" w:type="dxa"/>
            <w:tcBorders>
              <w:top w:val="single" w:sz="4" w:space="0" w:color="365F91"/>
              <w:left w:val="single" w:sz="4" w:space="0" w:color="365F91"/>
              <w:bottom w:val="single" w:sz="4" w:space="0" w:color="365F91"/>
              <w:right w:val="single" w:sz="4" w:space="0" w:color="365F91"/>
            </w:tcBorders>
          </w:tcPr>
          <w:p w14:paraId="47D36F89" w14:textId="77777777" w:rsidR="0059660A" w:rsidRPr="00E8468F" w:rsidRDefault="0059660A" w:rsidP="00FA2FC8">
            <w:pPr>
              <w:jc w:val="both"/>
              <w:rPr>
                <w:szCs w:val="36"/>
                <w:lang w:bidi="km-KH"/>
              </w:rPr>
            </w:pPr>
          </w:p>
        </w:tc>
      </w:tr>
    </w:tbl>
    <w:p w14:paraId="3A96CB39" w14:textId="77777777" w:rsidR="0059660A" w:rsidRPr="00E8468F" w:rsidRDefault="00722476" w:rsidP="0059660A">
      <w:pPr>
        <w:spacing w:before="120"/>
        <w:jc w:val="both"/>
        <w:rPr>
          <w:rFonts w:cs="Iskoola Pota"/>
        </w:rPr>
      </w:pPr>
      <w:r w:rsidRPr="00E8468F">
        <w:rPr>
          <w:noProof/>
          <w:lang w:eastAsia="en-AU"/>
        </w:rPr>
        <w:drawing>
          <wp:anchor distT="0" distB="0" distL="114300" distR="114300" simplePos="0" relativeHeight="251701248" behindDoc="0" locked="0" layoutInCell="1" allowOverlap="1" wp14:anchorId="3ACED0BC" wp14:editId="2B2A9707">
            <wp:simplePos x="0" y="0"/>
            <wp:positionH relativeFrom="margin">
              <wp:posOffset>760730</wp:posOffset>
            </wp:positionH>
            <wp:positionV relativeFrom="paragraph">
              <wp:posOffset>180975</wp:posOffset>
            </wp:positionV>
            <wp:extent cx="4187190" cy="3594100"/>
            <wp:effectExtent l="0" t="0" r="3810" b="6350"/>
            <wp:wrapNone/>
            <wp:docPr id="532" name="Picture 31" descr="Description: Description: D:\PICTURES\Flags - Maps\Cambodia Map (25 provinces) -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PICTURES\Flags - Maps\Cambodia Map (25 provinces) - Copy (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7190" cy="3594100"/>
                    </a:xfrm>
                    <a:prstGeom prst="rect">
                      <a:avLst/>
                    </a:prstGeom>
                    <a:noFill/>
                  </pic:spPr>
                </pic:pic>
              </a:graphicData>
            </a:graphic>
            <wp14:sizeRelH relativeFrom="margin">
              <wp14:pctWidth>0</wp14:pctWidth>
            </wp14:sizeRelH>
            <wp14:sizeRelV relativeFrom="margin">
              <wp14:pctHeight>0</wp14:pctHeight>
            </wp14:sizeRelV>
          </wp:anchor>
        </w:drawing>
      </w:r>
      <w:r w:rsidR="0059660A" w:rsidRPr="00E8468F">
        <w:rPr>
          <w:noProof/>
          <w:lang w:eastAsia="en-AU"/>
        </w:rPr>
        <mc:AlternateContent>
          <mc:Choice Requires="wps">
            <w:drawing>
              <wp:anchor distT="45720" distB="45720" distL="114300" distR="114300" simplePos="0" relativeHeight="251702272" behindDoc="0" locked="0" layoutInCell="1" allowOverlap="1" wp14:anchorId="1BF0B0D3" wp14:editId="7BBC5ADA">
                <wp:simplePos x="0" y="0"/>
                <wp:positionH relativeFrom="margin">
                  <wp:align>left</wp:align>
                </wp:positionH>
                <wp:positionV relativeFrom="paragraph">
                  <wp:posOffset>307975</wp:posOffset>
                </wp:positionV>
                <wp:extent cx="1009650" cy="320040"/>
                <wp:effectExtent l="0" t="0" r="0" b="762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2580"/>
                        </a:xfrm>
                        <a:prstGeom prst="rect">
                          <a:avLst/>
                        </a:prstGeom>
                        <a:noFill/>
                        <a:ln w="9525">
                          <a:noFill/>
                          <a:miter lim="800000"/>
                          <a:headEnd/>
                          <a:tailEnd/>
                        </a:ln>
                      </wps:spPr>
                      <wps:txbx>
                        <w:txbxContent>
                          <w:p w14:paraId="621AE514" w14:textId="77777777" w:rsidR="002E7172" w:rsidRDefault="002E7172" w:rsidP="0059660A">
                            <w:pPr>
                              <w:rPr>
                                <w:rFonts w:cs="Iskoola Pota"/>
                                <w:b/>
                                <w:bCs/>
                              </w:rPr>
                            </w:pPr>
                            <w:r>
                              <w:rPr>
                                <w:rFonts w:cs="Iskoola Pota"/>
                                <w:b/>
                                <w:bCs/>
                              </w:rPr>
                              <w:t>Cambodia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4.25pt;width:79.5pt;height:25.2pt;z-index:2517022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" filled="f" stroked="f">
                <v:textbox style="mso-fit-shape-to-text:t">
                  <w:txbxContent>
                    <w:p w14:paraId="621AE514" w14:textId="77777777" w:rsidR="002E7172" w:rsidRDefault="002E7172" w:rsidP="0059660A">
                      <w:pPr>
                        <w:rPr>
                          <w:rFonts w:cs="Iskoola Pota"/>
                          <w:b/>
                          <w:bCs/>
                        </w:rPr>
                      </w:pPr>
                      <w:r>
                        <w:rPr>
                          <w:rFonts w:cs="Iskoola Pota"/>
                          <w:b/>
                          <w:bCs/>
                        </w:rPr>
                        <w:t>Cambodia</w:t>
                      </w:r>
                    </w:p>
                  </w:txbxContent>
                </v:textbox>
                <w10:wrap anchorx="margin"/>
              </v:shape>
            </w:pict>
          </mc:Fallback>
        </mc:AlternateContent>
      </w:r>
    </w:p>
    <w:p w14:paraId="45FF19F5" w14:textId="77777777" w:rsidR="0059660A" w:rsidRPr="00E8468F" w:rsidRDefault="0059660A" w:rsidP="0059660A">
      <w:pPr>
        <w:spacing w:before="120"/>
        <w:jc w:val="both"/>
        <w:rPr>
          <w:rFonts w:cs="Iskoola Pota"/>
        </w:rPr>
      </w:pPr>
    </w:p>
    <w:p w14:paraId="66939415" w14:textId="77777777" w:rsidR="0059660A" w:rsidRPr="00E8468F" w:rsidRDefault="0059660A" w:rsidP="0059660A">
      <w:pPr>
        <w:spacing w:before="120"/>
        <w:jc w:val="both"/>
        <w:rPr>
          <w:rFonts w:cs="Iskoola Pota"/>
        </w:rPr>
      </w:pPr>
    </w:p>
    <w:p w14:paraId="46A4DFCA" w14:textId="77777777" w:rsidR="0059660A" w:rsidRPr="00E8468F" w:rsidRDefault="0059660A" w:rsidP="0059660A">
      <w:pPr>
        <w:spacing w:before="120"/>
        <w:jc w:val="both"/>
        <w:rPr>
          <w:rFonts w:cs="Iskoola Pota"/>
        </w:rPr>
      </w:pPr>
    </w:p>
    <w:p w14:paraId="3E2A3361" w14:textId="77777777" w:rsidR="0059660A" w:rsidRPr="00E8468F" w:rsidRDefault="0059660A" w:rsidP="0059660A">
      <w:pPr>
        <w:spacing w:before="120"/>
        <w:jc w:val="both"/>
        <w:rPr>
          <w:rFonts w:cs="Iskoola Pota"/>
        </w:rPr>
      </w:pPr>
    </w:p>
    <w:p w14:paraId="7401F8C3" w14:textId="77777777" w:rsidR="0059660A" w:rsidRPr="00E8468F" w:rsidRDefault="0059660A" w:rsidP="0059660A">
      <w:pPr>
        <w:spacing w:before="120"/>
        <w:jc w:val="both"/>
        <w:rPr>
          <w:rFonts w:cs="Iskoola Pota"/>
        </w:rPr>
      </w:pPr>
    </w:p>
    <w:p w14:paraId="0AB13998" w14:textId="77777777" w:rsidR="0059660A" w:rsidRPr="00E8468F" w:rsidRDefault="0059660A" w:rsidP="0059660A">
      <w:pPr>
        <w:spacing w:before="120"/>
        <w:jc w:val="both"/>
        <w:rPr>
          <w:rFonts w:cs="Iskoola Pota"/>
        </w:rPr>
      </w:pPr>
    </w:p>
    <w:p w14:paraId="4BFB2D4C" w14:textId="77777777" w:rsidR="0059660A" w:rsidRPr="00E8468F" w:rsidRDefault="0059660A" w:rsidP="0059660A">
      <w:pPr>
        <w:spacing w:before="120"/>
        <w:jc w:val="both"/>
        <w:rPr>
          <w:rFonts w:cs="Iskoola Pota"/>
        </w:rPr>
      </w:pPr>
    </w:p>
    <w:p w14:paraId="7E059579" w14:textId="77777777" w:rsidR="0059660A" w:rsidRPr="00E8468F" w:rsidRDefault="0059660A" w:rsidP="0059660A">
      <w:pPr>
        <w:spacing w:before="120"/>
        <w:jc w:val="both"/>
        <w:rPr>
          <w:rFonts w:cs="Iskoola Pota"/>
        </w:rPr>
      </w:pPr>
    </w:p>
    <w:p w14:paraId="37442D22" w14:textId="77777777" w:rsidR="0059660A" w:rsidRPr="00E8468F" w:rsidRDefault="0059660A" w:rsidP="0059660A">
      <w:pPr>
        <w:spacing w:before="120"/>
        <w:jc w:val="both"/>
        <w:rPr>
          <w:rFonts w:cs="Iskoola Pota"/>
        </w:rPr>
      </w:pPr>
    </w:p>
    <w:p w14:paraId="4D8433AA" w14:textId="77777777" w:rsidR="0059660A" w:rsidRPr="00E8468F" w:rsidRDefault="0059660A" w:rsidP="0059660A">
      <w:pPr>
        <w:spacing w:before="120"/>
        <w:jc w:val="both"/>
        <w:rPr>
          <w:rFonts w:cs="Iskoola Pota"/>
        </w:rPr>
      </w:pPr>
    </w:p>
    <w:p w14:paraId="63BED114" w14:textId="77777777" w:rsidR="0059660A" w:rsidRPr="00E8468F" w:rsidRDefault="0059660A" w:rsidP="0059660A">
      <w:pPr>
        <w:spacing w:before="120"/>
        <w:jc w:val="both"/>
        <w:rPr>
          <w:rFonts w:cs="Iskoola Pota"/>
        </w:rPr>
      </w:pPr>
    </w:p>
    <w:p w14:paraId="2A67E1AE" w14:textId="77777777" w:rsidR="0059660A" w:rsidRPr="00E8468F" w:rsidRDefault="0059660A" w:rsidP="0059660A">
      <w:pPr>
        <w:spacing w:before="120"/>
        <w:jc w:val="both"/>
        <w:rPr>
          <w:rFonts w:cs="Iskoola Pota"/>
        </w:rPr>
      </w:pPr>
    </w:p>
    <w:p w14:paraId="6E499BE3" w14:textId="77777777" w:rsidR="0059660A" w:rsidRPr="00E8468F" w:rsidRDefault="0059660A" w:rsidP="0059660A">
      <w:pPr>
        <w:spacing w:before="120"/>
        <w:jc w:val="both"/>
        <w:rPr>
          <w:rFonts w:cs="Iskoola Pota"/>
        </w:rPr>
      </w:pPr>
    </w:p>
    <w:p w14:paraId="18EE3ED7" w14:textId="77777777" w:rsidR="0059660A" w:rsidRPr="00E8468F" w:rsidRDefault="0059660A" w:rsidP="0059660A">
      <w:pPr>
        <w:spacing w:before="120"/>
        <w:jc w:val="both"/>
        <w:rPr>
          <w:rFonts w:cs="Iskoola Pota"/>
        </w:rPr>
      </w:pPr>
    </w:p>
    <w:p w14:paraId="06ED7CD3" w14:textId="77777777" w:rsidR="0059660A" w:rsidRPr="00E8468F" w:rsidRDefault="0059660A" w:rsidP="0059660A">
      <w:pPr>
        <w:spacing w:before="120"/>
        <w:jc w:val="both"/>
        <w:rPr>
          <w:rFonts w:cs="Iskoola Pota"/>
        </w:rPr>
      </w:pPr>
    </w:p>
    <w:p w14:paraId="5FDA5F66" w14:textId="77777777" w:rsidR="0059660A" w:rsidRPr="00E8468F" w:rsidRDefault="0059660A" w:rsidP="0059660A">
      <w:pPr>
        <w:spacing w:before="120"/>
        <w:jc w:val="both"/>
        <w:rPr>
          <w:rFonts w:cs="Iskoola Pota"/>
        </w:rPr>
      </w:pPr>
    </w:p>
    <w:p w14:paraId="578AC776" w14:textId="77777777" w:rsidR="0059660A" w:rsidRPr="00E8468F" w:rsidRDefault="0059660A" w:rsidP="0059660A">
      <w:pPr>
        <w:spacing w:before="120"/>
        <w:jc w:val="both"/>
        <w:rPr>
          <w:rFonts w:cs="Iskoola Pota"/>
          <w:b/>
          <w:bCs/>
        </w:rPr>
      </w:pPr>
      <w:r w:rsidRPr="00E8468F">
        <w:rPr>
          <w:rFonts w:cs="Iskoola Pota"/>
          <w:b/>
          <w:bCs/>
        </w:rPr>
        <w:t>CCJAP CPCS Supported Provinces and Target Communes: Stages of Provincial Phased-out</w:t>
      </w:r>
    </w:p>
    <w:tbl>
      <w:tblPr>
        <w:tblW w:w="0" w:type="auto"/>
        <w:tblLook w:val="04A0" w:firstRow="1" w:lastRow="0" w:firstColumn="1" w:lastColumn="0" w:noHBand="0" w:noVBand="1"/>
      </w:tblPr>
      <w:tblGrid>
        <w:gridCol w:w="704"/>
        <w:gridCol w:w="8315"/>
      </w:tblGrid>
      <w:tr w:rsidR="0059660A" w:rsidRPr="00E8468F" w14:paraId="1AC8BBEB" w14:textId="77777777" w:rsidTr="00FA2FC8">
        <w:tc>
          <w:tcPr>
            <w:tcW w:w="704" w:type="dxa"/>
            <w:shd w:val="clear" w:color="auto" w:fill="00B050"/>
          </w:tcPr>
          <w:p w14:paraId="0212D9EE" w14:textId="77777777" w:rsidR="0059660A" w:rsidRPr="00E8468F" w:rsidRDefault="0059660A" w:rsidP="00FA2FC8">
            <w:pPr>
              <w:spacing w:after="80"/>
              <w:jc w:val="both"/>
              <w:rPr>
                <w:rFonts w:ascii="Calibri" w:hAnsi="Calibri" w:cs="Iskoola Pota"/>
                <w:szCs w:val="36"/>
                <w:lang w:bidi="km-KH"/>
              </w:rPr>
            </w:pPr>
          </w:p>
        </w:tc>
        <w:tc>
          <w:tcPr>
            <w:tcW w:w="8315" w:type="dxa"/>
            <w:vAlign w:val="center"/>
            <w:hideMark/>
          </w:tcPr>
          <w:p w14:paraId="283F2DB2" w14:textId="77777777" w:rsidR="0059660A" w:rsidRPr="00E8468F" w:rsidRDefault="0059660A" w:rsidP="00FA2FC8">
            <w:pPr>
              <w:spacing w:after="80"/>
              <w:rPr>
                <w:rFonts w:ascii="Calibri" w:hAnsi="Calibri" w:cs="Iskoola Pota"/>
                <w:szCs w:val="36"/>
                <w:lang w:bidi="km-KH"/>
              </w:rPr>
            </w:pPr>
            <w:r w:rsidRPr="00E8468F">
              <w:rPr>
                <w:rFonts w:ascii="Calibri" w:hAnsi="Calibri" w:cs="Iskoola Pota"/>
                <w:szCs w:val="36"/>
                <w:lang w:bidi="km-KH"/>
              </w:rPr>
              <w:t>1</w:t>
            </w:r>
            <w:r w:rsidRPr="00E8468F">
              <w:rPr>
                <w:rFonts w:ascii="Calibri" w:hAnsi="Calibri" w:cs="Iskoola Pota"/>
                <w:szCs w:val="36"/>
                <w:vertAlign w:val="superscript"/>
                <w:lang w:bidi="km-KH"/>
              </w:rPr>
              <w:t>st</w:t>
            </w:r>
            <w:r w:rsidRPr="00E8468F">
              <w:rPr>
                <w:rFonts w:ascii="Calibri" w:hAnsi="Calibri" w:cs="Iskoola Pota"/>
                <w:szCs w:val="36"/>
                <w:lang w:bidi="km-KH"/>
              </w:rPr>
              <w:t xml:space="preserve"> Stage: December 2013 to March 2015</w:t>
            </w:r>
          </w:p>
        </w:tc>
      </w:tr>
      <w:tr w:rsidR="0059660A" w:rsidRPr="00E8468F" w14:paraId="2DE18D3E" w14:textId="77777777" w:rsidTr="00FA2FC8">
        <w:tc>
          <w:tcPr>
            <w:tcW w:w="704" w:type="dxa"/>
            <w:shd w:val="clear" w:color="auto" w:fill="FFFF00"/>
          </w:tcPr>
          <w:p w14:paraId="21DDDDF8" w14:textId="77777777" w:rsidR="0059660A" w:rsidRPr="00E8468F" w:rsidRDefault="0059660A" w:rsidP="00FA2FC8">
            <w:pPr>
              <w:spacing w:after="80"/>
              <w:jc w:val="both"/>
              <w:rPr>
                <w:rFonts w:ascii="Calibri" w:hAnsi="Calibri" w:cs="Iskoola Pota"/>
                <w:szCs w:val="36"/>
                <w:lang w:bidi="km-KH"/>
              </w:rPr>
            </w:pPr>
          </w:p>
        </w:tc>
        <w:tc>
          <w:tcPr>
            <w:tcW w:w="8315" w:type="dxa"/>
            <w:vAlign w:val="center"/>
            <w:hideMark/>
          </w:tcPr>
          <w:p w14:paraId="57994464" w14:textId="77777777" w:rsidR="0059660A" w:rsidRPr="00E8468F" w:rsidRDefault="0059660A" w:rsidP="00FA2FC8">
            <w:pPr>
              <w:spacing w:after="80"/>
              <w:rPr>
                <w:rFonts w:ascii="Calibri" w:hAnsi="Calibri" w:cs="Iskoola Pota"/>
                <w:szCs w:val="36"/>
                <w:lang w:bidi="km-KH"/>
              </w:rPr>
            </w:pPr>
            <w:r w:rsidRPr="00E8468F">
              <w:rPr>
                <w:rFonts w:ascii="Calibri" w:hAnsi="Calibri" w:cs="Iskoola Pota"/>
                <w:szCs w:val="36"/>
                <w:lang w:bidi="km-KH"/>
              </w:rPr>
              <w:t>2</w:t>
            </w:r>
            <w:r w:rsidRPr="00E8468F">
              <w:rPr>
                <w:rFonts w:ascii="Calibri" w:hAnsi="Calibri" w:cs="Iskoola Pota"/>
                <w:szCs w:val="36"/>
                <w:vertAlign w:val="superscript"/>
                <w:lang w:bidi="km-KH"/>
              </w:rPr>
              <w:t>nd</w:t>
            </w:r>
            <w:r w:rsidRPr="00E8468F">
              <w:rPr>
                <w:rFonts w:ascii="Calibri" w:hAnsi="Calibri" w:cs="Iskoola Pota"/>
                <w:szCs w:val="36"/>
                <w:lang w:bidi="km-KH"/>
              </w:rPr>
              <w:t xml:space="preserve"> Stage: December 2013 to March 2015</w:t>
            </w:r>
          </w:p>
        </w:tc>
      </w:tr>
      <w:tr w:rsidR="0059660A" w:rsidRPr="00E8468F" w14:paraId="5C305EC1" w14:textId="77777777" w:rsidTr="00FA2FC8">
        <w:tc>
          <w:tcPr>
            <w:tcW w:w="704" w:type="dxa"/>
            <w:shd w:val="clear" w:color="auto" w:fill="F29000"/>
          </w:tcPr>
          <w:p w14:paraId="40F43FFE" w14:textId="77777777" w:rsidR="0059660A" w:rsidRPr="00E8468F" w:rsidRDefault="0059660A" w:rsidP="00FA2FC8">
            <w:pPr>
              <w:spacing w:after="80"/>
              <w:jc w:val="both"/>
              <w:rPr>
                <w:rFonts w:ascii="Calibri" w:hAnsi="Calibri" w:cs="Iskoola Pota"/>
                <w:szCs w:val="36"/>
                <w:lang w:bidi="km-KH"/>
              </w:rPr>
            </w:pPr>
          </w:p>
        </w:tc>
        <w:tc>
          <w:tcPr>
            <w:tcW w:w="8315" w:type="dxa"/>
            <w:vAlign w:val="center"/>
            <w:hideMark/>
          </w:tcPr>
          <w:p w14:paraId="7547BD26" w14:textId="77777777" w:rsidR="0059660A" w:rsidRPr="00E8468F" w:rsidRDefault="0059660A" w:rsidP="00FA2FC8">
            <w:pPr>
              <w:spacing w:after="80"/>
              <w:rPr>
                <w:rFonts w:ascii="Calibri" w:hAnsi="Calibri" w:cs="Iskoola Pota"/>
                <w:szCs w:val="36"/>
                <w:lang w:bidi="km-KH"/>
              </w:rPr>
            </w:pPr>
            <w:r w:rsidRPr="00E8468F">
              <w:rPr>
                <w:rFonts w:ascii="Calibri" w:hAnsi="Calibri" w:cs="Iskoola Pota"/>
                <w:szCs w:val="36"/>
                <w:lang w:bidi="km-KH"/>
              </w:rPr>
              <w:t>3</w:t>
            </w:r>
            <w:r w:rsidRPr="00E8468F">
              <w:rPr>
                <w:rFonts w:ascii="Calibri" w:hAnsi="Calibri" w:cs="Iskoola Pota"/>
                <w:szCs w:val="36"/>
                <w:vertAlign w:val="superscript"/>
                <w:lang w:bidi="km-KH"/>
              </w:rPr>
              <w:t>rd</w:t>
            </w:r>
            <w:r w:rsidRPr="00E8468F">
              <w:rPr>
                <w:rFonts w:ascii="Calibri" w:hAnsi="Calibri" w:cs="Iskoola Pota"/>
                <w:szCs w:val="36"/>
                <w:lang w:bidi="km-KH"/>
              </w:rPr>
              <w:t xml:space="preserve"> Stage: December 2013 to March 2015</w:t>
            </w:r>
          </w:p>
        </w:tc>
      </w:tr>
      <w:tr w:rsidR="0059660A" w:rsidRPr="00E8468F" w14:paraId="180CA6AC" w14:textId="77777777" w:rsidTr="00FA2FC8">
        <w:tc>
          <w:tcPr>
            <w:tcW w:w="704" w:type="dxa"/>
            <w:shd w:val="clear" w:color="auto" w:fill="95B3D7"/>
          </w:tcPr>
          <w:p w14:paraId="46AFE702" w14:textId="77777777" w:rsidR="0059660A" w:rsidRPr="00E8468F" w:rsidRDefault="0059660A" w:rsidP="00FA2FC8">
            <w:pPr>
              <w:spacing w:after="80"/>
              <w:jc w:val="both"/>
              <w:rPr>
                <w:rFonts w:ascii="Calibri" w:hAnsi="Calibri" w:cs="Iskoola Pota"/>
                <w:szCs w:val="36"/>
                <w:lang w:bidi="km-KH"/>
              </w:rPr>
            </w:pPr>
          </w:p>
        </w:tc>
        <w:tc>
          <w:tcPr>
            <w:tcW w:w="8315" w:type="dxa"/>
            <w:vAlign w:val="center"/>
            <w:hideMark/>
          </w:tcPr>
          <w:p w14:paraId="653E09D9" w14:textId="77777777" w:rsidR="0059660A" w:rsidRPr="00E8468F" w:rsidRDefault="0059660A" w:rsidP="00FA2FC8">
            <w:pPr>
              <w:spacing w:after="80"/>
              <w:rPr>
                <w:rFonts w:ascii="Calibri" w:hAnsi="Calibri" w:cs="Iskoola Pota"/>
                <w:szCs w:val="36"/>
                <w:lang w:bidi="km-KH"/>
              </w:rPr>
            </w:pPr>
            <w:r w:rsidRPr="00E8468F">
              <w:rPr>
                <w:rFonts w:ascii="Calibri" w:hAnsi="Calibri" w:cs="Iskoola Pota"/>
                <w:szCs w:val="36"/>
                <w:lang w:bidi="km-KH"/>
              </w:rPr>
              <w:t>Remaining provinces with no CPCS support from CCJAP</w:t>
            </w:r>
          </w:p>
        </w:tc>
      </w:tr>
    </w:tbl>
    <w:p w14:paraId="3862C9FC" w14:textId="56169A0E" w:rsidR="0059660A" w:rsidRPr="00E8468F" w:rsidRDefault="0059660A" w:rsidP="00722476">
      <w:pPr>
        <w:rPr>
          <w:rFonts w:eastAsia="Arial"/>
        </w:rPr>
      </w:pPr>
      <w:r w:rsidRPr="00E8468F">
        <w:rPr>
          <w:rFonts w:eastAsia="Arial"/>
          <w:spacing w:val="2"/>
        </w:rPr>
        <w:t>T</w:t>
      </w:r>
      <w:r w:rsidRPr="00E8468F">
        <w:rPr>
          <w:rFonts w:eastAsia="Arial"/>
        </w:rPr>
        <w:t>he</w:t>
      </w:r>
      <w:r w:rsidRPr="00E8468F">
        <w:rPr>
          <w:rFonts w:eastAsia="Arial"/>
          <w:spacing w:val="-1"/>
        </w:rPr>
        <w:t xml:space="preserve"> </w:t>
      </w:r>
      <w:r w:rsidR="00C35246" w:rsidRPr="00E8468F">
        <w:rPr>
          <w:rFonts w:eastAsia="Arial"/>
        </w:rPr>
        <w:t>CCJAP</w:t>
      </w:r>
      <w:r w:rsidRPr="00E8468F">
        <w:rPr>
          <w:rFonts w:eastAsia="Arial"/>
        </w:rPr>
        <w:t xml:space="preserve"> provided support to the </w:t>
      </w:r>
      <w:r w:rsidR="00C35246" w:rsidRPr="00E8468F">
        <w:rPr>
          <w:rFonts w:eastAsia="Arial"/>
        </w:rPr>
        <w:t>RGC</w:t>
      </w:r>
      <w:r w:rsidRPr="00E8468F">
        <w:rPr>
          <w:rFonts w:eastAsia="Arial"/>
        </w:rPr>
        <w:t xml:space="preserve"> agencies to more effectively implement community safety in action plans for sub-national democratic development, legal and judicial reform and reducing gender-based violence as an integral part of its policy for national program for sub-national democratic development through decentralization and deconcentration (NP-SNDD). The outcome was delivered by providing support of up to $800 per selected partner communes to fund commune requested </w:t>
      </w:r>
      <w:r w:rsidR="00731008" w:rsidRPr="00E8468F">
        <w:rPr>
          <w:rFonts w:eastAsia="Arial"/>
        </w:rPr>
        <w:t>CPCS</w:t>
      </w:r>
      <w:r w:rsidRPr="00E8468F">
        <w:rPr>
          <w:rFonts w:eastAsia="Arial"/>
        </w:rPr>
        <w:t xml:space="preserve"> initiatives.</w:t>
      </w:r>
    </w:p>
    <w:p w14:paraId="40EB968C" w14:textId="184D05E8" w:rsidR="0059660A" w:rsidRPr="00E8468F" w:rsidRDefault="0059660A" w:rsidP="00722476">
      <w:pPr>
        <w:rPr>
          <w:rFonts w:eastAsia="Arial"/>
        </w:rPr>
      </w:pPr>
      <w:r w:rsidRPr="00E8468F">
        <w:rPr>
          <w:rFonts w:eastAsia="Arial"/>
        </w:rPr>
        <w:t>The goal of CPCS was to support commune councils in nine CCJAP partner provinces (Kandal, Siem Reap, Kratie, Banteay Meanchey, Kampong Thom, Kampong Chhnang, Kampong Cham, Battambang, and Prey Veng) to strengthen planning and implementation of CPCS activities selected from a menu of options</w:t>
      </w:r>
      <w:r w:rsidR="00A90F7D" w:rsidRPr="00E8468F">
        <w:rPr>
          <w:rFonts w:eastAsia="Arial"/>
        </w:rPr>
        <w:t xml:space="preserve">. Activities were to </w:t>
      </w:r>
      <w:r w:rsidRPr="00E8468F">
        <w:rPr>
          <w:rFonts w:eastAsia="Arial"/>
        </w:rPr>
        <w:t xml:space="preserve"> guide commune planning processes to ensure target responses that contribute to the CCJAP program outcomes including the Outcome 2a: “Community works better together to demand and deliver safety” and Outcome 2c: “Cambodian have greater awareness of the law, their legal rights and responsibilities”.</w:t>
      </w:r>
    </w:p>
    <w:p w14:paraId="28FB5612" w14:textId="5A5EB836" w:rsidR="0059660A" w:rsidRPr="00E8468F" w:rsidRDefault="0059660A" w:rsidP="00722476">
      <w:pPr>
        <w:rPr>
          <w:rFonts w:eastAsia="Arial"/>
        </w:rPr>
      </w:pPr>
      <w:r w:rsidRPr="00E8468F">
        <w:rPr>
          <w:rFonts w:eastAsia="Arial"/>
        </w:rPr>
        <w:t xml:space="preserve">The financial support to implement CPCS activities </w:t>
      </w:r>
      <w:r w:rsidR="00A90F7D" w:rsidRPr="00E8468F">
        <w:rPr>
          <w:rFonts w:eastAsia="Arial"/>
        </w:rPr>
        <w:t>was</w:t>
      </w:r>
      <w:r w:rsidRPr="00E8468F">
        <w:rPr>
          <w:rFonts w:eastAsia="Arial"/>
        </w:rPr>
        <w:t xml:space="preserve"> based on a mechanism for financing targeted small grants of up to $800 per participating commune per year to support activities prioritized by the commune councils under </w:t>
      </w:r>
      <w:r w:rsidR="00731008" w:rsidRPr="00E8468F">
        <w:rPr>
          <w:rFonts w:eastAsia="Arial"/>
        </w:rPr>
        <w:t>the CIP</w:t>
      </w:r>
      <w:r w:rsidRPr="00E8468F">
        <w:rPr>
          <w:rFonts w:eastAsia="Arial"/>
        </w:rPr>
        <w:t xml:space="preserve">. The grants were allocated annually through a competitive planning process aligned to the RGC decentralized processes. CCJAP developed </w:t>
      </w:r>
      <w:r w:rsidR="00A90F7D" w:rsidRPr="00E8468F">
        <w:rPr>
          <w:rFonts w:eastAsia="Arial"/>
        </w:rPr>
        <w:t>g</w:t>
      </w:r>
      <w:r w:rsidRPr="00E8468F">
        <w:rPr>
          <w:rFonts w:eastAsia="Arial"/>
        </w:rPr>
        <w:t xml:space="preserve">uidelines for project fund management for the Partnership Support Fund (PSF) to manage funds in a transparent and responsible manner. </w:t>
      </w:r>
      <w:r w:rsidR="00A90F7D" w:rsidRPr="00E8468F">
        <w:rPr>
          <w:rFonts w:eastAsia="Arial"/>
        </w:rPr>
        <w:t>These g</w:t>
      </w:r>
      <w:r w:rsidRPr="00E8468F">
        <w:rPr>
          <w:rFonts w:eastAsia="Arial"/>
        </w:rPr>
        <w:t xml:space="preserve">uidelines </w:t>
      </w:r>
      <w:r w:rsidR="00A90F7D" w:rsidRPr="00E8468F">
        <w:rPr>
          <w:rFonts w:eastAsia="Arial"/>
        </w:rPr>
        <w:t xml:space="preserve">were </w:t>
      </w:r>
      <w:r w:rsidRPr="00E8468F">
        <w:rPr>
          <w:rFonts w:eastAsia="Arial"/>
        </w:rPr>
        <w:t xml:space="preserve">prepared for </w:t>
      </w:r>
      <w:r w:rsidR="00A90F7D" w:rsidRPr="00E8468F">
        <w:rPr>
          <w:rFonts w:eastAsia="Arial"/>
        </w:rPr>
        <w:t xml:space="preserve">the </w:t>
      </w:r>
      <w:r w:rsidRPr="00E8468F">
        <w:rPr>
          <w:rFonts w:eastAsia="Arial"/>
        </w:rPr>
        <w:t>Inter-Commune Project Management Committee (ICPMC), Provincial Coordinator, District Focal Point, Project Implementing Agency (PIA), government counterparts, CCJAP staff and other relevant agencies</w:t>
      </w:r>
      <w:r w:rsidR="00A90F7D" w:rsidRPr="00E8468F">
        <w:rPr>
          <w:rFonts w:eastAsia="Arial"/>
        </w:rPr>
        <w:t>.</w:t>
      </w:r>
    </w:p>
    <w:p w14:paraId="4D21C8E1" w14:textId="54C8F648" w:rsidR="0059660A" w:rsidRPr="00E8468F" w:rsidRDefault="0059660A" w:rsidP="00722476">
      <w:pPr>
        <w:rPr>
          <w:rFonts w:eastAsia="Arial"/>
        </w:rPr>
      </w:pPr>
      <w:r w:rsidRPr="00E8468F">
        <w:rPr>
          <w:rFonts w:eastAsia="Arial" w:cs="Times New Roman"/>
          <w:spacing w:val="2"/>
        </w:rPr>
        <w:t xml:space="preserve">The CPCS activities commenced </w:t>
      </w:r>
      <w:r w:rsidR="00A90F7D" w:rsidRPr="00E8468F">
        <w:rPr>
          <w:rFonts w:eastAsia="Arial" w:cs="Times New Roman"/>
          <w:spacing w:val="2"/>
        </w:rPr>
        <w:t xml:space="preserve">in </w:t>
      </w:r>
      <w:r w:rsidRPr="00E8468F">
        <w:rPr>
          <w:rFonts w:eastAsia="Arial" w:cs="Times New Roman"/>
          <w:spacing w:val="2"/>
        </w:rPr>
        <w:t>the partner provinces in December 2013 and concluded on 30</w:t>
      </w:r>
      <w:r w:rsidR="00A90F7D" w:rsidRPr="00E8468F">
        <w:rPr>
          <w:rFonts w:eastAsia="Arial" w:cs="Times New Roman"/>
          <w:spacing w:val="2"/>
        </w:rPr>
        <w:t xml:space="preserve"> </w:t>
      </w:r>
      <w:r w:rsidRPr="00E8468F">
        <w:rPr>
          <w:rFonts w:eastAsia="Arial" w:cs="Times New Roman"/>
          <w:spacing w:val="2"/>
        </w:rPr>
        <w:t>September 2015</w:t>
      </w:r>
      <w:r w:rsidR="00A90F7D" w:rsidRPr="00E8468F">
        <w:rPr>
          <w:rFonts w:eastAsia="Arial" w:cs="Times New Roman"/>
          <w:spacing w:val="2"/>
        </w:rPr>
        <w:t>,</w:t>
      </w:r>
      <w:r w:rsidRPr="00E8468F">
        <w:rPr>
          <w:rFonts w:eastAsia="Arial" w:cs="Times New Roman"/>
          <w:spacing w:val="2"/>
        </w:rPr>
        <w:t xml:space="preserve"> responding to the CCJAP Exit and the CPCS phase-out strategies approved by </w:t>
      </w:r>
      <w:r w:rsidR="00A90F7D" w:rsidRPr="00E8468F">
        <w:rPr>
          <w:rFonts w:eastAsia="Arial" w:cs="Times New Roman"/>
          <w:spacing w:val="2"/>
        </w:rPr>
        <w:t xml:space="preserve">the </w:t>
      </w:r>
      <w:r w:rsidRPr="00E8468F">
        <w:rPr>
          <w:rFonts w:eastAsia="Arial" w:cs="Times New Roman"/>
          <w:spacing w:val="2"/>
        </w:rPr>
        <w:t>NMB in December 2014. The phase-out strategy was done in three steps over three months. The CPCS in Kandal, Kratie, and Siem Reap were concluded at the end of March 2015, then Banteay Meanchey, Kampong Thom, and Kampong Chhnang were concluded at the end of June 2015, and finally the last three provinces of Battambang, Prey Veng and Kampong Cham were concluded on 30</w:t>
      </w:r>
      <w:r w:rsidRPr="00E8468F">
        <w:rPr>
          <w:rFonts w:eastAsia="Arial" w:cs="Times New Roman"/>
          <w:spacing w:val="2"/>
          <w:vertAlign w:val="superscript"/>
        </w:rPr>
        <w:t>th</w:t>
      </w:r>
      <w:r w:rsidRPr="00E8468F">
        <w:rPr>
          <w:rFonts w:eastAsia="Arial" w:cs="Times New Roman"/>
          <w:spacing w:val="2"/>
        </w:rPr>
        <w:t xml:space="preserve"> September 2015. Ceasing the support on CPCS allowed CCJAP </w:t>
      </w:r>
      <w:r w:rsidRPr="00E8468F">
        <w:rPr>
          <w:rFonts w:eastAsia="Arial"/>
          <w:spacing w:val="1"/>
        </w:rPr>
        <w:t xml:space="preserve">to </w:t>
      </w:r>
      <w:r w:rsidRPr="00E8468F">
        <w:rPr>
          <w:rFonts w:eastAsia="Arial"/>
        </w:rPr>
        <w:t>cont</w:t>
      </w:r>
      <w:r w:rsidRPr="00E8468F">
        <w:rPr>
          <w:rFonts w:eastAsia="Arial"/>
          <w:spacing w:val="1"/>
        </w:rPr>
        <w:t>i</w:t>
      </w:r>
      <w:r w:rsidRPr="00E8468F">
        <w:rPr>
          <w:rFonts w:eastAsia="Arial"/>
          <w:spacing w:val="-1"/>
        </w:rPr>
        <w:t>n</w:t>
      </w:r>
      <w:r w:rsidRPr="00E8468F">
        <w:rPr>
          <w:rFonts w:eastAsia="Arial"/>
          <w:spacing w:val="1"/>
        </w:rPr>
        <w:t>u</w:t>
      </w:r>
      <w:r w:rsidRPr="00E8468F">
        <w:rPr>
          <w:rFonts w:eastAsia="Arial"/>
        </w:rPr>
        <w:t>e</w:t>
      </w:r>
      <w:r w:rsidRPr="00E8468F">
        <w:rPr>
          <w:rFonts w:eastAsia="Arial"/>
          <w:spacing w:val="1"/>
        </w:rPr>
        <w:t xml:space="preserve"> </w:t>
      </w:r>
      <w:r w:rsidRPr="00E8468F">
        <w:rPr>
          <w:rFonts w:eastAsia="Arial"/>
          <w:spacing w:val="-3"/>
        </w:rPr>
        <w:t>w</w:t>
      </w:r>
      <w:r w:rsidRPr="00E8468F">
        <w:rPr>
          <w:rFonts w:eastAsia="Arial"/>
        </w:rPr>
        <w:t>i</w:t>
      </w:r>
      <w:r w:rsidRPr="00E8468F">
        <w:rPr>
          <w:rFonts w:eastAsia="Arial"/>
          <w:spacing w:val="2"/>
        </w:rPr>
        <w:t>t</w:t>
      </w:r>
      <w:r w:rsidRPr="00E8468F">
        <w:rPr>
          <w:rFonts w:eastAsia="Arial"/>
        </w:rPr>
        <w:t>h a focus</w:t>
      </w:r>
      <w:r w:rsidRPr="00E8468F">
        <w:rPr>
          <w:rFonts w:eastAsia="Arial"/>
          <w:spacing w:val="1"/>
        </w:rPr>
        <w:t xml:space="preserve"> </w:t>
      </w:r>
      <w:r w:rsidRPr="00E8468F">
        <w:rPr>
          <w:rFonts w:eastAsia="Arial"/>
        </w:rPr>
        <w:t>on su</w:t>
      </w:r>
      <w:r w:rsidRPr="00E8468F">
        <w:rPr>
          <w:rFonts w:eastAsia="Arial"/>
          <w:spacing w:val="1"/>
        </w:rPr>
        <w:t>p</w:t>
      </w:r>
      <w:r w:rsidRPr="00E8468F">
        <w:rPr>
          <w:rFonts w:eastAsia="Arial"/>
        </w:rPr>
        <w:t>port</w:t>
      </w:r>
      <w:r w:rsidRPr="00E8468F">
        <w:rPr>
          <w:rFonts w:eastAsia="Arial"/>
          <w:spacing w:val="1"/>
        </w:rPr>
        <w:t>i</w:t>
      </w:r>
      <w:r w:rsidRPr="00E8468F">
        <w:rPr>
          <w:rFonts w:eastAsia="Arial"/>
        </w:rPr>
        <w:t>ng</w:t>
      </w:r>
      <w:r w:rsidRPr="00E8468F">
        <w:rPr>
          <w:rFonts w:eastAsia="Arial"/>
          <w:spacing w:val="1"/>
        </w:rPr>
        <w:t xml:space="preserve"> </w:t>
      </w:r>
      <w:r w:rsidRPr="00E8468F">
        <w:rPr>
          <w:rFonts w:eastAsia="Arial"/>
        </w:rPr>
        <w:t>communi</w:t>
      </w:r>
      <w:r w:rsidRPr="00E8468F">
        <w:rPr>
          <w:rFonts w:eastAsia="Arial"/>
          <w:spacing w:val="1"/>
        </w:rPr>
        <w:t>t</w:t>
      </w:r>
      <w:r w:rsidRPr="00E8468F">
        <w:rPr>
          <w:rFonts w:eastAsia="Arial"/>
        </w:rPr>
        <w:t>y</w:t>
      </w:r>
      <w:r w:rsidRPr="00E8468F">
        <w:rPr>
          <w:rFonts w:eastAsia="Arial"/>
          <w:spacing w:val="-1"/>
        </w:rPr>
        <w:t xml:space="preserve"> </w:t>
      </w:r>
      <w:r w:rsidRPr="00E8468F">
        <w:rPr>
          <w:rFonts w:eastAsia="Arial"/>
          <w:spacing w:val="1"/>
        </w:rPr>
        <w:t>p</w:t>
      </w:r>
      <w:r w:rsidRPr="00E8468F">
        <w:rPr>
          <w:rFonts w:eastAsia="Arial"/>
          <w:spacing w:val="-1"/>
        </w:rPr>
        <w:t>o</w:t>
      </w:r>
      <w:r w:rsidRPr="00E8468F">
        <w:rPr>
          <w:rFonts w:eastAsia="Arial"/>
        </w:rPr>
        <w:t>l</w:t>
      </w:r>
      <w:r w:rsidRPr="00E8468F">
        <w:rPr>
          <w:rFonts w:eastAsia="Arial"/>
          <w:spacing w:val="1"/>
        </w:rPr>
        <w:t>i</w:t>
      </w:r>
      <w:r w:rsidRPr="00E8468F">
        <w:rPr>
          <w:rFonts w:eastAsia="Arial"/>
        </w:rPr>
        <w:t>cing within CNP.</w:t>
      </w:r>
    </w:p>
    <w:p w14:paraId="24243F80" w14:textId="21B6E5B3" w:rsidR="0059660A" w:rsidRPr="00E8468F" w:rsidRDefault="0059660A" w:rsidP="00722476">
      <w:pPr>
        <w:rPr>
          <w:rFonts w:eastAsia="Arial"/>
        </w:rPr>
      </w:pPr>
      <w:r w:rsidRPr="00E8468F">
        <w:rPr>
          <w:rFonts w:eastAsia="Arial"/>
        </w:rPr>
        <w:t>At each of the partner province</w:t>
      </w:r>
      <w:r w:rsidR="00A90F7D" w:rsidRPr="00E8468F">
        <w:rPr>
          <w:rFonts w:eastAsia="Arial"/>
        </w:rPr>
        <w:t>s</w:t>
      </w:r>
      <w:r w:rsidRPr="00E8468F">
        <w:rPr>
          <w:rFonts w:eastAsia="Arial"/>
        </w:rPr>
        <w:t xml:space="preserve">, a </w:t>
      </w:r>
      <w:r w:rsidR="00A90F7D" w:rsidRPr="00E8468F">
        <w:rPr>
          <w:rFonts w:eastAsia="Arial"/>
        </w:rPr>
        <w:t>D</w:t>
      </w:r>
      <w:r w:rsidRPr="00E8468F">
        <w:rPr>
          <w:rFonts w:eastAsia="Arial"/>
        </w:rPr>
        <w:t xml:space="preserve">eputy </w:t>
      </w:r>
      <w:r w:rsidR="00A90F7D" w:rsidRPr="00E8468F">
        <w:rPr>
          <w:rFonts w:eastAsia="Arial"/>
        </w:rPr>
        <w:t>P</w:t>
      </w:r>
      <w:r w:rsidRPr="00E8468F">
        <w:rPr>
          <w:rFonts w:eastAsia="Arial"/>
        </w:rPr>
        <w:t xml:space="preserve">rovincial </w:t>
      </w:r>
      <w:r w:rsidR="00A90F7D" w:rsidRPr="00E8468F">
        <w:rPr>
          <w:rFonts w:eastAsia="Arial"/>
        </w:rPr>
        <w:t>G</w:t>
      </w:r>
      <w:r w:rsidRPr="00E8468F">
        <w:rPr>
          <w:rFonts w:eastAsia="Arial"/>
        </w:rPr>
        <w:t xml:space="preserve">overnor was appointed to be the key government counterpart to support and coordinate CCJAP and CPCS program activities. Under the provincial government umbrella, two to three </w:t>
      </w:r>
      <w:r w:rsidR="00A90F7D" w:rsidRPr="00E8468F">
        <w:rPr>
          <w:rFonts w:eastAsia="Arial"/>
        </w:rPr>
        <w:t>P</w:t>
      </w:r>
      <w:r w:rsidRPr="00E8468F">
        <w:rPr>
          <w:rFonts w:eastAsia="Arial"/>
        </w:rPr>
        <w:t xml:space="preserve">rovincial </w:t>
      </w:r>
      <w:r w:rsidR="00A90F7D" w:rsidRPr="00E8468F">
        <w:rPr>
          <w:rFonts w:eastAsia="Arial"/>
        </w:rPr>
        <w:t>C</w:t>
      </w:r>
      <w:r w:rsidRPr="00E8468F">
        <w:rPr>
          <w:rFonts w:eastAsia="Arial"/>
        </w:rPr>
        <w:t>oordinators were appointed to work closely with each CCJAP Senior/Provincial Program Officer to ensure the proper functioning of the CPCS program. A District Focal Point was also selected to support both the provincial CPCS members and the commune councils at each CPCS targeted communes.</w:t>
      </w:r>
    </w:p>
    <w:p w14:paraId="1DA4CA39" w14:textId="77777777" w:rsidR="0059660A" w:rsidRPr="00E8468F" w:rsidRDefault="0059660A" w:rsidP="00722476">
      <w:r w:rsidRPr="00E8468F">
        <w:rPr>
          <w:rFonts w:eastAsia="Arial"/>
        </w:rPr>
        <w:t>A total of 2</w:t>
      </w:r>
      <w:r w:rsidR="00A90F7D" w:rsidRPr="00E8468F">
        <w:rPr>
          <w:rFonts w:eastAsia="Arial"/>
        </w:rPr>
        <w:t>,</w:t>
      </w:r>
      <w:r w:rsidRPr="00E8468F">
        <w:rPr>
          <w:rFonts w:eastAsia="Arial"/>
        </w:rPr>
        <w:t xml:space="preserve">060 CPCS activities were implemented attended by 134,681 beneficiaries of which 54% were women and approximately 14.9% were youth. </w:t>
      </w:r>
    </w:p>
    <w:p w14:paraId="55EEB370" w14:textId="77777777" w:rsidR="0059660A" w:rsidRPr="00E8468F" w:rsidRDefault="0059660A" w:rsidP="00722476">
      <w:pPr>
        <w:spacing w:before="240"/>
        <w:jc w:val="both"/>
        <w:rPr>
          <w:rFonts w:cs="Iskoola Pota"/>
          <w:b/>
          <w:bCs/>
          <w:sz w:val="20"/>
        </w:rPr>
      </w:pPr>
      <w:r w:rsidRPr="00E8468F">
        <w:rPr>
          <w:rFonts w:cs="Iskoola Pota"/>
          <w:b/>
          <w:bCs/>
          <w:sz w:val="20"/>
        </w:rPr>
        <w:t>DELIVERY/INPUTS</w:t>
      </w:r>
    </w:p>
    <w:p w14:paraId="4166BB82" w14:textId="4987CFE1" w:rsidR="0059660A" w:rsidRPr="00E8468F" w:rsidRDefault="0059660A" w:rsidP="00722476">
      <w:pPr>
        <w:rPr>
          <w:rFonts w:eastAsia="Arial"/>
        </w:rPr>
      </w:pPr>
      <w:r w:rsidRPr="00E8468F">
        <w:rPr>
          <w:rFonts w:eastAsia="Arial"/>
        </w:rPr>
        <w:t>CCJAP worked to support making communities safer for women, youth, and children and to reduce crime in communities through its investment in commune-level development under the partnership support fund and through capacity development support to the government counterparts. The design of CPCS was based on partnership support at the provincial, district, and commune levels and on</w:t>
      </w:r>
      <w:r w:rsidR="00A90F7D" w:rsidRPr="00E8468F">
        <w:rPr>
          <w:rFonts w:eastAsia="Arial"/>
        </w:rPr>
        <w:t xml:space="preserve"> a </w:t>
      </w:r>
      <w:r w:rsidRPr="00E8468F">
        <w:rPr>
          <w:rFonts w:eastAsia="Arial"/>
        </w:rPr>
        <w:t>demand-based approach.</w:t>
      </w:r>
    </w:p>
    <w:p w14:paraId="1D3452AE" w14:textId="54D8CA96" w:rsidR="0059660A" w:rsidRPr="00E8468F" w:rsidRDefault="0059660A" w:rsidP="00722476">
      <w:pPr>
        <w:rPr>
          <w:rFonts w:eastAsia="Arial"/>
        </w:rPr>
      </w:pPr>
      <w:r w:rsidRPr="00E8468F">
        <w:rPr>
          <w:rFonts w:eastAsia="Arial"/>
        </w:rPr>
        <w:t xml:space="preserve">CCJAP supported 385 targeted communes in nine provinces to implement CPCS activities. The commune-requested CPCS projects were mainly related to awareness-raising </w:t>
      </w:r>
      <w:r w:rsidRPr="00E8468F">
        <w:rPr>
          <w:rFonts w:eastAsia="Arial"/>
          <w:spacing w:val="-3"/>
        </w:rPr>
        <w:t>w</w:t>
      </w:r>
      <w:r w:rsidRPr="00E8468F">
        <w:rPr>
          <w:rFonts w:eastAsia="Arial"/>
        </w:rPr>
        <w:t>ith</w:t>
      </w:r>
      <w:r w:rsidRPr="00E8468F">
        <w:rPr>
          <w:rFonts w:eastAsia="Arial"/>
          <w:spacing w:val="-1"/>
        </w:rPr>
        <w:t xml:space="preserve"> </w:t>
      </w:r>
      <w:r w:rsidRPr="00E8468F">
        <w:rPr>
          <w:rFonts w:eastAsia="Arial"/>
        </w:rPr>
        <w:t>t</w:t>
      </w:r>
      <w:r w:rsidRPr="00E8468F">
        <w:rPr>
          <w:rFonts w:eastAsia="Arial"/>
          <w:spacing w:val="1"/>
        </w:rPr>
        <w:t>o</w:t>
      </w:r>
      <w:r w:rsidRPr="00E8468F">
        <w:rPr>
          <w:rFonts w:eastAsia="Arial"/>
        </w:rPr>
        <w:t>pics</w:t>
      </w:r>
      <w:r w:rsidRPr="00E8468F">
        <w:rPr>
          <w:rFonts w:eastAsia="Arial"/>
          <w:spacing w:val="-1"/>
        </w:rPr>
        <w:t xml:space="preserve"> </w:t>
      </w:r>
      <w:r w:rsidRPr="00E8468F">
        <w:rPr>
          <w:rFonts w:eastAsia="Arial"/>
        </w:rPr>
        <w:t>inc</w:t>
      </w:r>
      <w:r w:rsidRPr="00E8468F">
        <w:rPr>
          <w:rFonts w:eastAsia="Arial"/>
          <w:spacing w:val="1"/>
        </w:rPr>
        <w:t>l</w:t>
      </w:r>
      <w:r w:rsidRPr="00E8468F">
        <w:rPr>
          <w:rFonts w:eastAsia="Arial"/>
        </w:rPr>
        <w:t>u</w:t>
      </w:r>
      <w:r w:rsidRPr="00E8468F">
        <w:rPr>
          <w:rFonts w:eastAsia="Arial"/>
          <w:spacing w:val="1"/>
        </w:rPr>
        <w:t>d</w:t>
      </w:r>
      <w:r w:rsidRPr="00E8468F">
        <w:rPr>
          <w:rFonts w:eastAsia="Arial"/>
        </w:rPr>
        <w:t>ing</w:t>
      </w:r>
      <w:r w:rsidR="00A90F7D" w:rsidRPr="00E8468F">
        <w:rPr>
          <w:rFonts w:eastAsia="Arial"/>
        </w:rPr>
        <w:t>:</w:t>
      </w:r>
      <w:r w:rsidRPr="00E8468F">
        <w:rPr>
          <w:rFonts w:eastAsia="Arial"/>
          <w:spacing w:val="1"/>
        </w:rPr>
        <w:t xml:space="preserve"> </w:t>
      </w:r>
      <w:r w:rsidRPr="00E8468F">
        <w:rPr>
          <w:rFonts w:eastAsia="Arial"/>
        </w:rPr>
        <w:t>l</w:t>
      </w:r>
      <w:r w:rsidRPr="00E8468F">
        <w:rPr>
          <w:rFonts w:eastAsia="Arial"/>
          <w:spacing w:val="1"/>
        </w:rPr>
        <w:t>a</w:t>
      </w:r>
      <w:r w:rsidRPr="00E8468F">
        <w:rPr>
          <w:rFonts w:eastAsia="Arial"/>
        </w:rPr>
        <w:t>w on</w:t>
      </w:r>
      <w:r w:rsidRPr="00E8468F">
        <w:rPr>
          <w:rFonts w:eastAsia="Arial"/>
          <w:spacing w:val="-1"/>
        </w:rPr>
        <w:t xml:space="preserve"> </w:t>
      </w:r>
      <w:r w:rsidRPr="00E8468F">
        <w:rPr>
          <w:rFonts w:eastAsia="Arial"/>
        </w:rPr>
        <w:t>the prevention of do</w:t>
      </w:r>
      <w:r w:rsidRPr="00E8468F">
        <w:rPr>
          <w:rFonts w:eastAsia="Arial"/>
          <w:spacing w:val="1"/>
        </w:rPr>
        <w:t>m</w:t>
      </w:r>
      <w:r w:rsidRPr="00E8468F">
        <w:rPr>
          <w:rFonts w:eastAsia="Arial"/>
        </w:rPr>
        <w:t>est</w:t>
      </w:r>
      <w:r w:rsidRPr="00E8468F">
        <w:rPr>
          <w:rFonts w:eastAsia="Arial"/>
          <w:spacing w:val="1"/>
        </w:rPr>
        <w:t>i</w:t>
      </w:r>
      <w:r w:rsidRPr="00E8468F">
        <w:rPr>
          <w:rFonts w:eastAsia="Arial"/>
        </w:rPr>
        <w:t>c viol</w:t>
      </w:r>
      <w:r w:rsidRPr="00E8468F">
        <w:rPr>
          <w:rFonts w:eastAsia="Arial"/>
          <w:spacing w:val="1"/>
        </w:rPr>
        <w:t>e</w:t>
      </w:r>
      <w:r w:rsidRPr="00E8468F">
        <w:rPr>
          <w:rFonts w:eastAsia="Arial"/>
          <w:spacing w:val="-1"/>
        </w:rPr>
        <w:t>n</w:t>
      </w:r>
      <w:r w:rsidRPr="00E8468F">
        <w:rPr>
          <w:rFonts w:eastAsia="Arial"/>
        </w:rPr>
        <w:t>ce</w:t>
      </w:r>
      <w:r w:rsidR="00A90F7D" w:rsidRPr="00E8468F">
        <w:rPr>
          <w:rFonts w:eastAsia="Arial"/>
        </w:rPr>
        <w:t>;</w:t>
      </w:r>
      <w:r w:rsidRPr="00E8468F">
        <w:rPr>
          <w:rFonts w:eastAsia="Arial"/>
          <w:spacing w:val="-1"/>
        </w:rPr>
        <w:t xml:space="preserve"> </w:t>
      </w:r>
      <w:r w:rsidRPr="00E8468F">
        <w:rPr>
          <w:rFonts w:eastAsia="Arial"/>
        </w:rPr>
        <w:t>drug a</w:t>
      </w:r>
      <w:r w:rsidRPr="00E8468F">
        <w:rPr>
          <w:rFonts w:eastAsia="Arial"/>
          <w:spacing w:val="1"/>
        </w:rPr>
        <w:t>b</w:t>
      </w:r>
      <w:r w:rsidRPr="00E8468F">
        <w:rPr>
          <w:rFonts w:eastAsia="Arial"/>
        </w:rPr>
        <w:t>us</w:t>
      </w:r>
      <w:r w:rsidRPr="00E8468F">
        <w:rPr>
          <w:rFonts w:eastAsia="Arial"/>
          <w:spacing w:val="1"/>
        </w:rPr>
        <w:t>e</w:t>
      </w:r>
      <w:r w:rsidR="00A90F7D" w:rsidRPr="00E8468F">
        <w:rPr>
          <w:rFonts w:eastAsia="Arial"/>
        </w:rPr>
        <w:t>;</w:t>
      </w:r>
      <w:r w:rsidRPr="00E8468F">
        <w:rPr>
          <w:rFonts w:eastAsia="Arial"/>
        </w:rPr>
        <w:t xml:space="preserve"> gam</w:t>
      </w:r>
      <w:r w:rsidRPr="00E8468F">
        <w:rPr>
          <w:rFonts w:eastAsia="Arial"/>
          <w:spacing w:val="1"/>
        </w:rPr>
        <w:t>b</w:t>
      </w:r>
      <w:r w:rsidRPr="00E8468F">
        <w:rPr>
          <w:rFonts w:eastAsia="Arial"/>
        </w:rPr>
        <w:t>li</w:t>
      </w:r>
      <w:r w:rsidRPr="00E8468F">
        <w:rPr>
          <w:rFonts w:eastAsia="Arial"/>
          <w:spacing w:val="1"/>
        </w:rPr>
        <w:t>n</w:t>
      </w:r>
      <w:r w:rsidRPr="00E8468F">
        <w:rPr>
          <w:rFonts w:eastAsia="Arial"/>
        </w:rPr>
        <w:t>g</w:t>
      </w:r>
      <w:r w:rsidR="00A90F7D" w:rsidRPr="00E8468F">
        <w:rPr>
          <w:rFonts w:eastAsia="Arial"/>
        </w:rPr>
        <w:t>;</w:t>
      </w:r>
      <w:r w:rsidRPr="00E8468F">
        <w:rPr>
          <w:rFonts w:eastAsia="Arial"/>
        </w:rPr>
        <w:t xml:space="preserve"> hum</w:t>
      </w:r>
      <w:r w:rsidRPr="00E8468F">
        <w:rPr>
          <w:rFonts w:eastAsia="Arial"/>
          <w:spacing w:val="1"/>
        </w:rPr>
        <w:t>a</w:t>
      </w:r>
      <w:r w:rsidRPr="00E8468F">
        <w:rPr>
          <w:rFonts w:eastAsia="Arial"/>
        </w:rPr>
        <w:t>n trafficking</w:t>
      </w:r>
      <w:r w:rsidR="00A90F7D" w:rsidRPr="00E8468F">
        <w:rPr>
          <w:rFonts w:eastAsia="Arial"/>
        </w:rPr>
        <w:t>;</w:t>
      </w:r>
      <w:r w:rsidRPr="00E8468F">
        <w:rPr>
          <w:rFonts w:eastAsia="Arial"/>
        </w:rPr>
        <w:t xml:space="preserve"> safe migrat</w:t>
      </w:r>
      <w:r w:rsidRPr="00E8468F">
        <w:rPr>
          <w:rFonts w:eastAsia="Arial"/>
          <w:spacing w:val="1"/>
        </w:rPr>
        <w:t>i</w:t>
      </w:r>
      <w:r w:rsidRPr="00E8468F">
        <w:rPr>
          <w:rFonts w:eastAsia="Arial"/>
        </w:rPr>
        <w:t>on</w:t>
      </w:r>
      <w:r w:rsidR="00A90F7D" w:rsidRPr="00E8468F">
        <w:rPr>
          <w:rFonts w:eastAsia="Arial"/>
        </w:rPr>
        <w:t xml:space="preserve">; </w:t>
      </w:r>
      <w:r w:rsidRPr="00E8468F">
        <w:rPr>
          <w:rFonts w:eastAsia="Arial"/>
        </w:rPr>
        <w:t>the pe</w:t>
      </w:r>
      <w:r w:rsidRPr="00E8468F">
        <w:rPr>
          <w:rFonts w:eastAsia="Arial"/>
          <w:spacing w:val="1"/>
        </w:rPr>
        <w:t>n</w:t>
      </w:r>
      <w:r w:rsidRPr="00E8468F">
        <w:rPr>
          <w:rFonts w:eastAsia="Arial"/>
        </w:rPr>
        <w:t>al co</w:t>
      </w:r>
      <w:r w:rsidRPr="00E8468F">
        <w:rPr>
          <w:rFonts w:eastAsia="Arial"/>
          <w:spacing w:val="1"/>
        </w:rPr>
        <w:t>d</w:t>
      </w:r>
      <w:r w:rsidRPr="00E8468F">
        <w:rPr>
          <w:rFonts w:eastAsia="Arial"/>
          <w:spacing w:val="-1"/>
        </w:rPr>
        <w:t>e</w:t>
      </w:r>
      <w:r w:rsidR="00A90F7D" w:rsidRPr="00E8468F">
        <w:rPr>
          <w:rFonts w:eastAsia="Arial"/>
        </w:rPr>
        <w:t>;</w:t>
      </w:r>
      <w:r w:rsidRPr="00E8468F">
        <w:rPr>
          <w:rFonts w:eastAsia="Arial"/>
        </w:rPr>
        <w:t xml:space="preserve"> the traffic</w:t>
      </w:r>
      <w:r w:rsidRPr="00E8468F">
        <w:rPr>
          <w:rFonts w:eastAsia="Arial"/>
          <w:spacing w:val="-4"/>
        </w:rPr>
        <w:t xml:space="preserve"> </w:t>
      </w:r>
      <w:r w:rsidRPr="00E8468F">
        <w:rPr>
          <w:rFonts w:eastAsia="Arial"/>
        </w:rPr>
        <w:t>la</w:t>
      </w:r>
      <w:r w:rsidRPr="00E8468F">
        <w:rPr>
          <w:rFonts w:eastAsia="Arial"/>
          <w:spacing w:val="-3"/>
        </w:rPr>
        <w:t>w</w:t>
      </w:r>
      <w:r w:rsidR="00A90F7D" w:rsidRPr="00E8468F">
        <w:rPr>
          <w:rFonts w:eastAsia="Arial"/>
        </w:rPr>
        <w:t>;</w:t>
      </w:r>
      <w:r w:rsidRPr="00E8468F">
        <w:rPr>
          <w:rFonts w:eastAsia="Arial"/>
          <w:spacing w:val="1"/>
        </w:rPr>
        <w:t xml:space="preserve"> e</w:t>
      </w:r>
      <w:r w:rsidRPr="00E8468F">
        <w:rPr>
          <w:rFonts w:eastAsia="Arial"/>
        </w:rPr>
        <w:t>ducat</w:t>
      </w:r>
      <w:r w:rsidRPr="00E8468F">
        <w:rPr>
          <w:rFonts w:eastAsia="Arial"/>
          <w:spacing w:val="1"/>
        </w:rPr>
        <w:t>i</w:t>
      </w:r>
      <w:r w:rsidRPr="00E8468F">
        <w:rPr>
          <w:rFonts w:eastAsia="Arial"/>
        </w:rPr>
        <w:t>on f</w:t>
      </w:r>
      <w:r w:rsidRPr="00E8468F">
        <w:rPr>
          <w:rFonts w:eastAsia="Arial"/>
          <w:spacing w:val="1"/>
        </w:rPr>
        <w:t>o</w:t>
      </w:r>
      <w:r w:rsidRPr="00E8468F">
        <w:rPr>
          <w:rFonts w:eastAsia="Arial"/>
        </w:rPr>
        <w:t>r</w:t>
      </w:r>
      <w:r w:rsidRPr="00E8468F">
        <w:rPr>
          <w:rFonts w:eastAsia="Arial"/>
          <w:spacing w:val="-1"/>
        </w:rPr>
        <w:t xml:space="preserve"> </w:t>
      </w:r>
      <w:r w:rsidRPr="00E8468F">
        <w:rPr>
          <w:rFonts w:eastAsia="Arial"/>
        </w:rPr>
        <w:t>persons en</w:t>
      </w:r>
      <w:r w:rsidRPr="00E8468F">
        <w:rPr>
          <w:rFonts w:eastAsia="Arial"/>
          <w:spacing w:val="1"/>
        </w:rPr>
        <w:t>g</w:t>
      </w:r>
      <w:r w:rsidRPr="00E8468F">
        <w:rPr>
          <w:rFonts w:eastAsia="Arial"/>
        </w:rPr>
        <w:t>a</w:t>
      </w:r>
      <w:r w:rsidRPr="00E8468F">
        <w:rPr>
          <w:rFonts w:eastAsia="Arial"/>
          <w:spacing w:val="1"/>
        </w:rPr>
        <w:t>g</w:t>
      </w:r>
      <w:r w:rsidRPr="00E8468F">
        <w:rPr>
          <w:rFonts w:eastAsia="Arial"/>
        </w:rPr>
        <w:t xml:space="preserve">ed in </w:t>
      </w:r>
      <w:r w:rsidRPr="00E8468F">
        <w:rPr>
          <w:rFonts w:eastAsia="Arial"/>
          <w:spacing w:val="1"/>
        </w:rPr>
        <w:t>ga</w:t>
      </w:r>
      <w:r w:rsidRPr="00E8468F">
        <w:rPr>
          <w:rFonts w:eastAsia="Arial"/>
        </w:rPr>
        <w:t>ng activi</w:t>
      </w:r>
      <w:r w:rsidRPr="00E8468F">
        <w:rPr>
          <w:rFonts w:eastAsia="Arial"/>
          <w:spacing w:val="2"/>
        </w:rPr>
        <w:t>t</w:t>
      </w:r>
      <w:r w:rsidRPr="00E8468F">
        <w:rPr>
          <w:rFonts w:eastAsia="Arial"/>
          <w:spacing w:val="-1"/>
        </w:rPr>
        <w:t>y</w:t>
      </w:r>
      <w:r w:rsidR="00A90F7D" w:rsidRPr="00E8468F">
        <w:rPr>
          <w:rFonts w:eastAsia="Arial"/>
        </w:rPr>
        <w:t>; and</w:t>
      </w:r>
      <w:r w:rsidRPr="00E8468F">
        <w:rPr>
          <w:rFonts w:eastAsia="Arial"/>
        </w:rPr>
        <w:t xml:space="preserve"> the </w:t>
      </w:r>
      <w:r w:rsidR="00731008" w:rsidRPr="00E8468F">
        <w:rPr>
          <w:rFonts w:eastAsia="Arial"/>
        </w:rPr>
        <w:t>VCSP</w:t>
      </w:r>
      <w:r w:rsidRPr="00E8468F">
        <w:rPr>
          <w:rFonts w:eastAsia="Arial"/>
        </w:rPr>
        <w:t xml:space="preserve"> (the </w:t>
      </w:r>
      <w:r w:rsidRPr="00E8468F">
        <w:rPr>
          <w:rFonts w:eastAsia="Arial"/>
          <w:spacing w:val="1"/>
        </w:rPr>
        <w:t>Ro</w:t>
      </w:r>
      <w:r w:rsidRPr="00E8468F">
        <w:rPr>
          <w:rFonts w:eastAsia="Arial"/>
        </w:rPr>
        <w:t>yal Govern</w:t>
      </w:r>
      <w:r w:rsidRPr="00E8468F">
        <w:rPr>
          <w:rFonts w:eastAsia="Arial"/>
          <w:spacing w:val="1"/>
        </w:rPr>
        <w:t>m</w:t>
      </w:r>
      <w:r w:rsidRPr="00E8468F">
        <w:rPr>
          <w:rFonts w:eastAsia="Arial"/>
        </w:rPr>
        <w:t>ent</w:t>
      </w:r>
      <w:r w:rsidRPr="00E8468F">
        <w:rPr>
          <w:rFonts w:eastAsia="Arial"/>
          <w:spacing w:val="2"/>
        </w:rPr>
        <w:t xml:space="preserve"> </w:t>
      </w:r>
      <w:r w:rsidRPr="00E8468F">
        <w:rPr>
          <w:rFonts w:eastAsia="Arial"/>
        </w:rPr>
        <w:t>of</w:t>
      </w:r>
      <w:r w:rsidRPr="00E8468F">
        <w:rPr>
          <w:rFonts w:eastAsia="Arial"/>
          <w:spacing w:val="-1"/>
        </w:rPr>
        <w:t xml:space="preserve"> </w:t>
      </w:r>
      <w:r w:rsidRPr="00E8468F">
        <w:rPr>
          <w:rFonts w:eastAsia="Arial"/>
        </w:rPr>
        <w:t>Cambo</w:t>
      </w:r>
      <w:r w:rsidRPr="00E8468F">
        <w:rPr>
          <w:rFonts w:eastAsia="Arial"/>
          <w:spacing w:val="1"/>
        </w:rPr>
        <w:t>d</w:t>
      </w:r>
      <w:r w:rsidRPr="00E8468F">
        <w:rPr>
          <w:rFonts w:eastAsia="Arial"/>
        </w:rPr>
        <w:t xml:space="preserve">ia </w:t>
      </w:r>
      <w:r w:rsidRPr="00E8468F">
        <w:rPr>
          <w:rFonts w:eastAsia="Arial"/>
          <w:spacing w:val="1"/>
        </w:rPr>
        <w:t>p</w:t>
      </w:r>
      <w:r w:rsidRPr="00E8468F">
        <w:rPr>
          <w:rFonts w:eastAsia="Arial"/>
          <w:spacing w:val="-1"/>
        </w:rPr>
        <w:t>o</w:t>
      </w:r>
      <w:r w:rsidRPr="00E8468F">
        <w:rPr>
          <w:rFonts w:eastAsia="Arial"/>
        </w:rPr>
        <w:t>li</w:t>
      </w:r>
      <w:r w:rsidRPr="00E8468F">
        <w:rPr>
          <w:rFonts w:eastAsia="Arial"/>
          <w:spacing w:val="1"/>
        </w:rPr>
        <w:t>c</w:t>
      </w:r>
      <w:r w:rsidRPr="00E8468F">
        <w:rPr>
          <w:rFonts w:eastAsia="Arial"/>
        </w:rPr>
        <w:t>y relat</w:t>
      </w:r>
      <w:r w:rsidRPr="00E8468F">
        <w:rPr>
          <w:rFonts w:eastAsia="Arial"/>
          <w:spacing w:val="1"/>
        </w:rPr>
        <w:t>e</w:t>
      </w:r>
      <w:r w:rsidRPr="00E8468F">
        <w:rPr>
          <w:rFonts w:eastAsia="Arial"/>
        </w:rPr>
        <w:t>d to</w:t>
      </w:r>
      <w:r w:rsidRPr="00E8468F">
        <w:rPr>
          <w:rFonts w:eastAsia="Arial"/>
          <w:spacing w:val="-1"/>
        </w:rPr>
        <w:t xml:space="preserve"> </w:t>
      </w:r>
      <w:r w:rsidRPr="00E8468F">
        <w:rPr>
          <w:rFonts w:eastAsia="Arial"/>
        </w:rPr>
        <w:t>communi</w:t>
      </w:r>
      <w:r w:rsidRPr="00E8468F">
        <w:rPr>
          <w:rFonts w:eastAsia="Arial"/>
          <w:spacing w:val="1"/>
        </w:rPr>
        <w:t>t</w:t>
      </w:r>
      <w:r w:rsidRPr="00E8468F">
        <w:rPr>
          <w:rFonts w:eastAsia="Arial"/>
        </w:rPr>
        <w:t>y</w:t>
      </w:r>
      <w:r w:rsidRPr="00E8468F">
        <w:rPr>
          <w:rFonts w:eastAsia="Arial"/>
          <w:spacing w:val="-2"/>
        </w:rPr>
        <w:t xml:space="preserve"> </w:t>
      </w:r>
      <w:r w:rsidRPr="00E8468F">
        <w:rPr>
          <w:rFonts w:eastAsia="Arial"/>
          <w:spacing w:val="1"/>
        </w:rPr>
        <w:t>s</w:t>
      </w:r>
      <w:r w:rsidRPr="00E8468F">
        <w:rPr>
          <w:rFonts w:eastAsia="Arial"/>
          <w:spacing w:val="-1"/>
        </w:rPr>
        <w:t>a</w:t>
      </w:r>
      <w:r w:rsidRPr="00E8468F">
        <w:rPr>
          <w:rFonts w:eastAsia="Arial"/>
        </w:rPr>
        <w:t>fe</w:t>
      </w:r>
      <w:r w:rsidRPr="00E8468F">
        <w:rPr>
          <w:rFonts w:eastAsia="Arial"/>
          <w:spacing w:val="2"/>
        </w:rPr>
        <w:t>t</w:t>
      </w:r>
      <w:r w:rsidRPr="00E8468F">
        <w:rPr>
          <w:rFonts w:eastAsia="Arial"/>
          <w:spacing w:val="-1"/>
        </w:rPr>
        <w:t>y</w:t>
      </w:r>
      <w:r w:rsidRPr="00E8468F">
        <w:rPr>
          <w:rFonts w:eastAsia="Arial"/>
        </w:rPr>
        <w:t>).</w:t>
      </w:r>
      <w:r w:rsidRPr="00E8468F">
        <w:rPr>
          <w:rFonts w:eastAsia="Arial"/>
          <w:spacing w:val="-3"/>
        </w:rPr>
        <w:t xml:space="preserve"> </w:t>
      </w:r>
      <w:r w:rsidRPr="00E8468F">
        <w:rPr>
          <w:rFonts w:eastAsia="Arial"/>
          <w:spacing w:val="2"/>
        </w:rPr>
        <w:t>T</w:t>
      </w:r>
      <w:r w:rsidRPr="00E8468F">
        <w:rPr>
          <w:rFonts w:eastAsia="Arial"/>
        </w:rPr>
        <w:t>he</w:t>
      </w:r>
      <w:r w:rsidRPr="00E8468F">
        <w:rPr>
          <w:rFonts w:eastAsia="Arial"/>
          <w:spacing w:val="-1"/>
        </w:rPr>
        <w:t xml:space="preserve"> </w:t>
      </w:r>
      <w:r w:rsidRPr="00E8468F">
        <w:rPr>
          <w:rFonts w:eastAsia="Arial"/>
        </w:rPr>
        <w:t>most</w:t>
      </w:r>
      <w:r w:rsidRPr="00E8468F">
        <w:rPr>
          <w:rFonts w:eastAsia="Arial"/>
          <w:spacing w:val="-4"/>
        </w:rPr>
        <w:t xml:space="preserve"> </w:t>
      </w:r>
      <w:r w:rsidRPr="00E8468F">
        <w:rPr>
          <w:rFonts w:eastAsia="Arial"/>
        </w:rPr>
        <w:t>freq</w:t>
      </w:r>
      <w:r w:rsidRPr="00E8468F">
        <w:rPr>
          <w:rFonts w:eastAsia="Arial"/>
          <w:spacing w:val="1"/>
        </w:rPr>
        <w:t>u</w:t>
      </w:r>
      <w:r w:rsidRPr="00E8468F">
        <w:rPr>
          <w:rFonts w:eastAsia="Arial"/>
        </w:rPr>
        <w:t>ent</w:t>
      </w:r>
      <w:r w:rsidRPr="00E8468F">
        <w:rPr>
          <w:rFonts w:eastAsia="Arial"/>
          <w:spacing w:val="1"/>
        </w:rPr>
        <w:t>l</w:t>
      </w:r>
      <w:r w:rsidRPr="00E8468F">
        <w:rPr>
          <w:rFonts w:eastAsia="Arial"/>
        </w:rPr>
        <w:t>y</w:t>
      </w:r>
      <w:r w:rsidRPr="00E8468F">
        <w:rPr>
          <w:rFonts w:eastAsia="Arial"/>
          <w:spacing w:val="-1"/>
        </w:rPr>
        <w:t xml:space="preserve"> </w:t>
      </w:r>
      <w:r w:rsidRPr="00E8468F">
        <w:rPr>
          <w:rFonts w:eastAsia="Arial"/>
        </w:rPr>
        <w:t>re</w:t>
      </w:r>
      <w:r w:rsidRPr="00E8468F">
        <w:rPr>
          <w:rFonts w:eastAsia="Arial"/>
          <w:spacing w:val="1"/>
        </w:rPr>
        <w:t>q</w:t>
      </w:r>
      <w:r w:rsidRPr="00E8468F">
        <w:rPr>
          <w:rFonts w:eastAsia="Arial"/>
        </w:rPr>
        <w:t>uest</w:t>
      </w:r>
      <w:r w:rsidRPr="00E8468F">
        <w:rPr>
          <w:rFonts w:eastAsia="Arial"/>
          <w:spacing w:val="1"/>
        </w:rPr>
        <w:t>e</w:t>
      </w:r>
      <w:r w:rsidRPr="00E8468F">
        <w:rPr>
          <w:rFonts w:eastAsia="Arial"/>
        </w:rPr>
        <w:t>d CPCS pr</w:t>
      </w:r>
      <w:r w:rsidRPr="00E8468F">
        <w:rPr>
          <w:rFonts w:eastAsia="Arial"/>
          <w:spacing w:val="1"/>
        </w:rPr>
        <w:t>o</w:t>
      </w:r>
      <w:r w:rsidRPr="00E8468F">
        <w:rPr>
          <w:rFonts w:eastAsia="Arial"/>
        </w:rPr>
        <w:t>je</w:t>
      </w:r>
      <w:r w:rsidRPr="00E8468F">
        <w:rPr>
          <w:rFonts w:eastAsia="Arial"/>
          <w:spacing w:val="1"/>
        </w:rPr>
        <w:t>c</w:t>
      </w:r>
      <w:r w:rsidRPr="00E8468F">
        <w:rPr>
          <w:rFonts w:eastAsia="Arial"/>
        </w:rPr>
        <w:t>t t</w:t>
      </w:r>
      <w:r w:rsidRPr="00E8468F">
        <w:rPr>
          <w:rFonts w:eastAsia="Arial"/>
          <w:spacing w:val="-2"/>
        </w:rPr>
        <w:t>y</w:t>
      </w:r>
      <w:r w:rsidRPr="00E8468F">
        <w:rPr>
          <w:rFonts w:eastAsia="Arial"/>
          <w:spacing w:val="1"/>
        </w:rPr>
        <w:t>p</w:t>
      </w:r>
      <w:r w:rsidRPr="00E8468F">
        <w:rPr>
          <w:rFonts w:eastAsia="Arial"/>
        </w:rPr>
        <w:t>e fun</w:t>
      </w:r>
      <w:r w:rsidRPr="00E8468F">
        <w:rPr>
          <w:rFonts w:eastAsia="Arial"/>
          <w:spacing w:val="1"/>
        </w:rPr>
        <w:t>d</w:t>
      </w:r>
      <w:r w:rsidRPr="00E8468F">
        <w:rPr>
          <w:rFonts w:eastAsia="Arial"/>
        </w:rPr>
        <w:t xml:space="preserve">ed </w:t>
      </w:r>
      <w:r w:rsidRPr="00E8468F">
        <w:rPr>
          <w:rFonts w:eastAsia="Arial"/>
          <w:spacing w:val="1"/>
        </w:rPr>
        <w:t>b</w:t>
      </w:r>
      <w:r w:rsidRPr="00E8468F">
        <w:rPr>
          <w:rFonts w:eastAsia="Arial"/>
        </w:rPr>
        <w:t>y</w:t>
      </w:r>
      <w:r w:rsidRPr="00E8468F">
        <w:rPr>
          <w:rFonts w:eastAsia="Arial"/>
          <w:spacing w:val="-1"/>
        </w:rPr>
        <w:t xml:space="preserve"> </w:t>
      </w:r>
      <w:r w:rsidRPr="00E8468F">
        <w:rPr>
          <w:rFonts w:eastAsia="Arial"/>
        </w:rPr>
        <w:t xml:space="preserve">CCJAP </w:t>
      </w:r>
      <w:r w:rsidRPr="00E8468F">
        <w:rPr>
          <w:rFonts w:eastAsia="Arial"/>
          <w:spacing w:val="1"/>
        </w:rPr>
        <w:t>were</w:t>
      </w:r>
      <w:r w:rsidRPr="00E8468F">
        <w:rPr>
          <w:rFonts w:eastAsia="Arial"/>
        </w:rPr>
        <w:t xml:space="preserve"> for</w:t>
      </w:r>
      <w:r w:rsidRPr="00E8468F">
        <w:rPr>
          <w:rFonts w:eastAsia="Arial"/>
          <w:spacing w:val="-2"/>
        </w:rPr>
        <w:t xml:space="preserve"> </w:t>
      </w:r>
      <w:r w:rsidRPr="00E8468F">
        <w:rPr>
          <w:rFonts w:eastAsia="Arial"/>
        </w:rPr>
        <w:t>activities</w:t>
      </w:r>
      <w:r w:rsidRPr="00E8468F">
        <w:rPr>
          <w:rFonts w:eastAsia="Arial"/>
          <w:spacing w:val="2"/>
        </w:rPr>
        <w:t xml:space="preserve"> </w:t>
      </w:r>
      <w:r w:rsidRPr="00E8468F">
        <w:rPr>
          <w:rFonts w:eastAsia="Arial"/>
        </w:rPr>
        <w:t>related to</w:t>
      </w:r>
      <w:r w:rsidRPr="00E8468F">
        <w:rPr>
          <w:rFonts w:eastAsia="Arial"/>
          <w:spacing w:val="-2"/>
        </w:rPr>
        <w:t xml:space="preserve"> </w:t>
      </w:r>
      <w:r w:rsidRPr="00E8468F">
        <w:rPr>
          <w:rFonts w:eastAsia="Arial"/>
        </w:rPr>
        <w:t xml:space="preserve">the </w:t>
      </w:r>
      <w:r w:rsidRPr="00E8468F">
        <w:rPr>
          <w:rFonts w:eastAsia="Arial"/>
          <w:spacing w:val="1"/>
        </w:rPr>
        <w:t>r</w:t>
      </w:r>
      <w:r w:rsidRPr="00E8468F">
        <w:rPr>
          <w:rFonts w:eastAsia="Arial"/>
        </w:rPr>
        <w:t>educt</w:t>
      </w:r>
      <w:r w:rsidRPr="00E8468F">
        <w:rPr>
          <w:rFonts w:eastAsia="Arial"/>
          <w:spacing w:val="1"/>
        </w:rPr>
        <w:t>i</w:t>
      </w:r>
      <w:r w:rsidRPr="00E8468F">
        <w:rPr>
          <w:rFonts w:eastAsia="Arial"/>
        </w:rPr>
        <w:t>on of</w:t>
      </w:r>
      <w:r w:rsidRPr="00E8468F">
        <w:rPr>
          <w:rFonts w:eastAsia="Arial"/>
          <w:spacing w:val="-1"/>
        </w:rPr>
        <w:t xml:space="preserve"> </w:t>
      </w:r>
      <w:r w:rsidRPr="00E8468F">
        <w:rPr>
          <w:rFonts w:eastAsia="Arial"/>
        </w:rPr>
        <w:t>d</w:t>
      </w:r>
      <w:r w:rsidRPr="00E8468F">
        <w:rPr>
          <w:rFonts w:eastAsia="Arial"/>
          <w:spacing w:val="1"/>
        </w:rPr>
        <w:t>o</w:t>
      </w:r>
      <w:r w:rsidRPr="00E8468F">
        <w:rPr>
          <w:rFonts w:eastAsia="Arial"/>
        </w:rPr>
        <w:t>mestic vio</w:t>
      </w:r>
      <w:r w:rsidRPr="00E8468F">
        <w:rPr>
          <w:rFonts w:eastAsia="Arial"/>
          <w:spacing w:val="1"/>
        </w:rPr>
        <w:t>l</w:t>
      </w:r>
      <w:r w:rsidRPr="00E8468F">
        <w:rPr>
          <w:rFonts w:eastAsia="Arial"/>
        </w:rPr>
        <w:t>en</w:t>
      </w:r>
      <w:r w:rsidRPr="00E8468F">
        <w:rPr>
          <w:rFonts w:eastAsia="Arial"/>
          <w:spacing w:val="1"/>
        </w:rPr>
        <w:t>c</w:t>
      </w:r>
      <w:r w:rsidRPr="00E8468F">
        <w:rPr>
          <w:rFonts w:eastAsia="Arial"/>
        </w:rPr>
        <w:t>e</w:t>
      </w:r>
      <w:r w:rsidR="00A90F7D" w:rsidRPr="00E8468F">
        <w:rPr>
          <w:rFonts w:eastAsia="Arial"/>
        </w:rPr>
        <w:t>,</w:t>
      </w:r>
      <w:r w:rsidRPr="00E8468F">
        <w:rPr>
          <w:rFonts w:eastAsia="Arial"/>
        </w:rPr>
        <w:t xml:space="preserve"> foll</w:t>
      </w:r>
      <w:r w:rsidRPr="00E8468F">
        <w:rPr>
          <w:rFonts w:eastAsia="Arial"/>
          <w:spacing w:val="2"/>
        </w:rPr>
        <w:t>o</w:t>
      </w:r>
      <w:r w:rsidRPr="00E8468F">
        <w:rPr>
          <w:rFonts w:eastAsia="Arial"/>
          <w:spacing w:val="-3"/>
        </w:rPr>
        <w:t>w</w:t>
      </w:r>
      <w:r w:rsidRPr="00E8468F">
        <w:rPr>
          <w:rFonts w:eastAsia="Arial"/>
          <w:spacing w:val="1"/>
        </w:rPr>
        <w:t>e</w:t>
      </w:r>
      <w:r w:rsidRPr="00E8468F">
        <w:rPr>
          <w:rFonts w:eastAsia="Arial"/>
        </w:rPr>
        <w:t xml:space="preserve">d </w:t>
      </w:r>
      <w:r w:rsidRPr="00E8468F">
        <w:rPr>
          <w:rFonts w:eastAsia="Arial"/>
          <w:spacing w:val="1"/>
        </w:rPr>
        <w:t>b</w:t>
      </w:r>
      <w:r w:rsidRPr="00E8468F">
        <w:rPr>
          <w:rFonts w:eastAsia="Arial"/>
        </w:rPr>
        <w:t xml:space="preserve">y </w:t>
      </w:r>
      <w:r w:rsidR="00731008" w:rsidRPr="00E8468F">
        <w:rPr>
          <w:rFonts w:eastAsia="Arial"/>
        </w:rPr>
        <w:t>VCSP</w:t>
      </w:r>
      <w:r w:rsidRPr="00E8468F">
        <w:rPr>
          <w:rFonts w:eastAsia="Arial"/>
        </w:rPr>
        <w:t xml:space="preserve"> dis</w:t>
      </w:r>
      <w:r w:rsidRPr="00E8468F">
        <w:rPr>
          <w:rFonts w:eastAsia="Arial"/>
          <w:spacing w:val="1"/>
        </w:rPr>
        <w:t>s</w:t>
      </w:r>
      <w:r w:rsidRPr="00E8468F">
        <w:rPr>
          <w:rFonts w:eastAsia="Arial"/>
        </w:rPr>
        <w:t>emi</w:t>
      </w:r>
      <w:r w:rsidRPr="00E8468F">
        <w:rPr>
          <w:rFonts w:eastAsia="Arial"/>
          <w:spacing w:val="1"/>
        </w:rPr>
        <w:t>n</w:t>
      </w:r>
      <w:r w:rsidRPr="00E8468F">
        <w:rPr>
          <w:rFonts w:eastAsia="Arial"/>
        </w:rPr>
        <w:t>ation and dr</w:t>
      </w:r>
      <w:r w:rsidRPr="00E8468F">
        <w:rPr>
          <w:rFonts w:eastAsia="Arial"/>
          <w:spacing w:val="1"/>
        </w:rPr>
        <w:t>u</w:t>
      </w:r>
      <w:r w:rsidRPr="00E8468F">
        <w:rPr>
          <w:rFonts w:eastAsia="Arial"/>
        </w:rPr>
        <w:t>g bus</w:t>
      </w:r>
      <w:r w:rsidRPr="00E8468F">
        <w:rPr>
          <w:rFonts w:eastAsia="Arial"/>
          <w:spacing w:val="1"/>
        </w:rPr>
        <w:t>i</w:t>
      </w:r>
      <w:r w:rsidRPr="00E8468F">
        <w:rPr>
          <w:rFonts w:eastAsia="Arial"/>
        </w:rPr>
        <w:t>ness/u</w:t>
      </w:r>
      <w:r w:rsidRPr="00E8468F">
        <w:rPr>
          <w:rFonts w:eastAsia="Arial"/>
          <w:spacing w:val="1"/>
        </w:rPr>
        <w:t>s</w:t>
      </w:r>
      <w:r w:rsidRPr="00E8468F">
        <w:rPr>
          <w:rFonts w:eastAsia="Arial"/>
        </w:rPr>
        <w:t>e</w:t>
      </w:r>
      <w:r w:rsidRPr="00E8468F">
        <w:rPr>
          <w:rFonts w:eastAsia="Arial"/>
          <w:spacing w:val="1"/>
        </w:rPr>
        <w:t xml:space="preserve"> </w:t>
      </w:r>
      <w:r w:rsidRPr="00E8468F">
        <w:rPr>
          <w:rFonts w:eastAsia="Arial"/>
        </w:rPr>
        <w:t>prevent</w:t>
      </w:r>
      <w:r w:rsidRPr="00E8468F">
        <w:rPr>
          <w:rFonts w:eastAsia="Arial"/>
          <w:spacing w:val="1"/>
        </w:rPr>
        <w:t>i</w:t>
      </w:r>
      <w:r w:rsidRPr="00E8468F">
        <w:rPr>
          <w:rFonts w:eastAsia="Arial"/>
        </w:rPr>
        <w:t>on</w:t>
      </w:r>
      <w:r w:rsidRPr="00E8468F">
        <w:rPr>
          <w:rFonts w:eastAsia="Arial"/>
          <w:spacing w:val="1"/>
        </w:rPr>
        <w:t xml:space="preserve"> </w:t>
      </w:r>
      <w:r w:rsidRPr="00E8468F">
        <w:rPr>
          <w:rFonts w:eastAsia="Arial"/>
        </w:rPr>
        <w:t>p</w:t>
      </w:r>
      <w:r w:rsidRPr="00E8468F">
        <w:rPr>
          <w:rFonts w:eastAsia="Arial"/>
          <w:spacing w:val="1"/>
        </w:rPr>
        <w:t>ro</w:t>
      </w:r>
      <w:r w:rsidRPr="00E8468F">
        <w:rPr>
          <w:rFonts w:eastAsia="Arial"/>
        </w:rPr>
        <w:t>jects (see Table 1).</w:t>
      </w:r>
    </w:p>
    <w:p w14:paraId="7B5498A0" w14:textId="13A4D4E3" w:rsidR="0059660A" w:rsidRPr="00E8468F" w:rsidRDefault="0059660A" w:rsidP="00722476">
      <w:pPr>
        <w:rPr>
          <w:rFonts w:eastAsia="Arial"/>
        </w:rPr>
      </w:pPr>
      <w:r w:rsidRPr="00E8468F">
        <w:rPr>
          <w:rFonts w:eastAsia="Arial"/>
        </w:rPr>
        <w:t>Significantly, CCJAP’s</w:t>
      </w:r>
      <w:r w:rsidRPr="00E8468F">
        <w:rPr>
          <w:rFonts w:eastAsia="Arial"/>
          <w:spacing w:val="3"/>
        </w:rPr>
        <w:t xml:space="preserve"> </w:t>
      </w:r>
      <w:r w:rsidRPr="00E8468F">
        <w:rPr>
          <w:rFonts w:eastAsia="Arial"/>
          <w:spacing w:val="-3"/>
        </w:rPr>
        <w:t>w</w:t>
      </w:r>
      <w:r w:rsidRPr="00E8468F">
        <w:rPr>
          <w:rFonts w:eastAsia="Arial"/>
          <w:spacing w:val="-1"/>
        </w:rPr>
        <w:t>o</w:t>
      </w:r>
      <w:r w:rsidRPr="00E8468F">
        <w:rPr>
          <w:rFonts w:eastAsia="Arial"/>
        </w:rPr>
        <w:t>rk</w:t>
      </w:r>
      <w:r w:rsidRPr="00E8468F">
        <w:rPr>
          <w:rFonts w:eastAsia="Arial"/>
          <w:spacing w:val="1"/>
        </w:rPr>
        <w:t xml:space="preserve"> </w:t>
      </w:r>
      <w:r w:rsidRPr="00E8468F">
        <w:rPr>
          <w:rFonts w:eastAsia="Arial"/>
        </w:rPr>
        <w:t>in the ar</w:t>
      </w:r>
      <w:r w:rsidRPr="00E8468F">
        <w:rPr>
          <w:rFonts w:eastAsia="Arial"/>
          <w:spacing w:val="1"/>
        </w:rPr>
        <w:t>e</w:t>
      </w:r>
      <w:r w:rsidRPr="00E8468F">
        <w:rPr>
          <w:rFonts w:eastAsia="Arial"/>
        </w:rPr>
        <w:t>a of</w:t>
      </w:r>
      <w:r w:rsidRPr="00E8468F">
        <w:rPr>
          <w:rFonts w:eastAsia="Arial"/>
          <w:spacing w:val="-1"/>
        </w:rPr>
        <w:t xml:space="preserve"> </w:t>
      </w:r>
      <w:r w:rsidRPr="00E8468F">
        <w:rPr>
          <w:rFonts w:eastAsia="Arial"/>
        </w:rPr>
        <w:t>CPCS a</w:t>
      </w:r>
      <w:r w:rsidRPr="00E8468F">
        <w:rPr>
          <w:rFonts w:eastAsia="Arial"/>
          <w:spacing w:val="-1"/>
        </w:rPr>
        <w:t>c</w:t>
      </w:r>
      <w:r w:rsidRPr="00E8468F">
        <w:rPr>
          <w:rFonts w:eastAsia="Arial"/>
        </w:rPr>
        <w:t>h</w:t>
      </w:r>
      <w:r w:rsidRPr="00E8468F">
        <w:rPr>
          <w:rFonts w:eastAsia="Arial"/>
          <w:spacing w:val="1"/>
        </w:rPr>
        <w:t>i</w:t>
      </w:r>
      <w:r w:rsidRPr="00E8468F">
        <w:rPr>
          <w:rFonts w:eastAsia="Arial"/>
        </w:rPr>
        <w:t>eved m</w:t>
      </w:r>
      <w:r w:rsidRPr="00E8468F">
        <w:rPr>
          <w:rFonts w:eastAsia="Arial"/>
          <w:spacing w:val="1"/>
        </w:rPr>
        <w:t>e</w:t>
      </w:r>
      <w:r w:rsidRPr="00E8468F">
        <w:rPr>
          <w:rFonts w:eastAsia="Arial"/>
        </w:rPr>
        <w:t>asur</w:t>
      </w:r>
      <w:r w:rsidRPr="00E8468F">
        <w:rPr>
          <w:rFonts w:eastAsia="Arial"/>
          <w:spacing w:val="1"/>
        </w:rPr>
        <w:t>a</w:t>
      </w:r>
      <w:r w:rsidRPr="00E8468F">
        <w:rPr>
          <w:rFonts w:eastAsia="Arial"/>
          <w:spacing w:val="-1"/>
        </w:rPr>
        <w:t>b</w:t>
      </w:r>
      <w:r w:rsidRPr="00E8468F">
        <w:rPr>
          <w:rFonts w:eastAsia="Arial"/>
        </w:rPr>
        <w:t>le re</w:t>
      </w:r>
      <w:r w:rsidRPr="00E8468F">
        <w:rPr>
          <w:rFonts w:eastAsia="Arial"/>
          <w:spacing w:val="1"/>
        </w:rPr>
        <w:t>s</w:t>
      </w:r>
      <w:r w:rsidRPr="00E8468F">
        <w:rPr>
          <w:rFonts w:eastAsia="Arial"/>
          <w:spacing w:val="-1"/>
        </w:rPr>
        <w:t>u</w:t>
      </w:r>
      <w:r w:rsidRPr="00E8468F">
        <w:rPr>
          <w:rFonts w:eastAsia="Arial"/>
        </w:rPr>
        <w:t>lts,</w:t>
      </w:r>
      <w:r w:rsidRPr="00E8468F">
        <w:rPr>
          <w:rFonts w:eastAsia="Arial"/>
          <w:spacing w:val="-2"/>
        </w:rPr>
        <w:t xml:space="preserve"> </w:t>
      </w:r>
      <w:r w:rsidRPr="00E8468F">
        <w:rPr>
          <w:rFonts w:eastAsia="Arial"/>
        </w:rPr>
        <w:t>not on</w:t>
      </w:r>
      <w:r w:rsidRPr="00E8468F">
        <w:rPr>
          <w:rFonts w:eastAsia="Arial"/>
          <w:spacing w:val="1"/>
        </w:rPr>
        <w:t>l</w:t>
      </w:r>
      <w:r w:rsidRPr="00E8468F">
        <w:rPr>
          <w:rFonts w:eastAsia="Arial"/>
        </w:rPr>
        <w:t>y from a q</w:t>
      </w:r>
      <w:r w:rsidRPr="00E8468F">
        <w:rPr>
          <w:rFonts w:eastAsia="Arial"/>
          <w:spacing w:val="1"/>
        </w:rPr>
        <w:t>u</w:t>
      </w:r>
      <w:r w:rsidRPr="00E8468F">
        <w:rPr>
          <w:rFonts w:eastAsia="Arial"/>
        </w:rPr>
        <w:t>antitative pers</w:t>
      </w:r>
      <w:r w:rsidRPr="00E8468F">
        <w:rPr>
          <w:rFonts w:eastAsia="Arial"/>
          <w:spacing w:val="1"/>
        </w:rPr>
        <w:t>p</w:t>
      </w:r>
      <w:r w:rsidRPr="00E8468F">
        <w:rPr>
          <w:rFonts w:eastAsia="Arial"/>
        </w:rPr>
        <w:t>ective, b</w:t>
      </w:r>
      <w:r w:rsidRPr="00E8468F">
        <w:rPr>
          <w:rFonts w:eastAsia="Arial"/>
          <w:spacing w:val="1"/>
        </w:rPr>
        <w:t>u</w:t>
      </w:r>
      <w:r w:rsidRPr="00E8468F">
        <w:rPr>
          <w:rFonts w:eastAsia="Arial"/>
        </w:rPr>
        <w:t>t also qu</w:t>
      </w:r>
      <w:r w:rsidRPr="00E8468F">
        <w:rPr>
          <w:rFonts w:eastAsia="Arial"/>
          <w:spacing w:val="1"/>
        </w:rPr>
        <w:t>a</w:t>
      </w:r>
      <w:r w:rsidRPr="00E8468F">
        <w:rPr>
          <w:rFonts w:eastAsia="Arial"/>
        </w:rPr>
        <w:t>litati</w:t>
      </w:r>
      <w:r w:rsidRPr="00E8468F">
        <w:rPr>
          <w:rFonts w:eastAsia="Arial"/>
          <w:spacing w:val="1"/>
        </w:rPr>
        <w:t>v</w:t>
      </w:r>
      <w:r w:rsidRPr="00E8468F">
        <w:rPr>
          <w:rFonts w:eastAsia="Arial"/>
        </w:rPr>
        <w:t>e</w:t>
      </w:r>
      <w:r w:rsidRPr="00E8468F">
        <w:rPr>
          <w:rFonts w:eastAsia="Arial"/>
          <w:spacing w:val="1"/>
        </w:rPr>
        <w:t>l</w:t>
      </w:r>
      <w:r w:rsidRPr="00E8468F">
        <w:rPr>
          <w:rFonts w:eastAsia="Arial"/>
          <w:spacing w:val="-2"/>
        </w:rPr>
        <w:t>y</w:t>
      </w:r>
      <w:r w:rsidRPr="00E8468F">
        <w:rPr>
          <w:rFonts w:eastAsia="Arial"/>
        </w:rPr>
        <w:t xml:space="preserve"> (see under the ‘Output and Outcome’ Section). Q</w:t>
      </w:r>
      <w:r w:rsidRPr="00E8468F">
        <w:rPr>
          <w:rFonts w:eastAsia="Arial"/>
          <w:spacing w:val="1"/>
        </w:rPr>
        <w:t>u</w:t>
      </w:r>
      <w:r w:rsidRPr="00E8468F">
        <w:rPr>
          <w:rFonts w:eastAsia="Arial"/>
        </w:rPr>
        <w:t>antitati</w:t>
      </w:r>
      <w:r w:rsidRPr="00E8468F">
        <w:rPr>
          <w:rFonts w:eastAsia="Arial"/>
          <w:spacing w:val="1"/>
        </w:rPr>
        <w:t>v</w:t>
      </w:r>
      <w:r w:rsidRPr="00E8468F">
        <w:rPr>
          <w:rFonts w:eastAsia="Arial"/>
        </w:rPr>
        <w:t>e</w:t>
      </w:r>
      <w:r w:rsidRPr="00E8468F">
        <w:rPr>
          <w:rFonts w:eastAsia="Arial"/>
          <w:spacing w:val="1"/>
        </w:rPr>
        <w:t>l</w:t>
      </w:r>
      <w:r w:rsidRPr="00E8468F">
        <w:rPr>
          <w:rFonts w:eastAsia="Arial"/>
          <w:spacing w:val="-2"/>
        </w:rPr>
        <w:t>y</w:t>
      </w:r>
      <w:r w:rsidRPr="00E8468F">
        <w:rPr>
          <w:rFonts w:eastAsia="Arial"/>
        </w:rPr>
        <w:t>,</w:t>
      </w:r>
      <w:r w:rsidRPr="00E8468F">
        <w:rPr>
          <w:rFonts w:eastAsia="Arial"/>
          <w:spacing w:val="-3"/>
        </w:rPr>
        <w:t xml:space="preserve"> </w:t>
      </w:r>
      <w:r w:rsidRPr="00E8468F">
        <w:rPr>
          <w:rFonts w:eastAsia="Arial"/>
          <w:spacing w:val="1"/>
        </w:rPr>
        <w:t>C</w:t>
      </w:r>
      <w:r w:rsidRPr="00E8468F">
        <w:rPr>
          <w:rFonts w:eastAsia="Arial"/>
        </w:rPr>
        <w:t>CJAP</w:t>
      </w:r>
      <w:r w:rsidRPr="00E8468F">
        <w:rPr>
          <w:rFonts w:eastAsia="Arial"/>
          <w:spacing w:val="-3"/>
        </w:rPr>
        <w:t xml:space="preserve"> </w:t>
      </w:r>
      <w:r w:rsidR="004F4D3F" w:rsidRPr="00E8468F">
        <w:rPr>
          <w:rFonts w:eastAsia="Arial"/>
          <w:spacing w:val="-3"/>
        </w:rPr>
        <w:t xml:space="preserve">achieved </w:t>
      </w:r>
      <w:r w:rsidRPr="00E8468F">
        <w:rPr>
          <w:rFonts w:eastAsia="Arial"/>
        </w:rPr>
        <w:t>the</w:t>
      </w:r>
      <w:r w:rsidRPr="00E8468F">
        <w:rPr>
          <w:rFonts w:eastAsia="Arial"/>
          <w:spacing w:val="1"/>
        </w:rPr>
        <w:t xml:space="preserve"> </w:t>
      </w:r>
      <w:r w:rsidRPr="00E8468F">
        <w:rPr>
          <w:rFonts w:eastAsia="Arial"/>
        </w:rPr>
        <w:t>foll</w:t>
      </w:r>
      <w:r w:rsidRPr="00E8468F">
        <w:rPr>
          <w:rFonts w:eastAsia="Arial"/>
          <w:spacing w:val="2"/>
        </w:rPr>
        <w:t>o</w:t>
      </w:r>
      <w:r w:rsidRPr="00E8468F">
        <w:rPr>
          <w:rFonts w:eastAsia="Arial"/>
          <w:spacing w:val="-3"/>
        </w:rPr>
        <w:t>w</w:t>
      </w:r>
      <w:r w:rsidRPr="00E8468F">
        <w:rPr>
          <w:rFonts w:eastAsia="Arial"/>
          <w:spacing w:val="1"/>
        </w:rPr>
        <w:t>in</w:t>
      </w:r>
      <w:r w:rsidRPr="00E8468F">
        <w:rPr>
          <w:rFonts w:eastAsia="Arial"/>
        </w:rPr>
        <w:t xml:space="preserve">g </w:t>
      </w:r>
      <w:r w:rsidR="004F4D3F" w:rsidRPr="00E8468F">
        <w:rPr>
          <w:rFonts w:eastAsia="Arial"/>
        </w:rPr>
        <w:t>outputs</w:t>
      </w:r>
      <w:r w:rsidRPr="00E8468F">
        <w:rPr>
          <w:rFonts w:eastAsia="Arial"/>
        </w:rPr>
        <w:t>:</w:t>
      </w:r>
    </w:p>
    <w:p w14:paraId="777033E6" w14:textId="3587B486" w:rsidR="0059660A" w:rsidRPr="00E8468F" w:rsidRDefault="0059660A" w:rsidP="00D843B0">
      <w:pPr>
        <w:pStyle w:val="ListParagraph"/>
        <w:numPr>
          <w:ilvl w:val="0"/>
          <w:numId w:val="22"/>
        </w:numPr>
        <w:spacing w:after="0"/>
        <w:ind w:left="357" w:hanging="357"/>
        <w:rPr>
          <w:rFonts w:eastAsia="Arial"/>
        </w:rPr>
      </w:pPr>
      <w:r w:rsidRPr="00E8468F">
        <w:rPr>
          <w:rFonts w:eastAsia="Arial"/>
          <w:b/>
          <w:bCs/>
          <w:spacing w:val="-1"/>
        </w:rPr>
        <w:t>2,0</w:t>
      </w:r>
      <w:r w:rsidRPr="00E8468F">
        <w:rPr>
          <w:rFonts w:eastAsia="Arial"/>
          <w:b/>
          <w:bCs/>
          <w:spacing w:val="1"/>
        </w:rPr>
        <w:t>6</w:t>
      </w:r>
      <w:r w:rsidRPr="00E8468F">
        <w:rPr>
          <w:rFonts w:eastAsia="Arial"/>
          <w:b/>
          <w:bCs/>
        </w:rPr>
        <w:t xml:space="preserve">0 </w:t>
      </w:r>
      <w:r w:rsidRPr="00E8468F">
        <w:rPr>
          <w:rFonts w:eastAsia="Arial"/>
        </w:rPr>
        <w:t>se</w:t>
      </w:r>
      <w:r w:rsidRPr="00E8468F">
        <w:rPr>
          <w:rFonts w:eastAsia="Arial"/>
          <w:spacing w:val="1"/>
        </w:rPr>
        <w:t>p</w:t>
      </w:r>
      <w:r w:rsidRPr="00E8468F">
        <w:rPr>
          <w:rFonts w:eastAsia="Arial"/>
          <w:spacing w:val="-1"/>
        </w:rPr>
        <w:t>a</w:t>
      </w:r>
      <w:r w:rsidRPr="00E8468F">
        <w:rPr>
          <w:rFonts w:eastAsia="Arial"/>
        </w:rPr>
        <w:t>rate</w:t>
      </w:r>
      <w:r w:rsidRPr="00E8468F">
        <w:rPr>
          <w:rFonts w:eastAsia="Arial"/>
          <w:spacing w:val="1"/>
        </w:rPr>
        <w:t xml:space="preserve"> </w:t>
      </w:r>
      <w:r w:rsidRPr="00E8468F">
        <w:rPr>
          <w:rFonts w:eastAsia="Arial"/>
        </w:rPr>
        <w:t>activities</w:t>
      </w:r>
      <w:r w:rsidRPr="00E8468F">
        <w:rPr>
          <w:rFonts w:eastAsia="Arial"/>
          <w:spacing w:val="3"/>
        </w:rPr>
        <w:t xml:space="preserve"> </w:t>
      </w:r>
      <w:r w:rsidRPr="00E8468F">
        <w:rPr>
          <w:rFonts w:eastAsia="Arial"/>
          <w:spacing w:val="-3"/>
        </w:rPr>
        <w:t>w</w:t>
      </w:r>
      <w:r w:rsidRPr="00E8468F">
        <w:rPr>
          <w:rFonts w:eastAsia="Arial"/>
          <w:spacing w:val="1"/>
        </w:rPr>
        <w:t>e</w:t>
      </w:r>
      <w:r w:rsidRPr="00E8468F">
        <w:rPr>
          <w:rFonts w:eastAsia="Arial"/>
        </w:rPr>
        <w:t>re</w:t>
      </w:r>
      <w:r w:rsidRPr="00E8468F">
        <w:rPr>
          <w:rFonts w:eastAsia="Arial"/>
          <w:spacing w:val="1"/>
        </w:rPr>
        <w:t xml:space="preserve"> </w:t>
      </w:r>
      <w:r w:rsidRPr="00E8468F">
        <w:rPr>
          <w:rFonts w:eastAsia="Arial"/>
        </w:rPr>
        <w:t>con</w:t>
      </w:r>
      <w:r w:rsidRPr="00E8468F">
        <w:rPr>
          <w:rFonts w:eastAsia="Arial"/>
          <w:spacing w:val="1"/>
        </w:rPr>
        <w:t>d</w:t>
      </w:r>
      <w:r w:rsidRPr="00E8468F">
        <w:rPr>
          <w:rFonts w:eastAsia="Arial"/>
        </w:rPr>
        <w:t>ucted ac</w:t>
      </w:r>
      <w:r w:rsidRPr="00E8468F">
        <w:rPr>
          <w:rFonts w:eastAsia="Arial"/>
          <w:spacing w:val="1"/>
        </w:rPr>
        <w:t>r</w:t>
      </w:r>
      <w:r w:rsidRPr="00E8468F">
        <w:rPr>
          <w:rFonts w:eastAsia="Arial"/>
          <w:spacing w:val="-1"/>
        </w:rPr>
        <w:t>o</w:t>
      </w:r>
      <w:r w:rsidRPr="00E8468F">
        <w:rPr>
          <w:rFonts w:eastAsia="Arial"/>
        </w:rPr>
        <w:t>ss ni</w:t>
      </w:r>
      <w:r w:rsidRPr="00E8468F">
        <w:rPr>
          <w:rFonts w:eastAsia="Arial"/>
          <w:spacing w:val="1"/>
        </w:rPr>
        <w:t>n</w:t>
      </w:r>
      <w:r w:rsidRPr="00E8468F">
        <w:rPr>
          <w:rFonts w:eastAsia="Arial"/>
        </w:rPr>
        <w:t>e prov</w:t>
      </w:r>
      <w:r w:rsidRPr="00E8468F">
        <w:rPr>
          <w:rFonts w:eastAsia="Arial"/>
          <w:spacing w:val="1"/>
        </w:rPr>
        <w:t>in</w:t>
      </w:r>
      <w:r w:rsidRPr="00E8468F">
        <w:rPr>
          <w:rFonts w:eastAsia="Arial"/>
        </w:rPr>
        <w:t>ces</w:t>
      </w:r>
      <w:r w:rsidR="00A90F7D" w:rsidRPr="00E8468F">
        <w:rPr>
          <w:rFonts w:eastAsia="Arial"/>
        </w:rPr>
        <w:t>;</w:t>
      </w:r>
    </w:p>
    <w:p w14:paraId="2683EF79" w14:textId="32254B07" w:rsidR="0059660A" w:rsidRPr="00E8468F" w:rsidRDefault="0059660A" w:rsidP="00D843B0">
      <w:pPr>
        <w:pStyle w:val="ListParagraph"/>
        <w:numPr>
          <w:ilvl w:val="0"/>
          <w:numId w:val="22"/>
        </w:numPr>
        <w:spacing w:after="0"/>
        <w:ind w:left="357" w:hanging="357"/>
        <w:rPr>
          <w:rFonts w:eastAsia="Arial"/>
        </w:rPr>
      </w:pPr>
      <w:r w:rsidRPr="00E8468F">
        <w:rPr>
          <w:rFonts w:eastAsia="Arial"/>
          <w:b/>
          <w:bCs/>
        </w:rPr>
        <w:t>134,</w:t>
      </w:r>
      <w:r w:rsidRPr="00E8468F">
        <w:rPr>
          <w:rFonts w:eastAsia="Arial"/>
          <w:b/>
          <w:bCs/>
          <w:spacing w:val="1"/>
        </w:rPr>
        <w:t>6</w:t>
      </w:r>
      <w:r w:rsidRPr="00E8468F">
        <w:rPr>
          <w:rFonts w:eastAsia="Arial"/>
          <w:b/>
          <w:bCs/>
        </w:rPr>
        <w:t xml:space="preserve">81 </w:t>
      </w:r>
      <w:r w:rsidRPr="00E8468F">
        <w:rPr>
          <w:rFonts w:eastAsia="Arial"/>
          <w:spacing w:val="1"/>
        </w:rPr>
        <w:t>p</w:t>
      </w:r>
      <w:r w:rsidRPr="00E8468F">
        <w:rPr>
          <w:rFonts w:eastAsia="Arial"/>
          <w:spacing w:val="-1"/>
        </w:rPr>
        <w:t>e</w:t>
      </w:r>
      <w:r w:rsidRPr="00E8468F">
        <w:rPr>
          <w:rFonts w:eastAsia="Arial"/>
        </w:rPr>
        <w:t>rs</w:t>
      </w:r>
      <w:r w:rsidRPr="00E8468F">
        <w:rPr>
          <w:rFonts w:eastAsia="Arial"/>
          <w:spacing w:val="1"/>
        </w:rPr>
        <w:t>o</w:t>
      </w:r>
      <w:r w:rsidRPr="00E8468F">
        <w:rPr>
          <w:rFonts w:eastAsia="Arial"/>
          <w:spacing w:val="-1"/>
        </w:rPr>
        <w:t>n</w:t>
      </w:r>
      <w:r w:rsidRPr="00E8468F">
        <w:rPr>
          <w:rFonts w:eastAsia="Arial"/>
        </w:rPr>
        <w:t>s atten</w:t>
      </w:r>
      <w:r w:rsidRPr="00E8468F">
        <w:rPr>
          <w:rFonts w:eastAsia="Arial"/>
          <w:spacing w:val="1"/>
        </w:rPr>
        <w:t>d</w:t>
      </w:r>
      <w:r w:rsidRPr="00E8468F">
        <w:rPr>
          <w:rFonts w:eastAsia="Arial"/>
        </w:rPr>
        <w:t xml:space="preserve">ed </w:t>
      </w:r>
      <w:r w:rsidRPr="00E8468F">
        <w:rPr>
          <w:rFonts w:eastAsia="Arial"/>
          <w:spacing w:val="1"/>
        </w:rPr>
        <w:t>C</w:t>
      </w:r>
      <w:r w:rsidRPr="00E8468F">
        <w:rPr>
          <w:rFonts w:eastAsia="Arial"/>
        </w:rPr>
        <w:t>PCS</w:t>
      </w:r>
      <w:r w:rsidRPr="00E8468F">
        <w:rPr>
          <w:rFonts w:eastAsia="Arial"/>
          <w:spacing w:val="-1"/>
        </w:rPr>
        <w:t xml:space="preserve"> </w:t>
      </w:r>
      <w:r w:rsidRPr="00E8468F">
        <w:rPr>
          <w:rFonts w:eastAsia="Arial"/>
        </w:rPr>
        <w:t>activities</w:t>
      </w:r>
      <w:r w:rsidRPr="00E8468F">
        <w:rPr>
          <w:rFonts w:eastAsia="Arial"/>
          <w:spacing w:val="1"/>
        </w:rPr>
        <w:t xml:space="preserve"> </w:t>
      </w:r>
      <w:r w:rsidRPr="00E8468F">
        <w:rPr>
          <w:rFonts w:eastAsia="Arial"/>
        </w:rPr>
        <w:t>at</w:t>
      </w:r>
      <w:r w:rsidRPr="00E8468F">
        <w:rPr>
          <w:rFonts w:eastAsia="Arial"/>
          <w:spacing w:val="-1"/>
        </w:rPr>
        <w:t xml:space="preserve"> </w:t>
      </w:r>
      <w:r w:rsidRPr="00E8468F">
        <w:rPr>
          <w:rFonts w:eastAsia="Arial"/>
        </w:rPr>
        <w:t>the commu</w:t>
      </w:r>
      <w:r w:rsidRPr="00E8468F">
        <w:rPr>
          <w:rFonts w:eastAsia="Arial"/>
          <w:spacing w:val="1"/>
        </w:rPr>
        <w:t>n</w:t>
      </w:r>
      <w:r w:rsidRPr="00E8468F">
        <w:rPr>
          <w:rFonts w:eastAsia="Arial"/>
        </w:rPr>
        <w:t>e lev</w:t>
      </w:r>
      <w:r w:rsidRPr="00E8468F">
        <w:rPr>
          <w:rFonts w:eastAsia="Arial"/>
          <w:spacing w:val="1"/>
        </w:rPr>
        <w:t>e</w:t>
      </w:r>
      <w:r w:rsidRPr="00E8468F">
        <w:rPr>
          <w:rFonts w:eastAsia="Arial"/>
        </w:rPr>
        <w:t>l</w:t>
      </w:r>
      <w:r w:rsidR="00A90F7D" w:rsidRPr="00E8468F">
        <w:rPr>
          <w:rFonts w:eastAsia="Arial"/>
        </w:rPr>
        <w:t>;</w:t>
      </w:r>
    </w:p>
    <w:p w14:paraId="2E86C49B" w14:textId="5BBC16EB" w:rsidR="0059660A" w:rsidRPr="00E8468F" w:rsidRDefault="0059660A" w:rsidP="00D843B0">
      <w:pPr>
        <w:pStyle w:val="ListParagraph"/>
        <w:numPr>
          <w:ilvl w:val="0"/>
          <w:numId w:val="22"/>
        </w:numPr>
        <w:spacing w:after="0"/>
        <w:ind w:left="357" w:hanging="357"/>
        <w:rPr>
          <w:rFonts w:eastAsia="Arial"/>
        </w:rPr>
      </w:pPr>
      <w:r w:rsidRPr="00E8468F">
        <w:rPr>
          <w:rFonts w:eastAsia="Arial"/>
          <w:b/>
          <w:bCs/>
          <w:spacing w:val="-1"/>
        </w:rPr>
        <w:t>3</w:t>
      </w:r>
      <w:r w:rsidRPr="00E8468F">
        <w:rPr>
          <w:rFonts w:eastAsia="Arial"/>
          <w:b/>
          <w:bCs/>
          <w:spacing w:val="1"/>
        </w:rPr>
        <w:t>1</w:t>
      </w:r>
      <w:r w:rsidRPr="00E8468F">
        <w:rPr>
          <w:rFonts w:eastAsia="Arial"/>
          <w:b/>
          <w:bCs/>
        </w:rPr>
        <w:t>%</w:t>
      </w:r>
      <w:r w:rsidRPr="00E8468F">
        <w:rPr>
          <w:rFonts w:eastAsia="Arial"/>
          <w:b/>
          <w:bCs/>
          <w:spacing w:val="-1"/>
        </w:rPr>
        <w:t xml:space="preserve"> </w:t>
      </w:r>
      <w:r w:rsidRPr="00E8468F">
        <w:rPr>
          <w:rFonts w:eastAsia="Arial"/>
        </w:rPr>
        <w:t>of</w:t>
      </w:r>
      <w:r w:rsidRPr="00E8468F">
        <w:rPr>
          <w:rFonts w:eastAsia="Arial"/>
          <w:spacing w:val="-1"/>
        </w:rPr>
        <w:t xml:space="preserve"> </w:t>
      </w:r>
      <w:r w:rsidRPr="00E8468F">
        <w:rPr>
          <w:rFonts w:eastAsia="Arial"/>
        </w:rPr>
        <w:t>a</w:t>
      </w:r>
      <w:r w:rsidRPr="00E8468F">
        <w:rPr>
          <w:rFonts w:eastAsia="Arial"/>
          <w:spacing w:val="1"/>
        </w:rPr>
        <w:t>l</w:t>
      </w:r>
      <w:r w:rsidRPr="00E8468F">
        <w:rPr>
          <w:rFonts w:eastAsia="Arial"/>
        </w:rPr>
        <w:t>l co</w:t>
      </w:r>
      <w:r w:rsidRPr="00E8468F">
        <w:rPr>
          <w:rFonts w:eastAsia="Arial"/>
          <w:spacing w:val="1"/>
        </w:rPr>
        <w:t>m</w:t>
      </w:r>
      <w:r w:rsidRPr="00E8468F">
        <w:rPr>
          <w:rFonts w:eastAsia="Arial"/>
        </w:rPr>
        <w:t>mune r</w:t>
      </w:r>
      <w:r w:rsidRPr="00E8468F">
        <w:rPr>
          <w:rFonts w:eastAsia="Arial"/>
          <w:spacing w:val="1"/>
        </w:rPr>
        <w:t>e</w:t>
      </w:r>
      <w:r w:rsidRPr="00E8468F">
        <w:rPr>
          <w:rFonts w:eastAsia="Arial"/>
        </w:rPr>
        <w:t>q</w:t>
      </w:r>
      <w:r w:rsidRPr="00E8468F">
        <w:rPr>
          <w:rFonts w:eastAsia="Arial"/>
          <w:spacing w:val="1"/>
        </w:rPr>
        <w:t>u</w:t>
      </w:r>
      <w:r w:rsidRPr="00E8468F">
        <w:rPr>
          <w:rFonts w:eastAsia="Arial"/>
        </w:rPr>
        <w:t>est</w:t>
      </w:r>
      <w:r w:rsidRPr="00E8468F">
        <w:rPr>
          <w:rFonts w:eastAsia="Arial"/>
          <w:spacing w:val="1"/>
        </w:rPr>
        <w:t>e</w:t>
      </w:r>
      <w:r w:rsidRPr="00E8468F">
        <w:rPr>
          <w:rFonts w:eastAsia="Arial"/>
        </w:rPr>
        <w:t>d activities r</w:t>
      </w:r>
      <w:r w:rsidRPr="00E8468F">
        <w:rPr>
          <w:rFonts w:eastAsia="Arial"/>
          <w:spacing w:val="1"/>
        </w:rPr>
        <w:t>e</w:t>
      </w:r>
      <w:r w:rsidRPr="00E8468F">
        <w:rPr>
          <w:rFonts w:eastAsia="Arial"/>
        </w:rPr>
        <w:t>l</w:t>
      </w:r>
      <w:r w:rsidRPr="00E8468F">
        <w:rPr>
          <w:rFonts w:eastAsia="Arial"/>
          <w:spacing w:val="1"/>
        </w:rPr>
        <w:t>a</w:t>
      </w:r>
      <w:r w:rsidRPr="00E8468F">
        <w:rPr>
          <w:rFonts w:eastAsia="Arial"/>
        </w:rPr>
        <w:t>ted to</w:t>
      </w:r>
      <w:r w:rsidRPr="00E8468F">
        <w:rPr>
          <w:rFonts w:eastAsia="Arial"/>
          <w:spacing w:val="-1"/>
        </w:rPr>
        <w:t xml:space="preserve"> </w:t>
      </w:r>
      <w:r w:rsidRPr="00E8468F">
        <w:rPr>
          <w:rFonts w:eastAsia="Arial"/>
        </w:rPr>
        <w:t>reduc</w:t>
      </w:r>
      <w:r w:rsidRPr="00E8468F">
        <w:rPr>
          <w:rFonts w:eastAsia="Arial"/>
          <w:spacing w:val="1"/>
        </w:rPr>
        <w:t>i</w:t>
      </w:r>
      <w:r w:rsidRPr="00E8468F">
        <w:rPr>
          <w:rFonts w:eastAsia="Arial"/>
          <w:spacing w:val="-1"/>
        </w:rPr>
        <w:t>n</w:t>
      </w:r>
      <w:r w:rsidRPr="00E8468F">
        <w:rPr>
          <w:rFonts w:eastAsia="Arial"/>
        </w:rPr>
        <w:t>g of</w:t>
      </w:r>
      <w:r w:rsidRPr="00E8468F">
        <w:rPr>
          <w:rFonts w:eastAsia="Arial"/>
          <w:spacing w:val="1"/>
        </w:rPr>
        <w:t xml:space="preserve"> </w:t>
      </w:r>
      <w:r w:rsidRPr="00E8468F">
        <w:rPr>
          <w:rFonts w:eastAsia="Arial"/>
        </w:rPr>
        <w:t>gen</w:t>
      </w:r>
      <w:r w:rsidRPr="00E8468F">
        <w:rPr>
          <w:rFonts w:eastAsia="Arial"/>
          <w:spacing w:val="1"/>
        </w:rPr>
        <w:t>d</w:t>
      </w:r>
      <w:r w:rsidRPr="00E8468F">
        <w:rPr>
          <w:rFonts w:eastAsia="Arial"/>
        </w:rPr>
        <w:t>er-</w:t>
      </w:r>
      <w:r w:rsidRPr="00E8468F">
        <w:rPr>
          <w:rFonts w:eastAsia="Arial"/>
          <w:spacing w:val="1"/>
        </w:rPr>
        <w:t>b</w:t>
      </w:r>
      <w:r w:rsidRPr="00E8468F">
        <w:rPr>
          <w:rFonts w:eastAsia="Arial"/>
        </w:rPr>
        <w:t>ased</w:t>
      </w:r>
      <w:r w:rsidRPr="00E8468F">
        <w:rPr>
          <w:rFonts w:eastAsia="Arial"/>
          <w:spacing w:val="1"/>
        </w:rPr>
        <w:t xml:space="preserve"> </w:t>
      </w:r>
      <w:r w:rsidRPr="00E8468F">
        <w:rPr>
          <w:rFonts w:eastAsia="Arial"/>
        </w:rPr>
        <w:t>viol</w:t>
      </w:r>
      <w:r w:rsidRPr="00E8468F">
        <w:rPr>
          <w:rFonts w:eastAsia="Arial"/>
          <w:spacing w:val="1"/>
        </w:rPr>
        <w:t>e</w:t>
      </w:r>
      <w:r w:rsidRPr="00E8468F">
        <w:rPr>
          <w:rFonts w:eastAsia="Arial"/>
          <w:spacing w:val="-1"/>
        </w:rPr>
        <w:t>n</w:t>
      </w:r>
      <w:r w:rsidRPr="00E8468F">
        <w:rPr>
          <w:rFonts w:eastAsia="Arial"/>
        </w:rPr>
        <w:t>ce (GBV)</w:t>
      </w:r>
      <w:r w:rsidR="00A90F7D" w:rsidRPr="00E8468F">
        <w:rPr>
          <w:rFonts w:eastAsia="Arial"/>
        </w:rPr>
        <w:t>;</w:t>
      </w:r>
    </w:p>
    <w:p w14:paraId="03314B60" w14:textId="59C82B3B" w:rsidR="0059660A" w:rsidRPr="00E8468F" w:rsidRDefault="0059660A" w:rsidP="00D843B0">
      <w:pPr>
        <w:pStyle w:val="ListParagraph"/>
        <w:numPr>
          <w:ilvl w:val="0"/>
          <w:numId w:val="22"/>
        </w:numPr>
        <w:spacing w:after="0"/>
        <w:ind w:left="357" w:hanging="357"/>
        <w:rPr>
          <w:rFonts w:eastAsia="Arial"/>
        </w:rPr>
      </w:pPr>
      <w:r w:rsidRPr="00E8468F">
        <w:rPr>
          <w:rFonts w:eastAsia="Arial"/>
          <w:b/>
          <w:bCs/>
        </w:rPr>
        <w:t>72,7</w:t>
      </w:r>
      <w:r w:rsidRPr="00E8468F">
        <w:rPr>
          <w:rFonts w:eastAsia="Arial"/>
          <w:b/>
          <w:bCs/>
          <w:spacing w:val="1"/>
        </w:rPr>
        <w:t>8</w:t>
      </w:r>
      <w:r w:rsidRPr="00E8468F">
        <w:rPr>
          <w:rFonts w:eastAsia="Arial"/>
          <w:b/>
          <w:bCs/>
        </w:rPr>
        <w:t xml:space="preserve">5 (= 54%) </w:t>
      </w:r>
      <w:r w:rsidRPr="00E8468F">
        <w:rPr>
          <w:rFonts w:eastAsia="Arial"/>
        </w:rPr>
        <w:t>parti</w:t>
      </w:r>
      <w:r w:rsidRPr="00E8468F">
        <w:rPr>
          <w:rFonts w:eastAsia="Arial"/>
          <w:spacing w:val="1"/>
        </w:rPr>
        <w:t>c</w:t>
      </w:r>
      <w:r w:rsidRPr="00E8468F">
        <w:rPr>
          <w:rFonts w:eastAsia="Arial"/>
        </w:rPr>
        <w:t>i</w:t>
      </w:r>
      <w:r w:rsidRPr="00E8468F">
        <w:rPr>
          <w:rFonts w:eastAsia="Arial"/>
          <w:spacing w:val="1"/>
        </w:rPr>
        <w:t>p</w:t>
      </w:r>
      <w:r w:rsidRPr="00E8468F">
        <w:rPr>
          <w:rFonts w:eastAsia="Arial"/>
        </w:rPr>
        <w:t>ants</w:t>
      </w:r>
      <w:r w:rsidRPr="00E8468F">
        <w:rPr>
          <w:rFonts w:eastAsia="Arial"/>
          <w:spacing w:val="3"/>
        </w:rPr>
        <w:t xml:space="preserve"> </w:t>
      </w:r>
      <w:r w:rsidRPr="00E8468F">
        <w:rPr>
          <w:rFonts w:eastAsia="Arial"/>
          <w:spacing w:val="-3"/>
        </w:rPr>
        <w:t>w</w:t>
      </w:r>
      <w:r w:rsidRPr="00E8468F">
        <w:rPr>
          <w:rFonts w:eastAsia="Arial"/>
          <w:spacing w:val="-1"/>
        </w:rPr>
        <w:t>e</w:t>
      </w:r>
      <w:r w:rsidRPr="00E8468F">
        <w:rPr>
          <w:rFonts w:eastAsia="Arial"/>
        </w:rPr>
        <w:t>re fe</w:t>
      </w:r>
      <w:r w:rsidRPr="00E8468F">
        <w:rPr>
          <w:rFonts w:eastAsia="Arial"/>
          <w:spacing w:val="1"/>
        </w:rPr>
        <w:t>m</w:t>
      </w:r>
      <w:r w:rsidRPr="00E8468F">
        <w:rPr>
          <w:rFonts w:eastAsia="Arial"/>
          <w:spacing w:val="-1"/>
        </w:rPr>
        <w:t>a</w:t>
      </w:r>
      <w:r w:rsidRPr="00E8468F">
        <w:rPr>
          <w:rFonts w:eastAsia="Arial"/>
        </w:rPr>
        <w:t>le</w:t>
      </w:r>
      <w:r w:rsidR="00A90F7D" w:rsidRPr="00E8468F">
        <w:rPr>
          <w:rFonts w:eastAsia="Arial"/>
        </w:rPr>
        <w:t>;</w:t>
      </w:r>
      <w:r w:rsidRPr="00E8468F">
        <w:rPr>
          <w:rFonts w:eastAsia="Arial"/>
        </w:rPr>
        <w:t xml:space="preserve"> and</w:t>
      </w:r>
    </w:p>
    <w:p w14:paraId="152545EB" w14:textId="1437DF4D" w:rsidR="0059660A" w:rsidRPr="00E8468F" w:rsidRDefault="00731008" w:rsidP="00722476">
      <w:pPr>
        <w:pStyle w:val="ListParagraph"/>
        <w:numPr>
          <w:ilvl w:val="0"/>
          <w:numId w:val="22"/>
        </w:numPr>
        <w:rPr>
          <w:rFonts w:eastAsia="Arial"/>
        </w:rPr>
      </w:pPr>
      <w:r w:rsidRPr="00E8468F">
        <w:rPr>
          <w:rFonts w:eastAsia="Arial"/>
          <w:b/>
          <w:bCs/>
        </w:rPr>
        <w:t>AUD</w:t>
      </w:r>
      <w:r w:rsidRPr="00E8468F">
        <w:rPr>
          <w:rFonts w:eastAsia="Arial"/>
          <w:b/>
          <w:bCs/>
          <w:spacing w:val="1"/>
        </w:rPr>
        <w:t>778,548</w:t>
      </w:r>
      <w:r w:rsidR="0059660A" w:rsidRPr="00E8468F">
        <w:rPr>
          <w:rFonts w:eastAsia="Arial"/>
          <w:b/>
          <w:bCs/>
        </w:rPr>
        <w:t xml:space="preserve"> </w:t>
      </w:r>
      <w:r w:rsidR="0059660A" w:rsidRPr="00E8468F">
        <w:rPr>
          <w:rFonts w:eastAsia="Arial"/>
        </w:rPr>
        <w:t>in pr</w:t>
      </w:r>
      <w:r w:rsidR="0059660A" w:rsidRPr="00E8468F">
        <w:rPr>
          <w:rFonts w:eastAsia="Arial"/>
          <w:spacing w:val="1"/>
        </w:rPr>
        <w:t>o</w:t>
      </w:r>
      <w:r w:rsidR="0059660A" w:rsidRPr="00E8468F">
        <w:rPr>
          <w:rFonts w:eastAsia="Arial"/>
          <w:spacing w:val="-1"/>
        </w:rPr>
        <w:t>g</w:t>
      </w:r>
      <w:r w:rsidR="0059660A" w:rsidRPr="00E8468F">
        <w:rPr>
          <w:rFonts w:eastAsia="Arial"/>
        </w:rPr>
        <w:t>ram f</w:t>
      </w:r>
      <w:r w:rsidR="0059660A" w:rsidRPr="00E8468F">
        <w:rPr>
          <w:rFonts w:eastAsia="Arial"/>
          <w:spacing w:val="1"/>
        </w:rPr>
        <w:t>u</w:t>
      </w:r>
      <w:r w:rsidR="0059660A" w:rsidRPr="00E8468F">
        <w:rPr>
          <w:rFonts w:eastAsia="Arial"/>
        </w:rPr>
        <w:t>nds</w:t>
      </w:r>
      <w:r w:rsidR="0059660A" w:rsidRPr="00E8468F">
        <w:rPr>
          <w:rFonts w:eastAsia="Arial"/>
          <w:spacing w:val="1"/>
        </w:rPr>
        <w:t xml:space="preserve"> </w:t>
      </w:r>
      <w:r w:rsidR="0059660A" w:rsidRPr="00E8468F">
        <w:rPr>
          <w:rFonts w:eastAsia="Arial"/>
          <w:spacing w:val="-3"/>
        </w:rPr>
        <w:t>w</w:t>
      </w:r>
      <w:r w:rsidR="0059660A" w:rsidRPr="00E8468F">
        <w:rPr>
          <w:rFonts w:eastAsia="Arial"/>
          <w:spacing w:val="-1"/>
        </w:rPr>
        <w:t>e</w:t>
      </w:r>
      <w:r w:rsidR="0059660A" w:rsidRPr="00E8468F">
        <w:rPr>
          <w:rFonts w:eastAsia="Arial"/>
          <w:spacing w:val="1"/>
        </w:rPr>
        <w:t>r</w:t>
      </w:r>
      <w:r w:rsidR="0059660A" w:rsidRPr="00E8468F">
        <w:rPr>
          <w:rFonts w:eastAsia="Arial"/>
        </w:rPr>
        <w:t xml:space="preserve">e </w:t>
      </w:r>
      <w:r w:rsidR="0059660A" w:rsidRPr="00E8468F">
        <w:rPr>
          <w:rFonts w:eastAsia="Arial"/>
          <w:spacing w:val="1"/>
        </w:rPr>
        <w:t>e</w:t>
      </w:r>
      <w:r w:rsidR="0059660A" w:rsidRPr="00E8468F">
        <w:rPr>
          <w:rFonts w:eastAsia="Arial"/>
          <w:spacing w:val="-1"/>
        </w:rPr>
        <w:t>x</w:t>
      </w:r>
      <w:r w:rsidR="0059660A" w:rsidRPr="00E8468F">
        <w:rPr>
          <w:rFonts w:eastAsia="Arial"/>
          <w:spacing w:val="1"/>
        </w:rPr>
        <w:t>pe</w:t>
      </w:r>
      <w:r w:rsidR="0059660A" w:rsidRPr="00E8468F">
        <w:rPr>
          <w:rFonts w:eastAsia="Arial"/>
        </w:rPr>
        <w:t>nd</w:t>
      </w:r>
      <w:r w:rsidR="0059660A" w:rsidRPr="00E8468F">
        <w:rPr>
          <w:rFonts w:eastAsia="Arial"/>
          <w:spacing w:val="1"/>
        </w:rPr>
        <w:t>e</w:t>
      </w:r>
      <w:r w:rsidR="0059660A" w:rsidRPr="00E8468F">
        <w:rPr>
          <w:rFonts w:eastAsia="Arial"/>
        </w:rPr>
        <w:t>d in this ac</w:t>
      </w:r>
      <w:r w:rsidR="0059660A" w:rsidRPr="00E8468F">
        <w:rPr>
          <w:rFonts w:eastAsia="Arial"/>
          <w:spacing w:val="2"/>
        </w:rPr>
        <w:t>t</w:t>
      </w:r>
      <w:r w:rsidR="0059660A" w:rsidRPr="00E8468F">
        <w:rPr>
          <w:rFonts w:eastAsia="Arial"/>
        </w:rPr>
        <w:t>ivi</w:t>
      </w:r>
      <w:r w:rsidR="0059660A" w:rsidRPr="00E8468F">
        <w:rPr>
          <w:rFonts w:eastAsia="Arial"/>
          <w:spacing w:val="2"/>
        </w:rPr>
        <w:t>t</w:t>
      </w:r>
      <w:r w:rsidR="0059660A" w:rsidRPr="00E8468F">
        <w:rPr>
          <w:rFonts w:eastAsia="Arial"/>
          <w:spacing w:val="-2"/>
        </w:rPr>
        <w:t>y.</w:t>
      </w:r>
    </w:p>
    <w:p w14:paraId="51F80A03" w14:textId="77777777" w:rsidR="0059660A" w:rsidRPr="00E8468F" w:rsidRDefault="0059660A" w:rsidP="00722476">
      <w:pPr>
        <w:spacing w:before="240"/>
        <w:jc w:val="both"/>
        <w:rPr>
          <w:rFonts w:cs="Iskoola Pota"/>
          <w:b/>
          <w:bCs/>
          <w:sz w:val="20"/>
        </w:rPr>
      </w:pPr>
      <w:r w:rsidRPr="00E8468F">
        <w:rPr>
          <w:rFonts w:cs="Iskoola Pota"/>
          <w:b/>
          <w:bCs/>
          <w:sz w:val="20"/>
        </w:rPr>
        <w:t>Table 1: CPCS Projects and Beneficiaries</w:t>
      </w:r>
    </w:p>
    <w:tbl>
      <w:tblPr>
        <w:tblW w:w="0" w:type="auto"/>
        <w:tblLook w:val="04A0" w:firstRow="1" w:lastRow="0" w:firstColumn="1" w:lastColumn="0" w:noHBand="0" w:noVBand="1"/>
      </w:tblPr>
      <w:tblGrid>
        <w:gridCol w:w="4911"/>
        <w:gridCol w:w="1142"/>
        <w:gridCol w:w="1079"/>
        <w:gridCol w:w="1081"/>
        <w:gridCol w:w="1081"/>
      </w:tblGrid>
      <w:tr w:rsidR="0059660A" w:rsidRPr="00E8468F" w14:paraId="6B0068D8" w14:textId="77777777" w:rsidTr="00722476">
        <w:tc>
          <w:tcPr>
            <w:tcW w:w="4956" w:type="dxa"/>
            <w:vMerge w:val="restart"/>
            <w:tcBorders>
              <w:top w:val="single" w:sz="4" w:space="0" w:color="auto"/>
              <w:left w:val="single" w:sz="4" w:space="0" w:color="auto"/>
              <w:bottom w:val="single" w:sz="4" w:space="0" w:color="auto"/>
              <w:right w:val="single" w:sz="4" w:space="0" w:color="auto"/>
            </w:tcBorders>
            <w:shd w:val="clear" w:color="auto" w:fill="9E007E"/>
            <w:vAlign w:val="center"/>
            <w:hideMark/>
          </w:tcPr>
          <w:p w14:paraId="33A4E411" w14:textId="77777777" w:rsidR="0059660A" w:rsidRPr="00E8468F" w:rsidRDefault="0059660A" w:rsidP="00FA2FC8">
            <w:pPr>
              <w:spacing w:before="40" w:after="40"/>
              <w:ind w:right="125"/>
              <w:rPr>
                <w:rFonts w:asciiTheme="majorHAnsi" w:eastAsia="Arial" w:hAnsiTheme="majorHAnsi" w:cstheme="majorHAnsi"/>
                <w:b/>
                <w:bCs/>
                <w:color w:val="FFFFFF"/>
                <w:szCs w:val="18"/>
                <w:lang w:bidi="km-KH"/>
              </w:rPr>
            </w:pPr>
            <w:r w:rsidRPr="00E8468F">
              <w:rPr>
                <w:rFonts w:asciiTheme="majorHAnsi" w:eastAsia="Arial" w:hAnsiTheme="majorHAnsi" w:cstheme="majorHAnsi"/>
                <w:b/>
                <w:bCs/>
                <w:color w:val="FFFFFF"/>
                <w:szCs w:val="18"/>
                <w:lang w:bidi="km-KH"/>
              </w:rPr>
              <w:t>CPCS Project Names</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9E007E"/>
            <w:hideMark/>
          </w:tcPr>
          <w:p w14:paraId="57CE24E2" w14:textId="77777777" w:rsidR="0059660A" w:rsidRPr="00E8468F" w:rsidRDefault="0059660A" w:rsidP="00FA2FC8">
            <w:pPr>
              <w:spacing w:before="40" w:after="40"/>
              <w:ind w:right="125"/>
              <w:jc w:val="center"/>
              <w:rPr>
                <w:rFonts w:asciiTheme="majorHAnsi" w:eastAsia="Arial" w:hAnsiTheme="majorHAnsi" w:cstheme="majorHAnsi"/>
                <w:b/>
                <w:bCs/>
                <w:color w:val="FFFFFF"/>
                <w:szCs w:val="18"/>
                <w:lang w:bidi="km-KH"/>
              </w:rPr>
            </w:pPr>
            <w:r w:rsidRPr="00E8468F">
              <w:rPr>
                <w:rFonts w:asciiTheme="majorHAnsi" w:eastAsia="Arial" w:hAnsiTheme="majorHAnsi" w:cstheme="majorHAnsi"/>
                <w:b/>
                <w:bCs/>
                <w:color w:val="FFFFFF"/>
                <w:szCs w:val="18"/>
                <w:lang w:bidi="km-KH"/>
              </w:rPr>
              <w:t># of Activities</w:t>
            </w:r>
          </w:p>
        </w:tc>
        <w:tc>
          <w:tcPr>
            <w:tcW w:w="3251" w:type="dxa"/>
            <w:gridSpan w:val="3"/>
            <w:tcBorders>
              <w:top w:val="single" w:sz="4" w:space="0" w:color="auto"/>
              <w:left w:val="single" w:sz="4" w:space="0" w:color="auto"/>
              <w:bottom w:val="single" w:sz="4" w:space="0" w:color="auto"/>
              <w:right w:val="single" w:sz="4" w:space="0" w:color="auto"/>
            </w:tcBorders>
            <w:shd w:val="clear" w:color="auto" w:fill="9E007E"/>
            <w:hideMark/>
          </w:tcPr>
          <w:p w14:paraId="1A69E199" w14:textId="77777777" w:rsidR="0059660A" w:rsidRPr="00E8468F" w:rsidRDefault="0059660A" w:rsidP="00FA2FC8">
            <w:pPr>
              <w:spacing w:before="40" w:after="40"/>
              <w:ind w:right="125"/>
              <w:jc w:val="center"/>
              <w:rPr>
                <w:rFonts w:asciiTheme="majorHAnsi" w:eastAsia="Arial" w:hAnsiTheme="majorHAnsi" w:cstheme="majorHAnsi"/>
                <w:b/>
                <w:bCs/>
                <w:color w:val="FFFFFF"/>
                <w:szCs w:val="18"/>
                <w:lang w:bidi="km-KH"/>
              </w:rPr>
            </w:pPr>
            <w:r w:rsidRPr="00E8468F">
              <w:rPr>
                <w:rFonts w:asciiTheme="majorHAnsi" w:eastAsia="Arial" w:hAnsiTheme="majorHAnsi" w:cstheme="majorHAnsi"/>
                <w:b/>
                <w:bCs/>
                <w:color w:val="FFFFFF"/>
                <w:szCs w:val="18"/>
                <w:lang w:bidi="km-KH"/>
              </w:rPr>
              <w:t># of Beneficiaries</w:t>
            </w:r>
          </w:p>
        </w:tc>
      </w:tr>
      <w:tr w:rsidR="0059660A" w:rsidRPr="00E8468F" w14:paraId="06012CB2" w14:textId="77777777" w:rsidTr="00722476">
        <w:tc>
          <w:tcPr>
            <w:tcW w:w="0" w:type="auto"/>
            <w:vMerge/>
            <w:tcBorders>
              <w:top w:val="single" w:sz="4" w:space="0" w:color="auto"/>
              <w:left w:val="single" w:sz="4" w:space="0" w:color="auto"/>
              <w:bottom w:val="single" w:sz="4" w:space="0" w:color="auto"/>
              <w:right w:val="single" w:sz="4" w:space="0" w:color="auto"/>
            </w:tcBorders>
            <w:shd w:val="clear" w:color="auto" w:fill="9E007E"/>
            <w:vAlign w:val="center"/>
            <w:hideMark/>
          </w:tcPr>
          <w:p w14:paraId="09C32480" w14:textId="77777777" w:rsidR="0059660A" w:rsidRPr="00E8468F" w:rsidRDefault="0059660A" w:rsidP="00FA2FC8">
            <w:pPr>
              <w:spacing w:after="0" w:line="240" w:lineRule="auto"/>
              <w:rPr>
                <w:rFonts w:asciiTheme="majorHAnsi" w:eastAsia="Arial" w:hAnsiTheme="majorHAnsi" w:cstheme="majorHAnsi"/>
                <w:b/>
                <w:bCs/>
                <w:color w:val="FFFFFF"/>
                <w:szCs w:val="18"/>
                <w:lang w:bidi="km-KH"/>
              </w:rPr>
            </w:pPr>
          </w:p>
        </w:tc>
        <w:tc>
          <w:tcPr>
            <w:tcW w:w="0" w:type="auto"/>
            <w:vMerge/>
            <w:tcBorders>
              <w:top w:val="single" w:sz="4" w:space="0" w:color="auto"/>
              <w:left w:val="single" w:sz="4" w:space="0" w:color="auto"/>
              <w:bottom w:val="single" w:sz="4" w:space="0" w:color="auto"/>
              <w:right w:val="single" w:sz="4" w:space="0" w:color="auto"/>
            </w:tcBorders>
            <w:shd w:val="clear" w:color="auto" w:fill="9E007E"/>
            <w:vAlign w:val="center"/>
            <w:hideMark/>
          </w:tcPr>
          <w:p w14:paraId="1E5C0A0F" w14:textId="77777777" w:rsidR="0059660A" w:rsidRPr="00E8468F" w:rsidRDefault="0059660A" w:rsidP="00FA2FC8">
            <w:pPr>
              <w:spacing w:after="0" w:line="240" w:lineRule="auto"/>
              <w:rPr>
                <w:rFonts w:asciiTheme="majorHAnsi" w:eastAsia="Arial" w:hAnsiTheme="majorHAnsi" w:cstheme="majorHAnsi"/>
                <w:b/>
                <w:bCs/>
                <w:color w:val="FFFFFF"/>
                <w:szCs w:val="18"/>
                <w:lang w:bidi="km-KH"/>
              </w:rPr>
            </w:pPr>
          </w:p>
        </w:tc>
        <w:tc>
          <w:tcPr>
            <w:tcW w:w="1084" w:type="dxa"/>
            <w:tcBorders>
              <w:top w:val="single" w:sz="4" w:space="0" w:color="auto"/>
              <w:left w:val="single" w:sz="4" w:space="0" w:color="auto"/>
              <w:bottom w:val="single" w:sz="4" w:space="0" w:color="auto"/>
              <w:right w:val="single" w:sz="4" w:space="0" w:color="auto"/>
            </w:tcBorders>
            <w:shd w:val="clear" w:color="auto" w:fill="9E007E"/>
            <w:vAlign w:val="center"/>
            <w:hideMark/>
          </w:tcPr>
          <w:p w14:paraId="4BFAA6D5" w14:textId="77777777" w:rsidR="0059660A" w:rsidRPr="00E8468F" w:rsidRDefault="0059660A" w:rsidP="00FA2FC8">
            <w:pPr>
              <w:spacing w:before="40" w:after="40"/>
              <w:ind w:right="125"/>
              <w:jc w:val="center"/>
              <w:rPr>
                <w:rFonts w:asciiTheme="majorHAnsi" w:eastAsia="Arial" w:hAnsiTheme="majorHAnsi" w:cstheme="majorHAnsi"/>
                <w:b/>
                <w:bCs/>
                <w:color w:val="FFFFFF"/>
                <w:szCs w:val="18"/>
                <w:lang w:bidi="km-KH"/>
              </w:rPr>
            </w:pPr>
            <w:r w:rsidRPr="00E8468F">
              <w:rPr>
                <w:rFonts w:asciiTheme="majorHAnsi" w:eastAsia="Arial" w:hAnsiTheme="majorHAnsi" w:cstheme="majorHAnsi"/>
                <w:b/>
                <w:bCs/>
                <w:color w:val="FFFFFF"/>
                <w:szCs w:val="18"/>
                <w:lang w:bidi="km-KH"/>
              </w:rPr>
              <w:t>Male</w:t>
            </w:r>
          </w:p>
        </w:tc>
        <w:tc>
          <w:tcPr>
            <w:tcW w:w="1083" w:type="dxa"/>
            <w:tcBorders>
              <w:top w:val="single" w:sz="4" w:space="0" w:color="auto"/>
              <w:left w:val="single" w:sz="4" w:space="0" w:color="auto"/>
              <w:bottom w:val="single" w:sz="4" w:space="0" w:color="auto"/>
              <w:right w:val="single" w:sz="4" w:space="0" w:color="auto"/>
            </w:tcBorders>
            <w:shd w:val="clear" w:color="auto" w:fill="9E007E"/>
            <w:vAlign w:val="center"/>
            <w:hideMark/>
          </w:tcPr>
          <w:p w14:paraId="69DF1ADC" w14:textId="77777777" w:rsidR="0059660A" w:rsidRPr="00E8468F" w:rsidRDefault="0059660A" w:rsidP="00FA2FC8">
            <w:pPr>
              <w:spacing w:before="40" w:after="40"/>
              <w:ind w:right="125"/>
              <w:jc w:val="center"/>
              <w:rPr>
                <w:rFonts w:asciiTheme="majorHAnsi" w:eastAsia="Arial" w:hAnsiTheme="majorHAnsi" w:cstheme="majorHAnsi"/>
                <w:b/>
                <w:bCs/>
                <w:color w:val="FFFFFF"/>
                <w:szCs w:val="18"/>
                <w:lang w:bidi="km-KH"/>
              </w:rPr>
            </w:pPr>
            <w:r w:rsidRPr="00E8468F">
              <w:rPr>
                <w:rFonts w:asciiTheme="majorHAnsi" w:eastAsia="Arial" w:hAnsiTheme="majorHAnsi" w:cstheme="majorHAnsi"/>
                <w:b/>
                <w:bCs/>
                <w:color w:val="FFFFFF"/>
                <w:szCs w:val="18"/>
                <w:lang w:bidi="km-KH"/>
              </w:rPr>
              <w:t>Female</w:t>
            </w:r>
          </w:p>
        </w:tc>
        <w:tc>
          <w:tcPr>
            <w:tcW w:w="1084" w:type="dxa"/>
            <w:tcBorders>
              <w:top w:val="single" w:sz="4" w:space="0" w:color="auto"/>
              <w:left w:val="single" w:sz="4" w:space="0" w:color="auto"/>
              <w:bottom w:val="single" w:sz="4" w:space="0" w:color="auto"/>
              <w:right w:val="single" w:sz="4" w:space="0" w:color="auto"/>
            </w:tcBorders>
            <w:shd w:val="clear" w:color="auto" w:fill="9E007E"/>
            <w:vAlign w:val="center"/>
            <w:hideMark/>
          </w:tcPr>
          <w:p w14:paraId="2F164FD3" w14:textId="77777777" w:rsidR="0059660A" w:rsidRPr="00E8468F" w:rsidRDefault="0059660A" w:rsidP="00FA2FC8">
            <w:pPr>
              <w:spacing w:before="40" w:after="40"/>
              <w:ind w:right="125"/>
              <w:jc w:val="center"/>
              <w:rPr>
                <w:rFonts w:asciiTheme="majorHAnsi" w:eastAsia="Arial" w:hAnsiTheme="majorHAnsi" w:cstheme="majorHAnsi"/>
                <w:b/>
                <w:bCs/>
                <w:color w:val="FFFFFF"/>
                <w:szCs w:val="18"/>
                <w:lang w:bidi="km-KH"/>
              </w:rPr>
            </w:pPr>
            <w:r w:rsidRPr="00E8468F">
              <w:rPr>
                <w:rFonts w:asciiTheme="majorHAnsi" w:eastAsia="Arial" w:hAnsiTheme="majorHAnsi" w:cstheme="majorHAnsi"/>
                <w:b/>
                <w:bCs/>
                <w:color w:val="FFFFFF"/>
                <w:szCs w:val="18"/>
                <w:lang w:bidi="km-KH"/>
              </w:rPr>
              <w:t>Total</w:t>
            </w:r>
          </w:p>
        </w:tc>
      </w:tr>
      <w:tr w:rsidR="0059660A" w:rsidRPr="00E8468F" w14:paraId="6A54FA39"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761C5060"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Law against domestic violence</w:t>
            </w:r>
          </w:p>
        </w:tc>
        <w:tc>
          <w:tcPr>
            <w:tcW w:w="1083" w:type="dxa"/>
            <w:tcBorders>
              <w:top w:val="single" w:sz="4" w:space="0" w:color="auto"/>
              <w:left w:val="single" w:sz="4" w:space="0" w:color="auto"/>
              <w:bottom w:val="single" w:sz="4" w:space="0" w:color="auto"/>
              <w:right w:val="single" w:sz="4" w:space="0" w:color="auto"/>
            </w:tcBorders>
            <w:hideMark/>
          </w:tcPr>
          <w:p w14:paraId="3744570E"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668</w:t>
            </w:r>
          </w:p>
        </w:tc>
        <w:tc>
          <w:tcPr>
            <w:tcW w:w="1084" w:type="dxa"/>
            <w:tcBorders>
              <w:top w:val="single" w:sz="4" w:space="0" w:color="auto"/>
              <w:left w:val="single" w:sz="4" w:space="0" w:color="auto"/>
              <w:bottom w:val="single" w:sz="4" w:space="0" w:color="auto"/>
              <w:right w:val="single" w:sz="4" w:space="0" w:color="auto"/>
            </w:tcBorders>
            <w:hideMark/>
          </w:tcPr>
          <w:p w14:paraId="53CC8861"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15,493</w:t>
            </w:r>
          </w:p>
        </w:tc>
        <w:tc>
          <w:tcPr>
            <w:tcW w:w="1083" w:type="dxa"/>
            <w:tcBorders>
              <w:top w:val="single" w:sz="4" w:space="0" w:color="auto"/>
              <w:left w:val="single" w:sz="4" w:space="0" w:color="auto"/>
              <w:bottom w:val="single" w:sz="4" w:space="0" w:color="auto"/>
              <w:right w:val="single" w:sz="4" w:space="0" w:color="auto"/>
            </w:tcBorders>
            <w:hideMark/>
          </w:tcPr>
          <w:p w14:paraId="6898D856"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25,287</w:t>
            </w:r>
          </w:p>
        </w:tc>
        <w:tc>
          <w:tcPr>
            <w:tcW w:w="1084" w:type="dxa"/>
            <w:tcBorders>
              <w:top w:val="single" w:sz="4" w:space="0" w:color="auto"/>
              <w:left w:val="single" w:sz="4" w:space="0" w:color="auto"/>
              <w:bottom w:val="single" w:sz="4" w:space="0" w:color="auto"/>
              <w:right w:val="single" w:sz="4" w:space="0" w:color="auto"/>
            </w:tcBorders>
            <w:hideMark/>
          </w:tcPr>
          <w:p w14:paraId="4AB0590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40,780</w:t>
            </w:r>
          </w:p>
        </w:tc>
      </w:tr>
      <w:tr w:rsidR="0059660A" w:rsidRPr="00E8468F" w14:paraId="7FAA3E37"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591046E1"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Village and commune safety policy</w:t>
            </w:r>
          </w:p>
        </w:tc>
        <w:tc>
          <w:tcPr>
            <w:tcW w:w="1083" w:type="dxa"/>
            <w:tcBorders>
              <w:top w:val="single" w:sz="4" w:space="0" w:color="auto"/>
              <w:left w:val="single" w:sz="4" w:space="0" w:color="auto"/>
              <w:bottom w:val="single" w:sz="4" w:space="0" w:color="auto"/>
              <w:right w:val="single" w:sz="4" w:space="0" w:color="auto"/>
            </w:tcBorders>
            <w:hideMark/>
          </w:tcPr>
          <w:p w14:paraId="607C0E56"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302</w:t>
            </w:r>
          </w:p>
        </w:tc>
        <w:tc>
          <w:tcPr>
            <w:tcW w:w="1084" w:type="dxa"/>
            <w:tcBorders>
              <w:top w:val="single" w:sz="4" w:space="0" w:color="auto"/>
              <w:left w:val="single" w:sz="4" w:space="0" w:color="auto"/>
              <w:bottom w:val="single" w:sz="4" w:space="0" w:color="auto"/>
              <w:right w:val="single" w:sz="4" w:space="0" w:color="auto"/>
            </w:tcBorders>
            <w:hideMark/>
          </w:tcPr>
          <w:p w14:paraId="123EE8F7"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11,562</w:t>
            </w:r>
          </w:p>
        </w:tc>
        <w:tc>
          <w:tcPr>
            <w:tcW w:w="1083" w:type="dxa"/>
            <w:tcBorders>
              <w:top w:val="single" w:sz="4" w:space="0" w:color="auto"/>
              <w:left w:val="single" w:sz="4" w:space="0" w:color="auto"/>
              <w:bottom w:val="single" w:sz="4" w:space="0" w:color="auto"/>
              <w:right w:val="single" w:sz="4" w:space="0" w:color="auto"/>
            </w:tcBorders>
            <w:hideMark/>
          </w:tcPr>
          <w:p w14:paraId="127BF88A"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11,083</w:t>
            </w:r>
          </w:p>
        </w:tc>
        <w:tc>
          <w:tcPr>
            <w:tcW w:w="1084" w:type="dxa"/>
            <w:tcBorders>
              <w:top w:val="single" w:sz="4" w:space="0" w:color="auto"/>
              <w:left w:val="single" w:sz="4" w:space="0" w:color="auto"/>
              <w:bottom w:val="single" w:sz="4" w:space="0" w:color="auto"/>
              <w:right w:val="single" w:sz="4" w:space="0" w:color="auto"/>
            </w:tcBorders>
            <w:hideMark/>
          </w:tcPr>
          <w:p w14:paraId="38FA9170"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22,645</w:t>
            </w:r>
          </w:p>
        </w:tc>
      </w:tr>
      <w:tr w:rsidR="0059660A" w:rsidRPr="00E8468F" w14:paraId="601CF01E"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4121BD97"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Drug business/use prevention</w:t>
            </w:r>
          </w:p>
        </w:tc>
        <w:tc>
          <w:tcPr>
            <w:tcW w:w="1083" w:type="dxa"/>
            <w:tcBorders>
              <w:top w:val="single" w:sz="4" w:space="0" w:color="auto"/>
              <w:left w:val="single" w:sz="4" w:space="0" w:color="auto"/>
              <w:bottom w:val="single" w:sz="4" w:space="0" w:color="auto"/>
              <w:right w:val="single" w:sz="4" w:space="0" w:color="auto"/>
            </w:tcBorders>
            <w:hideMark/>
          </w:tcPr>
          <w:p w14:paraId="46731C34"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287</w:t>
            </w:r>
          </w:p>
        </w:tc>
        <w:tc>
          <w:tcPr>
            <w:tcW w:w="1084" w:type="dxa"/>
            <w:tcBorders>
              <w:top w:val="single" w:sz="4" w:space="0" w:color="auto"/>
              <w:left w:val="single" w:sz="4" w:space="0" w:color="auto"/>
              <w:bottom w:val="single" w:sz="4" w:space="0" w:color="auto"/>
              <w:right w:val="single" w:sz="4" w:space="0" w:color="auto"/>
            </w:tcBorders>
            <w:hideMark/>
          </w:tcPr>
          <w:p w14:paraId="490DC245"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9,370</w:t>
            </w:r>
          </w:p>
        </w:tc>
        <w:tc>
          <w:tcPr>
            <w:tcW w:w="1083" w:type="dxa"/>
            <w:tcBorders>
              <w:top w:val="single" w:sz="4" w:space="0" w:color="auto"/>
              <w:left w:val="single" w:sz="4" w:space="0" w:color="auto"/>
              <w:bottom w:val="single" w:sz="4" w:space="0" w:color="auto"/>
              <w:right w:val="single" w:sz="4" w:space="0" w:color="auto"/>
            </w:tcBorders>
            <w:hideMark/>
          </w:tcPr>
          <w:p w14:paraId="2FE2A091"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9,327</w:t>
            </w:r>
          </w:p>
        </w:tc>
        <w:tc>
          <w:tcPr>
            <w:tcW w:w="1084" w:type="dxa"/>
            <w:tcBorders>
              <w:top w:val="single" w:sz="4" w:space="0" w:color="auto"/>
              <w:left w:val="single" w:sz="4" w:space="0" w:color="auto"/>
              <w:bottom w:val="single" w:sz="4" w:space="0" w:color="auto"/>
              <w:right w:val="single" w:sz="4" w:space="0" w:color="auto"/>
            </w:tcBorders>
            <w:hideMark/>
          </w:tcPr>
          <w:p w14:paraId="2436A9CD"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18,697</w:t>
            </w:r>
          </w:p>
        </w:tc>
      </w:tr>
      <w:tr w:rsidR="0059660A" w:rsidRPr="00E8468F" w14:paraId="2C60203B"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51349626"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Traffic law and public order</w:t>
            </w:r>
          </w:p>
        </w:tc>
        <w:tc>
          <w:tcPr>
            <w:tcW w:w="1083" w:type="dxa"/>
            <w:tcBorders>
              <w:top w:val="single" w:sz="4" w:space="0" w:color="auto"/>
              <w:left w:val="single" w:sz="4" w:space="0" w:color="auto"/>
              <w:bottom w:val="single" w:sz="4" w:space="0" w:color="auto"/>
              <w:right w:val="single" w:sz="4" w:space="0" w:color="auto"/>
            </w:tcBorders>
            <w:hideMark/>
          </w:tcPr>
          <w:p w14:paraId="6971152E"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227</w:t>
            </w:r>
          </w:p>
        </w:tc>
        <w:tc>
          <w:tcPr>
            <w:tcW w:w="1084" w:type="dxa"/>
            <w:tcBorders>
              <w:top w:val="single" w:sz="4" w:space="0" w:color="auto"/>
              <w:left w:val="single" w:sz="4" w:space="0" w:color="auto"/>
              <w:bottom w:val="single" w:sz="4" w:space="0" w:color="auto"/>
              <w:right w:val="single" w:sz="4" w:space="0" w:color="auto"/>
            </w:tcBorders>
            <w:hideMark/>
          </w:tcPr>
          <w:p w14:paraId="32467CB3"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7,434</w:t>
            </w:r>
          </w:p>
        </w:tc>
        <w:tc>
          <w:tcPr>
            <w:tcW w:w="1083" w:type="dxa"/>
            <w:tcBorders>
              <w:top w:val="single" w:sz="4" w:space="0" w:color="auto"/>
              <w:left w:val="single" w:sz="4" w:space="0" w:color="auto"/>
              <w:bottom w:val="single" w:sz="4" w:space="0" w:color="auto"/>
              <w:right w:val="single" w:sz="4" w:space="0" w:color="auto"/>
            </w:tcBorders>
            <w:hideMark/>
          </w:tcPr>
          <w:p w14:paraId="552AA396"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6,697</w:t>
            </w:r>
          </w:p>
        </w:tc>
        <w:tc>
          <w:tcPr>
            <w:tcW w:w="1084" w:type="dxa"/>
            <w:tcBorders>
              <w:top w:val="single" w:sz="4" w:space="0" w:color="auto"/>
              <w:left w:val="single" w:sz="4" w:space="0" w:color="auto"/>
              <w:bottom w:val="single" w:sz="4" w:space="0" w:color="auto"/>
              <w:right w:val="single" w:sz="4" w:space="0" w:color="auto"/>
            </w:tcBorders>
            <w:hideMark/>
          </w:tcPr>
          <w:p w14:paraId="5FD2930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14,131</w:t>
            </w:r>
          </w:p>
        </w:tc>
      </w:tr>
      <w:tr w:rsidR="0059660A" w:rsidRPr="00E8468F" w14:paraId="2D4FB9AA"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7EC14E59"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Public Forum/Community Forum</w:t>
            </w:r>
          </w:p>
        </w:tc>
        <w:tc>
          <w:tcPr>
            <w:tcW w:w="1083" w:type="dxa"/>
            <w:tcBorders>
              <w:top w:val="single" w:sz="4" w:space="0" w:color="auto"/>
              <w:left w:val="single" w:sz="4" w:space="0" w:color="auto"/>
              <w:bottom w:val="single" w:sz="4" w:space="0" w:color="auto"/>
              <w:right w:val="single" w:sz="4" w:space="0" w:color="auto"/>
            </w:tcBorders>
            <w:hideMark/>
          </w:tcPr>
          <w:p w14:paraId="58E7A125"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122</w:t>
            </w:r>
          </w:p>
        </w:tc>
        <w:tc>
          <w:tcPr>
            <w:tcW w:w="1084" w:type="dxa"/>
            <w:tcBorders>
              <w:top w:val="single" w:sz="4" w:space="0" w:color="auto"/>
              <w:left w:val="single" w:sz="4" w:space="0" w:color="auto"/>
              <w:bottom w:val="single" w:sz="4" w:space="0" w:color="auto"/>
              <w:right w:val="single" w:sz="4" w:space="0" w:color="auto"/>
            </w:tcBorders>
            <w:hideMark/>
          </w:tcPr>
          <w:p w14:paraId="491DE92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5,146</w:t>
            </w:r>
          </w:p>
        </w:tc>
        <w:tc>
          <w:tcPr>
            <w:tcW w:w="1083" w:type="dxa"/>
            <w:tcBorders>
              <w:top w:val="single" w:sz="4" w:space="0" w:color="auto"/>
              <w:left w:val="single" w:sz="4" w:space="0" w:color="auto"/>
              <w:bottom w:val="single" w:sz="4" w:space="0" w:color="auto"/>
              <w:right w:val="single" w:sz="4" w:space="0" w:color="auto"/>
            </w:tcBorders>
            <w:hideMark/>
          </w:tcPr>
          <w:p w14:paraId="1B8729EF"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4,592</w:t>
            </w:r>
          </w:p>
        </w:tc>
        <w:tc>
          <w:tcPr>
            <w:tcW w:w="1084" w:type="dxa"/>
            <w:tcBorders>
              <w:top w:val="single" w:sz="4" w:space="0" w:color="auto"/>
              <w:left w:val="single" w:sz="4" w:space="0" w:color="auto"/>
              <w:bottom w:val="single" w:sz="4" w:space="0" w:color="auto"/>
              <w:right w:val="single" w:sz="4" w:space="0" w:color="auto"/>
            </w:tcBorders>
            <w:hideMark/>
          </w:tcPr>
          <w:p w14:paraId="2B606D59"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9,738</w:t>
            </w:r>
          </w:p>
        </w:tc>
      </w:tr>
      <w:tr w:rsidR="0059660A" w:rsidRPr="00E8468F" w14:paraId="7A260D91"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6692696D"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Law on migration</w:t>
            </w:r>
          </w:p>
        </w:tc>
        <w:tc>
          <w:tcPr>
            <w:tcW w:w="1083" w:type="dxa"/>
            <w:tcBorders>
              <w:top w:val="single" w:sz="4" w:space="0" w:color="auto"/>
              <w:left w:val="single" w:sz="4" w:space="0" w:color="auto"/>
              <w:bottom w:val="single" w:sz="4" w:space="0" w:color="auto"/>
              <w:right w:val="single" w:sz="4" w:space="0" w:color="auto"/>
            </w:tcBorders>
            <w:hideMark/>
          </w:tcPr>
          <w:p w14:paraId="19E35D0E"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101</w:t>
            </w:r>
          </w:p>
        </w:tc>
        <w:tc>
          <w:tcPr>
            <w:tcW w:w="1084" w:type="dxa"/>
            <w:tcBorders>
              <w:top w:val="single" w:sz="4" w:space="0" w:color="auto"/>
              <w:left w:val="single" w:sz="4" w:space="0" w:color="auto"/>
              <w:bottom w:val="single" w:sz="4" w:space="0" w:color="auto"/>
              <w:right w:val="single" w:sz="4" w:space="0" w:color="auto"/>
            </w:tcBorders>
            <w:hideMark/>
          </w:tcPr>
          <w:p w14:paraId="4275AF7D"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2,701</w:t>
            </w:r>
          </w:p>
        </w:tc>
        <w:tc>
          <w:tcPr>
            <w:tcW w:w="1083" w:type="dxa"/>
            <w:tcBorders>
              <w:top w:val="single" w:sz="4" w:space="0" w:color="auto"/>
              <w:left w:val="single" w:sz="4" w:space="0" w:color="auto"/>
              <w:bottom w:val="single" w:sz="4" w:space="0" w:color="auto"/>
              <w:right w:val="single" w:sz="4" w:space="0" w:color="auto"/>
            </w:tcBorders>
            <w:hideMark/>
          </w:tcPr>
          <w:p w14:paraId="37DA1A3D"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4,109</w:t>
            </w:r>
          </w:p>
        </w:tc>
        <w:tc>
          <w:tcPr>
            <w:tcW w:w="1084" w:type="dxa"/>
            <w:tcBorders>
              <w:top w:val="single" w:sz="4" w:space="0" w:color="auto"/>
              <w:left w:val="single" w:sz="4" w:space="0" w:color="auto"/>
              <w:bottom w:val="single" w:sz="4" w:space="0" w:color="auto"/>
              <w:right w:val="single" w:sz="4" w:space="0" w:color="auto"/>
            </w:tcBorders>
            <w:hideMark/>
          </w:tcPr>
          <w:p w14:paraId="452D691B"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6,810</w:t>
            </w:r>
          </w:p>
        </w:tc>
      </w:tr>
      <w:tr w:rsidR="0059660A" w:rsidRPr="00E8468F" w14:paraId="19391B51"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20E36EEF"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Law on suppression of women/children trafficking</w:t>
            </w:r>
          </w:p>
        </w:tc>
        <w:tc>
          <w:tcPr>
            <w:tcW w:w="1083" w:type="dxa"/>
            <w:tcBorders>
              <w:top w:val="single" w:sz="4" w:space="0" w:color="auto"/>
              <w:left w:val="single" w:sz="4" w:space="0" w:color="auto"/>
              <w:bottom w:val="single" w:sz="4" w:space="0" w:color="auto"/>
              <w:right w:val="single" w:sz="4" w:space="0" w:color="auto"/>
            </w:tcBorders>
            <w:hideMark/>
          </w:tcPr>
          <w:p w14:paraId="50239905"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104</w:t>
            </w:r>
          </w:p>
        </w:tc>
        <w:tc>
          <w:tcPr>
            <w:tcW w:w="1084" w:type="dxa"/>
            <w:tcBorders>
              <w:top w:val="single" w:sz="4" w:space="0" w:color="auto"/>
              <w:left w:val="single" w:sz="4" w:space="0" w:color="auto"/>
              <w:bottom w:val="single" w:sz="4" w:space="0" w:color="auto"/>
              <w:right w:val="single" w:sz="4" w:space="0" w:color="auto"/>
            </w:tcBorders>
            <w:hideMark/>
          </w:tcPr>
          <w:p w14:paraId="00B238A0"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2,733</w:t>
            </w:r>
          </w:p>
        </w:tc>
        <w:tc>
          <w:tcPr>
            <w:tcW w:w="1083" w:type="dxa"/>
            <w:tcBorders>
              <w:top w:val="single" w:sz="4" w:space="0" w:color="auto"/>
              <w:left w:val="single" w:sz="4" w:space="0" w:color="auto"/>
              <w:bottom w:val="single" w:sz="4" w:space="0" w:color="auto"/>
              <w:right w:val="single" w:sz="4" w:space="0" w:color="auto"/>
            </w:tcBorders>
            <w:hideMark/>
          </w:tcPr>
          <w:p w14:paraId="50330381"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4,017</w:t>
            </w:r>
          </w:p>
        </w:tc>
        <w:tc>
          <w:tcPr>
            <w:tcW w:w="1084" w:type="dxa"/>
            <w:tcBorders>
              <w:top w:val="single" w:sz="4" w:space="0" w:color="auto"/>
              <w:left w:val="single" w:sz="4" w:space="0" w:color="auto"/>
              <w:bottom w:val="single" w:sz="4" w:space="0" w:color="auto"/>
              <w:right w:val="single" w:sz="4" w:space="0" w:color="auto"/>
            </w:tcBorders>
            <w:hideMark/>
          </w:tcPr>
          <w:p w14:paraId="501A3A3D"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6,750</w:t>
            </w:r>
          </w:p>
        </w:tc>
      </w:tr>
      <w:tr w:rsidR="0059660A" w:rsidRPr="00E8468F" w14:paraId="68A2EF91"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3ED9AE25"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Education for gangs</w:t>
            </w:r>
          </w:p>
        </w:tc>
        <w:tc>
          <w:tcPr>
            <w:tcW w:w="1083" w:type="dxa"/>
            <w:tcBorders>
              <w:top w:val="single" w:sz="4" w:space="0" w:color="auto"/>
              <w:left w:val="single" w:sz="4" w:space="0" w:color="auto"/>
              <w:bottom w:val="single" w:sz="4" w:space="0" w:color="auto"/>
              <w:right w:val="single" w:sz="4" w:space="0" w:color="auto"/>
            </w:tcBorders>
            <w:hideMark/>
          </w:tcPr>
          <w:p w14:paraId="3FFA925D"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69</w:t>
            </w:r>
          </w:p>
        </w:tc>
        <w:tc>
          <w:tcPr>
            <w:tcW w:w="1084" w:type="dxa"/>
            <w:tcBorders>
              <w:top w:val="single" w:sz="4" w:space="0" w:color="auto"/>
              <w:left w:val="single" w:sz="4" w:space="0" w:color="auto"/>
              <w:bottom w:val="single" w:sz="4" w:space="0" w:color="auto"/>
              <w:right w:val="single" w:sz="4" w:space="0" w:color="auto"/>
            </w:tcBorders>
            <w:hideMark/>
          </w:tcPr>
          <w:p w14:paraId="0ACDDA39"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1,872</w:t>
            </w:r>
          </w:p>
        </w:tc>
        <w:tc>
          <w:tcPr>
            <w:tcW w:w="1083" w:type="dxa"/>
            <w:tcBorders>
              <w:top w:val="single" w:sz="4" w:space="0" w:color="auto"/>
              <w:left w:val="single" w:sz="4" w:space="0" w:color="auto"/>
              <w:bottom w:val="single" w:sz="4" w:space="0" w:color="auto"/>
              <w:right w:val="single" w:sz="4" w:space="0" w:color="auto"/>
            </w:tcBorders>
            <w:hideMark/>
          </w:tcPr>
          <w:p w14:paraId="1639676B"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2,025</w:t>
            </w:r>
          </w:p>
        </w:tc>
        <w:tc>
          <w:tcPr>
            <w:tcW w:w="1084" w:type="dxa"/>
            <w:tcBorders>
              <w:top w:val="single" w:sz="4" w:space="0" w:color="auto"/>
              <w:left w:val="single" w:sz="4" w:space="0" w:color="auto"/>
              <w:bottom w:val="single" w:sz="4" w:space="0" w:color="auto"/>
              <w:right w:val="single" w:sz="4" w:space="0" w:color="auto"/>
            </w:tcBorders>
            <w:hideMark/>
          </w:tcPr>
          <w:p w14:paraId="33413BE1"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3,897</w:t>
            </w:r>
          </w:p>
        </w:tc>
      </w:tr>
      <w:tr w:rsidR="0059660A" w:rsidRPr="00E8468F" w14:paraId="6DB3F3B6"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4DCD7CCB"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Penal and civil law</w:t>
            </w:r>
          </w:p>
        </w:tc>
        <w:tc>
          <w:tcPr>
            <w:tcW w:w="1083" w:type="dxa"/>
            <w:tcBorders>
              <w:top w:val="single" w:sz="4" w:space="0" w:color="auto"/>
              <w:left w:val="single" w:sz="4" w:space="0" w:color="auto"/>
              <w:bottom w:val="single" w:sz="4" w:space="0" w:color="auto"/>
              <w:right w:val="single" w:sz="4" w:space="0" w:color="auto"/>
            </w:tcBorders>
            <w:hideMark/>
          </w:tcPr>
          <w:p w14:paraId="5F395FE5"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56</w:t>
            </w:r>
          </w:p>
        </w:tc>
        <w:tc>
          <w:tcPr>
            <w:tcW w:w="1084" w:type="dxa"/>
            <w:tcBorders>
              <w:top w:val="single" w:sz="4" w:space="0" w:color="auto"/>
              <w:left w:val="single" w:sz="4" w:space="0" w:color="auto"/>
              <w:bottom w:val="single" w:sz="4" w:space="0" w:color="auto"/>
              <w:right w:val="single" w:sz="4" w:space="0" w:color="auto"/>
            </w:tcBorders>
            <w:hideMark/>
          </w:tcPr>
          <w:p w14:paraId="3720C077"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2,085</w:t>
            </w:r>
          </w:p>
        </w:tc>
        <w:tc>
          <w:tcPr>
            <w:tcW w:w="1083" w:type="dxa"/>
            <w:tcBorders>
              <w:top w:val="single" w:sz="4" w:space="0" w:color="auto"/>
              <w:left w:val="single" w:sz="4" w:space="0" w:color="auto"/>
              <w:bottom w:val="single" w:sz="4" w:space="0" w:color="auto"/>
              <w:right w:val="single" w:sz="4" w:space="0" w:color="auto"/>
            </w:tcBorders>
            <w:hideMark/>
          </w:tcPr>
          <w:p w14:paraId="7E845AC3"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1,475</w:t>
            </w:r>
          </w:p>
        </w:tc>
        <w:tc>
          <w:tcPr>
            <w:tcW w:w="1084" w:type="dxa"/>
            <w:tcBorders>
              <w:top w:val="single" w:sz="4" w:space="0" w:color="auto"/>
              <w:left w:val="single" w:sz="4" w:space="0" w:color="auto"/>
              <w:bottom w:val="single" w:sz="4" w:space="0" w:color="auto"/>
              <w:right w:val="single" w:sz="4" w:space="0" w:color="auto"/>
            </w:tcBorders>
            <w:hideMark/>
          </w:tcPr>
          <w:p w14:paraId="369ADA42"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3,560</w:t>
            </w:r>
          </w:p>
        </w:tc>
      </w:tr>
      <w:tr w:rsidR="0059660A" w:rsidRPr="00E8468F" w14:paraId="464CFA6D"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2B996FE0"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Law against women and children rape</w:t>
            </w:r>
          </w:p>
        </w:tc>
        <w:tc>
          <w:tcPr>
            <w:tcW w:w="1083" w:type="dxa"/>
            <w:tcBorders>
              <w:top w:val="single" w:sz="4" w:space="0" w:color="auto"/>
              <w:left w:val="single" w:sz="4" w:space="0" w:color="auto"/>
              <w:bottom w:val="single" w:sz="4" w:space="0" w:color="auto"/>
              <w:right w:val="single" w:sz="4" w:space="0" w:color="auto"/>
            </w:tcBorders>
            <w:hideMark/>
          </w:tcPr>
          <w:p w14:paraId="3865A770"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32</w:t>
            </w:r>
          </w:p>
        </w:tc>
        <w:tc>
          <w:tcPr>
            <w:tcW w:w="1084" w:type="dxa"/>
            <w:tcBorders>
              <w:top w:val="single" w:sz="4" w:space="0" w:color="auto"/>
              <w:left w:val="single" w:sz="4" w:space="0" w:color="auto"/>
              <w:bottom w:val="single" w:sz="4" w:space="0" w:color="auto"/>
              <w:right w:val="single" w:sz="4" w:space="0" w:color="auto"/>
            </w:tcBorders>
            <w:hideMark/>
          </w:tcPr>
          <w:p w14:paraId="2ED53CF8"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520</w:t>
            </w:r>
          </w:p>
        </w:tc>
        <w:tc>
          <w:tcPr>
            <w:tcW w:w="1083" w:type="dxa"/>
            <w:tcBorders>
              <w:top w:val="single" w:sz="4" w:space="0" w:color="auto"/>
              <w:left w:val="single" w:sz="4" w:space="0" w:color="auto"/>
              <w:bottom w:val="single" w:sz="4" w:space="0" w:color="auto"/>
              <w:right w:val="single" w:sz="4" w:space="0" w:color="auto"/>
            </w:tcBorders>
            <w:hideMark/>
          </w:tcPr>
          <w:p w14:paraId="4590C24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1,028</w:t>
            </w:r>
          </w:p>
        </w:tc>
        <w:tc>
          <w:tcPr>
            <w:tcW w:w="1084" w:type="dxa"/>
            <w:tcBorders>
              <w:top w:val="single" w:sz="4" w:space="0" w:color="auto"/>
              <w:left w:val="single" w:sz="4" w:space="0" w:color="auto"/>
              <w:bottom w:val="single" w:sz="4" w:space="0" w:color="auto"/>
              <w:right w:val="single" w:sz="4" w:space="0" w:color="auto"/>
            </w:tcBorders>
            <w:hideMark/>
          </w:tcPr>
          <w:p w14:paraId="5D7AAD08"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1,548</w:t>
            </w:r>
          </w:p>
        </w:tc>
      </w:tr>
      <w:tr w:rsidR="0059660A" w:rsidRPr="00E8468F" w14:paraId="469AD287"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122FFE5E"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Law on suppression of sexual exploitation</w:t>
            </w:r>
          </w:p>
        </w:tc>
        <w:tc>
          <w:tcPr>
            <w:tcW w:w="1083" w:type="dxa"/>
            <w:tcBorders>
              <w:top w:val="single" w:sz="4" w:space="0" w:color="auto"/>
              <w:left w:val="single" w:sz="4" w:space="0" w:color="auto"/>
              <w:bottom w:val="single" w:sz="4" w:space="0" w:color="auto"/>
              <w:right w:val="single" w:sz="4" w:space="0" w:color="auto"/>
            </w:tcBorders>
            <w:hideMark/>
          </w:tcPr>
          <w:p w14:paraId="563E1CA9"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20</w:t>
            </w:r>
          </w:p>
        </w:tc>
        <w:tc>
          <w:tcPr>
            <w:tcW w:w="1084" w:type="dxa"/>
            <w:tcBorders>
              <w:top w:val="single" w:sz="4" w:space="0" w:color="auto"/>
              <w:left w:val="single" w:sz="4" w:space="0" w:color="auto"/>
              <w:bottom w:val="single" w:sz="4" w:space="0" w:color="auto"/>
              <w:right w:val="single" w:sz="4" w:space="0" w:color="auto"/>
            </w:tcBorders>
            <w:hideMark/>
          </w:tcPr>
          <w:p w14:paraId="27DE684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500</w:t>
            </w:r>
          </w:p>
        </w:tc>
        <w:tc>
          <w:tcPr>
            <w:tcW w:w="1083" w:type="dxa"/>
            <w:tcBorders>
              <w:top w:val="single" w:sz="4" w:space="0" w:color="auto"/>
              <w:left w:val="single" w:sz="4" w:space="0" w:color="auto"/>
              <w:bottom w:val="single" w:sz="4" w:space="0" w:color="auto"/>
              <w:right w:val="single" w:sz="4" w:space="0" w:color="auto"/>
            </w:tcBorders>
            <w:hideMark/>
          </w:tcPr>
          <w:p w14:paraId="1A53EA7A"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769</w:t>
            </w:r>
          </w:p>
        </w:tc>
        <w:tc>
          <w:tcPr>
            <w:tcW w:w="1084" w:type="dxa"/>
            <w:tcBorders>
              <w:top w:val="single" w:sz="4" w:space="0" w:color="auto"/>
              <w:left w:val="single" w:sz="4" w:space="0" w:color="auto"/>
              <w:bottom w:val="single" w:sz="4" w:space="0" w:color="auto"/>
              <w:right w:val="single" w:sz="4" w:space="0" w:color="auto"/>
            </w:tcBorders>
            <w:hideMark/>
          </w:tcPr>
          <w:p w14:paraId="20570D02"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1,269</w:t>
            </w:r>
          </w:p>
        </w:tc>
      </w:tr>
      <w:tr w:rsidR="0059660A" w:rsidRPr="00E8468F" w14:paraId="70D31287"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3C8B65DA"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Civilian protection movement</w:t>
            </w:r>
          </w:p>
        </w:tc>
        <w:tc>
          <w:tcPr>
            <w:tcW w:w="1083" w:type="dxa"/>
            <w:tcBorders>
              <w:top w:val="single" w:sz="4" w:space="0" w:color="auto"/>
              <w:left w:val="single" w:sz="4" w:space="0" w:color="auto"/>
              <w:bottom w:val="single" w:sz="4" w:space="0" w:color="auto"/>
              <w:right w:val="single" w:sz="4" w:space="0" w:color="auto"/>
            </w:tcBorders>
            <w:hideMark/>
          </w:tcPr>
          <w:p w14:paraId="4ACF29BF"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15</w:t>
            </w:r>
          </w:p>
        </w:tc>
        <w:tc>
          <w:tcPr>
            <w:tcW w:w="1084" w:type="dxa"/>
            <w:tcBorders>
              <w:top w:val="single" w:sz="4" w:space="0" w:color="auto"/>
              <w:left w:val="single" w:sz="4" w:space="0" w:color="auto"/>
              <w:bottom w:val="single" w:sz="4" w:space="0" w:color="auto"/>
              <w:right w:val="single" w:sz="4" w:space="0" w:color="auto"/>
            </w:tcBorders>
            <w:hideMark/>
          </w:tcPr>
          <w:p w14:paraId="08815E28"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961</w:t>
            </w:r>
          </w:p>
        </w:tc>
        <w:tc>
          <w:tcPr>
            <w:tcW w:w="1083" w:type="dxa"/>
            <w:tcBorders>
              <w:top w:val="single" w:sz="4" w:space="0" w:color="auto"/>
              <w:left w:val="single" w:sz="4" w:space="0" w:color="auto"/>
              <w:bottom w:val="single" w:sz="4" w:space="0" w:color="auto"/>
              <w:right w:val="single" w:sz="4" w:space="0" w:color="auto"/>
            </w:tcBorders>
            <w:hideMark/>
          </w:tcPr>
          <w:p w14:paraId="6605C8DF"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199</w:t>
            </w:r>
          </w:p>
        </w:tc>
        <w:tc>
          <w:tcPr>
            <w:tcW w:w="1084" w:type="dxa"/>
            <w:tcBorders>
              <w:top w:val="single" w:sz="4" w:space="0" w:color="auto"/>
              <w:left w:val="single" w:sz="4" w:space="0" w:color="auto"/>
              <w:bottom w:val="single" w:sz="4" w:space="0" w:color="auto"/>
              <w:right w:val="single" w:sz="4" w:space="0" w:color="auto"/>
            </w:tcBorders>
            <w:hideMark/>
          </w:tcPr>
          <w:p w14:paraId="06F7F087"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1,160</w:t>
            </w:r>
          </w:p>
        </w:tc>
      </w:tr>
      <w:tr w:rsidR="0059660A" w:rsidRPr="00E8468F" w14:paraId="33EBF98A"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6C7ABAAE"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Gambling prevention</w:t>
            </w:r>
          </w:p>
        </w:tc>
        <w:tc>
          <w:tcPr>
            <w:tcW w:w="1083" w:type="dxa"/>
            <w:tcBorders>
              <w:top w:val="single" w:sz="4" w:space="0" w:color="auto"/>
              <w:left w:val="single" w:sz="4" w:space="0" w:color="auto"/>
              <w:bottom w:val="single" w:sz="4" w:space="0" w:color="auto"/>
              <w:right w:val="single" w:sz="4" w:space="0" w:color="auto"/>
            </w:tcBorders>
            <w:hideMark/>
          </w:tcPr>
          <w:p w14:paraId="3B5885F2"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16</w:t>
            </w:r>
          </w:p>
        </w:tc>
        <w:tc>
          <w:tcPr>
            <w:tcW w:w="1084" w:type="dxa"/>
            <w:tcBorders>
              <w:top w:val="single" w:sz="4" w:space="0" w:color="auto"/>
              <w:left w:val="single" w:sz="4" w:space="0" w:color="auto"/>
              <w:bottom w:val="single" w:sz="4" w:space="0" w:color="auto"/>
              <w:right w:val="single" w:sz="4" w:space="0" w:color="auto"/>
            </w:tcBorders>
            <w:hideMark/>
          </w:tcPr>
          <w:p w14:paraId="4E175B92"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418</w:t>
            </w:r>
          </w:p>
        </w:tc>
        <w:tc>
          <w:tcPr>
            <w:tcW w:w="1083" w:type="dxa"/>
            <w:tcBorders>
              <w:top w:val="single" w:sz="4" w:space="0" w:color="auto"/>
              <w:left w:val="single" w:sz="4" w:space="0" w:color="auto"/>
              <w:bottom w:val="single" w:sz="4" w:space="0" w:color="auto"/>
              <w:right w:val="single" w:sz="4" w:space="0" w:color="auto"/>
            </w:tcBorders>
            <w:hideMark/>
          </w:tcPr>
          <w:p w14:paraId="7120D4E4"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570</w:t>
            </w:r>
          </w:p>
        </w:tc>
        <w:tc>
          <w:tcPr>
            <w:tcW w:w="1084" w:type="dxa"/>
            <w:tcBorders>
              <w:top w:val="single" w:sz="4" w:space="0" w:color="auto"/>
              <w:left w:val="single" w:sz="4" w:space="0" w:color="auto"/>
              <w:bottom w:val="single" w:sz="4" w:space="0" w:color="auto"/>
              <w:right w:val="single" w:sz="4" w:space="0" w:color="auto"/>
            </w:tcBorders>
            <w:hideMark/>
          </w:tcPr>
          <w:p w14:paraId="13941B67"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988</w:t>
            </w:r>
          </w:p>
        </w:tc>
      </w:tr>
      <w:tr w:rsidR="0059660A" w:rsidRPr="00E8468F" w14:paraId="27F19791"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7ED0E2AB"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Land law</w:t>
            </w:r>
          </w:p>
        </w:tc>
        <w:tc>
          <w:tcPr>
            <w:tcW w:w="1083" w:type="dxa"/>
            <w:tcBorders>
              <w:top w:val="single" w:sz="4" w:space="0" w:color="auto"/>
              <w:left w:val="single" w:sz="4" w:space="0" w:color="auto"/>
              <w:bottom w:val="single" w:sz="4" w:space="0" w:color="auto"/>
              <w:right w:val="single" w:sz="4" w:space="0" w:color="auto"/>
            </w:tcBorders>
            <w:hideMark/>
          </w:tcPr>
          <w:p w14:paraId="2E94BB86"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14</w:t>
            </w:r>
          </w:p>
        </w:tc>
        <w:tc>
          <w:tcPr>
            <w:tcW w:w="1084" w:type="dxa"/>
            <w:tcBorders>
              <w:top w:val="single" w:sz="4" w:space="0" w:color="auto"/>
              <w:left w:val="single" w:sz="4" w:space="0" w:color="auto"/>
              <w:bottom w:val="single" w:sz="4" w:space="0" w:color="auto"/>
              <w:right w:val="single" w:sz="4" w:space="0" w:color="auto"/>
            </w:tcBorders>
            <w:hideMark/>
          </w:tcPr>
          <w:p w14:paraId="1AEAD1D5"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459</w:t>
            </w:r>
          </w:p>
        </w:tc>
        <w:tc>
          <w:tcPr>
            <w:tcW w:w="1083" w:type="dxa"/>
            <w:tcBorders>
              <w:top w:val="single" w:sz="4" w:space="0" w:color="auto"/>
              <w:left w:val="single" w:sz="4" w:space="0" w:color="auto"/>
              <w:bottom w:val="single" w:sz="4" w:space="0" w:color="auto"/>
              <w:right w:val="single" w:sz="4" w:space="0" w:color="auto"/>
            </w:tcBorders>
            <w:hideMark/>
          </w:tcPr>
          <w:p w14:paraId="3D809D2A"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715</w:t>
            </w:r>
          </w:p>
        </w:tc>
        <w:tc>
          <w:tcPr>
            <w:tcW w:w="1084" w:type="dxa"/>
            <w:tcBorders>
              <w:top w:val="single" w:sz="4" w:space="0" w:color="auto"/>
              <w:left w:val="single" w:sz="4" w:space="0" w:color="auto"/>
              <w:bottom w:val="single" w:sz="4" w:space="0" w:color="auto"/>
              <w:right w:val="single" w:sz="4" w:space="0" w:color="auto"/>
            </w:tcBorders>
            <w:hideMark/>
          </w:tcPr>
          <w:p w14:paraId="0A1A245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1,174</w:t>
            </w:r>
          </w:p>
        </w:tc>
      </w:tr>
      <w:tr w:rsidR="0059660A" w:rsidRPr="00E8468F" w14:paraId="26B8E6C0"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7A506DB7"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Law on marriage and families</w:t>
            </w:r>
          </w:p>
        </w:tc>
        <w:tc>
          <w:tcPr>
            <w:tcW w:w="1083" w:type="dxa"/>
            <w:tcBorders>
              <w:top w:val="single" w:sz="4" w:space="0" w:color="auto"/>
              <w:left w:val="single" w:sz="4" w:space="0" w:color="auto"/>
              <w:bottom w:val="single" w:sz="4" w:space="0" w:color="auto"/>
              <w:right w:val="single" w:sz="4" w:space="0" w:color="auto"/>
            </w:tcBorders>
            <w:hideMark/>
          </w:tcPr>
          <w:p w14:paraId="7A8DEFBA"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15</w:t>
            </w:r>
          </w:p>
        </w:tc>
        <w:tc>
          <w:tcPr>
            <w:tcW w:w="1084" w:type="dxa"/>
            <w:tcBorders>
              <w:top w:val="single" w:sz="4" w:space="0" w:color="auto"/>
              <w:left w:val="single" w:sz="4" w:space="0" w:color="auto"/>
              <w:bottom w:val="single" w:sz="4" w:space="0" w:color="auto"/>
              <w:right w:val="single" w:sz="4" w:space="0" w:color="auto"/>
            </w:tcBorders>
            <w:hideMark/>
          </w:tcPr>
          <w:p w14:paraId="3232A24A"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312</w:t>
            </w:r>
          </w:p>
        </w:tc>
        <w:tc>
          <w:tcPr>
            <w:tcW w:w="1083" w:type="dxa"/>
            <w:tcBorders>
              <w:top w:val="single" w:sz="4" w:space="0" w:color="auto"/>
              <w:left w:val="single" w:sz="4" w:space="0" w:color="auto"/>
              <w:bottom w:val="single" w:sz="4" w:space="0" w:color="auto"/>
              <w:right w:val="single" w:sz="4" w:space="0" w:color="auto"/>
            </w:tcBorders>
            <w:hideMark/>
          </w:tcPr>
          <w:p w14:paraId="5B88C420"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458</w:t>
            </w:r>
          </w:p>
        </w:tc>
        <w:tc>
          <w:tcPr>
            <w:tcW w:w="1084" w:type="dxa"/>
            <w:tcBorders>
              <w:top w:val="single" w:sz="4" w:space="0" w:color="auto"/>
              <w:left w:val="single" w:sz="4" w:space="0" w:color="auto"/>
              <w:bottom w:val="single" w:sz="4" w:space="0" w:color="auto"/>
              <w:right w:val="single" w:sz="4" w:space="0" w:color="auto"/>
            </w:tcBorders>
            <w:hideMark/>
          </w:tcPr>
          <w:p w14:paraId="28D8F843"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770</w:t>
            </w:r>
          </w:p>
        </w:tc>
      </w:tr>
      <w:tr w:rsidR="0059660A" w:rsidRPr="00E8468F" w14:paraId="6B833C6E"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1E79275F"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Children labour exploitation/prevention</w:t>
            </w:r>
          </w:p>
        </w:tc>
        <w:tc>
          <w:tcPr>
            <w:tcW w:w="1083" w:type="dxa"/>
            <w:tcBorders>
              <w:top w:val="single" w:sz="4" w:space="0" w:color="auto"/>
              <w:left w:val="single" w:sz="4" w:space="0" w:color="auto"/>
              <w:bottom w:val="single" w:sz="4" w:space="0" w:color="auto"/>
              <w:right w:val="single" w:sz="4" w:space="0" w:color="auto"/>
            </w:tcBorders>
            <w:hideMark/>
          </w:tcPr>
          <w:p w14:paraId="28E83643"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7</w:t>
            </w:r>
          </w:p>
        </w:tc>
        <w:tc>
          <w:tcPr>
            <w:tcW w:w="1084" w:type="dxa"/>
            <w:tcBorders>
              <w:top w:val="single" w:sz="4" w:space="0" w:color="auto"/>
              <w:left w:val="single" w:sz="4" w:space="0" w:color="auto"/>
              <w:bottom w:val="single" w:sz="4" w:space="0" w:color="auto"/>
              <w:right w:val="single" w:sz="4" w:space="0" w:color="auto"/>
            </w:tcBorders>
            <w:hideMark/>
          </w:tcPr>
          <w:p w14:paraId="6F767E81"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136</w:t>
            </w:r>
          </w:p>
        </w:tc>
        <w:tc>
          <w:tcPr>
            <w:tcW w:w="1083" w:type="dxa"/>
            <w:tcBorders>
              <w:top w:val="single" w:sz="4" w:space="0" w:color="auto"/>
              <w:left w:val="single" w:sz="4" w:space="0" w:color="auto"/>
              <w:bottom w:val="single" w:sz="4" w:space="0" w:color="auto"/>
              <w:right w:val="single" w:sz="4" w:space="0" w:color="auto"/>
            </w:tcBorders>
            <w:hideMark/>
          </w:tcPr>
          <w:p w14:paraId="2FE016B9"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281</w:t>
            </w:r>
          </w:p>
        </w:tc>
        <w:tc>
          <w:tcPr>
            <w:tcW w:w="1084" w:type="dxa"/>
            <w:tcBorders>
              <w:top w:val="single" w:sz="4" w:space="0" w:color="auto"/>
              <w:left w:val="single" w:sz="4" w:space="0" w:color="auto"/>
              <w:bottom w:val="single" w:sz="4" w:space="0" w:color="auto"/>
              <w:right w:val="single" w:sz="4" w:space="0" w:color="auto"/>
            </w:tcBorders>
            <w:hideMark/>
          </w:tcPr>
          <w:p w14:paraId="42D4746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417</w:t>
            </w:r>
          </w:p>
        </w:tc>
      </w:tr>
      <w:tr w:rsidR="0059660A" w:rsidRPr="00E8468F" w14:paraId="655F9622" w14:textId="77777777" w:rsidTr="00722476">
        <w:tc>
          <w:tcPr>
            <w:tcW w:w="4956" w:type="dxa"/>
            <w:tcBorders>
              <w:top w:val="single" w:sz="4" w:space="0" w:color="auto"/>
              <w:left w:val="single" w:sz="4" w:space="0" w:color="auto"/>
              <w:bottom w:val="single" w:sz="4" w:space="0" w:color="auto"/>
              <w:right w:val="single" w:sz="4" w:space="0" w:color="auto"/>
            </w:tcBorders>
            <w:hideMark/>
          </w:tcPr>
          <w:p w14:paraId="24B24910" w14:textId="77777777" w:rsidR="0059660A" w:rsidRPr="00E8468F" w:rsidRDefault="0059660A" w:rsidP="00FA2FC8">
            <w:pPr>
              <w:pStyle w:val="NormalWeb"/>
              <w:spacing w:before="40" w:beforeAutospacing="0" w:after="40" w:afterAutospacing="0"/>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Fishery law</w:t>
            </w:r>
          </w:p>
        </w:tc>
        <w:tc>
          <w:tcPr>
            <w:tcW w:w="1083" w:type="dxa"/>
            <w:tcBorders>
              <w:top w:val="single" w:sz="4" w:space="0" w:color="auto"/>
              <w:left w:val="single" w:sz="4" w:space="0" w:color="auto"/>
              <w:bottom w:val="single" w:sz="4" w:space="0" w:color="auto"/>
              <w:right w:val="single" w:sz="4" w:space="0" w:color="auto"/>
            </w:tcBorders>
            <w:hideMark/>
          </w:tcPr>
          <w:p w14:paraId="66A9C373"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5</w:t>
            </w:r>
          </w:p>
        </w:tc>
        <w:tc>
          <w:tcPr>
            <w:tcW w:w="1084" w:type="dxa"/>
            <w:tcBorders>
              <w:top w:val="single" w:sz="4" w:space="0" w:color="auto"/>
              <w:left w:val="single" w:sz="4" w:space="0" w:color="auto"/>
              <w:bottom w:val="single" w:sz="4" w:space="0" w:color="auto"/>
              <w:right w:val="single" w:sz="4" w:space="0" w:color="auto"/>
            </w:tcBorders>
            <w:hideMark/>
          </w:tcPr>
          <w:p w14:paraId="19BC0E69"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194</w:t>
            </w:r>
          </w:p>
        </w:tc>
        <w:tc>
          <w:tcPr>
            <w:tcW w:w="1083" w:type="dxa"/>
            <w:tcBorders>
              <w:top w:val="single" w:sz="4" w:space="0" w:color="auto"/>
              <w:left w:val="single" w:sz="4" w:space="0" w:color="auto"/>
              <w:bottom w:val="single" w:sz="4" w:space="0" w:color="auto"/>
              <w:right w:val="single" w:sz="4" w:space="0" w:color="auto"/>
            </w:tcBorders>
            <w:hideMark/>
          </w:tcPr>
          <w:p w14:paraId="5E81A0BE"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153</w:t>
            </w:r>
          </w:p>
        </w:tc>
        <w:tc>
          <w:tcPr>
            <w:tcW w:w="1084" w:type="dxa"/>
            <w:tcBorders>
              <w:top w:val="single" w:sz="4" w:space="0" w:color="auto"/>
              <w:left w:val="single" w:sz="4" w:space="0" w:color="auto"/>
              <w:bottom w:val="single" w:sz="4" w:space="0" w:color="auto"/>
              <w:right w:val="single" w:sz="4" w:space="0" w:color="auto"/>
            </w:tcBorders>
            <w:hideMark/>
          </w:tcPr>
          <w:p w14:paraId="2E00879E"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kern w:val="24"/>
                <w:sz w:val="18"/>
                <w:szCs w:val="18"/>
                <w:lang w:val="en-AU"/>
              </w:rPr>
              <w:t>347</w:t>
            </w:r>
          </w:p>
        </w:tc>
      </w:tr>
      <w:tr w:rsidR="0059660A" w:rsidRPr="00E8468F" w14:paraId="4EE1E83C" w14:textId="77777777" w:rsidTr="00722476">
        <w:tc>
          <w:tcPr>
            <w:tcW w:w="4956" w:type="dxa"/>
            <w:tcBorders>
              <w:top w:val="single" w:sz="4" w:space="0" w:color="auto"/>
              <w:left w:val="single" w:sz="4" w:space="0" w:color="auto"/>
              <w:bottom w:val="single" w:sz="4" w:space="0" w:color="auto"/>
              <w:right w:val="single" w:sz="4" w:space="0" w:color="auto"/>
            </w:tcBorders>
          </w:tcPr>
          <w:p w14:paraId="1F0F791C" w14:textId="77777777" w:rsidR="0059660A" w:rsidRPr="00E8468F" w:rsidRDefault="0059660A" w:rsidP="00FA2FC8">
            <w:pPr>
              <w:spacing w:before="40" w:after="40"/>
              <w:rPr>
                <w:rFonts w:asciiTheme="majorHAnsi" w:hAnsiTheme="majorHAnsi" w:cstheme="majorHAnsi"/>
                <w:szCs w:val="18"/>
                <w:lang w:bidi="km-KH"/>
              </w:rPr>
            </w:pPr>
          </w:p>
        </w:tc>
        <w:tc>
          <w:tcPr>
            <w:tcW w:w="1083" w:type="dxa"/>
            <w:tcBorders>
              <w:top w:val="single" w:sz="4" w:space="0" w:color="auto"/>
              <w:left w:val="single" w:sz="4" w:space="0" w:color="auto"/>
              <w:bottom w:val="single" w:sz="4" w:space="0" w:color="auto"/>
              <w:right w:val="single" w:sz="4" w:space="0" w:color="auto"/>
            </w:tcBorders>
            <w:hideMark/>
          </w:tcPr>
          <w:p w14:paraId="2FA5EA16"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b/>
                <w:bCs/>
                <w:kern w:val="24"/>
                <w:sz w:val="18"/>
                <w:szCs w:val="18"/>
                <w:lang w:val="en-AU"/>
              </w:rPr>
              <w:t>2,060</w:t>
            </w:r>
          </w:p>
        </w:tc>
        <w:tc>
          <w:tcPr>
            <w:tcW w:w="1084" w:type="dxa"/>
            <w:tcBorders>
              <w:top w:val="single" w:sz="4" w:space="0" w:color="auto"/>
              <w:left w:val="single" w:sz="4" w:space="0" w:color="auto"/>
              <w:bottom w:val="single" w:sz="4" w:space="0" w:color="auto"/>
              <w:right w:val="single" w:sz="4" w:space="0" w:color="auto"/>
            </w:tcBorders>
            <w:hideMark/>
          </w:tcPr>
          <w:p w14:paraId="0B120957"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b/>
                <w:bCs/>
                <w:kern w:val="24"/>
                <w:sz w:val="18"/>
                <w:szCs w:val="18"/>
                <w:lang w:val="en-AU"/>
              </w:rPr>
              <w:t>61,896</w:t>
            </w:r>
          </w:p>
        </w:tc>
        <w:tc>
          <w:tcPr>
            <w:tcW w:w="1083" w:type="dxa"/>
            <w:tcBorders>
              <w:top w:val="single" w:sz="4" w:space="0" w:color="auto"/>
              <w:left w:val="single" w:sz="4" w:space="0" w:color="auto"/>
              <w:bottom w:val="single" w:sz="4" w:space="0" w:color="auto"/>
              <w:right w:val="single" w:sz="4" w:space="0" w:color="auto"/>
            </w:tcBorders>
            <w:hideMark/>
          </w:tcPr>
          <w:p w14:paraId="4DFCFCB0"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b/>
                <w:bCs/>
                <w:kern w:val="24"/>
                <w:sz w:val="18"/>
                <w:szCs w:val="18"/>
                <w:lang w:val="en-AU"/>
              </w:rPr>
              <w:t>72,785</w:t>
            </w:r>
          </w:p>
        </w:tc>
        <w:tc>
          <w:tcPr>
            <w:tcW w:w="1084" w:type="dxa"/>
            <w:tcBorders>
              <w:top w:val="single" w:sz="4" w:space="0" w:color="auto"/>
              <w:left w:val="single" w:sz="4" w:space="0" w:color="auto"/>
              <w:bottom w:val="single" w:sz="4" w:space="0" w:color="auto"/>
              <w:right w:val="single" w:sz="4" w:space="0" w:color="auto"/>
            </w:tcBorders>
            <w:hideMark/>
          </w:tcPr>
          <w:p w14:paraId="7D76BA9C" w14:textId="77777777" w:rsidR="0059660A" w:rsidRPr="00E8468F" w:rsidRDefault="0059660A" w:rsidP="00FA2FC8">
            <w:pPr>
              <w:pStyle w:val="NormalWeb"/>
              <w:spacing w:before="40" w:beforeAutospacing="0" w:after="40" w:afterAutospacing="0"/>
              <w:jc w:val="right"/>
              <w:rPr>
                <w:rFonts w:asciiTheme="majorHAnsi" w:hAnsiTheme="majorHAnsi" w:cstheme="majorHAnsi"/>
                <w:sz w:val="18"/>
                <w:szCs w:val="18"/>
                <w:lang w:val="en-AU"/>
              </w:rPr>
            </w:pPr>
            <w:r w:rsidRPr="00E8468F">
              <w:rPr>
                <w:rFonts w:asciiTheme="majorHAnsi" w:hAnsiTheme="majorHAnsi" w:cstheme="majorHAnsi"/>
                <w:b/>
                <w:bCs/>
                <w:kern w:val="24"/>
                <w:sz w:val="18"/>
                <w:szCs w:val="18"/>
                <w:lang w:val="en-AU"/>
              </w:rPr>
              <w:t>134,681</w:t>
            </w:r>
          </w:p>
        </w:tc>
      </w:tr>
    </w:tbl>
    <w:p w14:paraId="4B971F7C" w14:textId="77777777" w:rsidR="0059660A" w:rsidRPr="00E8468F" w:rsidRDefault="0059660A" w:rsidP="0059660A">
      <w:pPr>
        <w:tabs>
          <w:tab w:val="left" w:pos="1100"/>
        </w:tabs>
        <w:spacing w:before="120"/>
        <w:ind w:right="-23"/>
        <w:rPr>
          <w:rFonts w:eastAsia="Arial" w:cs="Arial"/>
          <w:b/>
          <w:bCs/>
        </w:rPr>
      </w:pPr>
    </w:p>
    <w:p w14:paraId="7F9FC224" w14:textId="77777777" w:rsidR="0059660A" w:rsidRPr="00E8468F" w:rsidRDefault="0059660A" w:rsidP="00722476">
      <w:pPr>
        <w:rPr>
          <w:rFonts w:eastAsia="Arial"/>
        </w:rPr>
      </w:pPr>
      <w:r w:rsidRPr="00E8468F">
        <w:rPr>
          <w:rFonts w:eastAsia="Arial"/>
          <w:spacing w:val="-1"/>
        </w:rPr>
        <w:t xml:space="preserve">The </w:t>
      </w:r>
      <w:r w:rsidRPr="00E8468F">
        <w:rPr>
          <w:rFonts w:eastAsia="Arial"/>
        </w:rPr>
        <w:t>CPCS pr</w:t>
      </w:r>
      <w:r w:rsidRPr="00E8468F">
        <w:rPr>
          <w:rFonts w:eastAsia="Arial"/>
          <w:spacing w:val="1"/>
        </w:rPr>
        <w:t>o</w:t>
      </w:r>
      <w:r w:rsidRPr="00E8468F">
        <w:rPr>
          <w:rFonts w:eastAsia="Arial"/>
        </w:rPr>
        <w:t xml:space="preserve">jects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 se</w:t>
      </w:r>
      <w:r w:rsidRPr="00E8468F">
        <w:rPr>
          <w:rFonts w:eastAsia="Arial"/>
          <w:spacing w:val="1"/>
        </w:rPr>
        <w:t>l</w:t>
      </w:r>
      <w:r w:rsidRPr="00E8468F">
        <w:rPr>
          <w:rFonts w:eastAsia="Arial"/>
          <w:spacing w:val="-1"/>
        </w:rPr>
        <w:t>e</w:t>
      </w:r>
      <w:r w:rsidRPr="00E8468F">
        <w:rPr>
          <w:rFonts w:eastAsia="Arial"/>
        </w:rPr>
        <w:t>cted</w:t>
      </w:r>
      <w:r w:rsidRPr="00E8468F">
        <w:rPr>
          <w:rFonts w:eastAsia="Arial"/>
          <w:spacing w:val="1"/>
        </w:rPr>
        <w:t xml:space="preserve"> </w:t>
      </w:r>
      <w:r w:rsidRPr="00E8468F">
        <w:rPr>
          <w:rFonts w:eastAsia="Arial"/>
        </w:rPr>
        <w:t>throu</w:t>
      </w:r>
      <w:r w:rsidRPr="00E8468F">
        <w:rPr>
          <w:rFonts w:eastAsia="Arial"/>
          <w:spacing w:val="1"/>
        </w:rPr>
        <w:t>g</w:t>
      </w:r>
      <w:r w:rsidRPr="00E8468F">
        <w:rPr>
          <w:rFonts w:eastAsia="Arial"/>
        </w:rPr>
        <w:t>h a pro</w:t>
      </w:r>
      <w:r w:rsidRPr="00E8468F">
        <w:rPr>
          <w:rFonts w:eastAsia="Arial"/>
          <w:spacing w:val="1"/>
        </w:rPr>
        <w:t>c</w:t>
      </w:r>
      <w:r w:rsidRPr="00E8468F">
        <w:rPr>
          <w:rFonts w:eastAsia="Arial"/>
        </w:rPr>
        <w:t>ess that invol</w:t>
      </w:r>
      <w:r w:rsidRPr="00E8468F">
        <w:rPr>
          <w:rFonts w:eastAsia="Arial"/>
          <w:spacing w:val="1"/>
        </w:rPr>
        <w:t>v</w:t>
      </w:r>
      <w:r w:rsidRPr="00E8468F">
        <w:rPr>
          <w:rFonts w:eastAsia="Arial"/>
        </w:rPr>
        <w:t xml:space="preserve">ed </w:t>
      </w:r>
      <w:r w:rsidRPr="00E8468F">
        <w:rPr>
          <w:rFonts w:eastAsia="Arial"/>
          <w:spacing w:val="1"/>
        </w:rPr>
        <w:t>C</w:t>
      </w:r>
      <w:r w:rsidRPr="00E8468F">
        <w:rPr>
          <w:rFonts w:eastAsia="Arial"/>
        </w:rPr>
        <w:t>CJ</w:t>
      </w:r>
      <w:r w:rsidRPr="00E8468F">
        <w:rPr>
          <w:rFonts w:eastAsia="Arial"/>
          <w:spacing w:val="1"/>
        </w:rPr>
        <w:t>A</w:t>
      </w:r>
      <w:r w:rsidRPr="00E8468F">
        <w:rPr>
          <w:rFonts w:eastAsia="Arial"/>
        </w:rPr>
        <w:t>P</w:t>
      </w:r>
      <w:r w:rsidRPr="00E8468F">
        <w:rPr>
          <w:rFonts w:eastAsia="Arial"/>
          <w:spacing w:val="-3"/>
        </w:rPr>
        <w:t xml:space="preserve"> </w:t>
      </w:r>
      <w:r w:rsidRPr="00E8468F">
        <w:rPr>
          <w:rFonts w:eastAsia="Arial"/>
        </w:rPr>
        <w:t>provin</w:t>
      </w:r>
      <w:r w:rsidRPr="00E8468F">
        <w:rPr>
          <w:rFonts w:eastAsia="Arial"/>
          <w:spacing w:val="1"/>
        </w:rPr>
        <w:t>c</w:t>
      </w:r>
      <w:r w:rsidRPr="00E8468F">
        <w:rPr>
          <w:rFonts w:eastAsia="Arial"/>
        </w:rPr>
        <w:t>ial p</w:t>
      </w:r>
      <w:r w:rsidRPr="00E8468F">
        <w:rPr>
          <w:rFonts w:eastAsia="Arial"/>
          <w:spacing w:val="1"/>
        </w:rPr>
        <w:t>r</w:t>
      </w:r>
      <w:r w:rsidRPr="00E8468F">
        <w:rPr>
          <w:rFonts w:eastAsia="Arial"/>
        </w:rPr>
        <w:t>ogram officers</w:t>
      </w:r>
      <w:r w:rsidRPr="00E8468F">
        <w:rPr>
          <w:rFonts w:eastAsia="Arial"/>
          <w:spacing w:val="1"/>
        </w:rPr>
        <w:t xml:space="preserve"> </w:t>
      </w:r>
      <w:r w:rsidRPr="00E8468F">
        <w:rPr>
          <w:rFonts w:eastAsia="Arial"/>
        </w:rPr>
        <w:t>providing su</w:t>
      </w:r>
      <w:r w:rsidRPr="00E8468F">
        <w:rPr>
          <w:rFonts w:eastAsia="Arial"/>
          <w:spacing w:val="1"/>
        </w:rPr>
        <w:t>pp</w:t>
      </w:r>
      <w:r w:rsidRPr="00E8468F">
        <w:rPr>
          <w:rFonts w:eastAsia="Arial"/>
        </w:rPr>
        <w:t>ort</w:t>
      </w:r>
      <w:r w:rsidRPr="00E8468F">
        <w:rPr>
          <w:rFonts w:eastAsia="Arial"/>
          <w:spacing w:val="-1"/>
        </w:rPr>
        <w:t xml:space="preserve"> </w:t>
      </w:r>
      <w:r w:rsidRPr="00E8468F">
        <w:rPr>
          <w:rFonts w:eastAsia="Arial"/>
        </w:rPr>
        <w:t>to</w:t>
      </w:r>
      <w:r w:rsidRPr="00E8468F">
        <w:rPr>
          <w:rFonts w:eastAsia="Arial"/>
          <w:spacing w:val="-1"/>
        </w:rPr>
        <w:t xml:space="preserve"> </w:t>
      </w:r>
      <w:r w:rsidRPr="00E8468F">
        <w:rPr>
          <w:rFonts w:eastAsia="Arial"/>
        </w:rPr>
        <w:t xml:space="preserve">target commune </w:t>
      </w:r>
      <w:r w:rsidRPr="00E8468F">
        <w:rPr>
          <w:rFonts w:eastAsia="Arial"/>
          <w:spacing w:val="1"/>
        </w:rPr>
        <w:t>a</w:t>
      </w:r>
      <w:r w:rsidRPr="00E8468F">
        <w:rPr>
          <w:rFonts w:eastAsia="Arial"/>
          <w:spacing w:val="-1"/>
        </w:rPr>
        <w:t>u</w:t>
      </w:r>
      <w:r w:rsidRPr="00E8468F">
        <w:rPr>
          <w:rFonts w:eastAsia="Arial"/>
        </w:rPr>
        <w:t>thor</w:t>
      </w:r>
      <w:r w:rsidRPr="00E8468F">
        <w:rPr>
          <w:rFonts w:eastAsia="Arial"/>
          <w:spacing w:val="1"/>
        </w:rPr>
        <w:t>i</w:t>
      </w:r>
      <w:r w:rsidRPr="00E8468F">
        <w:rPr>
          <w:rFonts w:eastAsia="Arial"/>
        </w:rPr>
        <w:t>ties to</w:t>
      </w:r>
      <w:r w:rsidRPr="00E8468F">
        <w:rPr>
          <w:rFonts w:eastAsia="Arial"/>
          <w:spacing w:val="-1"/>
        </w:rPr>
        <w:t xml:space="preserve"> </w:t>
      </w:r>
      <w:r w:rsidRPr="00E8468F">
        <w:rPr>
          <w:rFonts w:eastAsia="Arial"/>
        </w:rPr>
        <w:t>assist them to id</w:t>
      </w:r>
      <w:r w:rsidRPr="00E8468F">
        <w:rPr>
          <w:rFonts w:eastAsia="Arial"/>
          <w:spacing w:val="1"/>
        </w:rPr>
        <w:t>e</w:t>
      </w:r>
      <w:r w:rsidRPr="00E8468F">
        <w:rPr>
          <w:rFonts w:eastAsia="Arial"/>
          <w:spacing w:val="-1"/>
        </w:rPr>
        <w:t>n</w:t>
      </w:r>
      <w:r w:rsidRPr="00E8468F">
        <w:rPr>
          <w:rFonts w:eastAsia="Arial"/>
        </w:rPr>
        <w:t>ti</w:t>
      </w:r>
      <w:r w:rsidRPr="00E8468F">
        <w:rPr>
          <w:rFonts w:eastAsia="Arial"/>
          <w:spacing w:val="2"/>
        </w:rPr>
        <w:t>f</w:t>
      </w:r>
      <w:r w:rsidRPr="00E8468F">
        <w:rPr>
          <w:rFonts w:eastAsia="Arial"/>
          <w:spacing w:val="-2"/>
        </w:rPr>
        <w:t>y</w:t>
      </w:r>
      <w:r w:rsidRPr="00E8468F">
        <w:rPr>
          <w:rFonts w:eastAsia="Arial"/>
        </w:rPr>
        <w:t>,</w:t>
      </w:r>
      <w:r w:rsidRPr="00E8468F">
        <w:rPr>
          <w:rFonts w:eastAsia="Arial"/>
          <w:spacing w:val="-2"/>
        </w:rPr>
        <w:t xml:space="preserve"> </w:t>
      </w:r>
      <w:r w:rsidRPr="00E8468F">
        <w:rPr>
          <w:rFonts w:eastAsia="Arial"/>
        </w:rPr>
        <w:t>scre</w:t>
      </w:r>
      <w:r w:rsidRPr="00E8468F">
        <w:rPr>
          <w:rFonts w:eastAsia="Arial"/>
          <w:spacing w:val="1"/>
        </w:rPr>
        <w:t>en</w:t>
      </w:r>
      <w:r w:rsidRPr="00E8468F">
        <w:rPr>
          <w:rFonts w:eastAsia="Arial"/>
        </w:rPr>
        <w:t>, and select C</w:t>
      </w:r>
      <w:r w:rsidRPr="00E8468F">
        <w:rPr>
          <w:rFonts w:eastAsia="Arial"/>
          <w:spacing w:val="1"/>
        </w:rPr>
        <w:t>P</w:t>
      </w:r>
      <w:r w:rsidRPr="00E8468F">
        <w:rPr>
          <w:rFonts w:eastAsia="Arial"/>
        </w:rPr>
        <w:t>CS priori</w:t>
      </w:r>
      <w:r w:rsidRPr="00E8468F">
        <w:rPr>
          <w:rFonts w:eastAsia="Arial"/>
          <w:spacing w:val="1"/>
        </w:rPr>
        <w:t>t</w:t>
      </w:r>
      <w:r w:rsidRPr="00E8468F">
        <w:rPr>
          <w:rFonts w:eastAsia="Arial"/>
        </w:rPr>
        <w:t>y</w:t>
      </w:r>
      <w:r w:rsidRPr="00E8468F">
        <w:rPr>
          <w:rFonts w:eastAsia="Arial"/>
          <w:spacing w:val="-1"/>
        </w:rPr>
        <w:t xml:space="preserve"> </w:t>
      </w:r>
      <w:r w:rsidRPr="00E8468F">
        <w:rPr>
          <w:rFonts w:eastAsia="Arial"/>
        </w:rPr>
        <w:t>p</w:t>
      </w:r>
      <w:r w:rsidRPr="00E8468F">
        <w:rPr>
          <w:rFonts w:eastAsia="Arial"/>
          <w:spacing w:val="1"/>
        </w:rPr>
        <w:t>r</w:t>
      </w:r>
      <w:r w:rsidRPr="00E8468F">
        <w:rPr>
          <w:rFonts w:eastAsia="Arial"/>
        </w:rPr>
        <w:t>o</w:t>
      </w:r>
      <w:r w:rsidRPr="00E8468F">
        <w:rPr>
          <w:rFonts w:eastAsia="Arial"/>
          <w:spacing w:val="-1"/>
        </w:rPr>
        <w:t>j</w:t>
      </w:r>
      <w:r w:rsidRPr="00E8468F">
        <w:rPr>
          <w:rFonts w:eastAsia="Arial"/>
        </w:rPr>
        <w:t>ect</w:t>
      </w:r>
      <w:r w:rsidRPr="00E8468F">
        <w:rPr>
          <w:rFonts w:eastAsia="Arial"/>
          <w:spacing w:val="-2"/>
        </w:rPr>
        <w:t xml:space="preserve"> </w:t>
      </w:r>
      <w:r w:rsidRPr="00E8468F">
        <w:rPr>
          <w:rFonts w:eastAsia="Arial"/>
        </w:rPr>
        <w:t>propo</w:t>
      </w:r>
      <w:r w:rsidRPr="00E8468F">
        <w:rPr>
          <w:rFonts w:eastAsia="Arial"/>
          <w:spacing w:val="1"/>
        </w:rPr>
        <w:t>s</w:t>
      </w:r>
      <w:r w:rsidRPr="00E8468F">
        <w:rPr>
          <w:rFonts w:eastAsia="Arial"/>
        </w:rPr>
        <w:t>als from Commu</w:t>
      </w:r>
      <w:r w:rsidRPr="00E8468F">
        <w:rPr>
          <w:rFonts w:eastAsia="Arial"/>
          <w:spacing w:val="1"/>
        </w:rPr>
        <w:t>n</w:t>
      </w:r>
      <w:r w:rsidRPr="00E8468F">
        <w:rPr>
          <w:rFonts w:eastAsia="Arial"/>
        </w:rPr>
        <w:t>e</w:t>
      </w:r>
      <w:r w:rsidRPr="00E8468F">
        <w:rPr>
          <w:rFonts w:eastAsia="Arial"/>
          <w:spacing w:val="1"/>
        </w:rPr>
        <w:t xml:space="preserve"> </w:t>
      </w:r>
      <w:r w:rsidRPr="00E8468F">
        <w:rPr>
          <w:rFonts w:eastAsia="Arial"/>
        </w:rPr>
        <w:t>Investment Programs (the gove</w:t>
      </w:r>
      <w:r w:rsidRPr="00E8468F">
        <w:rPr>
          <w:rFonts w:eastAsia="Arial"/>
          <w:spacing w:val="1"/>
        </w:rPr>
        <w:t>r</w:t>
      </w:r>
      <w:r w:rsidRPr="00E8468F">
        <w:rPr>
          <w:rFonts w:eastAsia="Arial"/>
        </w:rPr>
        <w:t>nment-</w:t>
      </w:r>
      <w:r w:rsidRPr="00E8468F">
        <w:rPr>
          <w:rFonts w:eastAsia="Arial"/>
          <w:spacing w:val="1"/>
        </w:rPr>
        <w:t>le</w:t>
      </w:r>
      <w:r w:rsidRPr="00E8468F">
        <w:rPr>
          <w:rFonts w:eastAsia="Arial"/>
          <w:spacing w:val="-1"/>
        </w:rPr>
        <w:t>d</w:t>
      </w:r>
      <w:r w:rsidRPr="00E8468F">
        <w:rPr>
          <w:rFonts w:eastAsia="Arial"/>
        </w:rPr>
        <w:t xml:space="preserve">, local </w:t>
      </w:r>
      <w:r w:rsidRPr="00E8468F">
        <w:rPr>
          <w:rFonts w:eastAsia="Arial"/>
          <w:spacing w:val="1"/>
        </w:rPr>
        <w:t>p</w:t>
      </w:r>
      <w:r w:rsidRPr="00E8468F">
        <w:rPr>
          <w:rFonts w:eastAsia="Arial"/>
          <w:spacing w:val="-1"/>
        </w:rPr>
        <w:t>a</w:t>
      </w:r>
      <w:r w:rsidRPr="00E8468F">
        <w:rPr>
          <w:rFonts w:eastAsia="Arial"/>
        </w:rPr>
        <w:t>rtici</w:t>
      </w:r>
      <w:r w:rsidRPr="00E8468F">
        <w:rPr>
          <w:rFonts w:eastAsia="Arial"/>
          <w:spacing w:val="1"/>
        </w:rPr>
        <w:t>p</w:t>
      </w:r>
      <w:r w:rsidRPr="00E8468F">
        <w:rPr>
          <w:rFonts w:eastAsia="Arial"/>
        </w:rPr>
        <w:t>ato</w:t>
      </w:r>
      <w:r w:rsidRPr="00E8468F">
        <w:rPr>
          <w:rFonts w:eastAsia="Arial"/>
          <w:spacing w:val="1"/>
        </w:rPr>
        <w:t>r</w:t>
      </w:r>
      <w:r w:rsidRPr="00E8468F">
        <w:rPr>
          <w:rFonts w:eastAsia="Arial"/>
        </w:rPr>
        <w:t>y</w:t>
      </w:r>
      <w:r w:rsidRPr="00E8468F">
        <w:rPr>
          <w:rFonts w:eastAsia="Arial"/>
          <w:spacing w:val="-1"/>
        </w:rPr>
        <w:t xml:space="preserve"> </w:t>
      </w:r>
      <w:r w:rsidRPr="00E8468F">
        <w:rPr>
          <w:rFonts w:eastAsia="Arial"/>
        </w:rPr>
        <w:t>pl</w:t>
      </w:r>
      <w:r w:rsidRPr="00E8468F">
        <w:rPr>
          <w:rFonts w:eastAsia="Arial"/>
          <w:spacing w:val="1"/>
        </w:rPr>
        <w:t>a</w:t>
      </w:r>
      <w:r w:rsidRPr="00E8468F">
        <w:rPr>
          <w:rFonts w:eastAsia="Arial"/>
        </w:rPr>
        <w:t>nn</w:t>
      </w:r>
      <w:r w:rsidRPr="00E8468F">
        <w:rPr>
          <w:rFonts w:eastAsia="Arial"/>
          <w:spacing w:val="1"/>
        </w:rPr>
        <w:t>i</w:t>
      </w:r>
      <w:r w:rsidRPr="00E8468F">
        <w:rPr>
          <w:rFonts w:eastAsia="Arial"/>
        </w:rPr>
        <w:t>ng</w:t>
      </w:r>
      <w:r w:rsidRPr="00E8468F">
        <w:rPr>
          <w:rFonts w:eastAsia="Arial"/>
          <w:spacing w:val="1"/>
        </w:rPr>
        <w:t xml:space="preserve"> </w:t>
      </w:r>
      <w:r w:rsidRPr="00E8468F">
        <w:rPr>
          <w:rFonts w:eastAsia="Arial"/>
        </w:rPr>
        <w:t xml:space="preserve">process </w:t>
      </w:r>
      <w:r w:rsidRPr="00E8468F">
        <w:rPr>
          <w:rFonts w:eastAsia="Arial"/>
          <w:spacing w:val="1"/>
        </w:rPr>
        <w:t>a</w:t>
      </w:r>
      <w:r w:rsidRPr="00E8468F">
        <w:rPr>
          <w:rFonts w:eastAsia="Arial"/>
        </w:rPr>
        <w:t>pp</w:t>
      </w:r>
      <w:r w:rsidRPr="00E8468F">
        <w:rPr>
          <w:rFonts w:eastAsia="Arial"/>
          <w:spacing w:val="1"/>
        </w:rPr>
        <w:t>l</w:t>
      </w:r>
      <w:r w:rsidRPr="00E8468F">
        <w:rPr>
          <w:rFonts w:eastAsia="Arial"/>
        </w:rPr>
        <w:t>i</w:t>
      </w:r>
      <w:r w:rsidRPr="00E8468F">
        <w:rPr>
          <w:rFonts w:eastAsia="Arial"/>
          <w:spacing w:val="1"/>
        </w:rPr>
        <w:t>e</w:t>
      </w:r>
      <w:r w:rsidRPr="00E8468F">
        <w:rPr>
          <w:rFonts w:eastAsia="Arial"/>
        </w:rPr>
        <w:t xml:space="preserve">d </w:t>
      </w:r>
      <w:r w:rsidRPr="00E8468F">
        <w:rPr>
          <w:rFonts w:eastAsia="Arial"/>
          <w:spacing w:val="1"/>
        </w:rPr>
        <w:t>b</w:t>
      </w:r>
      <w:r w:rsidRPr="00E8468F">
        <w:rPr>
          <w:rFonts w:eastAsia="Arial"/>
        </w:rPr>
        <w:t>y</w:t>
      </w:r>
      <w:r w:rsidRPr="00E8468F">
        <w:rPr>
          <w:rFonts w:eastAsia="Arial"/>
          <w:spacing w:val="-1"/>
        </w:rPr>
        <w:t xml:space="preserve"> </w:t>
      </w:r>
      <w:r w:rsidRPr="00E8468F">
        <w:rPr>
          <w:rFonts w:eastAsia="Arial"/>
        </w:rPr>
        <w:t>all com</w:t>
      </w:r>
      <w:r w:rsidRPr="00E8468F">
        <w:rPr>
          <w:rFonts w:eastAsia="Arial"/>
          <w:spacing w:val="1"/>
        </w:rPr>
        <w:t>mu</w:t>
      </w:r>
      <w:r w:rsidRPr="00E8468F">
        <w:rPr>
          <w:rFonts w:eastAsia="Arial"/>
        </w:rPr>
        <w:t>ne co</w:t>
      </w:r>
      <w:r w:rsidRPr="00E8468F">
        <w:rPr>
          <w:rFonts w:eastAsia="Arial"/>
          <w:spacing w:val="1"/>
        </w:rPr>
        <w:t>u</w:t>
      </w:r>
      <w:r w:rsidRPr="00E8468F">
        <w:rPr>
          <w:rFonts w:eastAsia="Arial"/>
          <w:spacing w:val="-1"/>
        </w:rPr>
        <w:t>n</w:t>
      </w:r>
      <w:r w:rsidRPr="00E8468F">
        <w:rPr>
          <w:rFonts w:eastAsia="Arial"/>
        </w:rPr>
        <w:t>cils</w:t>
      </w:r>
      <w:r w:rsidRPr="00E8468F">
        <w:rPr>
          <w:rFonts w:eastAsia="Arial"/>
          <w:spacing w:val="1"/>
        </w:rPr>
        <w:t xml:space="preserve"> </w:t>
      </w:r>
      <w:r w:rsidRPr="00E8468F">
        <w:rPr>
          <w:rFonts w:eastAsia="Arial"/>
        </w:rPr>
        <w:t>across the co</w:t>
      </w:r>
      <w:r w:rsidRPr="00E8468F">
        <w:rPr>
          <w:rFonts w:eastAsia="Arial"/>
          <w:spacing w:val="1"/>
        </w:rPr>
        <w:t>u</w:t>
      </w:r>
      <w:r w:rsidRPr="00E8468F">
        <w:rPr>
          <w:rFonts w:eastAsia="Arial"/>
          <w:spacing w:val="-1"/>
        </w:rPr>
        <w:t>n</w:t>
      </w:r>
      <w:r w:rsidRPr="00E8468F">
        <w:rPr>
          <w:rFonts w:eastAsia="Arial"/>
        </w:rPr>
        <w:t>t</w:t>
      </w:r>
      <w:r w:rsidRPr="00E8468F">
        <w:rPr>
          <w:rFonts w:eastAsia="Arial"/>
          <w:spacing w:val="1"/>
        </w:rPr>
        <w:t>r</w:t>
      </w:r>
      <w:r w:rsidRPr="00E8468F">
        <w:rPr>
          <w:rFonts w:eastAsia="Arial"/>
        </w:rPr>
        <w:t>y).</w:t>
      </w:r>
    </w:p>
    <w:p w14:paraId="2EE7E713" w14:textId="64EFB3E9" w:rsidR="00A90F7D" w:rsidRPr="00E8468F" w:rsidRDefault="00A90F7D">
      <w:pPr>
        <w:spacing w:after="0" w:line="240" w:lineRule="auto"/>
        <w:rPr>
          <w:rFonts w:cs="Iskoola Pota"/>
          <w:b/>
          <w:bCs/>
          <w:sz w:val="20"/>
        </w:rPr>
      </w:pPr>
    </w:p>
    <w:p w14:paraId="11989175" w14:textId="77777777" w:rsidR="0059660A" w:rsidRPr="00E8468F" w:rsidRDefault="0059660A" w:rsidP="00722476">
      <w:pPr>
        <w:spacing w:before="240"/>
        <w:jc w:val="both"/>
        <w:rPr>
          <w:rFonts w:cs="Iskoola Pota"/>
          <w:b/>
          <w:bCs/>
          <w:sz w:val="20"/>
        </w:rPr>
      </w:pPr>
      <w:r w:rsidRPr="00E8468F">
        <w:rPr>
          <w:rFonts w:cs="Iskoola Pota"/>
          <w:b/>
          <w:bCs/>
          <w:sz w:val="20"/>
        </w:rPr>
        <w:t>Figure 1: CPCS Projects Financed from December 2013 to September 2015</w:t>
      </w:r>
    </w:p>
    <w:p w14:paraId="2510E8E8" w14:textId="77777777" w:rsidR="0059660A" w:rsidRPr="00E8468F" w:rsidRDefault="0059660A" w:rsidP="0059660A">
      <w:pPr>
        <w:tabs>
          <w:tab w:val="left" w:pos="1100"/>
        </w:tabs>
        <w:spacing w:before="120"/>
        <w:ind w:right="-20"/>
        <w:rPr>
          <w:rFonts w:eastAsia="Arial" w:cs="Arial"/>
          <w:b/>
          <w:bCs/>
        </w:rPr>
      </w:pPr>
      <w:r w:rsidRPr="00E8468F">
        <w:rPr>
          <w:noProof/>
          <w:lang w:eastAsia="en-AU"/>
        </w:rPr>
        <w:drawing>
          <wp:inline distT="0" distB="0" distL="0" distR="0" wp14:anchorId="03F652FD" wp14:editId="1BDA55B5">
            <wp:extent cx="4165600" cy="2875280"/>
            <wp:effectExtent l="25400" t="25400" r="25400" b="20320"/>
            <wp:docPr id="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5600" cy="2875280"/>
                    </a:xfrm>
                    <a:prstGeom prst="rect">
                      <a:avLst/>
                    </a:prstGeom>
                    <a:noFill/>
                    <a:ln w="9525" cmpd="sng">
                      <a:solidFill>
                        <a:srgbClr val="000000"/>
                      </a:solidFill>
                      <a:miter lim="800000"/>
                      <a:headEnd/>
                      <a:tailEnd/>
                    </a:ln>
                    <a:effectLst/>
                  </pic:spPr>
                </pic:pic>
              </a:graphicData>
            </a:graphic>
          </wp:inline>
        </w:drawing>
      </w:r>
    </w:p>
    <w:p w14:paraId="14C3D6FD" w14:textId="5410AA25" w:rsidR="0059660A" w:rsidRPr="00E8468F" w:rsidRDefault="0059660A" w:rsidP="00722476">
      <w:pPr>
        <w:rPr>
          <w:rFonts w:eastAsia="Arial"/>
        </w:rPr>
      </w:pPr>
      <w:r w:rsidRPr="00E8468F">
        <w:rPr>
          <w:rFonts w:eastAsia="Arial"/>
        </w:rPr>
        <w:t>CCJAP d</w:t>
      </w:r>
      <w:r w:rsidRPr="00E8468F">
        <w:rPr>
          <w:rFonts w:eastAsia="Arial"/>
          <w:spacing w:val="1"/>
        </w:rPr>
        <w:t>e</w:t>
      </w:r>
      <w:r w:rsidRPr="00E8468F">
        <w:rPr>
          <w:rFonts w:eastAsia="Arial"/>
        </w:rPr>
        <w:t>live</w:t>
      </w:r>
      <w:r w:rsidRPr="00E8468F">
        <w:rPr>
          <w:rFonts w:eastAsia="Arial"/>
          <w:spacing w:val="1"/>
        </w:rPr>
        <w:t>r</w:t>
      </w:r>
      <w:r w:rsidRPr="00E8468F">
        <w:rPr>
          <w:rFonts w:eastAsia="Arial"/>
        </w:rPr>
        <w:t>ed its CPCS p</w:t>
      </w:r>
      <w:r w:rsidRPr="00E8468F">
        <w:rPr>
          <w:rFonts w:eastAsia="Arial"/>
          <w:spacing w:val="1"/>
        </w:rPr>
        <w:t>r</w:t>
      </w:r>
      <w:r w:rsidRPr="00E8468F">
        <w:rPr>
          <w:rFonts w:eastAsia="Arial"/>
        </w:rPr>
        <w:t xml:space="preserve">ogram </w:t>
      </w:r>
      <w:r w:rsidRPr="00E8468F">
        <w:rPr>
          <w:rFonts w:eastAsia="Arial"/>
          <w:spacing w:val="1"/>
        </w:rPr>
        <w:t>b</w:t>
      </w:r>
      <w:r w:rsidRPr="00E8468F">
        <w:rPr>
          <w:rFonts w:eastAsia="Arial"/>
        </w:rPr>
        <w:t>y</w:t>
      </w:r>
      <w:r w:rsidRPr="00E8468F">
        <w:rPr>
          <w:rFonts w:eastAsia="Arial"/>
          <w:spacing w:val="-1"/>
        </w:rPr>
        <w:t xml:space="preserve"> </w:t>
      </w:r>
      <w:r w:rsidRPr="00E8468F">
        <w:rPr>
          <w:rFonts w:eastAsia="Arial"/>
          <w:spacing w:val="1"/>
        </w:rPr>
        <w:t>e</w:t>
      </w:r>
      <w:r w:rsidRPr="00E8468F">
        <w:rPr>
          <w:rFonts w:eastAsia="Arial"/>
          <w:spacing w:val="-1"/>
        </w:rPr>
        <w:t>n</w:t>
      </w:r>
      <w:r w:rsidRPr="00E8468F">
        <w:rPr>
          <w:rFonts w:eastAsia="Arial"/>
          <w:spacing w:val="1"/>
        </w:rPr>
        <w:t>ga</w:t>
      </w:r>
      <w:r w:rsidRPr="00E8468F">
        <w:rPr>
          <w:rFonts w:eastAsia="Arial"/>
          <w:spacing w:val="-1"/>
        </w:rPr>
        <w:t>g</w:t>
      </w:r>
      <w:r w:rsidRPr="00E8468F">
        <w:rPr>
          <w:rFonts w:eastAsia="Arial"/>
        </w:rPr>
        <w:t>i</w:t>
      </w:r>
      <w:r w:rsidRPr="00E8468F">
        <w:rPr>
          <w:rFonts w:eastAsia="Arial"/>
          <w:spacing w:val="1"/>
        </w:rPr>
        <w:t>n</w:t>
      </w:r>
      <w:r w:rsidRPr="00E8468F">
        <w:rPr>
          <w:rFonts w:eastAsia="Arial"/>
        </w:rPr>
        <w:t>g direct</w:t>
      </w:r>
      <w:r w:rsidRPr="00E8468F">
        <w:rPr>
          <w:rFonts w:eastAsia="Arial"/>
          <w:spacing w:val="1"/>
        </w:rPr>
        <w:t>l</w:t>
      </w:r>
      <w:r w:rsidRPr="00E8468F">
        <w:rPr>
          <w:rFonts w:eastAsia="Arial"/>
        </w:rPr>
        <w:t>y</w:t>
      </w:r>
      <w:r w:rsidRPr="00E8468F">
        <w:rPr>
          <w:rFonts w:eastAsia="Arial"/>
          <w:spacing w:val="2"/>
        </w:rPr>
        <w:t xml:space="preserve"> </w:t>
      </w:r>
      <w:r w:rsidRPr="00E8468F">
        <w:rPr>
          <w:rFonts w:eastAsia="Arial"/>
          <w:spacing w:val="-3"/>
        </w:rPr>
        <w:t>w</w:t>
      </w:r>
      <w:r w:rsidRPr="00E8468F">
        <w:rPr>
          <w:rFonts w:eastAsia="Arial"/>
          <w:spacing w:val="2"/>
        </w:rPr>
        <w:t>i</w:t>
      </w:r>
      <w:r w:rsidRPr="00E8468F">
        <w:rPr>
          <w:rFonts w:eastAsia="Arial"/>
        </w:rPr>
        <w:t>th</w:t>
      </w:r>
      <w:r w:rsidRPr="00E8468F">
        <w:rPr>
          <w:rFonts w:eastAsia="Arial"/>
          <w:spacing w:val="-1"/>
        </w:rPr>
        <w:t xml:space="preserve"> </w:t>
      </w:r>
      <w:r w:rsidRPr="00E8468F">
        <w:rPr>
          <w:rFonts w:eastAsia="Arial"/>
        </w:rPr>
        <w:t>communi</w:t>
      </w:r>
      <w:r w:rsidRPr="00E8468F">
        <w:rPr>
          <w:rFonts w:eastAsia="Arial"/>
          <w:spacing w:val="1"/>
        </w:rPr>
        <w:t>t</w:t>
      </w:r>
      <w:r w:rsidRPr="00E8468F">
        <w:rPr>
          <w:rFonts w:eastAsia="Arial"/>
        </w:rPr>
        <w:t>y</w:t>
      </w:r>
      <w:r w:rsidRPr="00E8468F">
        <w:rPr>
          <w:rFonts w:eastAsia="Arial"/>
          <w:spacing w:val="-1"/>
        </w:rPr>
        <w:t xml:space="preserve"> </w:t>
      </w:r>
      <w:r w:rsidRPr="00E8468F">
        <w:rPr>
          <w:rFonts w:eastAsia="Arial"/>
          <w:spacing w:val="1"/>
        </w:rPr>
        <w:t>l</w:t>
      </w:r>
      <w:r w:rsidRPr="00E8468F">
        <w:rPr>
          <w:rFonts w:eastAsia="Arial"/>
          <w:spacing w:val="-1"/>
        </w:rPr>
        <w:t>o</w:t>
      </w:r>
      <w:r w:rsidRPr="00E8468F">
        <w:rPr>
          <w:rFonts w:eastAsia="Arial"/>
        </w:rPr>
        <w:t xml:space="preserve">cated </w:t>
      </w:r>
      <w:r w:rsidRPr="00E8468F">
        <w:rPr>
          <w:rFonts w:eastAsia="Arial"/>
          <w:spacing w:val="1"/>
        </w:rPr>
        <w:t>a</w:t>
      </w:r>
      <w:r w:rsidRPr="00E8468F">
        <w:rPr>
          <w:rFonts w:eastAsia="Arial"/>
          <w:spacing w:val="-1"/>
        </w:rPr>
        <w:t>g</w:t>
      </w:r>
      <w:r w:rsidRPr="00E8468F">
        <w:rPr>
          <w:rFonts w:eastAsia="Arial"/>
          <w:spacing w:val="1"/>
        </w:rPr>
        <w:t>e</w:t>
      </w:r>
      <w:r w:rsidRPr="00E8468F">
        <w:rPr>
          <w:rFonts w:eastAsia="Arial"/>
          <w:spacing w:val="-1"/>
        </w:rPr>
        <w:t>n</w:t>
      </w:r>
      <w:r w:rsidRPr="00E8468F">
        <w:rPr>
          <w:rFonts w:eastAsia="Arial"/>
        </w:rPr>
        <w:t>ci</w:t>
      </w:r>
      <w:r w:rsidRPr="00E8468F">
        <w:rPr>
          <w:rFonts w:eastAsia="Arial"/>
          <w:spacing w:val="1"/>
        </w:rPr>
        <w:t>e</w:t>
      </w:r>
      <w:r w:rsidRPr="00E8468F">
        <w:rPr>
          <w:rFonts w:eastAsia="Arial"/>
        </w:rPr>
        <w:t>s and i</w:t>
      </w:r>
      <w:r w:rsidRPr="00E8468F">
        <w:rPr>
          <w:rFonts w:eastAsia="Arial"/>
          <w:spacing w:val="1"/>
        </w:rPr>
        <w:t>n</w:t>
      </w:r>
      <w:r w:rsidRPr="00E8468F">
        <w:rPr>
          <w:rFonts w:eastAsia="Arial"/>
        </w:rPr>
        <w:t>div</w:t>
      </w:r>
      <w:r w:rsidRPr="00E8468F">
        <w:rPr>
          <w:rFonts w:eastAsia="Arial"/>
          <w:spacing w:val="1"/>
        </w:rPr>
        <w:t>i</w:t>
      </w:r>
      <w:r w:rsidRPr="00E8468F">
        <w:rPr>
          <w:rFonts w:eastAsia="Arial"/>
        </w:rPr>
        <w:t>d</w:t>
      </w:r>
      <w:r w:rsidRPr="00E8468F">
        <w:rPr>
          <w:rFonts w:eastAsia="Arial"/>
          <w:spacing w:val="1"/>
        </w:rPr>
        <w:t>ua</w:t>
      </w:r>
      <w:r w:rsidRPr="00E8468F">
        <w:rPr>
          <w:rFonts w:eastAsia="Arial"/>
        </w:rPr>
        <w:t>ls</w:t>
      </w:r>
      <w:r w:rsidRPr="00E8468F">
        <w:rPr>
          <w:rFonts w:eastAsia="Arial"/>
          <w:spacing w:val="1"/>
        </w:rPr>
        <w:t xml:space="preserve"> </w:t>
      </w:r>
      <w:r w:rsidRPr="00E8468F">
        <w:rPr>
          <w:rFonts w:eastAsia="Arial"/>
          <w:spacing w:val="-3"/>
        </w:rPr>
        <w:t>w</w:t>
      </w:r>
      <w:r w:rsidRPr="00E8468F">
        <w:rPr>
          <w:rFonts w:eastAsia="Arial"/>
          <w:spacing w:val="1"/>
        </w:rPr>
        <w:t>h</w:t>
      </w:r>
      <w:r w:rsidRPr="00E8468F">
        <w:rPr>
          <w:rFonts w:eastAsia="Arial"/>
        </w:rPr>
        <w:t xml:space="preserve">o </w:t>
      </w:r>
      <w:r w:rsidRPr="00E8468F">
        <w:rPr>
          <w:rFonts w:eastAsia="Arial"/>
          <w:spacing w:val="-2"/>
        </w:rPr>
        <w:t>w</w:t>
      </w:r>
      <w:r w:rsidRPr="00E8468F">
        <w:rPr>
          <w:rFonts w:eastAsia="Arial"/>
          <w:spacing w:val="1"/>
        </w:rPr>
        <w:t>e</w:t>
      </w:r>
      <w:r w:rsidRPr="00E8468F">
        <w:rPr>
          <w:rFonts w:eastAsia="Arial"/>
        </w:rPr>
        <w:t>re c</w:t>
      </w:r>
      <w:r w:rsidRPr="00E8468F">
        <w:rPr>
          <w:rFonts w:eastAsia="Arial"/>
          <w:spacing w:val="1"/>
        </w:rPr>
        <w:t>o</w:t>
      </w:r>
      <w:r w:rsidRPr="00E8468F">
        <w:rPr>
          <w:rFonts w:eastAsia="Arial"/>
        </w:rPr>
        <w:t>ntract</w:t>
      </w:r>
      <w:r w:rsidRPr="00E8468F">
        <w:rPr>
          <w:rFonts w:eastAsia="Arial"/>
          <w:spacing w:val="1"/>
        </w:rPr>
        <w:t>e</w:t>
      </w:r>
      <w:r w:rsidRPr="00E8468F">
        <w:rPr>
          <w:rFonts w:eastAsia="Arial"/>
        </w:rPr>
        <w:t>d loc</w:t>
      </w:r>
      <w:r w:rsidRPr="00E8468F">
        <w:rPr>
          <w:rFonts w:eastAsia="Arial"/>
          <w:spacing w:val="1"/>
        </w:rPr>
        <w:t>a</w:t>
      </w:r>
      <w:r w:rsidRPr="00E8468F">
        <w:rPr>
          <w:rFonts w:eastAsia="Arial"/>
        </w:rPr>
        <w:t>l</w:t>
      </w:r>
      <w:r w:rsidRPr="00E8468F">
        <w:rPr>
          <w:rFonts w:eastAsia="Arial"/>
          <w:spacing w:val="1"/>
        </w:rPr>
        <w:t>l</w:t>
      </w:r>
      <w:r w:rsidRPr="00E8468F">
        <w:rPr>
          <w:rFonts w:eastAsia="Arial"/>
        </w:rPr>
        <w:t>y to</w:t>
      </w:r>
      <w:r w:rsidRPr="00E8468F">
        <w:rPr>
          <w:rFonts w:eastAsia="Arial"/>
          <w:spacing w:val="-1"/>
        </w:rPr>
        <w:t xml:space="preserve"> </w:t>
      </w:r>
      <w:r w:rsidRPr="00E8468F">
        <w:rPr>
          <w:rFonts w:eastAsia="Arial"/>
        </w:rPr>
        <w:t>pr</w:t>
      </w:r>
      <w:r w:rsidRPr="00E8468F">
        <w:rPr>
          <w:rFonts w:eastAsia="Arial"/>
          <w:spacing w:val="1"/>
        </w:rPr>
        <w:t>o</w:t>
      </w:r>
      <w:r w:rsidRPr="00E8468F">
        <w:rPr>
          <w:rFonts w:eastAsia="Arial"/>
        </w:rPr>
        <w:t xml:space="preserve">vide </w:t>
      </w:r>
      <w:r w:rsidRPr="00E8468F">
        <w:rPr>
          <w:rFonts w:eastAsia="Arial"/>
          <w:spacing w:val="1"/>
        </w:rPr>
        <w:t>i</w:t>
      </w:r>
      <w:r w:rsidRPr="00E8468F">
        <w:rPr>
          <w:rFonts w:eastAsia="Arial"/>
        </w:rPr>
        <w:t xml:space="preserve">nputs. </w:t>
      </w:r>
      <w:r w:rsidRPr="00E8468F">
        <w:rPr>
          <w:rFonts w:eastAsia="Arial"/>
          <w:spacing w:val="2"/>
        </w:rPr>
        <w:t>T</w:t>
      </w:r>
      <w:r w:rsidRPr="00E8468F">
        <w:rPr>
          <w:rFonts w:eastAsia="Arial"/>
          <w:spacing w:val="-2"/>
        </w:rPr>
        <w:t>h</w:t>
      </w:r>
      <w:r w:rsidRPr="00E8468F">
        <w:rPr>
          <w:rFonts w:eastAsia="Arial"/>
        </w:rPr>
        <w:t>e</w:t>
      </w:r>
      <w:r w:rsidRPr="00E8468F">
        <w:rPr>
          <w:rFonts w:eastAsia="Arial"/>
          <w:spacing w:val="-1"/>
        </w:rPr>
        <w:t xml:space="preserve"> </w:t>
      </w:r>
      <w:r w:rsidRPr="00E8468F">
        <w:rPr>
          <w:rFonts w:eastAsia="Arial"/>
        </w:rPr>
        <w:t>use of</w:t>
      </w:r>
      <w:r w:rsidRPr="00E8468F">
        <w:rPr>
          <w:rFonts w:eastAsia="Arial"/>
          <w:spacing w:val="-1"/>
        </w:rPr>
        <w:t xml:space="preserve"> </w:t>
      </w:r>
      <w:r w:rsidRPr="00E8468F">
        <w:rPr>
          <w:rFonts w:eastAsia="Arial"/>
        </w:rPr>
        <w:t>these</w:t>
      </w:r>
      <w:r w:rsidRPr="00E8468F">
        <w:rPr>
          <w:rFonts w:eastAsia="Arial"/>
          <w:spacing w:val="1"/>
        </w:rPr>
        <w:t xml:space="preserve"> </w:t>
      </w:r>
      <w:r w:rsidRPr="00E8468F">
        <w:rPr>
          <w:rFonts w:eastAsia="Arial"/>
        </w:rPr>
        <w:t>PIAs</w:t>
      </w:r>
      <w:r w:rsidRPr="00E8468F">
        <w:rPr>
          <w:rFonts w:eastAsia="Arial"/>
          <w:spacing w:val="-5"/>
        </w:rPr>
        <w:t xml:space="preserve"> </w:t>
      </w:r>
      <w:r w:rsidRPr="00E8468F">
        <w:rPr>
          <w:rFonts w:eastAsia="Arial"/>
        </w:rPr>
        <w:t>all</w:t>
      </w:r>
      <w:r w:rsidRPr="00E8468F">
        <w:rPr>
          <w:rFonts w:eastAsia="Arial"/>
          <w:spacing w:val="2"/>
        </w:rPr>
        <w:t>o</w:t>
      </w:r>
      <w:r w:rsidRPr="00E8468F">
        <w:rPr>
          <w:rFonts w:eastAsia="Arial"/>
          <w:spacing w:val="-3"/>
        </w:rPr>
        <w:t>w</w:t>
      </w:r>
      <w:r w:rsidRPr="00E8468F">
        <w:rPr>
          <w:rFonts w:eastAsia="Arial"/>
          <w:spacing w:val="1"/>
        </w:rPr>
        <w:t>e</w:t>
      </w:r>
      <w:r w:rsidRPr="00E8468F">
        <w:rPr>
          <w:rFonts w:eastAsia="Arial"/>
        </w:rPr>
        <w:t>d CCJAP to</w:t>
      </w:r>
      <w:r w:rsidRPr="00E8468F">
        <w:rPr>
          <w:rFonts w:eastAsia="Arial"/>
          <w:spacing w:val="-1"/>
        </w:rPr>
        <w:t xml:space="preserve"> </w:t>
      </w:r>
      <w:r w:rsidRPr="00E8468F">
        <w:rPr>
          <w:rFonts w:eastAsia="Arial"/>
        </w:rPr>
        <w:t>revise the</w:t>
      </w:r>
      <w:r w:rsidRPr="00E8468F">
        <w:rPr>
          <w:rFonts w:eastAsia="Arial"/>
          <w:spacing w:val="3"/>
        </w:rPr>
        <w:t xml:space="preserve"> </w:t>
      </w:r>
      <w:r w:rsidRPr="00E8468F">
        <w:rPr>
          <w:rFonts w:eastAsia="Arial"/>
          <w:spacing w:val="-2"/>
        </w:rPr>
        <w:t>w</w:t>
      </w:r>
      <w:r w:rsidRPr="00E8468F">
        <w:rPr>
          <w:rFonts w:eastAsia="Arial"/>
          <w:spacing w:val="1"/>
        </w:rPr>
        <w:t>a</w:t>
      </w:r>
      <w:r w:rsidRPr="00E8468F">
        <w:rPr>
          <w:rFonts w:eastAsia="Arial"/>
        </w:rPr>
        <w:t>y</w:t>
      </w:r>
      <w:r w:rsidRPr="00E8468F">
        <w:rPr>
          <w:rFonts w:eastAsia="Arial"/>
          <w:spacing w:val="-2"/>
        </w:rPr>
        <w:t xml:space="preserve"> </w:t>
      </w:r>
      <w:r w:rsidRPr="00E8468F">
        <w:rPr>
          <w:rFonts w:eastAsia="Arial"/>
          <w:spacing w:val="1"/>
        </w:rPr>
        <w:t>i</w:t>
      </w:r>
      <w:r w:rsidRPr="00E8468F">
        <w:rPr>
          <w:rFonts w:eastAsia="Arial"/>
        </w:rPr>
        <w:t>n</w:t>
      </w:r>
      <w:r w:rsidRPr="00E8468F">
        <w:rPr>
          <w:rFonts w:eastAsia="Arial"/>
          <w:spacing w:val="2"/>
        </w:rPr>
        <w:t xml:space="preserve"> </w:t>
      </w:r>
      <w:r w:rsidRPr="00E8468F">
        <w:rPr>
          <w:rFonts w:eastAsia="Arial"/>
          <w:spacing w:val="-3"/>
        </w:rPr>
        <w:t>w</w:t>
      </w:r>
      <w:r w:rsidRPr="00E8468F">
        <w:rPr>
          <w:rFonts w:eastAsia="Arial"/>
          <w:spacing w:val="1"/>
        </w:rPr>
        <w:t>h</w:t>
      </w:r>
      <w:r w:rsidRPr="00E8468F">
        <w:rPr>
          <w:rFonts w:eastAsia="Arial"/>
        </w:rPr>
        <w:t>ich fu</w:t>
      </w:r>
      <w:r w:rsidRPr="00E8468F">
        <w:rPr>
          <w:rFonts w:eastAsia="Arial"/>
          <w:spacing w:val="1"/>
        </w:rPr>
        <w:t>n</w:t>
      </w:r>
      <w:r w:rsidRPr="00E8468F">
        <w:rPr>
          <w:rFonts w:eastAsia="Arial"/>
          <w:spacing w:val="-1"/>
        </w:rPr>
        <w:t>d</w:t>
      </w:r>
      <w:r w:rsidRPr="00E8468F">
        <w:rPr>
          <w:rFonts w:eastAsia="Arial"/>
        </w:rPr>
        <w:t>s</w:t>
      </w:r>
      <w:r w:rsidRPr="00E8468F">
        <w:rPr>
          <w:rFonts w:eastAsia="Arial"/>
          <w:spacing w:val="1"/>
        </w:rPr>
        <w:t xml:space="preserve"> </w:t>
      </w:r>
      <w:r w:rsidRPr="00E8468F">
        <w:rPr>
          <w:rFonts w:eastAsia="Arial"/>
          <w:spacing w:val="-3"/>
        </w:rPr>
        <w:t>w</w:t>
      </w:r>
      <w:r w:rsidRPr="00E8468F">
        <w:rPr>
          <w:rFonts w:eastAsia="Arial"/>
          <w:spacing w:val="1"/>
        </w:rPr>
        <w:t>e</w:t>
      </w:r>
      <w:r w:rsidRPr="00E8468F">
        <w:rPr>
          <w:rFonts w:eastAsia="Arial"/>
        </w:rPr>
        <w:t>re m</w:t>
      </w:r>
      <w:r w:rsidRPr="00E8468F">
        <w:rPr>
          <w:rFonts w:eastAsia="Arial"/>
          <w:spacing w:val="1"/>
        </w:rPr>
        <w:t>a</w:t>
      </w:r>
      <w:r w:rsidRPr="00E8468F">
        <w:rPr>
          <w:rFonts w:eastAsia="Arial"/>
        </w:rPr>
        <w:t>n</w:t>
      </w:r>
      <w:r w:rsidRPr="00E8468F">
        <w:rPr>
          <w:rFonts w:eastAsia="Arial"/>
          <w:spacing w:val="1"/>
        </w:rPr>
        <w:t>a</w:t>
      </w:r>
      <w:r w:rsidRPr="00E8468F">
        <w:rPr>
          <w:rFonts w:eastAsia="Arial"/>
        </w:rPr>
        <w:t>ged p</w:t>
      </w:r>
      <w:r w:rsidRPr="00E8468F">
        <w:rPr>
          <w:rFonts w:eastAsia="Arial"/>
          <w:spacing w:val="1"/>
        </w:rPr>
        <w:t>r</w:t>
      </w:r>
      <w:r w:rsidRPr="00E8468F">
        <w:rPr>
          <w:rFonts w:eastAsia="Arial"/>
        </w:rPr>
        <w:t>ovin</w:t>
      </w:r>
      <w:r w:rsidRPr="00E8468F">
        <w:rPr>
          <w:rFonts w:eastAsia="Arial"/>
          <w:spacing w:val="1"/>
        </w:rPr>
        <w:t>c</w:t>
      </w:r>
      <w:r w:rsidRPr="00E8468F">
        <w:rPr>
          <w:rFonts w:eastAsia="Arial"/>
        </w:rPr>
        <w:t>i</w:t>
      </w:r>
      <w:r w:rsidRPr="00E8468F">
        <w:rPr>
          <w:rFonts w:eastAsia="Arial"/>
          <w:spacing w:val="1"/>
        </w:rPr>
        <w:t>a</w:t>
      </w:r>
      <w:r w:rsidRPr="00E8468F">
        <w:rPr>
          <w:rFonts w:eastAsia="Arial"/>
          <w:spacing w:val="-1"/>
        </w:rPr>
        <w:t>l</w:t>
      </w:r>
      <w:r w:rsidRPr="00E8468F">
        <w:rPr>
          <w:rFonts w:eastAsia="Arial"/>
          <w:spacing w:val="1"/>
        </w:rPr>
        <w:t>l</w:t>
      </w:r>
      <w:r w:rsidRPr="00E8468F">
        <w:rPr>
          <w:rFonts w:eastAsia="Arial"/>
        </w:rPr>
        <w:t>y</w:t>
      </w:r>
      <w:r w:rsidRPr="00E8468F">
        <w:rPr>
          <w:rFonts w:eastAsia="Arial"/>
          <w:spacing w:val="-1"/>
        </w:rPr>
        <w:t xml:space="preserve"> </w:t>
      </w:r>
      <w:r w:rsidRPr="00E8468F">
        <w:rPr>
          <w:rFonts w:eastAsia="Arial"/>
          <w:spacing w:val="1"/>
        </w:rPr>
        <w:t>a</w:t>
      </w:r>
      <w:r w:rsidRPr="00E8468F">
        <w:rPr>
          <w:rFonts w:eastAsia="Arial"/>
        </w:rPr>
        <w:t>nd to re</w:t>
      </w:r>
      <w:r w:rsidRPr="00E8468F">
        <w:rPr>
          <w:rFonts w:eastAsia="Arial"/>
          <w:spacing w:val="1"/>
        </w:rPr>
        <w:t>d</w:t>
      </w:r>
      <w:r w:rsidRPr="00E8468F">
        <w:rPr>
          <w:rFonts w:eastAsia="Arial"/>
          <w:spacing w:val="-1"/>
        </w:rPr>
        <w:t>u</w:t>
      </w:r>
      <w:r w:rsidRPr="00E8468F">
        <w:rPr>
          <w:rFonts w:eastAsia="Arial"/>
        </w:rPr>
        <w:t xml:space="preserve">ce </w:t>
      </w:r>
      <w:r w:rsidRPr="00E8468F">
        <w:rPr>
          <w:rFonts w:eastAsia="Arial"/>
          <w:spacing w:val="1"/>
        </w:rPr>
        <w:t>p</w:t>
      </w:r>
      <w:r w:rsidRPr="00E8468F">
        <w:rPr>
          <w:rFonts w:eastAsia="Arial"/>
        </w:rPr>
        <w:t>revi</w:t>
      </w:r>
      <w:r w:rsidRPr="00E8468F">
        <w:rPr>
          <w:rFonts w:eastAsia="Arial"/>
          <w:spacing w:val="1"/>
        </w:rPr>
        <w:t>o</w:t>
      </w:r>
      <w:r w:rsidRPr="00E8468F">
        <w:rPr>
          <w:rFonts w:eastAsia="Arial"/>
        </w:rPr>
        <w:t>us costs</w:t>
      </w:r>
      <w:r w:rsidRPr="00E8468F">
        <w:rPr>
          <w:rFonts w:eastAsia="Arial"/>
          <w:spacing w:val="-4"/>
        </w:rPr>
        <w:t xml:space="preserve"> </w:t>
      </w:r>
      <w:r w:rsidRPr="00E8468F">
        <w:rPr>
          <w:rFonts w:eastAsia="Arial"/>
        </w:rPr>
        <w:t>attributed to</w:t>
      </w:r>
      <w:r w:rsidRPr="00E8468F">
        <w:rPr>
          <w:rFonts w:eastAsia="Arial"/>
          <w:spacing w:val="-1"/>
        </w:rPr>
        <w:t xml:space="preserve"> </w:t>
      </w:r>
      <w:r w:rsidRPr="00E8468F">
        <w:rPr>
          <w:rFonts w:eastAsia="Arial"/>
        </w:rPr>
        <w:t>pr</w:t>
      </w:r>
      <w:r w:rsidRPr="00E8468F">
        <w:rPr>
          <w:rFonts w:eastAsia="Arial"/>
          <w:spacing w:val="1"/>
        </w:rPr>
        <w:t>o</w:t>
      </w:r>
      <w:r w:rsidRPr="00E8468F">
        <w:rPr>
          <w:rFonts w:eastAsia="Arial"/>
        </w:rPr>
        <w:t>vinci</w:t>
      </w:r>
      <w:r w:rsidRPr="00E8468F">
        <w:rPr>
          <w:rFonts w:eastAsia="Arial"/>
          <w:spacing w:val="1"/>
        </w:rPr>
        <w:t>a</w:t>
      </w:r>
      <w:r w:rsidRPr="00E8468F">
        <w:rPr>
          <w:rFonts w:eastAsia="Arial"/>
        </w:rPr>
        <w:t>l over</w:t>
      </w:r>
      <w:r w:rsidRPr="00E8468F">
        <w:rPr>
          <w:rFonts w:eastAsia="Arial"/>
          <w:spacing w:val="1"/>
        </w:rPr>
        <w:t>h</w:t>
      </w:r>
      <w:r w:rsidRPr="00E8468F">
        <w:rPr>
          <w:rFonts w:eastAsia="Arial"/>
        </w:rPr>
        <w:t>eads fr</w:t>
      </w:r>
      <w:r w:rsidRPr="00E8468F">
        <w:rPr>
          <w:rFonts w:eastAsia="Arial"/>
          <w:spacing w:val="1"/>
        </w:rPr>
        <w:t>o</w:t>
      </w:r>
      <w:r w:rsidRPr="00E8468F">
        <w:rPr>
          <w:rFonts w:eastAsia="Arial"/>
        </w:rPr>
        <w:t>m</w:t>
      </w:r>
      <w:r w:rsidRPr="00E8468F">
        <w:rPr>
          <w:rFonts w:eastAsia="Arial"/>
          <w:spacing w:val="-2"/>
        </w:rPr>
        <w:t xml:space="preserve"> </w:t>
      </w:r>
      <w:r w:rsidRPr="00E8468F">
        <w:rPr>
          <w:rFonts w:eastAsia="Arial"/>
        </w:rPr>
        <w:t>42% u</w:t>
      </w:r>
      <w:r w:rsidRPr="00E8468F">
        <w:rPr>
          <w:rFonts w:eastAsia="Arial"/>
          <w:spacing w:val="1"/>
        </w:rPr>
        <w:t>n</w:t>
      </w:r>
      <w:r w:rsidRPr="00E8468F">
        <w:rPr>
          <w:rFonts w:eastAsia="Arial"/>
        </w:rPr>
        <w:t>der the pre</w:t>
      </w:r>
      <w:r w:rsidRPr="00E8468F">
        <w:rPr>
          <w:rFonts w:eastAsia="Arial"/>
          <w:spacing w:val="1"/>
        </w:rPr>
        <w:t>v</w:t>
      </w:r>
      <w:r w:rsidRPr="00E8468F">
        <w:rPr>
          <w:rFonts w:eastAsia="Arial"/>
        </w:rPr>
        <w:t>ious</w:t>
      </w:r>
      <w:r w:rsidRPr="00E8468F">
        <w:rPr>
          <w:rFonts w:eastAsia="Arial"/>
          <w:spacing w:val="1"/>
        </w:rPr>
        <w:t xml:space="preserve"> </w:t>
      </w:r>
      <w:r w:rsidRPr="00E8468F">
        <w:rPr>
          <w:rFonts w:eastAsia="Arial"/>
        </w:rPr>
        <w:t>p</w:t>
      </w:r>
      <w:r w:rsidRPr="00E8468F">
        <w:rPr>
          <w:rFonts w:eastAsia="Arial"/>
          <w:spacing w:val="1"/>
        </w:rPr>
        <w:t>h</w:t>
      </w:r>
      <w:r w:rsidRPr="00E8468F">
        <w:rPr>
          <w:rFonts w:eastAsia="Arial"/>
        </w:rPr>
        <w:t>ase to</w:t>
      </w:r>
      <w:r w:rsidRPr="00E8468F">
        <w:rPr>
          <w:rFonts w:eastAsia="Arial"/>
          <w:spacing w:val="-1"/>
        </w:rPr>
        <w:t xml:space="preserve"> </w:t>
      </w:r>
      <w:r w:rsidRPr="00E8468F">
        <w:rPr>
          <w:rFonts w:eastAsia="Arial"/>
        </w:rPr>
        <w:t>an ave</w:t>
      </w:r>
      <w:r w:rsidRPr="00E8468F">
        <w:rPr>
          <w:rFonts w:eastAsia="Arial"/>
          <w:spacing w:val="1"/>
        </w:rPr>
        <w:t>r</w:t>
      </w:r>
      <w:r w:rsidRPr="00E8468F">
        <w:rPr>
          <w:rFonts w:eastAsia="Arial"/>
        </w:rPr>
        <w:t>age of</w:t>
      </w:r>
      <w:r w:rsidRPr="00E8468F">
        <w:rPr>
          <w:rFonts w:eastAsia="Arial"/>
          <w:spacing w:val="-1"/>
        </w:rPr>
        <w:t xml:space="preserve"> </w:t>
      </w:r>
      <w:r w:rsidRPr="00E8468F">
        <w:rPr>
          <w:rFonts w:eastAsia="Arial"/>
          <w:spacing w:val="1"/>
        </w:rPr>
        <w:t>1</w:t>
      </w:r>
      <w:r w:rsidRPr="00E8468F">
        <w:rPr>
          <w:rFonts w:eastAsia="Arial"/>
          <w:spacing w:val="-1"/>
        </w:rPr>
        <w:t>5</w:t>
      </w:r>
      <w:r w:rsidRPr="00E8468F">
        <w:rPr>
          <w:rFonts w:eastAsia="Arial"/>
        </w:rPr>
        <w:t>% u</w:t>
      </w:r>
      <w:r w:rsidRPr="00E8468F">
        <w:rPr>
          <w:rFonts w:eastAsia="Arial"/>
          <w:spacing w:val="1"/>
        </w:rPr>
        <w:t>n</w:t>
      </w:r>
      <w:r w:rsidRPr="00E8468F">
        <w:rPr>
          <w:rFonts w:eastAsia="Arial"/>
        </w:rPr>
        <w:t>der the current CCJAP. There</w:t>
      </w:r>
      <w:r w:rsidRPr="00E8468F">
        <w:rPr>
          <w:rFonts w:eastAsia="Arial"/>
          <w:spacing w:val="2"/>
        </w:rPr>
        <w:t xml:space="preserve">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 ni</w:t>
      </w:r>
      <w:r w:rsidRPr="00E8468F">
        <w:rPr>
          <w:rFonts w:eastAsia="Arial"/>
          <w:spacing w:val="1"/>
        </w:rPr>
        <w:t>n</w:t>
      </w:r>
      <w:r w:rsidRPr="00E8468F">
        <w:rPr>
          <w:rFonts w:eastAsia="Arial"/>
        </w:rPr>
        <w:t>e PIAs</w:t>
      </w:r>
      <w:r w:rsidRPr="00E8468F">
        <w:rPr>
          <w:rFonts w:eastAsia="Arial"/>
          <w:spacing w:val="-4"/>
        </w:rPr>
        <w:t xml:space="preserve"> </w:t>
      </w:r>
      <w:r w:rsidRPr="00E8468F">
        <w:rPr>
          <w:rFonts w:eastAsia="Arial"/>
        </w:rPr>
        <w:t>involv</w:t>
      </w:r>
      <w:r w:rsidRPr="00E8468F">
        <w:rPr>
          <w:rFonts w:eastAsia="Arial"/>
          <w:spacing w:val="1"/>
        </w:rPr>
        <w:t>e</w:t>
      </w:r>
      <w:r w:rsidRPr="00E8468F">
        <w:rPr>
          <w:rFonts w:eastAsia="Arial"/>
        </w:rPr>
        <w:t>d in d</w:t>
      </w:r>
      <w:r w:rsidRPr="00E8468F">
        <w:rPr>
          <w:rFonts w:eastAsia="Arial"/>
          <w:spacing w:val="1"/>
        </w:rPr>
        <w:t>e</w:t>
      </w:r>
      <w:r w:rsidRPr="00E8468F">
        <w:rPr>
          <w:rFonts w:eastAsia="Arial"/>
        </w:rPr>
        <w:t>live</w:t>
      </w:r>
      <w:r w:rsidRPr="00E8468F">
        <w:rPr>
          <w:rFonts w:eastAsia="Arial"/>
          <w:spacing w:val="1"/>
        </w:rPr>
        <w:t>r</w:t>
      </w:r>
      <w:r w:rsidRPr="00E8468F">
        <w:rPr>
          <w:rFonts w:eastAsia="Arial"/>
        </w:rPr>
        <w:t>i</w:t>
      </w:r>
      <w:r w:rsidRPr="00E8468F">
        <w:rPr>
          <w:rFonts w:eastAsia="Arial"/>
          <w:spacing w:val="1"/>
        </w:rPr>
        <w:t>n</w:t>
      </w:r>
      <w:r w:rsidRPr="00E8468F">
        <w:rPr>
          <w:rFonts w:eastAsia="Arial"/>
        </w:rPr>
        <w:t>g CPCS pr</w:t>
      </w:r>
      <w:r w:rsidRPr="00E8468F">
        <w:rPr>
          <w:rFonts w:eastAsia="Arial"/>
          <w:spacing w:val="1"/>
        </w:rPr>
        <w:t>o</w:t>
      </w:r>
      <w:r w:rsidRPr="00E8468F">
        <w:rPr>
          <w:rFonts w:eastAsia="Arial"/>
        </w:rPr>
        <w:t>jects</w:t>
      </w:r>
      <w:r w:rsidRPr="00E8468F">
        <w:rPr>
          <w:rFonts w:eastAsia="Arial"/>
          <w:spacing w:val="1"/>
        </w:rPr>
        <w:t xml:space="preserve"> </w:t>
      </w:r>
      <w:r w:rsidRPr="00E8468F">
        <w:rPr>
          <w:rFonts w:eastAsia="Arial"/>
        </w:rPr>
        <w:t>to</w:t>
      </w:r>
      <w:r w:rsidRPr="00E8468F">
        <w:rPr>
          <w:rFonts w:eastAsia="Arial"/>
          <w:spacing w:val="-1"/>
        </w:rPr>
        <w:t xml:space="preserve"> </w:t>
      </w:r>
      <w:r w:rsidRPr="00E8468F">
        <w:rPr>
          <w:rFonts w:eastAsia="Arial"/>
        </w:rPr>
        <w:t xml:space="preserve">the communities </w:t>
      </w:r>
      <w:r w:rsidRPr="00E8468F">
        <w:rPr>
          <w:rFonts w:eastAsia="Arial"/>
          <w:spacing w:val="1"/>
        </w:rPr>
        <w:t>i</w:t>
      </w:r>
      <w:r w:rsidRPr="00E8468F">
        <w:rPr>
          <w:rFonts w:eastAsia="Arial"/>
        </w:rPr>
        <w:t>n the CCJAP partn</w:t>
      </w:r>
      <w:r w:rsidRPr="00E8468F">
        <w:rPr>
          <w:rFonts w:eastAsia="Arial"/>
          <w:spacing w:val="1"/>
        </w:rPr>
        <w:t>e</w:t>
      </w:r>
      <w:r w:rsidRPr="00E8468F">
        <w:rPr>
          <w:rFonts w:eastAsia="Arial"/>
        </w:rPr>
        <w:t>r provin</w:t>
      </w:r>
      <w:r w:rsidRPr="00E8468F">
        <w:rPr>
          <w:rFonts w:eastAsia="Arial"/>
          <w:spacing w:val="1"/>
        </w:rPr>
        <w:t>c</w:t>
      </w:r>
      <w:r w:rsidRPr="00E8468F">
        <w:rPr>
          <w:rFonts w:eastAsia="Arial"/>
          <w:spacing w:val="-1"/>
        </w:rPr>
        <w:t>e</w:t>
      </w:r>
      <w:r w:rsidRPr="00E8468F">
        <w:rPr>
          <w:rFonts w:eastAsia="Arial"/>
        </w:rPr>
        <w:t>s. Poli</w:t>
      </w:r>
      <w:r w:rsidRPr="00E8468F">
        <w:rPr>
          <w:rFonts w:eastAsia="Arial"/>
          <w:spacing w:val="1"/>
        </w:rPr>
        <w:t>c</w:t>
      </w:r>
      <w:r w:rsidRPr="00E8468F">
        <w:rPr>
          <w:rFonts w:eastAsia="Arial"/>
        </w:rPr>
        <w:t>e ag</w:t>
      </w:r>
      <w:r w:rsidRPr="00E8468F">
        <w:rPr>
          <w:rFonts w:eastAsia="Arial"/>
          <w:spacing w:val="1"/>
        </w:rPr>
        <w:t>e</w:t>
      </w:r>
      <w:r w:rsidRPr="00E8468F">
        <w:rPr>
          <w:rFonts w:eastAsia="Arial"/>
        </w:rPr>
        <w:t>nc</w:t>
      </w:r>
      <w:r w:rsidRPr="00E8468F">
        <w:rPr>
          <w:rFonts w:eastAsia="Arial"/>
          <w:spacing w:val="1"/>
        </w:rPr>
        <w:t>ie</w:t>
      </w:r>
      <w:r w:rsidRPr="00E8468F">
        <w:rPr>
          <w:rFonts w:eastAsia="Arial"/>
        </w:rPr>
        <w:t xml:space="preserve">s </w:t>
      </w:r>
      <w:r w:rsidR="00A90F7D" w:rsidRPr="00E8468F">
        <w:rPr>
          <w:rFonts w:eastAsia="Arial"/>
        </w:rPr>
        <w:t xml:space="preserve">had </w:t>
      </w:r>
      <w:r w:rsidRPr="00E8468F">
        <w:rPr>
          <w:rFonts w:eastAsia="Arial"/>
        </w:rPr>
        <w:t>the</w:t>
      </w:r>
      <w:r w:rsidRPr="00E8468F">
        <w:rPr>
          <w:rFonts w:eastAsia="Arial"/>
          <w:spacing w:val="1"/>
        </w:rPr>
        <w:t xml:space="preserve"> </w:t>
      </w:r>
      <w:r w:rsidRPr="00E8468F">
        <w:rPr>
          <w:rFonts w:eastAsia="Arial"/>
        </w:rPr>
        <w:t>hig</w:t>
      </w:r>
      <w:r w:rsidRPr="00E8468F">
        <w:rPr>
          <w:rFonts w:eastAsia="Arial"/>
          <w:spacing w:val="1"/>
        </w:rPr>
        <w:t>h</w:t>
      </w:r>
      <w:r w:rsidRPr="00E8468F">
        <w:rPr>
          <w:rFonts w:eastAsia="Arial"/>
        </w:rPr>
        <w:t>est</w:t>
      </w:r>
      <w:r w:rsidRPr="00E8468F">
        <w:rPr>
          <w:rFonts w:eastAsia="Arial"/>
          <w:spacing w:val="-2"/>
        </w:rPr>
        <w:t xml:space="preserve"> </w:t>
      </w:r>
      <w:r w:rsidRPr="00E8468F">
        <w:rPr>
          <w:rFonts w:eastAsia="Arial"/>
        </w:rPr>
        <w:t>PIA</w:t>
      </w:r>
      <w:r w:rsidRPr="00E8468F">
        <w:rPr>
          <w:rFonts w:eastAsia="Arial"/>
          <w:spacing w:val="-3"/>
        </w:rPr>
        <w:t xml:space="preserve"> </w:t>
      </w:r>
      <w:r w:rsidRPr="00E8468F">
        <w:rPr>
          <w:rFonts w:eastAsia="Arial"/>
        </w:rPr>
        <w:t>repres</w:t>
      </w:r>
      <w:r w:rsidRPr="00E8468F">
        <w:rPr>
          <w:rFonts w:eastAsia="Arial"/>
          <w:spacing w:val="1"/>
        </w:rPr>
        <w:t>e</w:t>
      </w:r>
      <w:r w:rsidRPr="00E8468F">
        <w:rPr>
          <w:rFonts w:eastAsia="Arial"/>
          <w:spacing w:val="-1"/>
        </w:rPr>
        <w:t>n</w:t>
      </w:r>
      <w:r w:rsidRPr="00E8468F">
        <w:rPr>
          <w:rFonts w:eastAsia="Arial"/>
        </w:rPr>
        <w:t>tati</w:t>
      </w:r>
      <w:r w:rsidRPr="00E8468F">
        <w:rPr>
          <w:rFonts w:eastAsia="Arial"/>
          <w:spacing w:val="1"/>
        </w:rPr>
        <w:t>o</w:t>
      </w:r>
      <w:r w:rsidRPr="00E8468F">
        <w:rPr>
          <w:rFonts w:eastAsia="Arial"/>
        </w:rPr>
        <w:t>n (</w:t>
      </w:r>
      <w:r w:rsidRPr="00E8468F">
        <w:rPr>
          <w:rFonts w:eastAsia="Arial"/>
          <w:spacing w:val="1"/>
        </w:rPr>
        <w:t>a</w:t>
      </w:r>
      <w:r w:rsidRPr="00E8468F">
        <w:rPr>
          <w:rFonts w:eastAsia="Arial"/>
        </w:rPr>
        <w:t>rou</w:t>
      </w:r>
      <w:r w:rsidRPr="00E8468F">
        <w:rPr>
          <w:rFonts w:eastAsia="Arial"/>
          <w:spacing w:val="1"/>
        </w:rPr>
        <w:t>n</w:t>
      </w:r>
      <w:r w:rsidRPr="00E8468F">
        <w:rPr>
          <w:rFonts w:eastAsia="Arial"/>
        </w:rPr>
        <w:t>d 5</w:t>
      </w:r>
      <w:r w:rsidRPr="00E8468F">
        <w:rPr>
          <w:rFonts w:eastAsia="Arial"/>
          <w:spacing w:val="1"/>
        </w:rPr>
        <w:t>6</w:t>
      </w:r>
      <w:r w:rsidRPr="00E8468F">
        <w:rPr>
          <w:rFonts w:eastAsia="Arial"/>
        </w:rPr>
        <w:t>%) in terms of</w:t>
      </w:r>
      <w:r w:rsidRPr="00E8468F">
        <w:rPr>
          <w:rFonts w:eastAsia="Arial"/>
          <w:spacing w:val="-1"/>
        </w:rPr>
        <w:t xml:space="preserve"> </w:t>
      </w:r>
      <w:r w:rsidRPr="00E8468F">
        <w:rPr>
          <w:rFonts w:eastAsia="Arial"/>
        </w:rPr>
        <w:t>project</w:t>
      </w:r>
      <w:r w:rsidRPr="00E8468F">
        <w:rPr>
          <w:rFonts w:eastAsia="Arial"/>
          <w:spacing w:val="2"/>
        </w:rPr>
        <w:t xml:space="preserve"> </w:t>
      </w:r>
      <w:r w:rsidRPr="00E8468F">
        <w:rPr>
          <w:rFonts w:eastAsia="Arial"/>
        </w:rPr>
        <w:t xml:space="preserve">value </w:t>
      </w:r>
      <w:r w:rsidRPr="00E8468F">
        <w:rPr>
          <w:rFonts w:eastAsia="Arial"/>
          <w:spacing w:val="1"/>
        </w:rPr>
        <w:t>i</w:t>
      </w:r>
      <w:r w:rsidRPr="00E8468F">
        <w:rPr>
          <w:rFonts w:eastAsia="Arial"/>
        </w:rPr>
        <w:t>n d</w:t>
      </w:r>
      <w:r w:rsidRPr="00E8468F">
        <w:rPr>
          <w:rFonts w:eastAsia="Arial"/>
          <w:spacing w:val="1"/>
        </w:rPr>
        <w:t>e</w:t>
      </w:r>
      <w:r w:rsidRPr="00E8468F">
        <w:rPr>
          <w:rFonts w:eastAsia="Arial"/>
        </w:rPr>
        <w:t>liv</w:t>
      </w:r>
      <w:r w:rsidRPr="00E8468F">
        <w:rPr>
          <w:rFonts w:eastAsia="Arial"/>
          <w:spacing w:val="1"/>
        </w:rPr>
        <w:t>e</w:t>
      </w:r>
      <w:r w:rsidRPr="00E8468F">
        <w:rPr>
          <w:rFonts w:eastAsia="Arial"/>
        </w:rPr>
        <w:t>ring CPCS pr</w:t>
      </w:r>
      <w:r w:rsidRPr="00E8468F">
        <w:rPr>
          <w:rFonts w:eastAsia="Arial"/>
          <w:spacing w:val="1"/>
        </w:rPr>
        <w:t>o</w:t>
      </w:r>
      <w:r w:rsidRPr="00E8468F">
        <w:rPr>
          <w:rFonts w:eastAsia="Arial"/>
        </w:rPr>
        <w:t>ject</w:t>
      </w:r>
      <w:r w:rsidRPr="00E8468F">
        <w:rPr>
          <w:rFonts w:eastAsia="Arial"/>
          <w:spacing w:val="1"/>
        </w:rPr>
        <w:t>s</w:t>
      </w:r>
      <w:r w:rsidRPr="00E8468F">
        <w:rPr>
          <w:rFonts w:eastAsia="Arial"/>
        </w:rPr>
        <w:t>,</w:t>
      </w:r>
      <w:r w:rsidRPr="00E8468F">
        <w:rPr>
          <w:rFonts w:eastAsia="Arial"/>
          <w:spacing w:val="-2"/>
        </w:rPr>
        <w:t xml:space="preserve"> </w:t>
      </w:r>
      <w:r w:rsidRPr="00E8468F">
        <w:rPr>
          <w:rFonts w:eastAsia="Arial"/>
          <w:spacing w:val="-3"/>
        </w:rPr>
        <w:t>w</w:t>
      </w:r>
      <w:r w:rsidRPr="00E8468F">
        <w:rPr>
          <w:rFonts w:eastAsia="Arial"/>
        </w:rPr>
        <w:t>ith</w:t>
      </w:r>
      <w:r w:rsidRPr="00E8468F">
        <w:rPr>
          <w:rFonts w:eastAsia="Arial"/>
          <w:spacing w:val="-1"/>
        </w:rPr>
        <w:t xml:space="preserve"> </w:t>
      </w:r>
      <w:r w:rsidRPr="00E8468F">
        <w:rPr>
          <w:rFonts w:eastAsia="Arial"/>
          <w:spacing w:val="1"/>
        </w:rPr>
        <w:t>W</w:t>
      </w:r>
      <w:r w:rsidRPr="00E8468F">
        <w:rPr>
          <w:rFonts w:eastAsia="Arial"/>
          <w:spacing w:val="-1"/>
        </w:rPr>
        <w:t>o</w:t>
      </w:r>
      <w:r w:rsidRPr="00E8468F">
        <w:rPr>
          <w:rFonts w:eastAsia="Arial"/>
        </w:rPr>
        <w:t>m</w:t>
      </w:r>
      <w:r w:rsidRPr="00E8468F">
        <w:rPr>
          <w:rFonts w:eastAsia="Arial"/>
          <w:spacing w:val="1"/>
        </w:rPr>
        <w:t>e</w:t>
      </w:r>
      <w:r w:rsidRPr="00E8468F">
        <w:rPr>
          <w:rFonts w:eastAsia="Arial"/>
        </w:rPr>
        <w:t>n’s Affairs</w:t>
      </w:r>
      <w:r w:rsidRPr="00E8468F">
        <w:rPr>
          <w:rFonts w:eastAsia="Arial"/>
          <w:spacing w:val="-5"/>
        </w:rPr>
        <w:t xml:space="preserve"> </w:t>
      </w:r>
      <w:r w:rsidRPr="00E8468F">
        <w:rPr>
          <w:rFonts w:eastAsia="Arial"/>
        </w:rPr>
        <w:t>Agenc</w:t>
      </w:r>
      <w:r w:rsidRPr="00E8468F">
        <w:rPr>
          <w:rFonts w:eastAsia="Arial"/>
          <w:spacing w:val="1"/>
        </w:rPr>
        <w:t>i</w:t>
      </w:r>
      <w:r w:rsidRPr="00E8468F">
        <w:rPr>
          <w:rFonts w:eastAsia="Arial"/>
          <w:spacing w:val="-1"/>
        </w:rPr>
        <w:t>e</w:t>
      </w:r>
      <w:r w:rsidRPr="00E8468F">
        <w:rPr>
          <w:rFonts w:eastAsia="Arial"/>
        </w:rPr>
        <w:t>s seco</w:t>
      </w:r>
      <w:r w:rsidRPr="00E8468F">
        <w:rPr>
          <w:rFonts w:eastAsia="Arial"/>
          <w:spacing w:val="1"/>
        </w:rPr>
        <w:t>n</w:t>
      </w:r>
      <w:r w:rsidRPr="00E8468F">
        <w:rPr>
          <w:rFonts w:eastAsia="Arial"/>
        </w:rPr>
        <w:t>d at around</w:t>
      </w:r>
      <w:r w:rsidRPr="00E8468F">
        <w:rPr>
          <w:rFonts w:eastAsia="Arial"/>
          <w:spacing w:val="-1"/>
        </w:rPr>
        <w:t xml:space="preserve"> </w:t>
      </w:r>
      <w:r w:rsidRPr="00E8468F">
        <w:rPr>
          <w:rFonts w:eastAsia="Arial"/>
          <w:spacing w:val="1"/>
        </w:rPr>
        <w:t>3</w:t>
      </w:r>
      <w:r w:rsidRPr="00E8468F">
        <w:rPr>
          <w:rFonts w:eastAsia="Arial"/>
          <w:spacing w:val="-1"/>
        </w:rPr>
        <w:t>3</w:t>
      </w:r>
      <w:r w:rsidRPr="00E8468F">
        <w:rPr>
          <w:rFonts w:eastAsia="Arial"/>
        </w:rPr>
        <w:t>%.</w:t>
      </w:r>
    </w:p>
    <w:p w14:paraId="381B5F0F" w14:textId="77777777" w:rsidR="0059660A" w:rsidRPr="00E8468F" w:rsidRDefault="0059660A" w:rsidP="00722476">
      <w:pPr>
        <w:spacing w:before="240"/>
        <w:jc w:val="both"/>
        <w:rPr>
          <w:rFonts w:cs="Iskoola Pota"/>
          <w:b/>
          <w:bCs/>
          <w:sz w:val="20"/>
        </w:rPr>
      </w:pPr>
      <w:r w:rsidRPr="00E8468F">
        <w:rPr>
          <w:rFonts w:cs="Iskoola Pota"/>
          <w:b/>
          <w:bCs/>
          <w:sz w:val="20"/>
        </w:rPr>
        <w:t>Figure 2: CPCS PIAs during April–September 2015</w:t>
      </w:r>
    </w:p>
    <w:p w14:paraId="0D1A904E" w14:textId="77777777" w:rsidR="0059660A" w:rsidRPr="00E8468F" w:rsidRDefault="0059660A" w:rsidP="0059660A">
      <w:pPr>
        <w:tabs>
          <w:tab w:val="left" w:pos="960"/>
        </w:tabs>
        <w:spacing w:before="120"/>
        <w:ind w:right="-20"/>
        <w:rPr>
          <w:rFonts w:eastAsia="Arial" w:cs="Arial"/>
          <w:b/>
          <w:bCs/>
          <w:sz w:val="22"/>
          <w:szCs w:val="22"/>
        </w:rPr>
      </w:pPr>
      <w:r w:rsidRPr="00E8468F">
        <w:rPr>
          <w:noProof/>
          <w:lang w:eastAsia="en-AU"/>
        </w:rPr>
        <w:drawing>
          <wp:inline distT="0" distB="0" distL="0" distR="0" wp14:anchorId="2216B129" wp14:editId="5B973268">
            <wp:extent cx="4602480" cy="3078480"/>
            <wp:effectExtent l="25400" t="25400" r="20320" b="2032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2480" cy="3078480"/>
                    </a:xfrm>
                    <a:prstGeom prst="rect">
                      <a:avLst/>
                    </a:prstGeom>
                    <a:noFill/>
                    <a:ln w="9525" cmpd="sng">
                      <a:solidFill>
                        <a:srgbClr val="000000"/>
                      </a:solidFill>
                      <a:miter lim="800000"/>
                      <a:headEnd/>
                      <a:tailEnd/>
                    </a:ln>
                    <a:effectLst/>
                  </pic:spPr>
                </pic:pic>
              </a:graphicData>
            </a:graphic>
          </wp:inline>
        </w:drawing>
      </w:r>
    </w:p>
    <w:p w14:paraId="4F1EA93F" w14:textId="51449C5A" w:rsidR="0059660A" w:rsidRPr="00E8468F" w:rsidRDefault="0059660A" w:rsidP="00722476">
      <w:pPr>
        <w:rPr>
          <w:rFonts w:eastAsia="Arial"/>
        </w:rPr>
      </w:pPr>
      <w:r w:rsidRPr="00E8468F">
        <w:rPr>
          <w:rFonts w:eastAsia="Arial"/>
        </w:rPr>
        <w:t>Among the</w:t>
      </w:r>
      <w:r w:rsidRPr="00E8468F">
        <w:rPr>
          <w:rFonts w:eastAsia="Arial"/>
          <w:spacing w:val="1"/>
        </w:rPr>
        <w:t xml:space="preserve"> </w:t>
      </w:r>
      <w:r w:rsidRPr="00E8468F">
        <w:rPr>
          <w:rFonts w:eastAsia="Arial"/>
        </w:rPr>
        <w:t>390</w:t>
      </w:r>
      <w:r w:rsidRPr="00E8468F">
        <w:rPr>
          <w:rFonts w:eastAsia="Arial"/>
          <w:spacing w:val="1"/>
        </w:rPr>
        <w:t xml:space="preserve"> </w:t>
      </w:r>
      <w:r w:rsidRPr="00E8468F">
        <w:rPr>
          <w:rFonts w:eastAsia="Arial"/>
        </w:rPr>
        <w:t>CPCS pro</w:t>
      </w:r>
      <w:r w:rsidRPr="00E8468F">
        <w:rPr>
          <w:rFonts w:eastAsia="Arial"/>
          <w:spacing w:val="1"/>
        </w:rPr>
        <w:t>j</w:t>
      </w:r>
      <w:r w:rsidRPr="00E8468F">
        <w:rPr>
          <w:rFonts w:eastAsia="Arial"/>
        </w:rPr>
        <w:t>ects</w:t>
      </w:r>
      <w:r w:rsidRPr="00E8468F">
        <w:rPr>
          <w:rFonts w:eastAsia="Arial"/>
          <w:spacing w:val="-3"/>
        </w:rPr>
        <w:t xml:space="preserve"> </w:t>
      </w:r>
      <w:r w:rsidRPr="00E8468F">
        <w:rPr>
          <w:rFonts w:eastAsia="Arial"/>
        </w:rPr>
        <w:t>implem</w:t>
      </w:r>
      <w:r w:rsidRPr="00E8468F">
        <w:rPr>
          <w:rFonts w:eastAsia="Arial"/>
          <w:spacing w:val="1"/>
        </w:rPr>
        <w:t>e</w:t>
      </w:r>
      <w:r w:rsidRPr="00E8468F">
        <w:rPr>
          <w:rFonts w:eastAsia="Arial"/>
          <w:spacing w:val="-1"/>
        </w:rPr>
        <w:t>n</w:t>
      </w:r>
      <w:r w:rsidRPr="00E8468F">
        <w:rPr>
          <w:rFonts w:eastAsia="Arial"/>
        </w:rPr>
        <w:t>ted</w:t>
      </w:r>
      <w:r w:rsidRPr="00E8468F">
        <w:rPr>
          <w:rFonts w:eastAsia="Arial"/>
          <w:spacing w:val="1"/>
        </w:rPr>
        <w:t xml:space="preserve"> </w:t>
      </w:r>
      <w:r w:rsidRPr="00E8468F">
        <w:rPr>
          <w:rFonts w:eastAsia="Arial"/>
        </w:rPr>
        <w:t>dur</w:t>
      </w:r>
      <w:r w:rsidRPr="00E8468F">
        <w:rPr>
          <w:rFonts w:eastAsia="Arial"/>
          <w:spacing w:val="1"/>
        </w:rPr>
        <w:t>i</w:t>
      </w:r>
      <w:r w:rsidRPr="00E8468F">
        <w:rPr>
          <w:rFonts w:eastAsia="Arial"/>
        </w:rPr>
        <w:t xml:space="preserve">ng the </w:t>
      </w:r>
      <w:r w:rsidRPr="00E8468F">
        <w:rPr>
          <w:rFonts w:eastAsia="Arial"/>
          <w:spacing w:val="1"/>
        </w:rPr>
        <w:t>p</w:t>
      </w:r>
      <w:r w:rsidRPr="00E8468F">
        <w:rPr>
          <w:rFonts w:eastAsia="Arial"/>
          <w:spacing w:val="-1"/>
        </w:rPr>
        <w:t>e</w:t>
      </w:r>
      <w:r w:rsidRPr="00E8468F">
        <w:rPr>
          <w:rFonts w:eastAsia="Arial"/>
        </w:rPr>
        <w:t>r</w:t>
      </w:r>
      <w:r w:rsidRPr="00E8468F">
        <w:rPr>
          <w:rFonts w:eastAsia="Arial"/>
          <w:spacing w:val="1"/>
        </w:rPr>
        <w:t>i</w:t>
      </w:r>
      <w:r w:rsidRPr="00E8468F">
        <w:rPr>
          <w:rFonts w:eastAsia="Arial"/>
        </w:rPr>
        <w:t>od, 57 pr</w:t>
      </w:r>
      <w:r w:rsidRPr="00E8468F">
        <w:rPr>
          <w:rFonts w:eastAsia="Arial"/>
          <w:spacing w:val="1"/>
        </w:rPr>
        <w:t>o</w:t>
      </w:r>
      <w:r w:rsidRPr="00E8468F">
        <w:rPr>
          <w:rFonts w:eastAsia="Arial"/>
        </w:rPr>
        <w:t xml:space="preserve">jects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 se</w:t>
      </w:r>
      <w:r w:rsidRPr="00E8468F">
        <w:rPr>
          <w:rFonts w:eastAsia="Arial"/>
          <w:spacing w:val="1"/>
        </w:rPr>
        <w:t>l</w:t>
      </w:r>
      <w:r w:rsidRPr="00E8468F">
        <w:rPr>
          <w:rFonts w:eastAsia="Arial"/>
          <w:spacing w:val="-1"/>
        </w:rPr>
        <w:t>e</w:t>
      </w:r>
      <w:r w:rsidRPr="00E8468F">
        <w:rPr>
          <w:rFonts w:eastAsia="Arial"/>
        </w:rPr>
        <w:t>cted</w:t>
      </w:r>
      <w:r w:rsidRPr="00E8468F">
        <w:rPr>
          <w:rFonts w:eastAsia="Arial"/>
          <w:spacing w:val="1"/>
        </w:rPr>
        <w:t xml:space="preserve"> </w:t>
      </w:r>
      <w:r w:rsidRPr="00E8468F">
        <w:rPr>
          <w:rFonts w:eastAsia="Arial"/>
        </w:rPr>
        <w:t>for</w:t>
      </w:r>
      <w:r w:rsidRPr="00E8468F">
        <w:rPr>
          <w:rFonts w:eastAsia="Arial"/>
          <w:spacing w:val="-2"/>
        </w:rPr>
        <w:t xml:space="preserve"> </w:t>
      </w:r>
      <w:r w:rsidRPr="00E8468F">
        <w:rPr>
          <w:rFonts w:eastAsia="Arial"/>
        </w:rPr>
        <w:t>assessment</w:t>
      </w:r>
      <w:r w:rsidRPr="00E8468F">
        <w:rPr>
          <w:rFonts w:eastAsia="Arial"/>
          <w:spacing w:val="2"/>
        </w:rPr>
        <w:t xml:space="preserve"> </w:t>
      </w:r>
      <w:r w:rsidRPr="00E8468F">
        <w:rPr>
          <w:rFonts w:eastAsia="Arial"/>
        </w:rPr>
        <w:t>through CCJAP’s in</w:t>
      </w:r>
      <w:r w:rsidRPr="00E8468F">
        <w:rPr>
          <w:rFonts w:eastAsia="Arial"/>
          <w:spacing w:val="2"/>
        </w:rPr>
        <w:t>t</w:t>
      </w:r>
      <w:r w:rsidRPr="00E8468F">
        <w:rPr>
          <w:rFonts w:eastAsia="Arial"/>
          <w:spacing w:val="-1"/>
        </w:rPr>
        <w:t>e</w:t>
      </w:r>
      <w:r w:rsidRPr="00E8468F">
        <w:rPr>
          <w:rFonts w:eastAsia="Arial"/>
        </w:rPr>
        <w:t>r</w:t>
      </w:r>
      <w:r w:rsidRPr="00E8468F">
        <w:rPr>
          <w:rFonts w:eastAsia="Arial"/>
          <w:spacing w:val="1"/>
        </w:rPr>
        <w:t>n</w:t>
      </w:r>
      <w:r w:rsidRPr="00E8468F">
        <w:rPr>
          <w:rFonts w:eastAsia="Arial"/>
        </w:rPr>
        <w:t>al mo</w:t>
      </w:r>
      <w:r w:rsidRPr="00E8468F">
        <w:rPr>
          <w:rFonts w:eastAsia="Arial"/>
          <w:spacing w:val="1"/>
        </w:rPr>
        <w:t>n</w:t>
      </w:r>
      <w:r w:rsidRPr="00E8468F">
        <w:rPr>
          <w:rFonts w:eastAsia="Arial"/>
        </w:rPr>
        <w:t>itori</w:t>
      </w:r>
      <w:r w:rsidRPr="00E8468F">
        <w:rPr>
          <w:rFonts w:eastAsia="Arial"/>
          <w:spacing w:val="1"/>
        </w:rPr>
        <w:t>n</w:t>
      </w:r>
      <w:r w:rsidRPr="00E8468F">
        <w:rPr>
          <w:rFonts w:eastAsia="Arial"/>
        </w:rPr>
        <w:t xml:space="preserve">g </w:t>
      </w:r>
      <w:r w:rsidRPr="00E8468F">
        <w:rPr>
          <w:rFonts w:eastAsia="Arial"/>
          <w:spacing w:val="1"/>
        </w:rPr>
        <w:t>a</w:t>
      </w:r>
      <w:r w:rsidRPr="00E8468F">
        <w:rPr>
          <w:rFonts w:eastAsia="Arial"/>
        </w:rPr>
        <w:t>nd ev</w:t>
      </w:r>
      <w:r w:rsidRPr="00E8468F">
        <w:rPr>
          <w:rFonts w:eastAsia="Arial"/>
          <w:spacing w:val="1"/>
        </w:rPr>
        <w:t>a</w:t>
      </w:r>
      <w:r w:rsidRPr="00E8468F">
        <w:rPr>
          <w:rFonts w:eastAsia="Arial"/>
        </w:rPr>
        <w:t>l</w:t>
      </w:r>
      <w:r w:rsidRPr="00E8468F">
        <w:rPr>
          <w:rFonts w:eastAsia="Arial"/>
          <w:spacing w:val="1"/>
        </w:rPr>
        <w:t>u</w:t>
      </w:r>
      <w:r w:rsidRPr="00E8468F">
        <w:rPr>
          <w:rFonts w:eastAsia="Arial"/>
          <w:spacing w:val="-1"/>
        </w:rPr>
        <w:t>a</w:t>
      </w:r>
      <w:r w:rsidRPr="00E8468F">
        <w:rPr>
          <w:rFonts w:eastAsia="Arial"/>
        </w:rPr>
        <w:t xml:space="preserve">tion </w:t>
      </w:r>
      <w:r w:rsidRPr="00E8468F">
        <w:rPr>
          <w:rFonts w:eastAsia="Arial"/>
          <w:spacing w:val="1"/>
        </w:rPr>
        <w:t>s</w:t>
      </w:r>
      <w:r w:rsidRPr="00E8468F">
        <w:rPr>
          <w:rFonts w:eastAsia="Arial"/>
          <w:spacing w:val="-1"/>
        </w:rPr>
        <w:t>y</w:t>
      </w:r>
      <w:r w:rsidRPr="00E8468F">
        <w:rPr>
          <w:rFonts w:eastAsia="Arial"/>
        </w:rPr>
        <w:t>stem.</w:t>
      </w:r>
      <w:r w:rsidRPr="00E8468F">
        <w:rPr>
          <w:rFonts w:eastAsia="Arial"/>
          <w:spacing w:val="-4"/>
        </w:rPr>
        <w:t xml:space="preserve"> </w:t>
      </w:r>
      <w:r w:rsidRPr="00E8468F">
        <w:rPr>
          <w:rFonts w:eastAsia="Arial"/>
          <w:spacing w:val="2"/>
        </w:rPr>
        <w:t>T</w:t>
      </w:r>
      <w:r w:rsidRPr="00E8468F">
        <w:rPr>
          <w:rFonts w:eastAsia="Arial"/>
        </w:rPr>
        <w:t>he</w:t>
      </w:r>
      <w:r w:rsidRPr="00E8468F">
        <w:rPr>
          <w:rFonts w:eastAsia="Arial"/>
          <w:spacing w:val="-1"/>
        </w:rPr>
        <w:t xml:space="preserve"> </w:t>
      </w:r>
      <w:r w:rsidRPr="00E8468F">
        <w:rPr>
          <w:rFonts w:eastAsia="Arial"/>
        </w:rPr>
        <w:t>assessment res</w:t>
      </w:r>
      <w:r w:rsidRPr="00E8468F">
        <w:rPr>
          <w:rFonts w:eastAsia="Arial"/>
          <w:spacing w:val="1"/>
        </w:rPr>
        <w:t>u</w:t>
      </w:r>
      <w:r w:rsidRPr="00E8468F">
        <w:rPr>
          <w:rFonts w:eastAsia="Arial"/>
        </w:rPr>
        <w:t>lts revea</w:t>
      </w:r>
      <w:r w:rsidRPr="00E8468F">
        <w:rPr>
          <w:rFonts w:eastAsia="Arial"/>
          <w:spacing w:val="1"/>
        </w:rPr>
        <w:t>l</w:t>
      </w:r>
      <w:r w:rsidRPr="00E8468F">
        <w:rPr>
          <w:rFonts w:eastAsia="Arial"/>
        </w:rPr>
        <w:t>ed that</w:t>
      </w:r>
      <w:r w:rsidRPr="00E8468F">
        <w:rPr>
          <w:rFonts w:eastAsia="Arial"/>
          <w:spacing w:val="-1"/>
        </w:rPr>
        <w:t xml:space="preserve"> </w:t>
      </w:r>
      <w:r w:rsidRPr="00E8468F">
        <w:rPr>
          <w:rFonts w:eastAsia="Arial"/>
        </w:rPr>
        <w:t>after</w:t>
      </w:r>
      <w:r w:rsidRPr="00E8468F">
        <w:rPr>
          <w:rFonts w:eastAsia="Arial"/>
          <w:spacing w:val="-4"/>
        </w:rPr>
        <w:t xml:space="preserve"> </w:t>
      </w:r>
      <w:r w:rsidRPr="00E8468F">
        <w:rPr>
          <w:rFonts w:eastAsia="Arial"/>
        </w:rPr>
        <w:t>having</w:t>
      </w:r>
      <w:r w:rsidRPr="00E8468F">
        <w:rPr>
          <w:rFonts w:eastAsia="Arial"/>
          <w:spacing w:val="1"/>
        </w:rPr>
        <w:t xml:space="preserve"> </w:t>
      </w:r>
      <w:r w:rsidRPr="00E8468F">
        <w:rPr>
          <w:rFonts w:eastAsia="Arial"/>
        </w:rPr>
        <w:t>attend</w:t>
      </w:r>
      <w:r w:rsidRPr="00E8468F">
        <w:rPr>
          <w:rFonts w:eastAsia="Arial"/>
          <w:spacing w:val="1"/>
        </w:rPr>
        <w:t>e</w:t>
      </w:r>
      <w:r w:rsidRPr="00E8468F">
        <w:rPr>
          <w:rFonts w:eastAsia="Arial"/>
        </w:rPr>
        <w:t>d a CPCS dis</w:t>
      </w:r>
      <w:r w:rsidRPr="00E8468F">
        <w:rPr>
          <w:rFonts w:eastAsia="Arial"/>
          <w:spacing w:val="1"/>
        </w:rPr>
        <w:t>s</w:t>
      </w:r>
      <w:r w:rsidRPr="00E8468F">
        <w:rPr>
          <w:rFonts w:eastAsia="Arial"/>
        </w:rPr>
        <w:t>em</w:t>
      </w:r>
      <w:r w:rsidRPr="00E8468F">
        <w:rPr>
          <w:rFonts w:eastAsia="Arial"/>
          <w:spacing w:val="1"/>
        </w:rPr>
        <w:t>i</w:t>
      </w:r>
      <w:r w:rsidRPr="00E8468F">
        <w:rPr>
          <w:rFonts w:eastAsia="Arial"/>
        </w:rPr>
        <w:t>nati</w:t>
      </w:r>
      <w:r w:rsidRPr="00E8468F">
        <w:rPr>
          <w:rFonts w:eastAsia="Arial"/>
          <w:spacing w:val="1"/>
        </w:rPr>
        <w:t>o</w:t>
      </w:r>
      <w:r w:rsidRPr="00E8468F">
        <w:rPr>
          <w:rFonts w:eastAsia="Arial"/>
        </w:rPr>
        <w:t>n meet</w:t>
      </w:r>
      <w:r w:rsidRPr="00E8468F">
        <w:rPr>
          <w:rFonts w:eastAsia="Arial"/>
          <w:spacing w:val="1"/>
        </w:rPr>
        <w:t>i</w:t>
      </w:r>
      <w:r w:rsidRPr="00E8468F">
        <w:rPr>
          <w:rFonts w:eastAsia="Arial"/>
          <w:spacing w:val="-1"/>
        </w:rPr>
        <w:t>n</w:t>
      </w:r>
      <w:r w:rsidRPr="00E8468F">
        <w:rPr>
          <w:rFonts w:eastAsia="Arial"/>
          <w:spacing w:val="1"/>
        </w:rPr>
        <w:t>g</w:t>
      </w:r>
      <w:r w:rsidRPr="00E8468F">
        <w:rPr>
          <w:rFonts w:eastAsia="Arial"/>
        </w:rPr>
        <w:t>, 39% and</w:t>
      </w:r>
      <w:r w:rsidRPr="00E8468F">
        <w:rPr>
          <w:rFonts w:eastAsia="Arial"/>
          <w:spacing w:val="1"/>
        </w:rPr>
        <w:t xml:space="preserve"> </w:t>
      </w:r>
      <w:r w:rsidRPr="00E8468F">
        <w:rPr>
          <w:rFonts w:eastAsia="Arial"/>
        </w:rPr>
        <w:t>61%</w:t>
      </w:r>
      <w:r w:rsidRPr="00E8468F">
        <w:rPr>
          <w:rFonts w:eastAsia="Arial"/>
          <w:spacing w:val="1"/>
        </w:rPr>
        <w:t xml:space="preserve"> </w:t>
      </w:r>
      <w:r w:rsidRPr="00E8468F">
        <w:rPr>
          <w:rFonts w:eastAsia="Arial"/>
        </w:rPr>
        <w:t>of res</w:t>
      </w:r>
      <w:r w:rsidRPr="00E8468F">
        <w:rPr>
          <w:rFonts w:eastAsia="Arial"/>
          <w:spacing w:val="-3"/>
        </w:rPr>
        <w:t>p</w:t>
      </w:r>
      <w:r w:rsidRPr="00E8468F">
        <w:rPr>
          <w:rFonts w:eastAsia="Arial"/>
          <w:spacing w:val="1"/>
        </w:rPr>
        <w:t>o</w:t>
      </w:r>
      <w:r w:rsidRPr="00E8468F">
        <w:rPr>
          <w:rFonts w:eastAsia="Arial"/>
          <w:spacing w:val="-1"/>
        </w:rPr>
        <w:t>n</w:t>
      </w:r>
      <w:r w:rsidRPr="00E8468F">
        <w:rPr>
          <w:rFonts w:eastAsia="Arial"/>
          <w:spacing w:val="1"/>
        </w:rPr>
        <w:t>d</w:t>
      </w:r>
      <w:r w:rsidRPr="00E8468F">
        <w:rPr>
          <w:rFonts w:eastAsia="Arial"/>
        </w:rPr>
        <w:t>ents</w:t>
      </w:r>
      <w:r w:rsidR="00A90F7D" w:rsidRPr="00E8468F">
        <w:rPr>
          <w:rStyle w:val="FootnoteReference"/>
          <w:rFonts w:eastAsia="Arial"/>
        </w:rPr>
        <w:footnoteReference w:id="7"/>
      </w:r>
      <w:r w:rsidRPr="00E8468F">
        <w:rPr>
          <w:rFonts w:eastAsia="Arial"/>
        </w:rPr>
        <w:t xml:space="preserve"> rated imp</w:t>
      </w:r>
      <w:r w:rsidRPr="00E8468F">
        <w:rPr>
          <w:rFonts w:eastAsia="Arial"/>
          <w:spacing w:val="1"/>
        </w:rPr>
        <w:t>r</w:t>
      </w:r>
      <w:r w:rsidRPr="00E8468F">
        <w:rPr>
          <w:rFonts w:eastAsia="Arial"/>
        </w:rPr>
        <w:t>ovem</w:t>
      </w:r>
      <w:r w:rsidRPr="00E8468F">
        <w:rPr>
          <w:rFonts w:eastAsia="Arial"/>
          <w:spacing w:val="1"/>
        </w:rPr>
        <w:t>e</w:t>
      </w:r>
      <w:r w:rsidRPr="00E8468F">
        <w:rPr>
          <w:rFonts w:eastAsia="Arial"/>
          <w:spacing w:val="-1"/>
        </w:rPr>
        <w:t>n</w:t>
      </w:r>
      <w:r w:rsidRPr="00E8468F">
        <w:rPr>
          <w:rFonts w:eastAsia="Arial"/>
        </w:rPr>
        <w:t>t of</w:t>
      </w:r>
      <w:r w:rsidRPr="00E8468F">
        <w:rPr>
          <w:rFonts w:eastAsia="Arial"/>
          <w:spacing w:val="-1"/>
        </w:rPr>
        <w:t xml:space="preserve"> </w:t>
      </w:r>
      <w:r w:rsidRPr="00E8468F">
        <w:rPr>
          <w:rFonts w:eastAsia="Arial"/>
        </w:rPr>
        <w:t xml:space="preserve">their </w:t>
      </w:r>
      <w:r w:rsidRPr="00E8468F">
        <w:rPr>
          <w:rFonts w:eastAsia="Arial"/>
          <w:spacing w:val="2"/>
        </w:rPr>
        <w:t>a</w:t>
      </w:r>
      <w:r w:rsidRPr="00E8468F">
        <w:rPr>
          <w:rFonts w:eastAsia="Arial"/>
          <w:spacing w:val="-3"/>
        </w:rPr>
        <w:t>w</w:t>
      </w:r>
      <w:r w:rsidRPr="00E8468F">
        <w:rPr>
          <w:rFonts w:eastAsia="Arial"/>
        </w:rPr>
        <w:t>ar</w:t>
      </w:r>
      <w:r w:rsidRPr="00E8468F">
        <w:rPr>
          <w:rFonts w:eastAsia="Arial"/>
          <w:spacing w:val="1"/>
        </w:rPr>
        <w:t>e</w:t>
      </w:r>
      <w:r w:rsidRPr="00E8468F">
        <w:rPr>
          <w:rFonts w:eastAsia="Arial"/>
        </w:rPr>
        <w:t xml:space="preserve">ness </w:t>
      </w:r>
      <w:r w:rsidRPr="00E8468F">
        <w:rPr>
          <w:rFonts w:eastAsia="Arial"/>
          <w:spacing w:val="1"/>
        </w:rPr>
        <w:t>a</w:t>
      </w:r>
      <w:r w:rsidRPr="00E8468F">
        <w:rPr>
          <w:rFonts w:eastAsia="Arial"/>
        </w:rPr>
        <w:t>s “</w:t>
      </w:r>
      <w:r w:rsidRPr="00E8468F">
        <w:rPr>
          <w:rFonts w:eastAsia="Arial"/>
          <w:b/>
          <w:bCs/>
        </w:rPr>
        <w:t>Excellent</w:t>
      </w:r>
      <w:r w:rsidRPr="00E8468F">
        <w:rPr>
          <w:rFonts w:eastAsia="Arial"/>
        </w:rPr>
        <w:t>” a</w:t>
      </w:r>
      <w:r w:rsidRPr="00E8468F">
        <w:rPr>
          <w:rFonts w:eastAsia="Arial"/>
          <w:spacing w:val="1"/>
        </w:rPr>
        <w:t>n</w:t>
      </w:r>
      <w:r w:rsidRPr="00E8468F">
        <w:rPr>
          <w:rFonts w:eastAsia="Arial"/>
        </w:rPr>
        <w:t>d “</w:t>
      </w:r>
      <w:r w:rsidRPr="00E8468F">
        <w:rPr>
          <w:rFonts w:eastAsia="Arial"/>
          <w:b/>
          <w:bCs/>
        </w:rPr>
        <w:t>Good</w:t>
      </w:r>
      <w:r w:rsidRPr="00E8468F">
        <w:rPr>
          <w:rFonts w:eastAsia="Arial"/>
        </w:rPr>
        <w:t>”</w:t>
      </w:r>
      <w:r w:rsidRPr="00E8468F">
        <w:rPr>
          <w:rFonts w:eastAsia="Arial"/>
          <w:spacing w:val="-5"/>
        </w:rPr>
        <w:t xml:space="preserve"> </w:t>
      </w:r>
      <w:r w:rsidRPr="00E8468F">
        <w:rPr>
          <w:rFonts w:eastAsia="Arial"/>
        </w:rPr>
        <w:t>respective</w:t>
      </w:r>
      <w:r w:rsidRPr="00E8468F">
        <w:rPr>
          <w:rFonts w:eastAsia="Arial"/>
          <w:spacing w:val="1"/>
        </w:rPr>
        <w:t>l</w:t>
      </w:r>
      <w:r w:rsidRPr="00E8468F">
        <w:rPr>
          <w:rFonts w:eastAsia="Arial"/>
          <w:spacing w:val="-1"/>
        </w:rPr>
        <w:t>y</w:t>
      </w:r>
      <w:r w:rsidRPr="00E8468F">
        <w:rPr>
          <w:rFonts w:eastAsia="Arial"/>
        </w:rPr>
        <w:t>. App</w:t>
      </w:r>
      <w:r w:rsidRPr="00E8468F">
        <w:rPr>
          <w:rFonts w:eastAsia="Arial"/>
          <w:spacing w:val="1"/>
        </w:rPr>
        <w:t>ro</w:t>
      </w:r>
      <w:r w:rsidRPr="00E8468F">
        <w:rPr>
          <w:rFonts w:eastAsia="Arial"/>
          <w:spacing w:val="-1"/>
        </w:rPr>
        <w:t>x</w:t>
      </w:r>
      <w:r w:rsidRPr="00E8468F">
        <w:rPr>
          <w:rFonts w:eastAsia="Arial"/>
        </w:rPr>
        <w:t>i</w:t>
      </w:r>
      <w:r w:rsidRPr="00E8468F">
        <w:rPr>
          <w:rFonts w:eastAsia="Arial"/>
          <w:spacing w:val="1"/>
        </w:rPr>
        <w:t>m</w:t>
      </w:r>
      <w:r w:rsidRPr="00E8468F">
        <w:rPr>
          <w:rFonts w:eastAsia="Arial"/>
        </w:rPr>
        <w:t>ate</w:t>
      </w:r>
      <w:r w:rsidRPr="00E8468F">
        <w:rPr>
          <w:rFonts w:eastAsia="Arial"/>
          <w:spacing w:val="1"/>
        </w:rPr>
        <w:t>l</w:t>
      </w:r>
      <w:r w:rsidRPr="00E8468F">
        <w:rPr>
          <w:rFonts w:eastAsia="Arial"/>
        </w:rPr>
        <w:t xml:space="preserve">y </w:t>
      </w:r>
      <w:r w:rsidRPr="00E8468F">
        <w:rPr>
          <w:rFonts w:eastAsia="Arial"/>
          <w:spacing w:val="1"/>
        </w:rPr>
        <w:t>9</w:t>
      </w:r>
      <w:r w:rsidRPr="00E8468F">
        <w:rPr>
          <w:rFonts w:eastAsia="Arial"/>
          <w:spacing w:val="-1"/>
        </w:rPr>
        <w:t>8</w:t>
      </w:r>
      <w:r w:rsidRPr="00E8468F">
        <w:rPr>
          <w:rFonts w:eastAsia="Arial"/>
        </w:rPr>
        <w:t xml:space="preserve">% </w:t>
      </w:r>
      <w:r w:rsidRPr="00E8468F">
        <w:rPr>
          <w:rFonts w:eastAsia="Arial"/>
          <w:spacing w:val="1"/>
        </w:rPr>
        <w:t>o</w:t>
      </w:r>
      <w:r w:rsidRPr="00E8468F">
        <w:rPr>
          <w:rFonts w:eastAsia="Arial"/>
        </w:rPr>
        <w:t>f the</w:t>
      </w:r>
      <w:r w:rsidRPr="00E8468F">
        <w:rPr>
          <w:rFonts w:eastAsia="Arial"/>
          <w:spacing w:val="1"/>
        </w:rPr>
        <w:t xml:space="preserve"> </w:t>
      </w:r>
      <w:r w:rsidRPr="00E8468F">
        <w:rPr>
          <w:rFonts w:eastAsia="Arial"/>
        </w:rPr>
        <w:t>respo</w:t>
      </w:r>
      <w:r w:rsidRPr="00E8468F">
        <w:rPr>
          <w:rFonts w:eastAsia="Arial"/>
          <w:spacing w:val="1"/>
        </w:rPr>
        <w:t>n</w:t>
      </w:r>
      <w:r w:rsidRPr="00E8468F">
        <w:rPr>
          <w:rFonts w:eastAsia="Arial"/>
        </w:rPr>
        <w:t>d</w:t>
      </w:r>
      <w:r w:rsidRPr="00E8468F">
        <w:rPr>
          <w:rFonts w:eastAsia="Arial"/>
          <w:spacing w:val="1"/>
        </w:rPr>
        <w:t>e</w:t>
      </w:r>
      <w:r w:rsidRPr="00E8468F">
        <w:rPr>
          <w:rFonts w:eastAsia="Arial"/>
        </w:rPr>
        <w:t>nts</w:t>
      </w:r>
      <w:r w:rsidRPr="00E8468F">
        <w:rPr>
          <w:rFonts w:eastAsia="Arial"/>
          <w:spacing w:val="-2"/>
        </w:rPr>
        <w:t xml:space="preserve"> </w:t>
      </w:r>
      <w:r w:rsidRPr="00E8468F">
        <w:rPr>
          <w:rFonts w:eastAsia="Arial"/>
        </w:rPr>
        <w:t>express</w:t>
      </w:r>
      <w:r w:rsidRPr="00E8468F">
        <w:rPr>
          <w:rFonts w:eastAsia="Arial"/>
          <w:spacing w:val="1"/>
        </w:rPr>
        <w:t>e</w:t>
      </w:r>
      <w:r w:rsidRPr="00E8468F">
        <w:rPr>
          <w:rFonts w:eastAsia="Arial"/>
        </w:rPr>
        <w:t>d that</w:t>
      </w:r>
      <w:r w:rsidRPr="00E8468F">
        <w:rPr>
          <w:rFonts w:eastAsia="Arial"/>
          <w:spacing w:val="-3"/>
        </w:rPr>
        <w:t xml:space="preserve"> </w:t>
      </w:r>
      <w:r w:rsidRPr="00E8468F">
        <w:rPr>
          <w:rFonts w:eastAsia="Arial"/>
        </w:rPr>
        <w:t xml:space="preserve">the </w:t>
      </w:r>
      <w:r w:rsidRPr="00E8468F">
        <w:rPr>
          <w:rFonts w:eastAsia="Arial"/>
          <w:spacing w:val="2"/>
        </w:rPr>
        <w:t>a</w:t>
      </w:r>
      <w:r w:rsidRPr="00E8468F">
        <w:rPr>
          <w:rFonts w:eastAsia="Arial"/>
          <w:spacing w:val="-3"/>
        </w:rPr>
        <w:t>w</w:t>
      </w:r>
      <w:r w:rsidRPr="00E8468F">
        <w:rPr>
          <w:rFonts w:eastAsia="Arial"/>
        </w:rPr>
        <w:t>a</w:t>
      </w:r>
      <w:r w:rsidRPr="00E8468F">
        <w:rPr>
          <w:rFonts w:eastAsia="Arial"/>
          <w:spacing w:val="1"/>
        </w:rPr>
        <w:t>r</w:t>
      </w:r>
      <w:r w:rsidRPr="00E8468F">
        <w:rPr>
          <w:rFonts w:eastAsia="Arial"/>
        </w:rPr>
        <w:t>e</w:t>
      </w:r>
      <w:r w:rsidRPr="00E8468F">
        <w:rPr>
          <w:rFonts w:eastAsia="Arial"/>
          <w:spacing w:val="1"/>
        </w:rPr>
        <w:t>n</w:t>
      </w:r>
      <w:r w:rsidRPr="00E8468F">
        <w:rPr>
          <w:rFonts w:eastAsia="Arial"/>
        </w:rPr>
        <w:t>ess sessions</w:t>
      </w:r>
      <w:r w:rsidRPr="00E8468F">
        <w:rPr>
          <w:rFonts w:eastAsia="Arial"/>
          <w:spacing w:val="3"/>
        </w:rPr>
        <w:t xml:space="preserve"> </w:t>
      </w:r>
      <w:r w:rsidRPr="00E8468F">
        <w:rPr>
          <w:rFonts w:eastAsia="Arial"/>
          <w:spacing w:val="-3"/>
        </w:rPr>
        <w:t>w</w:t>
      </w:r>
      <w:r w:rsidRPr="00E8468F">
        <w:rPr>
          <w:rFonts w:eastAsia="Arial"/>
          <w:spacing w:val="-1"/>
        </w:rPr>
        <w:t>e</w:t>
      </w:r>
      <w:r w:rsidRPr="00E8468F">
        <w:rPr>
          <w:rFonts w:eastAsia="Arial"/>
        </w:rPr>
        <w:t>re</w:t>
      </w:r>
      <w:r w:rsidRPr="00E8468F">
        <w:rPr>
          <w:rFonts w:eastAsia="Arial"/>
          <w:spacing w:val="1"/>
        </w:rPr>
        <w:t xml:space="preserve"> </w:t>
      </w:r>
      <w:r w:rsidRPr="00E8468F">
        <w:rPr>
          <w:rFonts w:eastAsia="Arial"/>
        </w:rPr>
        <w:t>“</w:t>
      </w:r>
      <w:r w:rsidRPr="00E8468F">
        <w:rPr>
          <w:rFonts w:eastAsia="Arial"/>
          <w:b/>
          <w:bCs/>
        </w:rPr>
        <w:t>Import</w:t>
      </w:r>
      <w:r w:rsidRPr="00E8468F">
        <w:rPr>
          <w:rFonts w:eastAsia="Arial"/>
          <w:b/>
          <w:bCs/>
          <w:spacing w:val="-1"/>
        </w:rPr>
        <w:t>a</w:t>
      </w:r>
      <w:r w:rsidRPr="00E8468F">
        <w:rPr>
          <w:rFonts w:eastAsia="Arial"/>
          <w:b/>
          <w:bCs/>
        </w:rPr>
        <w:t>nt</w:t>
      </w:r>
      <w:r w:rsidRPr="00E8468F">
        <w:rPr>
          <w:rFonts w:eastAsia="Arial"/>
        </w:rPr>
        <w:t>”</w:t>
      </w:r>
      <w:r w:rsidRPr="00E8468F">
        <w:rPr>
          <w:rFonts w:eastAsia="Arial"/>
          <w:spacing w:val="-8"/>
        </w:rPr>
        <w:t xml:space="preserve"> </w:t>
      </w:r>
      <w:r w:rsidRPr="00E8468F">
        <w:rPr>
          <w:rFonts w:eastAsia="Arial"/>
        </w:rPr>
        <w:t>and “</w:t>
      </w:r>
      <w:r w:rsidRPr="00E8468F">
        <w:rPr>
          <w:rFonts w:eastAsia="Arial"/>
          <w:b/>
          <w:bCs/>
        </w:rPr>
        <w:t>V</w:t>
      </w:r>
      <w:r w:rsidRPr="00E8468F">
        <w:rPr>
          <w:rFonts w:eastAsia="Arial"/>
          <w:b/>
          <w:bCs/>
          <w:spacing w:val="-1"/>
        </w:rPr>
        <w:t>e</w:t>
      </w:r>
      <w:r w:rsidRPr="00E8468F">
        <w:rPr>
          <w:rFonts w:eastAsia="Arial"/>
          <w:b/>
          <w:bCs/>
        </w:rPr>
        <w:t>ry</w:t>
      </w:r>
      <w:r w:rsidRPr="00E8468F">
        <w:rPr>
          <w:rFonts w:eastAsia="Arial"/>
          <w:b/>
          <w:bCs/>
          <w:spacing w:val="-1"/>
        </w:rPr>
        <w:t xml:space="preserve"> </w:t>
      </w:r>
      <w:r w:rsidRPr="00E8468F">
        <w:rPr>
          <w:rFonts w:eastAsia="Arial"/>
          <w:b/>
          <w:bCs/>
        </w:rPr>
        <w:t>Import</w:t>
      </w:r>
      <w:r w:rsidRPr="00E8468F">
        <w:rPr>
          <w:rFonts w:eastAsia="Arial"/>
          <w:b/>
          <w:bCs/>
          <w:spacing w:val="-1"/>
        </w:rPr>
        <w:t>a</w:t>
      </w:r>
      <w:r w:rsidRPr="00E8468F">
        <w:rPr>
          <w:rFonts w:eastAsia="Arial"/>
          <w:b/>
          <w:bCs/>
        </w:rPr>
        <w:t>n</w:t>
      </w:r>
      <w:r w:rsidRPr="00E8468F">
        <w:rPr>
          <w:rFonts w:eastAsia="Arial"/>
          <w:b/>
          <w:bCs/>
          <w:spacing w:val="-1"/>
        </w:rPr>
        <w:t>t</w:t>
      </w:r>
      <w:r w:rsidRPr="00E8468F">
        <w:rPr>
          <w:rFonts w:eastAsia="Arial"/>
        </w:rPr>
        <w:t>”</w:t>
      </w:r>
      <w:r w:rsidRPr="00E8468F">
        <w:rPr>
          <w:rFonts w:eastAsia="Arial"/>
          <w:spacing w:val="-8"/>
        </w:rPr>
        <w:t xml:space="preserve"> </w:t>
      </w:r>
      <w:r w:rsidRPr="00E8468F">
        <w:rPr>
          <w:rFonts w:eastAsia="Arial"/>
        </w:rPr>
        <w:t>(Figure</w:t>
      </w:r>
      <w:r w:rsidRPr="00E8468F">
        <w:rPr>
          <w:rFonts w:eastAsia="Arial"/>
          <w:spacing w:val="-2"/>
        </w:rPr>
        <w:t xml:space="preserve"> </w:t>
      </w:r>
      <w:r w:rsidRPr="00E8468F">
        <w:rPr>
          <w:rFonts w:eastAsia="Arial"/>
        </w:rPr>
        <w:t>3).</w:t>
      </w:r>
    </w:p>
    <w:p w14:paraId="664FB678" w14:textId="22171249" w:rsidR="00722476" w:rsidRPr="00E8468F" w:rsidRDefault="00E83BAF" w:rsidP="008E7D87">
      <w:pPr>
        <w:spacing w:after="0" w:line="240" w:lineRule="auto"/>
        <w:rPr>
          <w:rFonts w:eastAsia="Arial" w:cs="Arial"/>
          <w:sz w:val="24"/>
          <w:szCs w:val="24"/>
        </w:rPr>
      </w:pPr>
      <w:r w:rsidRPr="00E8468F">
        <w:rPr>
          <w:rFonts w:cs="Iskoola Pota"/>
          <w:b/>
          <w:bCs/>
          <w:noProof/>
          <w:sz w:val="20"/>
          <w:lang w:eastAsia="en-AU"/>
        </w:rPr>
        <mc:AlternateContent>
          <mc:Choice Requires="wpg">
            <w:drawing>
              <wp:anchor distT="0" distB="0" distL="114300" distR="114300" simplePos="0" relativeHeight="251703296" behindDoc="0" locked="0" layoutInCell="1" allowOverlap="1" wp14:anchorId="5275A8AE" wp14:editId="14436438">
                <wp:simplePos x="0" y="0"/>
                <wp:positionH relativeFrom="margin">
                  <wp:posOffset>-28575</wp:posOffset>
                </wp:positionH>
                <wp:positionV relativeFrom="paragraph">
                  <wp:posOffset>444500</wp:posOffset>
                </wp:positionV>
                <wp:extent cx="3206115" cy="2175510"/>
                <wp:effectExtent l="0" t="0" r="13335" b="15240"/>
                <wp:wrapTopAndBottom/>
                <wp:docPr id="426" name="Group 245"/>
                <wp:cNvGraphicFramePr/>
                <a:graphic xmlns:a="http://schemas.openxmlformats.org/drawingml/2006/main">
                  <a:graphicData uri="http://schemas.microsoft.com/office/word/2010/wordprocessingGroup">
                    <wpg:wgp>
                      <wpg:cNvGrpSpPr/>
                      <wpg:grpSpPr bwMode="auto">
                        <a:xfrm>
                          <a:off x="0" y="0"/>
                          <a:ext cx="3206115" cy="2175510"/>
                          <a:chOff x="10" y="10"/>
                          <a:chExt cx="5164" cy="4036"/>
                        </a:xfrm>
                      </wpg:grpSpPr>
                      <pic:pic xmlns:pic="http://schemas.openxmlformats.org/drawingml/2006/picture">
                        <pic:nvPicPr>
                          <pic:cNvPr id="99"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 y="26"/>
                            <a:ext cx="5134" cy="4006"/>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100"/>
                        <wpg:cNvGrpSpPr>
                          <a:grpSpLocks/>
                        </wpg:cNvGrpSpPr>
                        <wpg:grpSpPr bwMode="auto">
                          <a:xfrm>
                            <a:off x="10" y="10"/>
                            <a:ext cx="5164" cy="4036"/>
                            <a:chOff x="10" y="10"/>
                            <a:chExt cx="5164" cy="4036"/>
                          </a:xfrm>
                        </wpg:grpSpPr>
                        <wps:wsp>
                          <wps:cNvPr id="115" name="Freeform 115"/>
                          <wps:cNvSpPr>
                            <a:spLocks/>
                          </wps:cNvSpPr>
                          <wps:spPr bwMode="auto">
                            <a:xfrm>
                              <a:off x="10" y="10"/>
                              <a:ext cx="5164" cy="4036"/>
                            </a:xfrm>
                            <a:custGeom>
                              <a:avLst/>
                              <a:gdLst>
                                <a:gd name="T0" fmla="+- 0 8532 3372"/>
                                <a:gd name="T1" fmla="*/ T0 w 5164"/>
                                <a:gd name="T2" fmla="+- 0 298 298"/>
                                <a:gd name="T3" fmla="*/ 298 h 4036"/>
                                <a:gd name="T4" fmla="+- 0 3374 3372"/>
                                <a:gd name="T5" fmla="*/ T4 w 5164"/>
                                <a:gd name="T6" fmla="+- 0 298 298"/>
                                <a:gd name="T7" fmla="*/ 298 h 4036"/>
                                <a:gd name="T8" fmla="+- 0 3372 3372"/>
                                <a:gd name="T9" fmla="*/ T8 w 5164"/>
                                <a:gd name="T10" fmla="+- 0 302 298"/>
                                <a:gd name="T11" fmla="*/ 302 h 4036"/>
                                <a:gd name="T12" fmla="+- 0 3372 3372"/>
                                <a:gd name="T13" fmla="*/ T12 w 5164"/>
                                <a:gd name="T14" fmla="+- 0 4331 298"/>
                                <a:gd name="T15" fmla="*/ 4331 h 4036"/>
                                <a:gd name="T16" fmla="+- 0 3374 3372"/>
                                <a:gd name="T17" fmla="*/ T16 w 5164"/>
                                <a:gd name="T18" fmla="+- 0 4334 298"/>
                                <a:gd name="T19" fmla="*/ 4334 h 4036"/>
                                <a:gd name="T20" fmla="+- 0 8532 3372"/>
                                <a:gd name="T21" fmla="*/ T20 w 5164"/>
                                <a:gd name="T22" fmla="+- 0 4334 298"/>
                                <a:gd name="T23" fmla="*/ 4334 h 4036"/>
                                <a:gd name="T24" fmla="+- 0 8536 3372"/>
                                <a:gd name="T25" fmla="*/ T24 w 5164"/>
                                <a:gd name="T26" fmla="+- 0 4331 298"/>
                                <a:gd name="T27" fmla="*/ 4331 h 4036"/>
                                <a:gd name="T28" fmla="+- 0 8536 3372"/>
                                <a:gd name="T29" fmla="*/ T28 w 5164"/>
                                <a:gd name="T30" fmla="+- 0 4327 298"/>
                                <a:gd name="T31" fmla="*/ 4327 h 4036"/>
                                <a:gd name="T32" fmla="+- 0 3386 3372"/>
                                <a:gd name="T33" fmla="*/ T32 w 5164"/>
                                <a:gd name="T34" fmla="+- 0 4327 298"/>
                                <a:gd name="T35" fmla="*/ 4327 h 4036"/>
                                <a:gd name="T36" fmla="+- 0 3379 3372"/>
                                <a:gd name="T37" fmla="*/ T36 w 5164"/>
                                <a:gd name="T38" fmla="+- 0 4319 298"/>
                                <a:gd name="T39" fmla="*/ 4319 h 4036"/>
                                <a:gd name="T40" fmla="+- 0 3386 3372"/>
                                <a:gd name="T41" fmla="*/ T40 w 5164"/>
                                <a:gd name="T42" fmla="+- 0 4319 298"/>
                                <a:gd name="T43" fmla="*/ 4319 h 4036"/>
                                <a:gd name="T44" fmla="+- 0 3386 3372"/>
                                <a:gd name="T45" fmla="*/ T44 w 5164"/>
                                <a:gd name="T46" fmla="+- 0 314 298"/>
                                <a:gd name="T47" fmla="*/ 314 h 4036"/>
                                <a:gd name="T48" fmla="+- 0 3379 3372"/>
                                <a:gd name="T49" fmla="*/ T48 w 5164"/>
                                <a:gd name="T50" fmla="+- 0 314 298"/>
                                <a:gd name="T51" fmla="*/ 314 h 4036"/>
                                <a:gd name="T52" fmla="+- 0 3386 3372"/>
                                <a:gd name="T53" fmla="*/ T52 w 5164"/>
                                <a:gd name="T54" fmla="+- 0 307 298"/>
                                <a:gd name="T55" fmla="*/ 307 h 4036"/>
                                <a:gd name="T56" fmla="+- 0 8536 3372"/>
                                <a:gd name="T57" fmla="*/ T56 w 5164"/>
                                <a:gd name="T58" fmla="+- 0 307 298"/>
                                <a:gd name="T59" fmla="*/ 307 h 4036"/>
                                <a:gd name="T60" fmla="+- 0 8536 3372"/>
                                <a:gd name="T61" fmla="*/ T60 w 5164"/>
                                <a:gd name="T62" fmla="+- 0 302 298"/>
                                <a:gd name="T63" fmla="*/ 302 h 4036"/>
                                <a:gd name="T64" fmla="+- 0 8532 3372"/>
                                <a:gd name="T65" fmla="*/ T64 w 5164"/>
                                <a:gd name="T66" fmla="+- 0 298 298"/>
                                <a:gd name="T67" fmla="*/ 298 h 4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64" h="4036">
                                  <a:moveTo>
                                    <a:pt x="5160" y="0"/>
                                  </a:moveTo>
                                  <a:lnTo>
                                    <a:pt x="2" y="0"/>
                                  </a:lnTo>
                                  <a:lnTo>
                                    <a:pt x="0" y="4"/>
                                  </a:lnTo>
                                  <a:lnTo>
                                    <a:pt x="0" y="4033"/>
                                  </a:lnTo>
                                  <a:lnTo>
                                    <a:pt x="2" y="4036"/>
                                  </a:lnTo>
                                  <a:lnTo>
                                    <a:pt x="5160" y="4036"/>
                                  </a:lnTo>
                                  <a:lnTo>
                                    <a:pt x="5164" y="4033"/>
                                  </a:lnTo>
                                  <a:lnTo>
                                    <a:pt x="5164" y="4029"/>
                                  </a:lnTo>
                                  <a:lnTo>
                                    <a:pt x="14" y="4029"/>
                                  </a:lnTo>
                                  <a:lnTo>
                                    <a:pt x="7" y="4021"/>
                                  </a:lnTo>
                                  <a:lnTo>
                                    <a:pt x="14" y="4021"/>
                                  </a:lnTo>
                                  <a:lnTo>
                                    <a:pt x="14" y="16"/>
                                  </a:lnTo>
                                  <a:lnTo>
                                    <a:pt x="7" y="16"/>
                                  </a:lnTo>
                                  <a:lnTo>
                                    <a:pt x="14" y="9"/>
                                  </a:lnTo>
                                  <a:lnTo>
                                    <a:pt x="5164" y="9"/>
                                  </a:lnTo>
                                  <a:lnTo>
                                    <a:pt x="5164" y="4"/>
                                  </a:lnTo>
                                  <a:lnTo>
                                    <a:pt x="5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8A801"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1" name="Group 101"/>
                        <wpg:cNvGrpSpPr>
                          <a:grpSpLocks/>
                        </wpg:cNvGrpSpPr>
                        <wpg:grpSpPr bwMode="auto">
                          <a:xfrm>
                            <a:off x="17" y="4031"/>
                            <a:ext cx="7" cy="7"/>
                            <a:chOff x="17" y="4031"/>
                            <a:chExt cx="7" cy="7"/>
                          </a:xfrm>
                        </wpg:grpSpPr>
                        <wps:wsp>
                          <wps:cNvPr id="114" name="Freeform 114"/>
                          <wps:cNvSpPr>
                            <a:spLocks/>
                          </wps:cNvSpPr>
                          <wps:spPr bwMode="auto">
                            <a:xfrm>
                              <a:off x="17" y="4031"/>
                              <a:ext cx="7" cy="7"/>
                            </a:xfrm>
                            <a:custGeom>
                              <a:avLst/>
                              <a:gdLst>
                                <a:gd name="T0" fmla="+- 0 3386 3379"/>
                                <a:gd name="T1" fmla="*/ T0 w 7"/>
                                <a:gd name="T2" fmla="+- 0 4319 4319"/>
                                <a:gd name="T3" fmla="*/ 4319 h 7"/>
                                <a:gd name="T4" fmla="+- 0 3379 3379"/>
                                <a:gd name="T5" fmla="*/ T4 w 7"/>
                                <a:gd name="T6" fmla="+- 0 4319 4319"/>
                                <a:gd name="T7" fmla="*/ 4319 h 7"/>
                                <a:gd name="T8" fmla="+- 0 3386 3379"/>
                                <a:gd name="T9" fmla="*/ T8 w 7"/>
                                <a:gd name="T10" fmla="+- 0 4327 4319"/>
                                <a:gd name="T11" fmla="*/ 4327 h 7"/>
                                <a:gd name="T12" fmla="+- 0 3386 3379"/>
                                <a:gd name="T13" fmla="*/ T12 w 7"/>
                                <a:gd name="T14" fmla="+- 0 4319 4319"/>
                                <a:gd name="T15" fmla="*/ 4319 h 7"/>
                              </a:gdLst>
                              <a:ahLst/>
                              <a:cxnLst>
                                <a:cxn ang="0">
                                  <a:pos x="T1" y="T3"/>
                                </a:cxn>
                                <a:cxn ang="0">
                                  <a:pos x="T5" y="T7"/>
                                </a:cxn>
                                <a:cxn ang="0">
                                  <a:pos x="T9" y="T11"/>
                                </a:cxn>
                                <a:cxn ang="0">
                                  <a:pos x="T13" y="T15"/>
                                </a:cxn>
                              </a:cxnLst>
                              <a:rect l="0" t="0" r="r" b="b"/>
                              <a:pathLst>
                                <a:path w="7" h="7">
                                  <a:moveTo>
                                    <a:pt x="7" y="0"/>
                                  </a:moveTo>
                                  <a:lnTo>
                                    <a:pt x="0" y="0"/>
                                  </a:lnTo>
                                  <a:lnTo>
                                    <a:pt x="7" y="8"/>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54ED1E"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2" name="Group 102"/>
                        <wpg:cNvGrpSpPr>
                          <a:grpSpLocks/>
                        </wpg:cNvGrpSpPr>
                        <wpg:grpSpPr bwMode="auto">
                          <a:xfrm>
                            <a:off x="24" y="4035"/>
                            <a:ext cx="5134" cy="2"/>
                            <a:chOff x="24" y="4035"/>
                            <a:chExt cx="5134" cy="2"/>
                          </a:xfrm>
                        </wpg:grpSpPr>
                        <wps:wsp>
                          <wps:cNvPr id="113" name="Freeform 113"/>
                          <wps:cNvSpPr>
                            <a:spLocks/>
                          </wps:cNvSpPr>
                          <wps:spPr bwMode="auto">
                            <a:xfrm>
                              <a:off x="24" y="4035"/>
                              <a:ext cx="5134" cy="2"/>
                            </a:xfrm>
                            <a:custGeom>
                              <a:avLst/>
                              <a:gdLst>
                                <a:gd name="T0" fmla="+- 0 3386 3386"/>
                                <a:gd name="T1" fmla="*/ T0 w 5134"/>
                                <a:gd name="T2" fmla="+- 0 8520 3386"/>
                                <a:gd name="T3" fmla="*/ T2 w 5134"/>
                              </a:gdLst>
                              <a:ahLst/>
                              <a:cxnLst>
                                <a:cxn ang="0">
                                  <a:pos x="T1" y="0"/>
                                </a:cxn>
                                <a:cxn ang="0">
                                  <a:pos x="T3" y="0"/>
                                </a:cxn>
                              </a:cxnLst>
                              <a:rect l="0" t="0" r="r" b="b"/>
                              <a:pathLst>
                                <a:path w="5134">
                                  <a:moveTo>
                                    <a:pt x="0" y="0"/>
                                  </a:moveTo>
                                  <a:lnTo>
                                    <a:pt x="513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4E042DD"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3" name="Group 103"/>
                        <wpg:cNvGrpSpPr>
                          <a:grpSpLocks/>
                        </wpg:cNvGrpSpPr>
                        <wpg:grpSpPr bwMode="auto">
                          <a:xfrm>
                            <a:off x="5158" y="19"/>
                            <a:ext cx="2" cy="4020"/>
                            <a:chOff x="5158" y="19"/>
                            <a:chExt cx="2" cy="4020"/>
                          </a:xfrm>
                        </wpg:grpSpPr>
                        <wps:wsp>
                          <wps:cNvPr id="112" name="Freeform 112"/>
                          <wps:cNvSpPr>
                            <a:spLocks/>
                          </wps:cNvSpPr>
                          <wps:spPr bwMode="auto">
                            <a:xfrm>
                              <a:off x="5158" y="19"/>
                              <a:ext cx="2" cy="4020"/>
                            </a:xfrm>
                            <a:custGeom>
                              <a:avLst/>
                              <a:gdLst>
                                <a:gd name="T0" fmla="+- 0 307 307"/>
                                <a:gd name="T1" fmla="*/ 307 h 4020"/>
                                <a:gd name="T2" fmla="+- 0 4327 307"/>
                                <a:gd name="T3" fmla="*/ 4327 h 4020"/>
                              </a:gdLst>
                              <a:ahLst/>
                              <a:cxnLst>
                                <a:cxn ang="0">
                                  <a:pos x="0" y="T1"/>
                                </a:cxn>
                                <a:cxn ang="0">
                                  <a:pos x="0" y="T3"/>
                                </a:cxn>
                              </a:cxnLst>
                              <a:rect l="0" t="0" r="r" b="b"/>
                              <a:pathLst>
                                <a:path h="4020">
                                  <a:moveTo>
                                    <a:pt x="0" y="0"/>
                                  </a:moveTo>
                                  <a:lnTo>
                                    <a:pt x="0" y="402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231EA2"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4" name="Group 104"/>
                        <wpg:cNvGrpSpPr>
                          <a:grpSpLocks/>
                        </wpg:cNvGrpSpPr>
                        <wpg:grpSpPr bwMode="auto">
                          <a:xfrm>
                            <a:off x="5158" y="4031"/>
                            <a:ext cx="16" cy="7"/>
                            <a:chOff x="5158" y="4031"/>
                            <a:chExt cx="16" cy="7"/>
                          </a:xfrm>
                        </wpg:grpSpPr>
                        <wps:wsp>
                          <wps:cNvPr id="111" name="Freeform 111"/>
                          <wps:cNvSpPr>
                            <a:spLocks/>
                          </wps:cNvSpPr>
                          <wps:spPr bwMode="auto">
                            <a:xfrm>
                              <a:off x="5158" y="4031"/>
                              <a:ext cx="16" cy="7"/>
                            </a:xfrm>
                            <a:custGeom>
                              <a:avLst/>
                              <a:gdLst>
                                <a:gd name="T0" fmla="+- 0 8536 8520"/>
                                <a:gd name="T1" fmla="*/ T0 w 16"/>
                                <a:gd name="T2" fmla="+- 0 4319 4319"/>
                                <a:gd name="T3" fmla="*/ 4319 h 7"/>
                                <a:gd name="T4" fmla="+- 0 8528 8520"/>
                                <a:gd name="T5" fmla="*/ T4 w 16"/>
                                <a:gd name="T6" fmla="+- 0 4319 4319"/>
                                <a:gd name="T7" fmla="*/ 4319 h 7"/>
                                <a:gd name="T8" fmla="+- 0 8520 8520"/>
                                <a:gd name="T9" fmla="*/ T8 w 16"/>
                                <a:gd name="T10" fmla="+- 0 4327 4319"/>
                                <a:gd name="T11" fmla="*/ 4327 h 7"/>
                                <a:gd name="T12" fmla="+- 0 8536 8520"/>
                                <a:gd name="T13" fmla="*/ T12 w 16"/>
                                <a:gd name="T14" fmla="+- 0 4327 4319"/>
                                <a:gd name="T15" fmla="*/ 4327 h 7"/>
                                <a:gd name="T16" fmla="+- 0 8536 8520"/>
                                <a:gd name="T17" fmla="*/ T16 w 16"/>
                                <a:gd name="T18" fmla="+- 0 4319 4319"/>
                                <a:gd name="T19" fmla="*/ 4319 h 7"/>
                              </a:gdLst>
                              <a:ahLst/>
                              <a:cxnLst>
                                <a:cxn ang="0">
                                  <a:pos x="T1" y="T3"/>
                                </a:cxn>
                                <a:cxn ang="0">
                                  <a:pos x="T5" y="T7"/>
                                </a:cxn>
                                <a:cxn ang="0">
                                  <a:pos x="T9" y="T11"/>
                                </a:cxn>
                                <a:cxn ang="0">
                                  <a:pos x="T13" y="T15"/>
                                </a:cxn>
                                <a:cxn ang="0">
                                  <a:pos x="T17" y="T19"/>
                                </a:cxn>
                              </a:cxnLst>
                              <a:rect l="0" t="0" r="r" b="b"/>
                              <a:pathLst>
                                <a:path w="16" h="7">
                                  <a:moveTo>
                                    <a:pt x="16" y="0"/>
                                  </a:moveTo>
                                  <a:lnTo>
                                    <a:pt x="8" y="0"/>
                                  </a:lnTo>
                                  <a:lnTo>
                                    <a:pt x="0" y="8"/>
                                  </a:lnTo>
                                  <a:lnTo>
                                    <a:pt x="16" y="8"/>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E8F3CF"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5" name="Group 105"/>
                        <wpg:cNvGrpSpPr>
                          <a:grpSpLocks/>
                        </wpg:cNvGrpSpPr>
                        <wpg:grpSpPr bwMode="auto">
                          <a:xfrm>
                            <a:off x="17" y="19"/>
                            <a:ext cx="7" cy="7"/>
                            <a:chOff x="17" y="19"/>
                            <a:chExt cx="7" cy="7"/>
                          </a:xfrm>
                        </wpg:grpSpPr>
                        <wps:wsp>
                          <wps:cNvPr id="110" name="Freeform 110"/>
                          <wps:cNvSpPr>
                            <a:spLocks/>
                          </wps:cNvSpPr>
                          <wps:spPr bwMode="auto">
                            <a:xfrm>
                              <a:off x="17" y="19"/>
                              <a:ext cx="7" cy="7"/>
                            </a:xfrm>
                            <a:custGeom>
                              <a:avLst/>
                              <a:gdLst>
                                <a:gd name="T0" fmla="+- 0 3386 3379"/>
                                <a:gd name="T1" fmla="*/ T0 w 7"/>
                                <a:gd name="T2" fmla="+- 0 307 307"/>
                                <a:gd name="T3" fmla="*/ 307 h 7"/>
                                <a:gd name="T4" fmla="+- 0 3379 3379"/>
                                <a:gd name="T5" fmla="*/ T4 w 7"/>
                                <a:gd name="T6" fmla="+- 0 314 307"/>
                                <a:gd name="T7" fmla="*/ 314 h 7"/>
                                <a:gd name="T8" fmla="+- 0 3386 3379"/>
                                <a:gd name="T9" fmla="*/ T8 w 7"/>
                                <a:gd name="T10" fmla="+- 0 314 307"/>
                                <a:gd name="T11" fmla="*/ 314 h 7"/>
                                <a:gd name="T12" fmla="+- 0 3386 3379"/>
                                <a:gd name="T13" fmla="*/ T12 w 7"/>
                                <a:gd name="T14" fmla="+- 0 307 307"/>
                                <a:gd name="T15" fmla="*/ 307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2C1F5D"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6" name="Group 106"/>
                        <wpg:cNvGrpSpPr>
                          <a:grpSpLocks/>
                        </wpg:cNvGrpSpPr>
                        <wpg:grpSpPr bwMode="auto">
                          <a:xfrm>
                            <a:off x="24" y="22"/>
                            <a:ext cx="5134" cy="2"/>
                            <a:chOff x="24" y="22"/>
                            <a:chExt cx="5134" cy="2"/>
                          </a:xfrm>
                        </wpg:grpSpPr>
                        <wps:wsp>
                          <wps:cNvPr id="109" name="Freeform 109"/>
                          <wps:cNvSpPr>
                            <a:spLocks/>
                          </wps:cNvSpPr>
                          <wps:spPr bwMode="auto">
                            <a:xfrm>
                              <a:off x="24" y="22"/>
                              <a:ext cx="5134" cy="2"/>
                            </a:xfrm>
                            <a:custGeom>
                              <a:avLst/>
                              <a:gdLst>
                                <a:gd name="T0" fmla="+- 0 3386 3386"/>
                                <a:gd name="T1" fmla="*/ T0 w 5134"/>
                                <a:gd name="T2" fmla="+- 0 8520 3386"/>
                                <a:gd name="T3" fmla="*/ T2 w 5134"/>
                              </a:gdLst>
                              <a:ahLst/>
                              <a:cxnLst>
                                <a:cxn ang="0">
                                  <a:pos x="T1" y="0"/>
                                </a:cxn>
                                <a:cxn ang="0">
                                  <a:pos x="T3" y="0"/>
                                </a:cxn>
                              </a:cxnLst>
                              <a:rect l="0" t="0" r="r" b="b"/>
                              <a:pathLst>
                                <a:path w="5134">
                                  <a:moveTo>
                                    <a:pt x="0" y="0"/>
                                  </a:moveTo>
                                  <a:lnTo>
                                    <a:pt x="513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41B2BE2"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7" name="Group 107"/>
                        <wpg:cNvGrpSpPr>
                          <a:grpSpLocks/>
                        </wpg:cNvGrpSpPr>
                        <wpg:grpSpPr bwMode="auto">
                          <a:xfrm>
                            <a:off x="5158" y="19"/>
                            <a:ext cx="16" cy="7"/>
                            <a:chOff x="5158" y="19"/>
                            <a:chExt cx="16" cy="7"/>
                          </a:xfrm>
                        </wpg:grpSpPr>
                        <wps:wsp>
                          <wps:cNvPr id="108" name="Freeform 108"/>
                          <wps:cNvSpPr>
                            <a:spLocks/>
                          </wps:cNvSpPr>
                          <wps:spPr bwMode="auto">
                            <a:xfrm>
                              <a:off x="5158" y="19"/>
                              <a:ext cx="16" cy="7"/>
                            </a:xfrm>
                            <a:custGeom>
                              <a:avLst/>
                              <a:gdLst>
                                <a:gd name="T0" fmla="+- 0 8536 8520"/>
                                <a:gd name="T1" fmla="*/ T0 w 16"/>
                                <a:gd name="T2" fmla="+- 0 307 307"/>
                                <a:gd name="T3" fmla="*/ 307 h 7"/>
                                <a:gd name="T4" fmla="+- 0 8520 8520"/>
                                <a:gd name="T5" fmla="*/ T4 w 16"/>
                                <a:gd name="T6" fmla="+- 0 307 307"/>
                                <a:gd name="T7" fmla="*/ 307 h 7"/>
                                <a:gd name="T8" fmla="+- 0 8528 8520"/>
                                <a:gd name="T9" fmla="*/ T8 w 16"/>
                                <a:gd name="T10" fmla="+- 0 314 307"/>
                                <a:gd name="T11" fmla="*/ 314 h 7"/>
                                <a:gd name="T12" fmla="+- 0 8536 8520"/>
                                <a:gd name="T13" fmla="*/ T12 w 16"/>
                                <a:gd name="T14" fmla="+- 0 314 307"/>
                                <a:gd name="T15" fmla="*/ 314 h 7"/>
                                <a:gd name="T16" fmla="+- 0 8536 8520"/>
                                <a:gd name="T17" fmla="*/ T16 w 16"/>
                                <a:gd name="T18" fmla="+- 0 307 307"/>
                                <a:gd name="T19" fmla="*/ 307 h 7"/>
                              </a:gdLst>
                              <a:ahLst/>
                              <a:cxnLst>
                                <a:cxn ang="0">
                                  <a:pos x="T1" y="T3"/>
                                </a:cxn>
                                <a:cxn ang="0">
                                  <a:pos x="T5" y="T7"/>
                                </a:cxn>
                                <a:cxn ang="0">
                                  <a:pos x="T9" y="T11"/>
                                </a:cxn>
                                <a:cxn ang="0">
                                  <a:pos x="T13" y="T15"/>
                                </a:cxn>
                                <a:cxn ang="0">
                                  <a:pos x="T17" y="T19"/>
                                </a:cxn>
                              </a:cxnLst>
                              <a:rect l="0" t="0" r="r" b="b"/>
                              <a:pathLst>
                                <a:path w="16" h="7">
                                  <a:moveTo>
                                    <a:pt x="16" y="0"/>
                                  </a:moveTo>
                                  <a:lnTo>
                                    <a:pt x="0" y="0"/>
                                  </a:lnTo>
                                  <a:lnTo>
                                    <a:pt x="8"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B1227"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5" o:spid="_x0000_s1027" style="position:absolute;margin-left:-2.25pt;margin-top:35pt;width:252.45pt;height:171.3pt;z-index:251703296;mso-position-horizontal-relative:margin" coordorigin="10,10" coordsize="5164,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style="position:absolute;left:24;top:26;width:5134;height: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s/HEAAAA2wAAAA8AAABkcnMvZG93bnJldi54bWxEj91qwkAUhO8LvsNyBG9ENwpVE11FBFvp&#10;jfjzAIfsMQlmz4bsuknfvlso9HKYmW+Yza43tQjUusqygtk0AUGcW11xoeB+O05WIJxH1lhbJgXf&#10;5GC3HbxtMNO24wuFqy9EhLDLUEHpfZNJ6fKSDLqpbYij97CtQR9lW0jdYhfhppbzJFlIgxXHhRIb&#10;OpSUP68vo0C+TvXXYfWe7sfj8LHERTh3n0Gp0bDfr0F46v1/+K990grSFH6/x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1s/HEAAAA2wAAAA8AAAAAAAAAAAAAAAAA&#10;nwIAAGRycy9kb3ducmV2LnhtbFBLBQYAAAAABAAEAPcAAACQAwAAAAA=&#10;">
                  <v:imagedata r:id="rId44" o:title=""/>
                </v:shape>
                <v:group id="Group 100" o:spid="_x0000_s1029" style="position:absolute;left:10;top:10;width:5164;height:4036" coordorigin="10,10" coordsize="5164,4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15" o:spid="_x0000_s1030" style="position:absolute;left:10;top:10;width:5164;height:4036;visibility:visible;mso-wrap-style:square;v-text-anchor:top" coordsize="5164,4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IKcMA&#10;AADcAAAADwAAAGRycy9kb3ducmV2LnhtbERP22oCMRB9L/QfwhT6VrMWWnQ1igjFVot4RXwbNuPu&#10;4mayJlHXv28Kgm9zONfpDxtTiQs5X1pW0G4lIIgzq0vOFWzWX28dED4ga6wsk4IbeRgOnp/6mGp7&#10;5SVdViEXMYR9igqKEOpUSp8VZNC3bE0cuYN1BkOELpfa4TWGm0q+J8mnNFhybCiwpnFB2XF1Ngqm&#10;P/PTvv6dmaNcTDa7rtuOd7pS6vWlGfVABGrCQ3x3f+s4v/0B/8/EC+Tg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eIKcMAAADcAAAADwAAAAAAAAAAAAAAAACYAgAAZHJzL2Rv&#10;d25yZXYueG1sUEsFBgAAAAAEAAQA9QAAAIgDAAAAAA==&#10;" adj="-11796480,,5400" path="m5160,l2,,,4,,4033r2,3l5160,4036r4,-3l5164,4029r-5150,l7,4021r7,l14,16r-7,l14,9r5150,l5164,4,5160,e" fillcolor="black" stroked="f">
                    <v:stroke joinstyle="round"/>
                    <v:formulas/>
                    <v:path arrowok="t" o:connecttype="custom" o:connectlocs="5160,298;2,298;0,302;0,4331;2,4334;5160,4334;5164,4331;5164,4327;14,4327;7,4319;14,4319;14,314;7,314;14,307;5164,307;5164,302;5160,298" o:connectangles="0,0,0,0,0,0,0,0,0,0,0,0,0,0,0,0,0" textboxrect="0,0,5164,4036"/>
                    <v:textbox>
                      <w:txbxContent>
                        <w:p w14:paraId="0C08A801" w14:textId="77777777" w:rsidR="002E7172" w:rsidRDefault="002E7172" w:rsidP="0059660A">
                          <w:pPr>
                            <w:rPr>
                              <w:rFonts w:cs="Times New Roman"/>
                            </w:rPr>
                          </w:pPr>
                        </w:p>
                      </w:txbxContent>
                    </v:textbox>
                  </v:shape>
                </v:group>
                <v:group id="Group 101" o:spid="_x0000_s1031" style="position:absolute;left:17;top:4031;width:7;height:7" coordorigin="17,4031"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14" o:spid="_x0000_s1032" style="position:absolute;left:17;top:4031;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eE8IA&#10;AADcAAAADwAAAGRycy9kb3ducmV2LnhtbERPTWsCMRC9C/6HMEJvNWvR0q5GEUFpKbR0Fc/DZtys&#10;bibbJOr675tCwds83ufMFp1txIV8qB0rGA0zEMSl0zVXCnbb9eMLiBCRNTaOScGNAizm/d4Mc+2u&#10;/E2XIlYihXDIUYGJsc2lDKUhi2HoWuLEHZy3GBP0ldQeryncNvIpy56lxZpTg8GWVobKU3G2CibH&#10;jW8/gpmcP8N2/Mo/8va+/1LqYdAtpyAidfEu/ne/6TR/NIa/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N4TwgAAANwAAAAPAAAAAAAAAAAAAAAAAJgCAABkcnMvZG93&#10;bnJldi54bWxQSwUGAAAAAAQABAD1AAAAhwMAAAAA&#10;" adj="-11796480,,5400" path="m7,l,,7,8,7,e" fillcolor="black" stroked="f">
                    <v:stroke joinstyle="round"/>
                    <v:formulas/>
                    <v:path arrowok="t" o:connecttype="custom" o:connectlocs="7,4319;0,4319;7,4327;7,4319" o:connectangles="0,0,0,0" textboxrect="0,0,7,7"/>
                    <v:textbox>
                      <w:txbxContent>
                        <w:p w14:paraId="0554ED1E" w14:textId="77777777" w:rsidR="002E7172" w:rsidRDefault="002E7172" w:rsidP="0059660A">
                          <w:pPr>
                            <w:rPr>
                              <w:rFonts w:cs="Times New Roman"/>
                            </w:rPr>
                          </w:pPr>
                        </w:p>
                      </w:txbxContent>
                    </v:textbox>
                  </v:shape>
                </v:group>
                <v:group id="Group 102" o:spid="_x0000_s1033" style="position:absolute;left:24;top:4035;width:5134;height:2" coordorigin="24,4035" coordsize="5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13" o:spid="_x0000_s1034" style="position:absolute;left:24;top:4035;width:5134;height:2;visibility:visible;mso-wrap-style:square;v-text-anchor:top" coordsize="51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cocIA&#10;AADcAAAADwAAAGRycy9kb3ducmV2LnhtbERPTYvCMBC9L/gfwix4WTRVQbQaRRcED16sevA2NGPb&#10;tZmUJGu7/34jCN7m8T5nue5MLR7kfGVZwWiYgCDOra64UHA+7QYzED4ga6wtk4I/8rBe9T6WmGrb&#10;8pEeWShEDGGfooIyhCaV0uclGfRD2xBH7madwRChK6R22MZwU8txkkylwYpjQ4kNfZeU37Nfo2B7&#10;LNpD3h2u2WVy/9pap3+knSvV/+w2CxCBuvAWv9x7HeePJvB8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9yhwgAAANwAAAAPAAAAAAAAAAAAAAAAAJgCAABkcnMvZG93&#10;bnJldi54bWxQSwUGAAAAAAQABAD1AAAAhwMAAAAA&#10;" adj="-11796480,,5400" path="m,l5134,e" filled="f" strokeweight=".46pt">
                    <v:stroke joinstyle="round"/>
                    <v:formulas/>
                    <v:path arrowok="t" o:connecttype="custom" o:connectlocs="0,0;5134,0" o:connectangles="0,0" textboxrect="0,0,5134,2"/>
                    <v:textbox>
                      <w:txbxContent>
                        <w:p w14:paraId="34E042DD" w14:textId="77777777" w:rsidR="002E7172" w:rsidRDefault="002E7172" w:rsidP="0059660A">
                          <w:pPr>
                            <w:rPr>
                              <w:rFonts w:cs="Times New Roman"/>
                            </w:rPr>
                          </w:pPr>
                        </w:p>
                      </w:txbxContent>
                    </v:textbox>
                  </v:shape>
                </v:group>
                <v:group id="Group 103" o:spid="_x0000_s1035" style="position:absolute;left:5158;top:19;width:2;height:4020" coordorigin="5158,19" coordsize="2,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2" o:spid="_x0000_s1036" style="position:absolute;left:5158;top:19;width:2;height:4020;visibility:visible;mso-wrap-style:square;v-text-anchor:top" coordsize="2,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ZfMMA&#10;AADcAAAADwAAAGRycy9kb3ducmV2LnhtbERPTWvCQBC9C/6HZQq9iG4SqpToKhJMqUdtKXgbstMk&#10;mJ1Ns2uS/nu3UPA2j/c5m91oGtFT52rLCuJFBIK4sLrmUsHnRz5/BeE8ssbGMin4JQe77XSywVTb&#10;gU/Un30pQgi7FBVU3replK6oyKBb2JY4cN+2M+gD7EqpOxxCuGlkEkUrabDm0FBhS1lFxfV8MwoO&#10;2epa5+3hZr7e8Gcml5eLfjkq9fw07tcgPI3+If53v+swP07g75lw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ZfMMAAADcAAAADwAAAAAAAAAAAAAAAACYAgAAZHJzL2Rv&#10;d25yZXYueG1sUEsFBgAAAAAEAAQA9QAAAIgDAAAAAA==&#10;" adj="-11796480,,5400" path="m,l,4020e" filled="f" strokeweight=".1pt">
                    <v:stroke joinstyle="round"/>
                    <v:formulas/>
                    <v:path arrowok="t" o:connecttype="custom" o:connectlocs="0,307;0,4327" o:connectangles="0,0" textboxrect="0,0,2,4020"/>
                    <v:textbox>
                      <w:txbxContent>
                        <w:p w14:paraId="21231EA2" w14:textId="77777777" w:rsidR="002E7172" w:rsidRDefault="002E7172" w:rsidP="0059660A">
                          <w:pPr>
                            <w:rPr>
                              <w:rFonts w:cs="Times New Roman"/>
                            </w:rPr>
                          </w:pPr>
                        </w:p>
                      </w:txbxContent>
                    </v:textbox>
                  </v:shape>
                </v:group>
                <v:group id="Group 104" o:spid="_x0000_s1037" style="position:absolute;left:5158;top:4031;width:16;height:7" coordorigin="5158,4031"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11" o:spid="_x0000_s1038" style="position:absolute;left:5158;top:4031;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bb8A&#10;AADcAAAADwAAAGRycy9kb3ducmV2LnhtbERPTYvCMBC9C/sfwgjeNK2HRbpGUWHBo6si7m1oxqba&#10;TEoStfrrjbCwt3m8z5nOO9uIG/lQO1aQjzIQxKXTNVcK9rvv4QREiMgaG8ek4EEB5rOP3hQL7e78&#10;Q7dtrEQK4VCgAhNjW0gZSkMWw8i1xIk7OW8xJugrqT3eU7ht5DjLPqXFmlODwZZWhsrL9moVbM5H&#10;ed6x32tvtP2N5vDk5UGpQb9bfIGI1MV/8Z97rdP8PIf3M+kC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6iJtvwAAANwAAAAPAAAAAAAAAAAAAAAAAJgCAABkcnMvZG93bnJl&#10;di54bWxQSwUGAAAAAAQABAD1AAAAhAMAAAAA&#10;" adj="-11796480,,5400" path="m16,l8,,,8r16,l16,e" fillcolor="black" stroked="f">
                    <v:stroke joinstyle="round"/>
                    <v:formulas/>
                    <v:path arrowok="t" o:connecttype="custom" o:connectlocs="16,4319;8,4319;0,4327;16,4327;16,4319" o:connectangles="0,0,0,0,0" textboxrect="0,0,16,7"/>
                    <v:textbox>
                      <w:txbxContent>
                        <w:p w14:paraId="4CE8F3CF" w14:textId="77777777" w:rsidR="002E7172" w:rsidRDefault="002E7172" w:rsidP="0059660A">
                          <w:pPr>
                            <w:rPr>
                              <w:rFonts w:cs="Times New Roman"/>
                            </w:rPr>
                          </w:pPr>
                        </w:p>
                      </w:txbxContent>
                    </v:textbox>
                  </v:shape>
                </v:group>
                <v:group id="Group 105" o:spid="_x0000_s1039" style="position:absolute;left:17;top:19;width:7;height:7" coordorigin="17,19"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10" o:spid="_x0000_s1040" style="position:absolute;left:17;top:19;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YEMUA&#10;AADcAAAADwAAAGRycy9kb3ducmV2LnhtbESPQWsCMRCF74X+hzAFb5q1qLSrUUqhpaWgqKXnYTNu&#10;tt1MtknU9d93DkJvM7w3732zWPW+VSeKqQlsYDwqQBFXwTZcG/jcvwwfQKWMbLENTAYulGC1vL1Z&#10;YGnDmbd02uVaSQinEg24nLtS61Q58phGoSMW7RCixyxrrLWNeJZw3+r7ophpjw1Lg8OOnh1VP7uj&#10;NzD9fo3dR3LT4zrtJ4/8qy/vXxtjBnf90xxUpj7/m6/Xb1bwx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9gQxQAAANwAAAAPAAAAAAAAAAAAAAAAAJgCAABkcnMv&#10;ZG93bnJldi54bWxQSwUGAAAAAAQABAD1AAAAigMAAAAA&#10;" adj="-11796480,,5400" path="m7,l,7r7,l7,e" fillcolor="black" stroked="f">
                    <v:stroke joinstyle="round"/>
                    <v:formulas/>
                    <v:path arrowok="t" o:connecttype="custom" o:connectlocs="7,307;0,314;7,314;7,307" o:connectangles="0,0,0,0" textboxrect="0,0,7,7"/>
                    <v:textbox>
                      <w:txbxContent>
                        <w:p w14:paraId="2B2C1F5D" w14:textId="77777777" w:rsidR="002E7172" w:rsidRDefault="002E7172" w:rsidP="0059660A">
                          <w:pPr>
                            <w:rPr>
                              <w:rFonts w:cs="Times New Roman"/>
                            </w:rPr>
                          </w:pPr>
                        </w:p>
                      </w:txbxContent>
                    </v:textbox>
                  </v:shape>
                </v:group>
                <v:group id="Group 106" o:spid="_x0000_s1041" style="position:absolute;left:24;top:22;width:5134;height:2" coordorigin="24,22" coordsize="5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9" o:spid="_x0000_s1042" style="position:absolute;left:24;top:22;width:5134;height:2;visibility:visible;mso-wrap-style:square;v-text-anchor:top" coordsize="51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lsIA&#10;AADcAAAADwAAAGRycy9kb3ducmV2LnhtbERPTYvCMBC9C/6HMIIXWVNdEO0aRQXBgxe762FvQzPb&#10;VptJSaKt/34jCN7m8T5nue5MLe7kfGVZwWScgCDOra64UPDzvf+Yg/ABWWNtmRQ8yMN61e8tMdW2&#10;5RPds1CIGMI+RQVlCE0qpc9LMujHtiGO3J91BkOErpDaYRvDTS2nSTKTBiuODSU2tCspv2Y3o2B7&#10;Ktpj3h1/s/PndbS1Tl+kXSg1HHSbLxCBuvAWv9wHHecnC3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n2WwgAAANwAAAAPAAAAAAAAAAAAAAAAAJgCAABkcnMvZG93&#10;bnJldi54bWxQSwUGAAAAAAQABAD1AAAAhwMAAAAA&#10;" adj="-11796480,,5400" path="m,l5134,e" filled="f" strokeweight=".46pt">
                    <v:stroke joinstyle="round"/>
                    <v:formulas/>
                    <v:path arrowok="t" o:connecttype="custom" o:connectlocs="0,0;5134,0" o:connectangles="0,0" textboxrect="0,0,5134,2"/>
                    <v:textbox>
                      <w:txbxContent>
                        <w:p w14:paraId="041B2BE2" w14:textId="77777777" w:rsidR="002E7172" w:rsidRDefault="002E7172" w:rsidP="0059660A">
                          <w:pPr>
                            <w:rPr>
                              <w:rFonts w:cs="Times New Roman"/>
                            </w:rPr>
                          </w:pPr>
                        </w:p>
                      </w:txbxContent>
                    </v:textbox>
                  </v:shape>
                </v:group>
                <v:group id="Group 107" o:spid="_x0000_s1043" style="position:absolute;left:5158;top:19;width:16;height:7" coordorigin="5158,19"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8" o:spid="_x0000_s1044" style="position:absolute;left:5158;top:19;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dLcIA&#10;AADcAAAADwAAAGRycy9kb3ducmV2LnhtbESPT2sCMRDF7wW/Qxiht5rVQylbo6ggePQfYm/DZtys&#10;biZLEnXbT985FHqb4b157zfTee9b9aCYmsAGxqMCFHEVbMO1geNh/fYBKmVki21gMvBNCeazwcsU&#10;SxuevKPHPtdKQjiVaMDl3JVap8qRxzQKHbFolxA9ZlljrW3Ep4T7Vk+K4l17bFgaHHa0clTd9ndv&#10;YHs96+uB49FGZ/1XdqcfXp6MeR32i09Qmfr8b/673ljBL4RWnpEJ9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R0twgAAANwAAAAPAAAAAAAAAAAAAAAAAJgCAABkcnMvZG93&#10;bnJldi54bWxQSwUGAAAAAAQABAD1AAAAhwMAAAAA&#10;" adj="-11796480,,5400" path="m16,l,,8,7r8,l16,e" fillcolor="black" stroked="f">
                    <v:stroke joinstyle="round"/>
                    <v:formulas/>
                    <v:path arrowok="t" o:connecttype="custom" o:connectlocs="16,307;0,307;8,314;16,314;16,307" o:connectangles="0,0,0,0,0" textboxrect="0,0,16,7"/>
                    <v:textbox>
                      <w:txbxContent>
                        <w:p w14:paraId="416B1227" w14:textId="77777777" w:rsidR="002E7172" w:rsidRDefault="002E7172" w:rsidP="0059660A">
                          <w:pPr>
                            <w:rPr>
                              <w:rFonts w:cs="Times New Roman"/>
                            </w:rPr>
                          </w:pPr>
                        </w:p>
                      </w:txbxContent>
                    </v:textbox>
                  </v:shape>
                </v:group>
                <w10:wrap type="topAndBottom" anchorx="margin"/>
              </v:group>
            </w:pict>
          </mc:Fallback>
        </mc:AlternateContent>
      </w:r>
      <w:r w:rsidR="00722476" w:rsidRPr="00E8468F">
        <w:rPr>
          <w:rFonts w:cs="Iskoola Pota"/>
          <w:b/>
          <w:bCs/>
          <w:sz w:val="20"/>
        </w:rPr>
        <w:t>Figure 3: Beneficiaries' perception of the CPCS awareness sessions</w:t>
      </w:r>
    </w:p>
    <w:p w14:paraId="01A91214" w14:textId="77777777" w:rsidR="0059660A" w:rsidRPr="00E8468F" w:rsidRDefault="0059660A" w:rsidP="00722476">
      <w:pPr>
        <w:spacing w:before="240"/>
        <w:jc w:val="both"/>
        <w:rPr>
          <w:rFonts w:cs="Iskoola Pota"/>
          <w:b/>
          <w:bCs/>
          <w:sz w:val="20"/>
        </w:rPr>
      </w:pPr>
      <w:r w:rsidRPr="00E8468F">
        <w:rPr>
          <w:rFonts w:cs="Iskoola Pota"/>
          <w:b/>
          <w:bCs/>
          <w:sz w:val="20"/>
        </w:rPr>
        <w:t>OUTPUT AND OUTCOME</w:t>
      </w:r>
    </w:p>
    <w:p w14:paraId="4E272C7B" w14:textId="77777777" w:rsidR="0059660A" w:rsidRPr="00E8468F" w:rsidRDefault="0059660A" w:rsidP="00722476">
      <w:pPr>
        <w:rPr>
          <w:rFonts w:eastAsia="Arial"/>
        </w:rPr>
      </w:pPr>
      <w:r w:rsidRPr="00E8468F">
        <w:rPr>
          <w:rFonts w:eastAsia="Arial"/>
        </w:rPr>
        <w:t>CCJAP focus</w:t>
      </w:r>
      <w:r w:rsidRPr="00E8468F">
        <w:rPr>
          <w:rFonts w:eastAsia="Arial"/>
          <w:spacing w:val="1"/>
        </w:rPr>
        <w:t>e</w:t>
      </w:r>
      <w:r w:rsidRPr="00E8468F">
        <w:rPr>
          <w:rFonts w:eastAsia="Arial"/>
        </w:rPr>
        <w:t>d on the m</w:t>
      </w:r>
      <w:r w:rsidRPr="00E8468F">
        <w:rPr>
          <w:rFonts w:eastAsia="Arial"/>
          <w:spacing w:val="1"/>
        </w:rPr>
        <w:t>o</w:t>
      </w:r>
      <w:r w:rsidRPr="00E8468F">
        <w:rPr>
          <w:rFonts w:eastAsia="Arial"/>
        </w:rPr>
        <w:t>ni</w:t>
      </w:r>
      <w:r w:rsidRPr="00E8468F">
        <w:rPr>
          <w:rFonts w:eastAsia="Arial"/>
          <w:spacing w:val="2"/>
        </w:rPr>
        <w:t>t</w:t>
      </w:r>
      <w:r w:rsidRPr="00E8468F">
        <w:rPr>
          <w:rFonts w:eastAsia="Arial"/>
          <w:spacing w:val="-1"/>
        </w:rPr>
        <w:t>o</w:t>
      </w:r>
      <w:r w:rsidRPr="00E8468F">
        <w:rPr>
          <w:rFonts w:eastAsia="Arial"/>
        </w:rPr>
        <w:t>ri</w:t>
      </w:r>
      <w:r w:rsidRPr="00E8468F">
        <w:rPr>
          <w:rFonts w:eastAsia="Arial"/>
          <w:spacing w:val="1"/>
        </w:rPr>
        <w:t>n</w:t>
      </w:r>
      <w:r w:rsidRPr="00E8468F">
        <w:rPr>
          <w:rFonts w:eastAsia="Arial"/>
        </w:rPr>
        <w:t>g of</w:t>
      </w:r>
      <w:r w:rsidRPr="00E8468F">
        <w:rPr>
          <w:rFonts w:eastAsia="Arial"/>
          <w:spacing w:val="-1"/>
        </w:rPr>
        <w:t xml:space="preserve"> </w:t>
      </w:r>
      <w:r w:rsidRPr="00E8468F">
        <w:rPr>
          <w:rFonts w:eastAsia="Arial"/>
        </w:rPr>
        <w:t>CPCS pro</w:t>
      </w:r>
      <w:r w:rsidRPr="00E8468F">
        <w:rPr>
          <w:rFonts w:eastAsia="Arial"/>
          <w:spacing w:val="1"/>
        </w:rPr>
        <w:t>j</w:t>
      </w:r>
      <w:r w:rsidRPr="00E8468F">
        <w:rPr>
          <w:rFonts w:eastAsia="Arial"/>
        </w:rPr>
        <w:t>ect</w:t>
      </w:r>
      <w:r w:rsidRPr="00E8468F">
        <w:rPr>
          <w:rFonts w:eastAsia="Arial"/>
          <w:spacing w:val="-2"/>
        </w:rPr>
        <w:t xml:space="preserve"> </w:t>
      </w:r>
      <w:r w:rsidRPr="00E8468F">
        <w:rPr>
          <w:rFonts w:eastAsia="Arial"/>
        </w:rPr>
        <w:t>imp</w:t>
      </w:r>
      <w:r w:rsidRPr="00E8468F">
        <w:rPr>
          <w:rFonts w:eastAsia="Arial"/>
          <w:spacing w:val="-2"/>
        </w:rPr>
        <w:t>l</w:t>
      </w:r>
      <w:r w:rsidRPr="00E8468F">
        <w:rPr>
          <w:rFonts w:eastAsia="Arial"/>
        </w:rPr>
        <w:t>e</w:t>
      </w:r>
      <w:r w:rsidRPr="00E8468F">
        <w:rPr>
          <w:rFonts w:eastAsia="Arial"/>
          <w:spacing w:val="1"/>
        </w:rPr>
        <w:t>m</w:t>
      </w:r>
      <w:r w:rsidRPr="00E8468F">
        <w:rPr>
          <w:rFonts w:eastAsia="Arial"/>
        </w:rPr>
        <w:t>entati</w:t>
      </w:r>
      <w:r w:rsidRPr="00E8468F">
        <w:rPr>
          <w:rFonts w:eastAsia="Arial"/>
          <w:spacing w:val="1"/>
        </w:rPr>
        <w:t>o</w:t>
      </w:r>
      <w:r w:rsidRPr="00E8468F">
        <w:rPr>
          <w:rFonts w:eastAsia="Arial"/>
        </w:rPr>
        <w:t>n a</w:t>
      </w:r>
      <w:r w:rsidRPr="00E8468F">
        <w:rPr>
          <w:rFonts w:eastAsia="Arial"/>
          <w:spacing w:val="1"/>
        </w:rPr>
        <w:t>n</w:t>
      </w:r>
      <w:r w:rsidRPr="00E8468F">
        <w:rPr>
          <w:rFonts w:eastAsia="Arial"/>
        </w:rPr>
        <w:t>d man</w:t>
      </w:r>
      <w:r w:rsidRPr="00E8468F">
        <w:rPr>
          <w:rFonts w:eastAsia="Arial"/>
          <w:spacing w:val="1"/>
        </w:rPr>
        <w:t>a</w:t>
      </w:r>
      <w:r w:rsidRPr="00E8468F">
        <w:rPr>
          <w:rFonts w:eastAsia="Arial"/>
        </w:rPr>
        <w:t>g</w:t>
      </w:r>
      <w:r w:rsidRPr="00E8468F">
        <w:rPr>
          <w:rFonts w:eastAsia="Arial"/>
          <w:spacing w:val="1"/>
        </w:rPr>
        <w:t>e</w:t>
      </w:r>
      <w:r w:rsidRPr="00E8468F">
        <w:rPr>
          <w:rFonts w:eastAsia="Arial"/>
        </w:rPr>
        <w:t>d the CPCS e</w:t>
      </w:r>
      <w:r w:rsidRPr="00E8468F">
        <w:rPr>
          <w:rFonts w:eastAsia="Arial"/>
          <w:spacing w:val="1"/>
        </w:rPr>
        <w:t>n</w:t>
      </w:r>
      <w:r w:rsidRPr="00E8468F">
        <w:rPr>
          <w:rFonts w:eastAsia="Arial"/>
        </w:rPr>
        <w:t>d li</w:t>
      </w:r>
      <w:r w:rsidRPr="00E8468F">
        <w:rPr>
          <w:rFonts w:eastAsia="Arial"/>
          <w:spacing w:val="1"/>
        </w:rPr>
        <w:t>n</w:t>
      </w:r>
      <w:r w:rsidRPr="00E8468F">
        <w:rPr>
          <w:rFonts w:eastAsia="Arial"/>
        </w:rPr>
        <w:t>e</w:t>
      </w:r>
      <w:r w:rsidRPr="00E8468F">
        <w:rPr>
          <w:rFonts w:eastAsia="Arial"/>
          <w:spacing w:val="1"/>
        </w:rPr>
        <w:t xml:space="preserve"> </w:t>
      </w:r>
      <w:r w:rsidRPr="00E8468F">
        <w:rPr>
          <w:rFonts w:eastAsia="Arial"/>
        </w:rPr>
        <w:t>surv</w:t>
      </w:r>
      <w:r w:rsidRPr="00E8468F">
        <w:rPr>
          <w:rFonts w:eastAsia="Arial"/>
          <w:spacing w:val="1"/>
        </w:rPr>
        <w:t>e</w:t>
      </w:r>
      <w:r w:rsidRPr="00E8468F">
        <w:rPr>
          <w:rFonts w:eastAsia="Arial"/>
        </w:rPr>
        <w:t>y</w:t>
      </w:r>
      <w:r w:rsidRPr="00E8468F">
        <w:rPr>
          <w:rFonts w:eastAsia="Arial"/>
          <w:spacing w:val="-2"/>
        </w:rPr>
        <w:t xml:space="preserve"> </w:t>
      </w:r>
      <w:r w:rsidRPr="00E8468F">
        <w:rPr>
          <w:rFonts w:eastAsia="Arial"/>
        </w:rPr>
        <w:t>th</w:t>
      </w:r>
      <w:r w:rsidRPr="00E8468F">
        <w:rPr>
          <w:rFonts w:eastAsia="Arial"/>
          <w:spacing w:val="1"/>
        </w:rPr>
        <w:t>r</w:t>
      </w:r>
      <w:r w:rsidRPr="00E8468F">
        <w:rPr>
          <w:rFonts w:eastAsia="Arial"/>
        </w:rPr>
        <w:t>ou</w:t>
      </w:r>
      <w:r w:rsidRPr="00E8468F">
        <w:rPr>
          <w:rFonts w:eastAsia="Arial"/>
          <w:spacing w:val="1"/>
        </w:rPr>
        <w:t>g</w:t>
      </w:r>
      <w:r w:rsidRPr="00E8468F">
        <w:rPr>
          <w:rFonts w:eastAsia="Arial"/>
        </w:rPr>
        <w:t>h</w:t>
      </w:r>
      <w:r w:rsidRPr="00E8468F">
        <w:rPr>
          <w:rFonts w:eastAsia="Arial"/>
          <w:spacing w:val="-2"/>
        </w:rPr>
        <w:t xml:space="preserve"> </w:t>
      </w:r>
      <w:r w:rsidRPr="00E8468F">
        <w:rPr>
          <w:rFonts w:eastAsia="Arial"/>
        </w:rPr>
        <w:t xml:space="preserve">Angkor </w:t>
      </w:r>
      <w:r w:rsidRPr="00E8468F">
        <w:rPr>
          <w:rFonts w:eastAsia="Arial"/>
          <w:spacing w:val="1"/>
        </w:rPr>
        <w:t>R</w:t>
      </w:r>
      <w:r w:rsidRPr="00E8468F">
        <w:rPr>
          <w:rFonts w:eastAsia="Arial"/>
          <w:spacing w:val="-1"/>
        </w:rPr>
        <w:t>e</w:t>
      </w:r>
      <w:r w:rsidRPr="00E8468F">
        <w:rPr>
          <w:rFonts w:eastAsia="Arial"/>
        </w:rPr>
        <w:t>s</w:t>
      </w:r>
      <w:r w:rsidRPr="00E8468F">
        <w:rPr>
          <w:rFonts w:eastAsia="Arial"/>
          <w:spacing w:val="1"/>
        </w:rPr>
        <w:t>e</w:t>
      </w:r>
      <w:r w:rsidRPr="00E8468F">
        <w:rPr>
          <w:rFonts w:eastAsia="Arial"/>
        </w:rPr>
        <w:t>arch a</w:t>
      </w:r>
      <w:r w:rsidRPr="00E8468F">
        <w:rPr>
          <w:rFonts w:eastAsia="Arial"/>
          <w:spacing w:val="1"/>
        </w:rPr>
        <w:t>n</w:t>
      </w:r>
      <w:r w:rsidRPr="00E8468F">
        <w:rPr>
          <w:rFonts w:eastAsia="Arial"/>
        </w:rPr>
        <w:t>d C</w:t>
      </w:r>
      <w:r w:rsidRPr="00E8468F">
        <w:rPr>
          <w:rFonts w:eastAsia="Arial"/>
          <w:spacing w:val="1"/>
        </w:rPr>
        <w:t>o</w:t>
      </w:r>
      <w:r w:rsidRPr="00E8468F">
        <w:rPr>
          <w:rFonts w:eastAsia="Arial"/>
        </w:rPr>
        <w:t>n</w:t>
      </w:r>
      <w:r w:rsidRPr="00E8468F">
        <w:rPr>
          <w:rFonts w:eastAsia="Arial"/>
          <w:spacing w:val="1"/>
        </w:rPr>
        <w:t>s</w:t>
      </w:r>
      <w:r w:rsidRPr="00E8468F">
        <w:rPr>
          <w:rFonts w:eastAsia="Arial"/>
        </w:rPr>
        <w:t>ulti</w:t>
      </w:r>
      <w:r w:rsidRPr="00E8468F">
        <w:rPr>
          <w:rFonts w:eastAsia="Arial"/>
          <w:spacing w:val="1"/>
        </w:rPr>
        <w:t>n</w:t>
      </w:r>
      <w:r w:rsidRPr="00E8468F">
        <w:rPr>
          <w:rFonts w:eastAsia="Arial"/>
        </w:rPr>
        <w:t>g Ltd,</w:t>
      </w:r>
      <w:r w:rsidRPr="00E8468F">
        <w:rPr>
          <w:rFonts w:eastAsia="Arial"/>
          <w:spacing w:val="-3"/>
        </w:rPr>
        <w:t xml:space="preserve"> </w:t>
      </w:r>
      <w:r w:rsidRPr="00E8468F">
        <w:rPr>
          <w:rFonts w:eastAsia="Arial"/>
        </w:rPr>
        <w:t>a pr</w:t>
      </w:r>
      <w:r w:rsidRPr="00E8468F">
        <w:rPr>
          <w:rFonts w:eastAsia="Arial"/>
          <w:spacing w:val="1"/>
        </w:rPr>
        <w:t>i</w:t>
      </w:r>
      <w:r w:rsidRPr="00E8468F">
        <w:rPr>
          <w:rFonts w:eastAsia="Arial"/>
        </w:rPr>
        <w:t>vate resear</w:t>
      </w:r>
      <w:r w:rsidRPr="00E8468F">
        <w:rPr>
          <w:rFonts w:eastAsia="Arial"/>
          <w:spacing w:val="1"/>
        </w:rPr>
        <w:t>c</w:t>
      </w:r>
      <w:r w:rsidRPr="00E8468F">
        <w:rPr>
          <w:rFonts w:eastAsia="Arial"/>
        </w:rPr>
        <w:t>h comp</w:t>
      </w:r>
      <w:r w:rsidRPr="00E8468F">
        <w:rPr>
          <w:rFonts w:eastAsia="Arial"/>
          <w:spacing w:val="1"/>
        </w:rPr>
        <w:t>an</w:t>
      </w:r>
      <w:r w:rsidRPr="00E8468F">
        <w:rPr>
          <w:rFonts w:eastAsia="Arial"/>
        </w:rPr>
        <w:t>y</w:t>
      </w:r>
      <w:r w:rsidRPr="00E8468F">
        <w:rPr>
          <w:rFonts w:eastAsia="Arial"/>
          <w:spacing w:val="-2"/>
        </w:rPr>
        <w:t xml:space="preserve"> </w:t>
      </w:r>
      <w:r w:rsidRPr="00E8468F">
        <w:rPr>
          <w:rFonts w:eastAsia="Arial"/>
          <w:spacing w:val="1"/>
        </w:rPr>
        <w:t>c</w:t>
      </w:r>
      <w:r w:rsidRPr="00E8468F">
        <w:rPr>
          <w:rFonts w:eastAsia="Arial"/>
        </w:rPr>
        <w:t>ont</w:t>
      </w:r>
      <w:r w:rsidRPr="00E8468F">
        <w:rPr>
          <w:rFonts w:eastAsia="Arial"/>
          <w:spacing w:val="1"/>
        </w:rPr>
        <w:t>r</w:t>
      </w:r>
      <w:r w:rsidRPr="00E8468F">
        <w:rPr>
          <w:rFonts w:eastAsia="Arial"/>
          <w:spacing w:val="-1"/>
        </w:rPr>
        <w:t>a</w:t>
      </w:r>
      <w:r w:rsidRPr="00E8468F">
        <w:rPr>
          <w:rFonts w:eastAsia="Arial"/>
        </w:rPr>
        <w:t>cted to un</w:t>
      </w:r>
      <w:r w:rsidRPr="00E8468F">
        <w:rPr>
          <w:rFonts w:eastAsia="Arial"/>
          <w:spacing w:val="1"/>
        </w:rPr>
        <w:t>d</w:t>
      </w:r>
      <w:r w:rsidRPr="00E8468F">
        <w:rPr>
          <w:rFonts w:eastAsia="Arial"/>
        </w:rPr>
        <w:t xml:space="preserve">ertake </w:t>
      </w:r>
      <w:r w:rsidRPr="00E8468F">
        <w:rPr>
          <w:rFonts w:eastAsia="Arial"/>
          <w:spacing w:val="1"/>
        </w:rPr>
        <w:t>a</w:t>
      </w:r>
      <w:r w:rsidRPr="00E8468F">
        <w:rPr>
          <w:rFonts w:eastAsia="Arial"/>
        </w:rPr>
        <w:t xml:space="preserve">n </w:t>
      </w:r>
      <w:r w:rsidRPr="00E8468F">
        <w:rPr>
          <w:rFonts w:eastAsia="Arial"/>
          <w:spacing w:val="1"/>
        </w:rPr>
        <w:t>i</w:t>
      </w:r>
      <w:r w:rsidRPr="00E8468F">
        <w:rPr>
          <w:rFonts w:eastAsia="Arial"/>
        </w:rPr>
        <w:t>nd</w:t>
      </w:r>
      <w:r w:rsidRPr="00E8468F">
        <w:rPr>
          <w:rFonts w:eastAsia="Arial"/>
          <w:spacing w:val="1"/>
        </w:rPr>
        <w:t>e</w:t>
      </w:r>
      <w:r w:rsidRPr="00E8468F">
        <w:rPr>
          <w:rFonts w:eastAsia="Arial"/>
        </w:rPr>
        <w:t>p</w:t>
      </w:r>
      <w:r w:rsidRPr="00E8468F">
        <w:rPr>
          <w:rFonts w:eastAsia="Arial"/>
          <w:spacing w:val="1"/>
        </w:rPr>
        <w:t>e</w:t>
      </w:r>
      <w:r w:rsidRPr="00E8468F">
        <w:rPr>
          <w:rFonts w:eastAsia="Arial"/>
        </w:rPr>
        <w:t>nd</w:t>
      </w:r>
      <w:r w:rsidRPr="00E8468F">
        <w:rPr>
          <w:rFonts w:eastAsia="Arial"/>
          <w:spacing w:val="1"/>
        </w:rPr>
        <w:t>e</w:t>
      </w:r>
      <w:r w:rsidRPr="00E8468F">
        <w:rPr>
          <w:rFonts w:eastAsia="Arial"/>
        </w:rPr>
        <w:t>nt</w:t>
      </w:r>
      <w:r w:rsidRPr="00E8468F">
        <w:rPr>
          <w:rFonts w:eastAsia="Arial"/>
          <w:spacing w:val="-1"/>
        </w:rPr>
        <w:t xml:space="preserve"> </w:t>
      </w:r>
      <w:r w:rsidRPr="00E8468F">
        <w:rPr>
          <w:rFonts w:eastAsia="Arial"/>
        </w:rPr>
        <w:t>revi</w:t>
      </w:r>
      <w:r w:rsidRPr="00E8468F">
        <w:rPr>
          <w:rFonts w:eastAsia="Arial"/>
          <w:spacing w:val="2"/>
        </w:rPr>
        <w:t>e</w:t>
      </w:r>
      <w:r w:rsidRPr="00E8468F">
        <w:rPr>
          <w:rFonts w:eastAsia="Arial"/>
        </w:rPr>
        <w:t>w</w:t>
      </w:r>
      <w:r w:rsidRPr="00E8468F">
        <w:rPr>
          <w:rFonts w:eastAsia="Arial"/>
          <w:spacing w:val="-2"/>
        </w:rPr>
        <w:t xml:space="preserve"> </w:t>
      </w:r>
      <w:r w:rsidRPr="00E8468F">
        <w:rPr>
          <w:rFonts w:eastAsia="Arial"/>
        </w:rPr>
        <w:t>of</w:t>
      </w:r>
      <w:r w:rsidRPr="00E8468F">
        <w:rPr>
          <w:rFonts w:eastAsia="Arial"/>
          <w:spacing w:val="-1"/>
        </w:rPr>
        <w:t xml:space="preserve"> </w:t>
      </w:r>
      <w:r w:rsidRPr="00E8468F">
        <w:rPr>
          <w:rFonts w:eastAsia="Arial"/>
        </w:rPr>
        <w:t>the</w:t>
      </w:r>
      <w:r w:rsidRPr="00E8468F">
        <w:rPr>
          <w:rFonts w:eastAsia="Arial"/>
          <w:spacing w:val="-2"/>
        </w:rPr>
        <w:t xml:space="preserve"> </w:t>
      </w:r>
      <w:r w:rsidRPr="00E8468F">
        <w:rPr>
          <w:rFonts w:eastAsia="Arial"/>
        </w:rPr>
        <w:t>im</w:t>
      </w:r>
      <w:r w:rsidRPr="00E8468F">
        <w:rPr>
          <w:rFonts w:eastAsia="Arial"/>
          <w:spacing w:val="1"/>
        </w:rPr>
        <w:t>p</w:t>
      </w:r>
      <w:r w:rsidRPr="00E8468F">
        <w:rPr>
          <w:rFonts w:eastAsia="Arial"/>
          <w:spacing w:val="-1"/>
        </w:rPr>
        <w:t>a</w:t>
      </w:r>
      <w:r w:rsidRPr="00E8468F">
        <w:rPr>
          <w:rFonts w:eastAsia="Arial"/>
        </w:rPr>
        <w:t>ct</w:t>
      </w:r>
      <w:r w:rsidRPr="00E8468F">
        <w:rPr>
          <w:rFonts w:eastAsia="Arial"/>
          <w:spacing w:val="-1"/>
        </w:rPr>
        <w:t xml:space="preserve"> </w:t>
      </w:r>
      <w:r w:rsidRPr="00E8468F">
        <w:rPr>
          <w:rFonts w:eastAsia="Arial"/>
        </w:rPr>
        <w:t>of</w:t>
      </w:r>
      <w:r w:rsidRPr="00E8468F">
        <w:rPr>
          <w:rFonts w:eastAsia="Arial"/>
          <w:spacing w:val="-1"/>
        </w:rPr>
        <w:t xml:space="preserve"> </w:t>
      </w:r>
      <w:r w:rsidRPr="00E8468F">
        <w:rPr>
          <w:rFonts w:eastAsia="Arial"/>
        </w:rPr>
        <w:t>the CPCS program act</w:t>
      </w:r>
      <w:r w:rsidRPr="00E8468F">
        <w:rPr>
          <w:rFonts w:eastAsia="Arial"/>
          <w:spacing w:val="1"/>
        </w:rPr>
        <w:t>i</w:t>
      </w:r>
      <w:r w:rsidRPr="00E8468F">
        <w:rPr>
          <w:rFonts w:eastAsia="Arial"/>
        </w:rPr>
        <w:t>vities.</w:t>
      </w:r>
    </w:p>
    <w:p w14:paraId="4FE252C2" w14:textId="77777777" w:rsidR="0059660A" w:rsidRPr="00E8468F" w:rsidRDefault="0059660A" w:rsidP="00722476">
      <w:pPr>
        <w:rPr>
          <w:rFonts w:eastAsia="Arial"/>
        </w:rPr>
      </w:pPr>
      <w:r w:rsidRPr="00E8468F">
        <w:rPr>
          <w:rFonts w:eastAsia="Arial"/>
        </w:rPr>
        <w:t>The CCJAP’s m</w:t>
      </w:r>
      <w:r w:rsidRPr="00E8468F">
        <w:rPr>
          <w:rFonts w:eastAsia="Arial"/>
          <w:spacing w:val="1"/>
        </w:rPr>
        <w:t>o</w:t>
      </w:r>
      <w:r w:rsidRPr="00E8468F">
        <w:rPr>
          <w:rFonts w:eastAsia="Arial"/>
        </w:rPr>
        <w:t>ni</w:t>
      </w:r>
      <w:r w:rsidRPr="00E8468F">
        <w:rPr>
          <w:rFonts w:eastAsia="Arial"/>
          <w:spacing w:val="2"/>
        </w:rPr>
        <w:t>t</w:t>
      </w:r>
      <w:r w:rsidRPr="00E8468F">
        <w:rPr>
          <w:rFonts w:eastAsia="Arial"/>
          <w:spacing w:val="-1"/>
        </w:rPr>
        <w:t>o</w:t>
      </w:r>
      <w:r w:rsidRPr="00E8468F">
        <w:rPr>
          <w:rFonts w:eastAsia="Arial"/>
        </w:rPr>
        <w:t>ri</w:t>
      </w:r>
      <w:r w:rsidRPr="00E8468F">
        <w:rPr>
          <w:rFonts w:eastAsia="Arial"/>
          <w:spacing w:val="1"/>
        </w:rPr>
        <w:t>n</w:t>
      </w:r>
      <w:r w:rsidRPr="00E8468F">
        <w:rPr>
          <w:rFonts w:eastAsia="Arial"/>
        </w:rPr>
        <w:t>g and</w:t>
      </w:r>
      <w:r w:rsidRPr="00E8468F">
        <w:rPr>
          <w:rFonts w:eastAsia="Arial"/>
          <w:spacing w:val="1"/>
        </w:rPr>
        <w:t xml:space="preserve"> </w:t>
      </w:r>
      <w:r w:rsidRPr="00E8468F">
        <w:rPr>
          <w:rFonts w:eastAsia="Arial"/>
        </w:rPr>
        <w:t>eva</w:t>
      </w:r>
      <w:r w:rsidRPr="00E8468F">
        <w:rPr>
          <w:rFonts w:eastAsia="Arial"/>
          <w:spacing w:val="1"/>
        </w:rPr>
        <w:t>l</w:t>
      </w:r>
      <w:r w:rsidRPr="00E8468F">
        <w:rPr>
          <w:rFonts w:eastAsia="Arial"/>
        </w:rPr>
        <w:t>uati</w:t>
      </w:r>
      <w:r w:rsidRPr="00E8468F">
        <w:rPr>
          <w:rFonts w:eastAsia="Arial"/>
          <w:spacing w:val="1"/>
        </w:rPr>
        <w:t>o</w:t>
      </w:r>
      <w:r w:rsidRPr="00E8468F">
        <w:rPr>
          <w:rFonts w:eastAsia="Arial"/>
        </w:rPr>
        <w:t>n pro</w:t>
      </w:r>
      <w:r w:rsidRPr="00E8468F">
        <w:rPr>
          <w:rFonts w:eastAsia="Arial"/>
          <w:spacing w:val="1"/>
        </w:rPr>
        <w:t>c</w:t>
      </w:r>
      <w:r w:rsidRPr="00E8468F">
        <w:rPr>
          <w:rFonts w:eastAsia="Arial"/>
        </w:rPr>
        <w:t>ess incl</w:t>
      </w:r>
      <w:r w:rsidRPr="00E8468F">
        <w:rPr>
          <w:rFonts w:eastAsia="Arial"/>
          <w:spacing w:val="1"/>
        </w:rPr>
        <w:t>u</w:t>
      </w:r>
      <w:r w:rsidRPr="00E8468F">
        <w:rPr>
          <w:rFonts w:eastAsia="Arial"/>
        </w:rPr>
        <w:t>ded r</w:t>
      </w:r>
      <w:r w:rsidRPr="00E8468F">
        <w:rPr>
          <w:rFonts w:eastAsia="Arial"/>
          <w:spacing w:val="1"/>
        </w:rPr>
        <w:t>e</w:t>
      </w:r>
      <w:r w:rsidRPr="00E8468F">
        <w:rPr>
          <w:rFonts w:eastAsia="Arial"/>
        </w:rPr>
        <w:t>g</w:t>
      </w:r>
      <w:r w:rsidRPr="00E8468F">
        <w:rPr>
          <w:rFonts w:eastAsia="Arial"/>
          <w:spacing w:val="1"/>
        </w:rPr>
        <w:t>u</w:t>
      </w:r>
      <w:r w:rsidRPr="00E8468F">
        <w:rPr>
          <w:rFonts w:eastAsia="Arial"/>
        </w:rPr>
        <w:t>l</w:t>
      </w:r>
      <w:r w:rsidRPr="00E8468F">
        <w:rPr>
          <w:rFonts w:eastAsia="Arial"/>
          <w:spacing w:val="1"/>
        </w:rPr>
        <w:t>a</w:t>
      </w:r>
      <w:r w:rsidRPr="00E8468F">
        <w:rPr>
          <w:rFonts w:eastAsia="Arial"/>
        </w:rPr>
        <w:t>r tracking</w:t>
      </w:r>
      <w:r w:rsidRPr="00E8468F">
        <w:rPr>
          <w:rFonts w:eastAsia="Arial"/>
          <w:spacing w:val="-1"/>
        </w:rPr>
        <w:t xml:space="preserve"> </w:t>
      </w:r>
      <w:r w:rsidRPr="00E8468F">
        <w:rPr>
          <w:rFonts w:eastAsia="Arial"/>
        </w:rPr>
        <w:t>of</w:t>
      </w:r>
      <w:r w:rsidRPr="00E8468F">
        <w:rPr>
          <w:rFonts w:eastAsia="Arial"/>
          <w:spacing w:val="-1"/>
        </w:rPr>
        <w:t xml:space="preserve"> </w:t>
      </w:r>
      <w:r w:rsidRPr="00E8468F">
        <w:rPr>
          <w:rFonts w:eastAsia="Arial"/>
        </w:rPr>
        <w:t>a</w:t>
      </w:r>
      <w:r w:rsidRPr="00E8468F">
        <w:rPr>
          <w:rFonts w:eastAsia="Arial"/>
          <w:spacing w:val="1"/>
        </w:rPr>
        <w:t>c</w:t>
      </w:r>
      <w:r w:rsidRPr="00E8468F">
        <w:rPr>
          <w:rFonts w:eastAsia="Arial"/>
        </w:rPr>
        <w:t>tivities a</w:t>
      </w:r>
      <w:r w:rsidRPr="00E8468F">
        <w:rPr>
          <w:rFonts w:eastAsia="Arial"/>
          <w:spacing w:val="1"/>
        </w:rPr>
        <w:t>n</w:t>
      </w:r>
      <w:r w:rsidRPr="00E8468F">
        <w:rPr>
          <w:rFonts w:eastAsia="Arial"/>
        </w:rPr>
        <w:t>d the</w:t>
      </w:r>
      <w:r w:rsidRPr="00E8468F">
        <w:rPr>
          <w:rFonts w:eastAsia="Arial"/>
          <w:spacing w:val="1"/>
        </w:rPr>
        <w:t>i</w:t>
      </w:r>
      <w:r w:rsidRPr="00E8468F">
        <w:rPr>
          <w:rFonts w:eastAsia="Arial"/>
        </w:rPr>
        <w:t>r impact.</w:t>
      </w:r>
      <w:r w:rsidRPr="00E8468F">
        <w:rPr>
          <w:rFonts w:eastAsia="Arial"/>
          <w:spacing w:val="-6"/>
        </w:rPr>
        <w:t xml:space="preserve"> </w:t>
      </w:r>
      <w:r w:rsidRPr="00E8468F">
        <w:rPr>
          <w:rFonts w:eastAsia="Arial"/>
          <w:spacing w:val="2"/>
        </w:rPr>
        <w:t>T</w:t>
      </w:r>
      <w:r w:rsidRPr="00E8468F">
        <w:rPr>
          <w:rFonts w:eastAsia="Arial"/>
          <w:spacing w:val="-1"/>
        </w:rPr>
        <w:t>h</w:t>
      </w:r>
      <w:r w:rsidRPr="00E8468F">
        <w:rPr>
          <w:rFonts w:eastAsia="Arial"/>
        </w:rPr>
        <w:t>is</w:t>
      </w:r>
      <w:r w:rsidRPr="00E8468F">
        <w:rPr>
          <w:rFonts w:eastAsia="Arial"/>
          <w:spacing w:val="-1"/>
        </w:rPr>
        <w:t xml:space="preserve"> </w:t>
      </w:r>
      <w:r w:rsidRPr="00E8468F">
        <w:rPr>
          <w:rFonts w:eastAsia="Arial"/>
        </w:rPr>
        <w:t>monitoring data</w:t>
      </w:r>
      <w:r w:rsidRPr="00E8468F">
        <w:rPr>
          <w:rFonts w:eastAsia="Arial"/>
          <w:spacing w:val="3"/>
        </w:rPr>
        <w:t xml:space="preserve"> </w:t>
      </w:r>
      <w:r w:rsidRPr="00E8468F">
        <w:rPr>
          <w:rFonts w:eastAsia="Arial"/>
          <w:spacing w:val="-3"/>
        </w:rPr>
        <w:t>w</w:t>
      </w:r>
      <w:r w:rsidRPr="00E8468F">
        <w:rPr>
          <w:rFonts w:eastAsia="Arial"/>
          <w:spacing w:val="1"/>
        </w:rPr>
        <w:t>a</w:t>
      </w:r>
      <w:r w:rsidRPr="00E8468F">
        <w:rPr>
          <w:rFonts w:eastAsia="Arial"/>
        </w:rPr>
        <w:t>s also</w:t>
      </w:r>
      <w:r w:rsidRPr="00E8468F">
        <w:rPr>
          <w:rFonts w:eastAsia="Arial"/>
          <w:spacing w:val="1"/>
        </w:rPr>
        <w:t xml:space="preserve"> </w:t>
      </w:r>
      <w:r w:rsidRPr="00E8468F">
        <w:rPr>
          <w:rFonts w:eastAsia="Arial"/>
        </w:rPr>
        <w:t>important for</w:t>
      </w:r>
      <w:r w:rsidRPr="00E8468F">
        <w:rPr>
          <w:rFonts w:eastAsia="Arial"/>
          <w:spacing w:val="-2"/>
        </w:rPr>
        <w:t xml:space="preserve"> </w:t>
      </w:r>
      <w:r w:rsidRPr="00E8468F">
        <w:rPr>
          <w:rFonts w:eastAsia="Arial"/>
        </w:rPr>
        <w:t>supporting and foll</w:t>
      </w:r>
      <w:r w:rsidRPr="00E8468F">
        <w:rPr>
          <w:rFonts w:eastAsia="Arial"/>
          <w:spacing w:val="2"/>
        </w:rPr>
        <w:t>o</w:t>
      </w:r>
      <w:r w:rsidRPr="00E8468F">
        <w:rPr>
          <w:rFonts w:eastAsia="Arial"/>
          <w:spacing w:val="-3"/>
        </w:rPr>
        <w:t>w</w:t>
      </w:r>
      <w:r w:rsidRPr="00E8468F">
        <w:rPr>
          <w:rFonts w:eastAsia="Arial"/>
          <w:spacing w:val="1"/>
        </w:rPr>
        <w:t>i</w:t>
      </w:r>
      <w:r w:rsidRPr="00E8468F">
        <w:rPr>
          <w:rFonts w:eastAsia="Arial"/>
        </w:rPr>
        <w:t xml:space="preserve">ng up </w:t>
      </w:r>
      <w:r w:rsidRPr="00E8468F">
        <w:rPr>
          <w:rFonts w:eastAsia="Arial"/>
          <w:spacing w:val="2"/>
        </w:rPr>
        <w:t>t</w:t>
      </w:r>
      <w:r w:rsidRPr="00E8468F">
        <w:rPr>
          <w:rFonts w:eastAsia="Arial"/>
        </w:rPr>
        <w:t>he prog</w:t>
      </w:r>
      <w:r w:rsidRPr="00E8468F">
        <w:rPr>
          <w:rFonts w:eastAsia="Arial"/>
          <w:spacing w:val="1"/>
        </w:rPr>
        <w:t>r</w:t>
      </w:r>
      <w:r w:rsidRPr="00E8468F">
        <w:rPr>
          <w:rFonts w:eastAsia="Arial"/>
        </w:rPr>
        <w:t>ess of</w:t>
      </w:r>
      <w:r w:rsidRPr="00E8468F">
        <w:rPr>
          <w:rFonts w:eastAsia="Arial"/>
          <w:spacing w:val="-1"/>
        </w:rPr>
        <w:t xml:space="preserve"> </w:t>
      </w:r>
      <w:r w:rsidRPr="00E8468F">
        <w:rPr>
          <w:rFonts w:eastAsia="Arial"/>
        </w:rPr>
        <w:t>the</w:t>
      </w:r>
      <w:r w:rsidRPr="00E8468F">
        <w:rPr>
          <w:rFonts w:eastAsia="Arial"/>
          <w:spacing w:val="1"/>
        </w:rPr>
        <w:t xml:space="preserve"> </w:t>
      </w:r>
      <w:r w:rsidRPr="00E8468F">
        <w:rPr>
          <w:rFonts w:eastAsia="Arial"/>
        </w:rPr>
        <w:t>CPCS pro</w:t>
      </w:r>
      <w:r w:rsidRPr="00E8468F">
        <w:rPr>
          <w:rFonts w:eastAsia="Arial"/>
          <w:spacing w:val="1"/>
        </w:rPr>
        <w:t>j</w:t>
      </w:r>
      <w:r w:rsidRPr="00E8468F">
        <w:rPr>
          <w:rFonts w:eastAsia="Arial"/>
        </w:rPr>
        <w:t>ect</w:t>
      </w:r>
      <w:r w:rsidRPr="00E8468F">
        <w:rPr>
          <w:rFonts w:eastAsia="Arial"/>
          <w:spacing w:val="-2"/>
        </w:rPr>
        <w:t xml:space="preserve"> </w:t>
      </w:r>
      <w:r w:rsidRPr="00E8468F">
        <w:rPr>
          <w:rFonts w:eastAsia="Arial"/>
        </w:rPr>
        <w:t>imple</w:t>
      </w:r>
      <w:r w:rsidRPr="00E8468F">
        <w:rPr>
          <w:rFonts w:eastAsia="Arial"/>
          <w:spacing w:val="1"/>
        </w:rPr>
        <w:t>m</w:t>
      </w:r>
      <w:r w:rsidRPr="00E8468F">
        <w:rPr>
          <w:rFonts w:eastAsia="Arial"/>
        </w:rPr>
        <w:t>entat</w:t>
      </w:r>
      <w:r w:rsidRPr="00E8468F">
        <w:rPr>
          <w:rFonts w:eastAsia="Arial"/>
          <w:spacing w:val="1"/>
        </w:rPr>
        <w:t>i</w:t>
      </w:r>
      <w:r w:rsidRPr="00E8468F">
        <w:rPr>
          <w:rFonts w:eastAsia="Arial"/>
          <w:spacing w:val="-1"/>
        </w:rPr>
        <w:t>o</w:t>
      </w:r>
      <w:r w:rsidRPr="00E8468F">
        <w:rPr>
          <w:rFonts w:eastAsia="Arial"/>
          <w:spacing w:val="1"/>
        </w:rPr>
        <w:t>n</w:t>
      </w:r>
      <w:r w:rsidRPr="00E8468F">
        <w:rPr>
          <w:rFonts w:eastAsia="Arial"/>
        </w:rPr>
        <w:t>, as</w:t>
      </w:r>
      <w:r w:rsidRPr="00E8468F">
        <w:rPr>
          <w:rFonts w:eastAsia="Arial"/>
          <w:spacing w:val="1"/>
        </w:rPr>
        <w:t xml:space="preserve"> </w:t>
      </w:r>
      <w:r w:rsidRPr="00E8468F">
        <w:rPr>
          <w:rFonts w:eastAsia="Arial"/>
          <w:spacing w:val="-3"/>
        </w:rPr>
        <w:t>w</w:t>
      </w:r>
      <w:r w:rsidRPr="00E8468F">
        <w:rPr>
          <w:rFonts w:eastAsia="Arial"/>
          <w:spacing w:val="1"/>
        </w:rPr>
        <w:t>e</w:t>
      </w:r>
      <w:r w:rsidRPr="00E8468F">
        <w:rPr>
          <w:rFonts w:eastAsia="Arial"/>
        </w:rPr>
        <w:t>ll</w:t>
      </w:r>
      <w:r w:rsidRPr="00E8468F">
        <w:rPr>
          <w:rFonts w:eastAsia="Arial"/>
          <w:spacing w:val="-1"/>
        </w:rPr>
        <w:t xml:space="preserve"> </w:t>
      </w:r>
      <w:r w:rsidRPr="00E8468F">
        <w:rPr>
          <w:rFonts w:eastAsia="Arial"/>
        </w:rPr>
        <w:t>as for</w:t>
      </w:r>
      <w:r w:rsidRPr="00E8468F">
        <w:rPr>
          <w:rFonts w:eastAsia="Arial"/>
          <w:spacing w:val="-2"/>
        </w:rPr>
        <w:t xml:space="preserve"> </w:t>
      </w:r>
      <w:r w:rsidRPr="00E8468F">
        <w:rPr>
          <w:rFonts w:eastAsia="Arial"/>
        </w:rPr>
        <w:t>monitor</w:t>
      </w:r>
      <w:r w:rsidRPr="00E8468F">
        <w:rPr>
          <w:rFonts w:eastAsia="Arial"/>
          <w:spacing w:val="1"/>
        </w:rPr>
        <w:t>i</w:t>
      </w:r>
      <w:r w:rsidRPr="00E8468F">
        <w:rPr>
          <w:rFonts w:eastAsia="Arial"/>
        </w:rPr>
        <w:t xml:space="preserve">ng </w:t>
      </w:r>
      <w:r w:rsidRPr="00E8468F">
        <w:rPr>
          <w:rFonts w:eastAsia="Arial"/>
          <w:spacing w:val="1"/>
        </w:rPr>
        <w:t>pa</w:t>
      </w:r>
      <w:r w:rsidRPr="00E8468F">
        <w:rPr>
          <w:rFonts w:eastAsia="Arial"/>
        </w:rPr>
        <w:t xml:space="preserve">yments made </w:t>
      </w:r>
      <w:r w:rsidRPr="00E8468F">
        <w:rPr>
          <w:rFonts w:eastAsia="Arial"/>
          <w:spacing w:val="1"/>
        </w:rPr>
        <w:t>a</w:t>
      </w:r>
      <w:r w:rsidRPr="00E8468F">
        <w:rPr>
          <w:rFonts w:eastAsia="Arial"/>
        </w:rPr>
        <w:t>ga</w:t>
      </w:r>
      <w:r w:rsidRPr="00E8468F">
        <w:rPr>
          <w:rFonts w:eastAsia="Arial"/>
          <w:spacing w:val="1"/>
        </w:rPr>
        <w:t>i</w:t>
      </w:r>
      <w:r w:rsidRPr="00E8468F">
        <w:rPr>
          <w:rFonts w:eastAsia="Arial"/>
        </w:rPr>
        <w:t>nst</w:t>
      </w:r>
      <w:r w:rsidRPr="00E8468F">
        <w:rPr>
          <w:rFonts w:eastAsia="Arial"/>
          <w:spacing w:val="-2"/>
        </w:rPr>
        <w:t xml:space="preserve"> </w:t>
      </w:r>
      <w:r w:rsidRPr="00E8468F">
        <w:rPr>
          <w:rFonts w:eastAsia="Arial"/>
        </w:rPr>
        <w:t>its schedu</w:t>
      </w:r>
      <w:r w:rsidRPr="00E8468F">
        <w:rPr>
          <w:rFonts w:eastAsia="Arial"/>
          <w:spacing w:val="1"/>
        </w:rPr>
        <w:t>l</w:t>
      </w:r>
      <w:r w:rsidRPr="00E8468F">
        <w:rPr>
          <w:rFonts w:eastAsia="Arial"/>
        </w:rPr>
        <w:t>e of costs.</w:t>
      </w:r>
    </w:p>
    <w:p w14:paraId="388DCD3F" w14:textId="15784C1E" w:rsidR="0059660A" w:rsidRPr="00E8468F" w:rsidRDefault="0059660A" w:rsidP="00722476">
      <w:pPr>
        <w:rPr>
          <w:rFonts w:eastAsia="Arial"/>
        </w:rPr>
      </w:pPr>
      <w:r w:rsidRPr="00E8468F">
        <w:rPr>
          <w:rFonts w:eastAsia="Arial"/>
        </w:rPr>
        <w:t>In</w:t>
      </w:r>
      <w:r w:rsidRPr="00E8468F">
        <w:rPr>
          <w:rFonts w:eastAsia="Arial"/>
          <w:spacing w:val="-1"/>
        </w:rPr>
        <w:t xml:space="preserve"> </w:t>
      </w:r>
      <w:r w:rsidRPr="00E8468F">
        <w:rPr>
          <w:rFonts w:eastAsia="Arial"/>
        </w:rPr>
        <w:t>terms of</w:t>
      </w:r>
      <w:r w:rsidRPr="00E8468F">
        <w:rPr>
          <w:rFonts w:eastAsia="Arial"/>
          <w:spacing w:val="-1"/>
        </w:rPr>
        <w:t xml:space="preserve"> </w:t>
      </w:r>
      <w:r w:rsidRPr="00E8468F">
        <w:rPr>
          <w:rFonts w:eastAsia="Arial"/>
        </w:rPr>
        <w:t>monitor</w:t>
      </w:r>
      <w:r w:rsidRPr="00E8468F">
        <w:rPr>
          <w:rFonts w:eastAsia="Arial"/>
          <w:spacing w:val="1"/>
        </w:rPr>
        <w:t>i</w:t>
      </w:r>
      <w:r w:rsidRPr="00E8468F">
        <w:rPr>
          <w:rFonts w:eastAsia="Arial"/>
        </w:rPr>
        <w:t>ng CPCS</w:t>
      </w:r>
      <w:r w:rsidRPr="00E8468F">
        <w:rPr>
          <w:rFonts w:eastAsia="Arial"/>
          <w:spacing w:val="1"/>
        </w:rPr>
        <w:t xml:space="preserve"> </w:t>
      </w:r>
      <w:r w:rsidRPr="00E8468F">
        <w:rPr>
          <w:rFonts w:eastAsia="Arial"/>
        </w:rPr>
        <w:t>pro</w:t>
      </w:r>
      <w:r w:rsidRPr="00E8468F">
        <w:rPr>
          <w:rFonts w:eastAsia="Arial"/>
          <w:spacing w:val="1"/>
        </w:rPr>
        <w:t>j</w:t>
      </w:r>
      <w:r w:rsidRPr="00E8468F">
        <w:rPr>
          <w:rFonts w:eastAsia="Arial"/>
        </w:rPr>
        <w:t>ect</w:t>
      </w:r>
      <w:r w:rsidRPr="00E8468F">
        <w:rPr>
          <w:rFonts w:eastAsia="Arial"/>
          <w:spacing w:val="-2"/>
        </w:rPr>
        <w:t xml:space="preserve"> </w:t>
      </w:r>
      <w:r w:rsidRPr="00E8468F">
        <w:rPr>
          <w:rFonts w:eastAsia="Arial"/>
        </w:rPr>
        <w:t>progre</w:t>
      </w:r>
      <w:r w:rsidRPr="00E8468F">
        <w:rPr>
          <w:rFonts w:eastAsia="Arial"/>
          <w:spacing w:val="1"/>
        </w:rPr>
        <w:t>s</w:t>
      </w:r>
      <w:r w:rsidRPr="00E8468F">
        <w:rPr>
          <w:rFonts w:eastAsia="Arial"/>
        </w:rPr>
        <w:t>s and perfor</w:t>
      </w:r>
      <w:r w:rsidRPr="00E8468F">
        <w:rPr>
          <w:rFonts w:eastAsia="Arial"/>
          <w:spacing w:val="1"/>
        </w:rPr>
        <w:t>ma</w:t>
      </w:r>
      <w:r w:rsidRPr="00E8468F">
        <w:rPr>
          <w:rFonts w:eastAsia="Arial"/>
          <w:spacing w:val="-1"/>
        </w:rPr>
        <w:t>n</w:t>
      </w:r>
      <w:r w:rsidRPr="00E8468F">
        <w:rPr>
          <w:rFonts w:eastAsia="Arial"/>
        </w:rPr>
        <w:t>ce</w:t>
      </w:r>
      <w:r w:rsidRPr="00E8468F">
        <w:rPr>
          <w:rFonts w:eastAsia="Arial"/>
          <w:spacing w:val="-2"/>
        </w:rPr>
        <w:t xml:space="preserve"> </w:t>
      </w:r>
      <w:r w:rsidRPr="00E8468F">
        <w:rPr>
          <w:rFonts w:eastAsia="Arial"/>
        </w:rPr>
        <w:t>in the f</w:t>
      </w:r>
      <w:r w:rsidRPr="00E8468F">
        <w:rPr>
          <w:rFonts w:eastAsia="Arial"/>
          <w:spacing w:val="1"/>
        </w:rPr>
        <w:t>i</w:t>
      </w:r>
      <w:r w:rsidRPr="00E8468F">
        <w:rPr>
          <w:rFonts w:eastAsia="Arial"/>
        </w:rPr>
        <w:t>eld,</w:t>
      </w:r>
      <w:r w:rsidRPr="00E8468F">
        <w:rPr>
          <w:rFonts w:eastAsia="Arial"/>
          <w:spacing w:val="2"/>
        </w:rPr>
        <w:t xml:space="preserve"> </w:t>
      </w:r>
      <w:r w:rsidRPr="00E8468F">
        <w:rPr>
          <w:rFonts w:eastAsia="Arial"/>
        </w:rPr>
        <w:t>all CCJAP p</w:t>
      </w:r>
      <w:r w:rsidRPr="00E8468F">
        <w:rPr>
          <w:rFonts w:eastAsia="Arial"/>
          <w:spacing w:val="1"/>
        </w:rPr>
        <w:t>ro</w:t>
      </w:r>
      <w:r w:rsidRPr="00E8468F">
        <w:rPr>
          <w:rFonts w:eastAsia="Arial"/>
        </w:rPr>
        <w:t>vinci</w:t>
      </w:r>
      <w:r w:rsidRPr="00E8468F">
        <w:rPr>
          <w:rFonts w:eastAsia="Arial"/>
          <w:spacing w:val="1"/>
        </w:rPr>
        <w:t>a</w:t>
      </w:r>
      <w:r w:rsidRPr="00E8468F">
        <w:rPr>
          <w:rFonts w:eastAsia="Arial"/>
        </w:rPr>
        <w:t>l officers</w:t>
      </w:r>
      <w:r w:rsidRPr="00E8468F">
        <w:rPr>
          <w:rFonts w:eastAsia="Arial"/>
          <w:spacing w:val="1"/>
        </w:rPr>
        <w:t xml:space="preserve"> </w:t>
      </w:r>
      <w:r w:rsidRPr="00E8468F">
        <w:rPr>
          <w:rFonts w:eastAsia="Arial"/>
        </w:rPr>
        <w:t>and th</w:t>
      </w:r>
      <w:r w:rsidRPr="00E8468F">
        <w:rPr>
          <w:rFonts w:eastAsia="Arial"/>
          <w:spacing w:val="1"/>
        </w:rPr>
        <w:t>e</w:t>
      </w:r>
      <w:r w:rsidRPr="00E8468F">
        <w:rPr>
          <w:rFonts w:eastAsia="Arial"/>
        </w:rPr>
        <w:t>ir counte</w:t>
      </w:r>
      <w:r w:rsidRPr="00E8468F">
        <w:rPr>
          <w:rFonts w:eastAsia="Arial"/>
          <w:spacing w:val="1"/>
        </w:rPr>
        <w:t>r</w:t>
      </w:r>
      <w:r w:rsidRPr="00E8468F">
        <w:rPr>
          <w:rFonts w:eastAsia="Arial"/>
        </w:rPr>
        <w:t>parts</w:t>
      </w:r>
      <w:r w:rsidRPr="00E8468F">
        <w:rPr>
          <w:rFonts w:eastAsia="Arial"/>
          <w:spacing w:val="3"/>
        </w:rPr>
        <w:t xml:space="preserve"> </w:t>
      </w:r>
      <w:r w:rsidRPr="00E8468F">
        <w:rPr>
          <w:rFonts w:eastAsia="Arial"/>
          <w:spacing w:val="-2"/>
        </w:rPr>
        <w:t>w</w:t>
      </w:r>
      <w:r w:rsidRPr="00E8468F">
        <w:rPr>
          <w:rFonts w:eastAsia="Arial"/>
          <w:spacing w:val="-1"/>
        </w:rPr>
        <w:t>e</w:t>
      </w:r>
      <w:r w:rsidRPr="00E8468F">
        <w:rPr>
          <w:rFonts w:eastAsia="Arial"/>
        </w:rPr>
        <w:t>re di</w:t>
      </w:r>
      <w:r w:rsidRPr="00E8468F">
        <w:rPr>
          <w:rFonts w:eastAsia="Arial"/>
          <w:spacing w:val="1"/>
        </w:rPr>
        <w:t>r</w:t>
      </w:r>
      <w:r w:rsidRPr="00E8468F">
        <w:rPr>
          <w:rFonts w:eastAsia="Arial"/>
          <w:spacing w:val="-1"/>
        </w:rPr>
        <w:t>e</w:t>
      </w:r>
      <w:r w:rsidRPr="00E8468F">
        <w:rPr>
          <w:rFonts w:eastAsia="Arial"/>
        </w:rPr>
        <w:t>ct</w:t>
      </w:r>
      <w:r w:rsidRPr="00E8468F">
        <w:rPr>
          <w:rFonts w:eastAsia="Arial"/>
          <w:spacing w:val="1"/>
        </w:rPr>
        <w:t>l</w:t>
      </w:r>
      <w:r w:rsidRPr="00E8468F">
        <w:rPr>
          <w:rFonts w:eastAsia="Arial"/>
        </w:rPr>
        <w:t>y</w:t>
      </w:r>
      <w:r w:rsidRPr="00E8468F">
        <w:rPr>
          <w:rFonts w:eastAsia="Arial"/>
          <w:spacing w:val="-2"/>
        </w:rPr>
        <w:t xml:space="preserve"> </w:t>
      </w:r>
      <w:r w:rsidRPr="00E8468F">
        <w:rPr>
          <w:rFonts w:eastAsia="Arial"/>
          <w:spacing w:val="1"/>
        </w:rPr>
        <w:t>r</w:t>
      </w:r>
      <w:r w:rsidRPr="00E8468F">
        <w:rPr>
          <w:rFonts w:eastAsia="Arial"/>
          <w:spacing w:val="-1"/>
        </w:rPr>
        <w:t>e</w:t>
      </w:r>
      <w:r w:rsidRPr="00E8468F">
        <w:rPr>
          <w:rFonts w:eastAsia="Arial"/>
          <w:spacing w:val="1"/>
        </w:rPr>
        <w:t>s</w:t>
      </w:r>
      <w:r w:rsidRPr="00E8468F">
        <w:rPr>
          <w:rFonts w:eastAsia="Arial"/>
        </w:rPr>
        <w:t>pon</w:t>
      </w:r>
      <w:r w:rsidRPr="00E8468F">
        <w:rPr>
          <w:rFonts w:eastAsia="Arial"/>
          <w:spacing w:val="1"/>
        </w:rPr>
        <w:t>s</w:t>
      </w:r>
      <w:r w:rsidRPr="00E8468F">
        <w:rPr>
          <w:rFonts w:eastAsia="Arial"/>
        </w:rPr>
        <w:t>ib</w:t>
      </w:r>
      <w:r w:rsidRPr="00E8468F">
        <w:rPr>
          <w:rFonts w:eastAsia="Arial"/>
          <w:spacing w:val="1"/>
        </w:rPr>
        <w:t>l</w:t>
      </w:r>
      <w:r w:rsidRPr="00E8468F">
        <w:rPr>
          <w:rFonts w:eastAsia="Arial"/>
        </w:rPr>
        <w:t xml:space="preserve">e </w:t>
      </w:r>
      <w:r w:rsidR="00A90F7D" w:rsidRPr="00E8468F">
        <w:rPr>
          <w:rFonts w:eastAsia="Arial"/>
        </w:rPr>
        <w:t xml:space="preserve">for </w:t>
      </w:r>
      <w:r w:rsidRPr="00E8468F">
        <w:rPr>
          <w:rFonts w:eastAsia="Arial"/>
        </w:rPr>
        <w:t>m</w:t>
      </w:r>
      <w:r w:rsidRPr="00E8468F">
        <w:rPr>
          <w:rFonts w:eastAsia="Arial"/>
          <w:spacing w:val="1"/>
        </w:rPr>
        <w:t>o</w:t>
      </w:r>
      <w:r w:rsidRPr="00E8468F">
        <w:rPr>
          <w:rFonts w:eastAsia="Arial"/>
        </w:rPr>
        <w:t>nitor</w:t>
      </w:r>
      <w:r w:rsidR="00A90F7D" w:rsidRPr="00E8468F">
        <w:rPr>
          <w:rFonts w:eastAsia="Arial"/>
        </w:rPr>
        <w:t>ing</w:t>
      </w:r>
      <w:r w:rsidRPr="00E8468F">
        <w:rPr>
          <w:rFonts w:eastAsia="Arial"/>
        </w:rPr>
        <w:t xml:space="preserve"> and asse</w:t>
      </w:r>
      <w:r w:rsidRPr="00E8468F">
        <w:rPr>
          <w:rFonts w:eastAsia="Arial"/>
          <w:spacing w:val="1"/>
        </w:rPr>
        <w:t>s</w:t>
      </w:r>
      <w:r w:rsidRPr="00E8468F">
        <w:rPr>
          <w:rFonts w:eastAsia="Arial"/>
        </w:rPr>
        <w:t>s</w:t>
      </w:r>
      <w:r w:rsidR="00A90F7D" w:rsidRPr="00E8468F">
        <w:rPr>
          <w:rFonts w:eastAsia="Arial"/>
        </w:rPr>
        <w:t>ing</w:t>
      </w:r>
      <w:r w:rsidRPr="00E8468F">
        <w:rPr>
          <w:rFonts w:eastAsia="Arial"/>
        </w:rPr>
        <w:t xml:space="preserve"> the CPCS i</w:t>
      </w:r>
      <w:r w:rsidRPr="00E8468F">
        <w:rPr>
          <w:rFonts w:eastAsia="Arial"/>
          <w:spacing w:val="1"/>
        </w:rPr>
        <w:t>m</w:t>
      </w:r>
      <w:r w:rsidRPr="00E8468F">
        <w:rPr>
          <w:rFonts w:eastAsia="Arial"/>
        </w:rPr>
        <w:t>ple</w:t>
      </w:r>
      <w:r w:rsidRPr="00E8468F">
        <w:rPr>
          <w:rFonts w:eastAsia="Arial"/>
          <w:spacing w:val="1"/>
        </w:rPr>
        <w:t>m</w:t>
      </w:r>
      <w:r w:rsidRPr="00E8468F">
        <w:rPr>
          <w:rFonts w:eastAsia="Arial"/>
        </w:rPr>
        <w:t>ented</w:t>
      </w:r>
      <w:r w:rsidRPr="00E8468F">
        <w:rPr>
          <w:rFonts w:eastAsia="Arial"/>
          <w:spacing w:val="1"/>
        </w:rPr>
        <w:t xml:space="preserve"> </w:t>
      </w:r>
      <w:r w:rsidRPr="00E8468F">
        <w:rPr>
          <w:rFonts w:eastAsia="Arial"/>
        </w:rPr>
        <w:t>pro</w:t>
      </w:r>
      <w:r w:rsidRPr="00E8468F">
        <w:rPr>
          <w:rFonts w:eastAsia="Arial"/>
          <w:spacing w:val="1"/>
        </w:rPr>
        <w:t>j</w:t>
      </w:r>
      <w:r w:rsidRPr="00E8468F">
        <w:rPr>
          <w:rFonts w:eastAsia="Arial"/>
        </w:rPr>
        <w:t>ects</w:t>
      </w:r>
      <w:r w:rsidRPr="00E8468F">
        <w:rPr>
          <w:rFonts w:eastAsia="Arial"/>
          <w:spacing w:val="-3"/>
        </w:rPr>
        <w:t xml:space="preserve"> </w:t>
      </w:r>
      <w:r w:rsidRPr="00E8468F">
        <w:rPr>
          <w:rFonts w:eastAsia="Arial"/>
        </w:rPr>
        <w:t>through</w:t>
      </w:r>
      <w:r w:rsidRPr="00E8468F">
        <w:rPr>
          <w:rFonts w:eastAsia="Arial"/>
          <w:spacing w:val="1"/>
        </w:rPr>
        <w:t xml:space="preserve"> </w:t>
      </w:r>
      <w:r w:rsidRPr="00E8468F">
        <w:rPr>
          <w:rFonts w:eastAsia="Arial"/>
        </w:rPr>
        <w:t>d</w:t>
      </w:r>
      <w:r w:rsidRPr="00E8468F">
        <w:rPr>
          <w:rFonts w:eastAsia="Arial"/>
          <w:spacing w:val="1"/>
        </w:rPr>
        <w:t>i</w:t>
      </w:r>
      <w:r w:rsidRPr="00E8468F">
        <w:rPr>
          <w:rFonts w:eastAsia="Arial"/>
        </w:rPr>
        <w:t>rect obser</w:t>
      </w:r>
      <w:r w:rsidRPr="00E8468F">
        <w:rPr>
          <w:rFonts w:eastAsia="Arial"/>
          <w:spacing w:val="1"/>
        </w:rPr>
        <w:t>v</w:t>
      </w:r>
      <w:r w:rsidRPr="00E8468F">
        <w:rPr>
          <w:rFonts w:eastAsia="Arial"/>
          <w:spacing w:val="-1"/>
        </w:rPr>
        <w:t>a</w:t>
      </w:r>
      <w:r w:rsidRPr="00E8468F">
        <w:rPr>
          <w:rFonts w:eastAsia="Arial"/>
        </w:rPr>
        <w:t>tion</w:t>
      </w:r>
      <w:r w:rsidRPr="00E8468F">
        <w:rPr>
          <w:rFonts w:eastAsia="Arial"/>
          <w:spacing w:val="1"/>
        </w:rPr>
        <w:t xml:space="preserve"> </w:t>
      </w:r>
      <w:r w:rsidRPr="00E8468F">
        <w:rPr>
          <w:rFonts w:eastAsia="Arial"/>
        </w:rPr>
        <w:t>a</w:t>
      </w:r>
      <w:r w:rsidRPr="00E8468F">
        <w:rPr>
          <w:rFonts w:eastAsia="Arial"/>
          <w:spacing w:val="1"/>
        </w:rPr>
        <w:t>n</w:t>
      </w:r>
      <w:r w:rsidRPr="00E8468F">
        <w:rPr>
          <w:rFonts w:eastAsia="Arial"/>
        </w:rPr>
        <w:t>d interv</w:t>
      </w:r>
      <w:r w:rsidRPr="00E8468F">
        <w:rPr>
          <w:rFonts w:eastAsia="Arial"/>
          <w:spacing w:val="1"/>
        </w:rPr>
        <w:t>i</w:t>
      </w:r>
      <w:r w:rsidRPr="00E8468F">
        <w:rPr>
          <w:rFonts w:eastAsia="Arial"/>
          <w:spacing w:val="2"/>
        </w:rPr>
        <w:t>e</w:t>
      </w:r>
      <w:r w:rsidRPr="00E8468F">
        <w:rPr>
          <w:rFonts w:eastAsia="Arial"/>
          <w:spacing w:val="-3"/>
        </w:rPr>
        <w:t>w</w:t>
      </w:r>
      <w:r w:rsidRPr="00E8468F">
        <w:rPr>
          <w:rFonts w:eastAsia="Arial"/>
        </w:rPr>
        <w:t>s</w:t>
      </w:r>
      <w:r w:rsidRPr="00E8468F">
        <w:rPr>
          <w:rFonts w:eastAsia="Arial"/>
          <w:spacing w:val="3"/>
        </w:rPr>
        <w:t xml:space="preserve"> </w:t>
      </w:r>
      <w:r w:rsidRPr="00E8468F">
        <w:rPr>
          <w:rFonts w:eastAsia="Arial"/>
          <w:spacing w:val="-3"/>
        </w:rPr>
        <w:t>w</w:t>
      </w:r>
      <w:r w:rsidRPr="00E8468F">
        <w:rPr>
          <w:rFonts w:eastAsia="Arial"/>
        </w:rPr>
        <w:t>i</w:t>
      </w:r>
      <w:r w:rsidRPr="00E8468F">
        <w:rPr>
          <w:rFonts w:eastAsia="Arial"/>
          <w:spacing w:val="2"/>
        </w:rPr>
        <w:t>t</w:t>
      </w:r>
      <w:r w:rsidRPr="00E8468F">
        <w:rPr>
          <w:rFonts w:eastAsia="Arial"/>
        </w:rPr>
        <w:t>h benefi</w:t>
      </w:r>
      <w:r w:rsidRPr="00E8468F">
        <w:rPr>
          <w:rFonts w:eastAsia="Arial"/>
          <w:spacing w:val="2"/>
        </w:rPr>
        <w:t>c</w:t>
      </w:r>
      <w:r w:rsidRPr="00E8468F">
        <w:rPr>
          <w:rFonts w:eastAsia="Arial"/>
        </w:rPr>
        <w:t>iar</w:t>
      </w:r>
      <w:r w:rsidRPr="00E8468F">
        <w:rPr>
          <w:rFonts w:eastAsia="Arial"/>
          <w:spacing w:val="1"/>
        </w:rPr>
        <w:t>i</w:t>
      </w:r>
      <w:r w:rsidRPr="00E8468F">
        <w:rPr>
          <w:rFonts w:eastAsia="Arial"/>
        </w:rPr>
        <w:t xml:space="preserve">es </w:t>
      </w:r>
      <w:r w:rsidRPr="00E8468F">
        <w:rPr>
          <w:rFonts w:eastAsia="Arial"/>
          <w:spacing w:val="1"/>
        </w:rPr>
        <w:t>a</w:t>
      </w:r>
      <w:r w:rsidRPr="00E8468F">
        <w:rPr>
          <w:rFonts w:eastAsia="Arial"/>
        </w:rPr>
        <w:t>nd other p</w:t>
      </w:r>
      <w:r w:rsidRPr="00E8468F">
        <w:rPr>
          <w:rFonts w:eastAsia="Arial"/>
          <w:spacing w:val="1"/>
        </w:rPr>
        <w:t>r</w:t>
      </w:r>
      <w:r w:rsidRPr="00E8468F">
        <w:rPr>
          <w:rFonts w:eastAsia="Arial"/>
        </w:rPr>
        <w:t>o</w:t>
      </w:r>
      <w:r w:rsidRPr="00E8468F">
        <w:rPr>
          <w:rFonts w:eastAsia="Arial"/>
          <w:spacing w:val="1"/>
        </w:rPr>
        <w:t>j</w:t>
      </w:r>
      <w:r w:rsidRPr="00E8468F">
        <w:rPr>
          <w:rFonts w:eastAsia="Arial"/>
        </w:rPr>
        <w:t>e</w:t>
      </w:r>
      <w:r w:rsidRPr="00E8468F">
        <w:rPr>
          <w:rFonts w:eastAsia="Arial"/>
          <w:spacing w:val="1"/>
        </w:rPr>
        <w:t>c</w:t>
      </w:r>
      <w:r w:rsidRPr="00E8468F">
        <w:rPr>
          <w:rFonts w:eastAsia="Arial"/>
        </w:rPr>
        <w:t>t stakehol</w:t>
      </w:r>
      <w:r w:rsidRPr="00E8468F">
        <w:rPr>
          <w:rFonts w:eastAsia="Arial"/>
          <w:spacing w:val="1"/>
        </w:rPr>
        <w:t>d</w:t>
      </w:r>
      <w:r w:rsidRPr="00E8468F">
        <w:rPr>
          <w:rFonts w:eastAsia="Arial"/>
          <w:spacing w:val="-1"/>
        </w:rPr>
        <w:t>e</w:t>
      </w:r>
      <w:r w:rsidRPr="00E8468F">
        <w:rPr>
          <w:rFonts w:eastAsia="Arial"/>
        </w:rPr>
        <w:t>rs.</w:t>
      </w:r>
      <w:r w:rsidRPr="00E8468F">
        <w:rPr>
          <w:rFonts w:eastAsia="Arial"/>
          <w:spacing w:val="-2"/>
        </w:rPr>
        <w:t xml:space="preserve"> </w:t>
      </w:r>
      <w:r w:rsidRPr="00E8468F">
        <w:rPr>
          <w:rFonts w:eastAsia="Arial"/>
          <w:spacing w:val="2"/>
        </w:rPr>
        <w:t>T</w:t>
      </w:r>
      <w:r w:rsidRPr="00E8468F">
        <w:rPr>
          <w:rFonts w:eastAsia="Arial"/>
        </w:rPr>
        <w:t>he</w:t>
      </w:r>
      <w:r w:rsidRPr="00E8468F">
        <w:rPr>
          <w:rFonts w:eastAsia="Arial"/>
          <w:spacing w:val="-1"/>
        </w:rPr>
        <w:t xml:space="preserve"> </w:t>
      </w:r>
      <w:r w:rsidRPr="00E8468F">
        <w:rPr>
          <w:rFonts w:eastAsia="Arial"/>
        </w:rPr>
        <w:t>completed assessm</w:t>
      </w:r>
      <w:r w:rsidRPr="00E8468F">
        <w:rPr>
          <w:rFonts w:eastAsia="Arial"/>
          <w:spacing w:val="1"/>
        </w:rPr>
        <w:t>e</w:t>
      </w:r>
      <w:r w:rsidRPr="00E8468F">
        <w:rPr>
          <w:rFonts w:eastAsia="Arial"/>
          <w:spacing w:val="-1"/>
        </w:rPr>
        <w:t>n</w:t>
      </w:r>
      <w:r w:rsidRPr="00E8468F">
        <w:rPr>
          <w:rFonts w:eastAsia="Arial"/>
        </w:rPr>
        <w:t>t forms</w:t>
      </w:r>
      <w:r w:rsidRPr="00E8468F">
        <w:rPr>
          <w:rFonts w:eastAsia="Arial"/>
          <w:spacing w:val="1"/>
        </w:rPr>
        <w:t xml:space="preserve">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 sent to</w:t>
      </w:r>
      <w:r w:rsidRPr="00E8468F">
        <w:rPr>
          <w:rFonts w:eastAsia="Arial"/>
          <w:spacing w:val="-1"/>
        </w:rPr>
        <w:t xml:space="preserve"> </w:t>
      </w:r>
      <w:r w:rsidRPr="00E8468F">
        <w:rPr>
          <w:rFonts w:eastAsia="Arial"/>
        </w:rPr>
        <w:t xml:space="preserve">the CCJAP </w:t>
      </w:r>
      <w:r w:rsidRPr="00E8468F">
        <w:rPr>
          <w:rFonts w:eastAsia="Arial"/>
          <w:spacing w:val="1"/>
        </w:rPr>
        <w:t>P</w:t>
      </w:r>
      <w:r w:rsidRPr="00E8468F">
        <w:rPr>
          <w:rFonts w:eastAsia="Arial"/>
        </w:rPr>
        <w:t>hnom</w:t>
      </w:r>
      <w:r w:rsidRPr="00E8468F">
        <w:rPr>
          <w:rFonts w:eastAsia="Arial"/>
          <w:spacing w:val="-1"/>
        </w:rPr>
        <w:t xml:space="preserve"> </w:t>
      </w:r>
      <w:r w:rsidRPr="00E8468F">
        <w:rPr>
          <w:rFonts w:eastAsia="Arial"/>
        </w:rPr>
        <w:t>P</w:t>
      </w:r>
      <w:r w:rsidRPr="00E8468F">
        <w:rPr>
          <w:rFonts w:eastAsia="Arial"/>
          <w:spacing w:val="1"/>
        </w:rPr>
        <w:t>e</w:t>
      </w:r>
      <w:r w:rsidRPr="00E8468F">
        <w:rPr>
          <w:rFonts w:eastAsia="Arial"/>
        </w:rPr>
        <w:t>nh off</w:t>
      </w:r>
      <w:r w:rsidRPr="00E8468F">
        <w:rPr>
          <w:rFonts w:eastAsia="Arial"/>
          <w:spacing w:val="1"/>
        </w:rPr>
        <w:t>i</w:t>
      </w:r>
      <w:r w:rsidRPr="00E8468F">
        <w:rPr>
          <w:rFonts w:eastAsia="Arial"/>
        </w:rPr>
        <w:t>ce,</w:t>
      </w:r>
      <w:r w:rsidRPr="00E8468F">
        <w:rPr>
          <w:rFonts w:eastAsia="Arial"/>
          <w:spacing w:val="-4"/>
        </w:rPr>
        <w:t xml:space="preserve"> </w:t>
      </w:r>
      <w:r w:rsidRPr="00E8468F">
        <w:rPr>
          <w:rFonts w:eastAsia="Arial"/>
          <w:spacing w:val="-3"/>
        </w:rPr>
        <w:t>w</w:t>
      </w:r>
      <w:r w:rsidRPr="00E8468F">
        <w:rPr>
          <w:rFonts w:eastAsia="Arial"/>
          <w:spacing w:val="1"/>
        </w:rPr>
        <w:t>h</w:t>
      </w:r>
      <w:r w:rsidRPr="00E8468F">
        <w:rPr>
          <w:rFonts w:eastAsia="Arial"/>
        </w:rPr>
        <w:t>ere the</w:t>
      </w:r>
      <w:r w:rsidRPr="00E8468F">
        <w:rPr>
          <w:rFonts w:eastAsia="Arial"/>
          <w:spacing w:val="1"/>
        </w:rPr>
        <w:t xml:space="preserve"> </w:t>
      </w:r>
      <w:r w:rsidRPr="00E8468F">
        <w:rPr>
          <w:rFonts w:eastAsia="Arial"/>
        </w:rPr>
        <w:t>assessm</w:t>
      </w:r>
      <w:r w:rsidRPr="00E8468F">
        <w:rPr>
          <w:rFonts w:eastAsia="Arial"/>
          <w:spacing w:val="1"/>
        </w:rPr>
        <w:t>e</w:t>
      </w:r>
      <w:r w:rsidRPr="00E8468F">
        <w:rPr>
          <w:rFonts w:eastAsia="Arial"/>
          <w:spacing w:val="-1"/>
        </w:rPr>
        <w:t>n</w:t>
      </w:r>
      <w:r w:rsidRPr="00E8468F">
        <w:rPr>
          <w:rFonts w:eastAsia="Arial"/>
        </w:rPr>
        <w:t>t d</w:t>
      </w:r>
      <w:r w:rsidRPr="00E8468F">
        <w:rPr>
          <w:rFonts w:eastAsia="Arial"/>
          <w:spacing w:val="1"/>
        </w:rPr>
        <w:t>a</w:t>
      </w:r>
      <w:r w:rsidRPr="00E8468F">
        <w:rPr>
          <w:rFonts w:eastAsia="Arial"/>
        </w:rPr>
        <w:t xml:space="preserve">ta </w:t>
      </w:r>
      <w:r w:rsidRPr="00E8468F">
        <w:rPr>
          <w:rFonts w:eastAsia="Arial"/>
          <w:spacing w:val="-3"/>
        </w:rPr>
        <w:t>w</w:t>
      </w:r>
      <w:r w:rsidRPr="00E8468F">
        <w:rPr>
          <w:rFonts w:eastAsia="Arial"/>
          <w:spacing w:val="1"/>
        </w:rPr>
        <w:t>a</w:t>
      </w:r>
      <w:r w:rsidRPr="00E8468F">
        <w:rPr>
          <w:rFonts w:eastAsia="Arial"/>
        </w:rPr>
        <w:t>s enter</w:t>
      </w:r>
      <w:r w:rsidRPr="00E8468F">
        <w:rPr>
          <w:rFonts w:eastAsia="Arial"/>
          <w:spacing w:val="1"/>
        </w:rPr>
        <w:t>e</w:t>
      </w:r>
      <w:r w:rsidRPr="00E8468F">
        <w:rPr>
          <w:rFonts w:eastAsia="Arial"/>
        </w:rPr>
        <w:t>d,</w:t>
      </w:r>
      <w:r w:rsidRPr="00E8468F">
        <w:rPr>
          <w:rFonts w:eastAsia="Arial"/>
          <w:spacing w:val="1"/>
        </w:rPr>
        <w:t xml:space="preserve"> </w:t>
      </w:r>
      <w:r w:rsidRPr="00E8468F">
        <w:rPr>
          <w:rFonts w:eastAsia="Arial"/>
        </w:rPr>
        <w:t>summaris</w:t>
      </w:r>
      <w:r w:rsidRPr="00E8468F">
        <w:rPr>
          <w:rFonts w:eastAsia="Arial"/>
          <w:spacing w:val="1"/>
        </w:rPr>
        <w:t>e</w:t>
      </w:r>
      <w:r w:rsidRPr="00E8468F">
        <w:rPr>
          <w:rFonts w:eastAsia="Arial"/>
        </w:rPr>
        <w:t xml:space="preserve">d </w:t>
      </w:r>
      <w:r w:rsidRPr="00E8468F">
        <w:rPr>
          <w:rFonts w:eastAsia="Arial"/>
          <w:spacing w:val="1"/>
        </w:rPr>
        <w:t>a</w:t>
      </w:r>
      <w:r w:rsidRPr="00E8468F">
        <w:rPr>
          <w:rFonts w:eastAsia="Arial"/>
        </w:rPr>
        <w:t>nd a</w:t>
      </w:r>
      <w:r w:rsidRPr="00E8468F">
        <w:rPr>
          <w:rFonts w:eastAsia="Arial"/>
          <w:spacing w:val="1"/>
        </w:rPr>
        <w:t>n</w:t>
      </w:r>
      <w:r w:rsidRPr="00E8468F">
        <w:rPr>
          <w:rFonts w:eastAsia="Arial"/>
        </w:rPr>
        <w:t>a</w:t>
      </w:r>
      <w:r w:rsidRPr="00E8468F">
        <w:rPr>
          <w:rFonts w:eastAsia="Arial"/>
          <w:spacing w:val="1"/>
        </w:rPr>
        <w:t>l</w:t>
      </w:r>
      <w:r w:rsidRPr="00E8468F">
        <w:rPr>
          <w:rFonts w:eastAsia="Arial"/>
        </w:rPr>
        <w:t>y</w:t>
      </w:r>
      <w:r w:rsidRPr="00E8468F">
        <w:rPr>
          <w:rFonts w:eastAsia="Arial"/>
          <w:spacing w:val="1"/>
        </w:rPr>
        <w:t>s</w:t>
      </w:r>
      <w:r w:rsidRPr="00E8468F">
        <w:rPr>
          <w:rFonts w:eastAsia="Arial"/>
        </w:rPr>
        <w:t>ed a</w:t>
      </w:r>
      <w:r w:rsidRPr="00E8468F">
        <w:rPr>
          <w:rFonts w:eastAsia="Arial"/>
          <w:spacing w:val="1"/>
        </w:rPr>
        <w:t>n</w:t>
      </w:r>
      <w:r w:rsidRPr="00E8468F">
        <w:rPr>
          <w:rFonts w:eastAsia="Arial"/>
        </w:rPr>
        <w:t>d used to</w:t>
      </w:r>
      <w:r w:rsidRPr="00E8468F">
        <w:rPr>
          <w:rFonts w:eastAsia="Arial"/>
          <w:spacing w:val="-1"/>
        </w:rPr>
        <w:t xml:space="preserve"> </w:t>
      </w:r>
      <w:r w:rsidRPr="00E8468F">
        <w:rPr>
          <w:rFonts w:eastAsia="Arial"/>
        </w:rPr>
        <w:t>s</w:t>
      </w:r>
      <w:r w:rsidRPr="00E8468F">
        <w:rPr>
          <w:rFonts w:eastAsia="Arial"/>
          <w:spacing w:val="1"/>
        </w:rPr>
        <w:t>u</w:t>
      </w:r>
      <w:r w:rsidRPr="00E8468F">
        <w:rPr>
          <w:rFonts w:eastAsia="Arial"/>
        </w:rPr>
        <w:t>p</w:t>
      </w:r>
      <w:r w:rsidRPr="00E8468F">
        <w:rPr>
          <w:rFonts w:eastAsia="Arial"/>
          <w:spacing w:val="2"/>
        </w:rPr>
        <w:t>p</w:t>
      </w:r>
      <w:r w:rsidRPr="00E8468F">
        <w:rPr>
          <w:rFonts w:eastAsia="Arial"/>
        </w:rPr>
        <w:t>ort</w:t>
      </w:r>
      <w:r w:rsidRPr="00E8468F">
        <w:rPr>
          <w:rFonts w:eastAsia="Arial"/>
          <w:spacing w:val="-2"/>
        </w:rPr>
        <w:t xml:space="preserve"> </w:t>
      </w:r>
      <w:r w:rsidRPr="00E8468F">
        <w:rPr>
          <w:rFonts w:eastAsia="Arial"/>
        </w:rPr>
        <w:t>mana</w:t>
      </w:r>
      <w:r w:rsidRPr="00E8468F">
        <w:rPr>
          <w:rFonts w:eastAsia="Arial"/>
          <w:spacing w:val="1"/>
        </w:rPr>
        <w:t>g</w:t>
      </w:r>
      <w:r w:rsidRPr="00E8468F">
        <w:rPr>
          <w:rFonts w:eastAsia="Arial"/>
        </w:rPr>
        <w:t>em</w:t>
      </w:r>
      <w:r w:rsidRPr="00E8468F">
        <w:rPr>
          <w:rFonts w:eastAsia="Arial"/>
          <w:spacing w:val="1"/>
        </w:rPr>
        <w:t>e</w:t>
      </w:r>
      <w:r w:rsidRPr="00E8468F">
        <w:rPr>
          <w:rFonts w:eastAsia="Arial"/>
          <w:spacing w:val="-1"/>
        </w:rPr>
        <w:t>n</w:t>
      </w:r>
      <w:r w:rsidRPr="00E8468F">
        <w:rPr>
          <w:rFonts w:eastAsia="Arial"/>
        </w:rPr>
        <w:t>t oversi</w:t>
      </w:r>
      <w:r w:rsidRPr="00E8468F">
        <w:rPr>
          <w:rFonts w:eastAsia="Arial"/>
          <w:spacing w:val="1"/>
        </w:rPr>
        <w:t>g</w:t>
      </w:r>
      <w:r w:rsidRPr="00E8468F">
        <w:rPr>
          <w:rFonts w:eastAsia="Arial"/>
          <w:spacing w:val="-1"/>
        </w:rPr>
        <w:t>h</w:t>
      </w:r>
      <w:r w:rsidRPr="00E8468F">
        <w:rPr>
          <w:rFonts w:eastAsia="Arial"/>
        </w:rPr>
        <w:t>t a</w:t>
      </w:r>
      <w:r w:rsidRPr="00E8468F">
        <w:rPr>
          <w:rFonts w:eastAsia="Arial"/>
          <w:spacing w:val="1"/>
        </w:rPr>
        <w:t>n</w:t>
      </w:r>
      <w:r w:rsidRPr="00E8468F">
        <w:rPr>
          <w:rFonts w:eastAsia="Arial"/>
        </w:rPr>
        <w:t>d feed</w:t>
      </w:r>
      <w:r w:rsidRPr="00E8468F">
        <w:rPr>
          <w:rFonts w:eastAsia="Arial"/>
          <w:spacing w:val="1"/>
        </w:rPr>
        <w:t>b</w:t>
      </w:r>
      <w:r w:rsidRPr="00E8468F">
        <w:rPr>
          <w:rFonts w:eastAsia="Arial"/>
        </w:rPr>
        <w:t>ack to</w:t>
      </w:r>
      <w:r w:rsidRPr="00E8468F">
        <w:rPr>
          <w:rFonts w:eastAsia="Arial"/>
          <w:spacing w:val="-1"/>
        </w:rPr>
        <w:t xml:space="preserve"> </w:t>
      </w:r>
      <w:r w:rsidRPr="00E8468F">
        <w:rPr>
          <w:rFonts w:eastAsia="Arial"/>
        </w:rPr>
        <w:t xml:space="preserve">the </w:t>
      </w:r>
      <w:r w:rsidR="00731008" w:rsidRPr="00E8468F">
        <w:rPr>
          <w:rFonts w:eastAsia="Arial"/>
        </w:rPr>
        <w:t>NMB</w:t>
      </w:r>
      <w:r w:rsidRPr="00E8468F">
        <w:rPr>
          <w:rFonts w:eastAsia="Arial"/>
        </w:rPr>
        <w:t xml:space="preserve"> and c</w:t>
      </w:r>
      <w:r w:rsidRPr="00E8468F">
        <w:rPr>
          <w:rFonts w:eastAsia="Arial"/>
          <w:spacing w:val="1"/>
        </w:rPr>
        <w:t>o</w:t>
      </w:r>
      <w:r w:rsidRPr="00E8468F">
        <w:rPr>
          <w:rFonts w:eastAsia="Arial"/>
        </w:rPr>
        <w:t>unte</w:t>
      </w:r>
      <w:r w:rsidRPr="00E8468F">
        <w:rPr>
          <w:rFonts w:eastAsia="Arial"/>
          <w:spacing w:val="1"/>
        </w:rPr>
        <w:t>r</w:t>
      </w:r>
      <w:r w:rsidRPr="00E8468F">
        <w:rPr>
          <w:rFonts w:eastAsia="Arial"/>
        </w:rPr>
        <w:t>pa</w:t>
      </w:r>
      <w:r w:rsidRPr="00E8468F">
        <w:rPr>
          <w:rFonts w:eastAsia="Arial"/>
          <w:spacing w:val="1"/>
        </w:rPr>
        <w:t>r</w:t>
      </w:r>
      <w:r w:rsidRPr="00E8468F">
        <w:rPr>
          <w:rFonts w:eastAsia="Arial"/>
        </w:rPr>
        <w:t>ts.</w:t>
      </w:r>
    </w:p>
    <w:p w14:paraId="3307AB86" w14:textId="18D71B7B" w:rsidR="0059660A" w:rsidRPr="00E8468F" w:rsidRDefault="0059660A" w:rsidP="00722476">
      <w:pPr>
        <w:rPr>
          <w:rFonts w:eastAsia="Arial"/>
        </w:rPr>
      </w:pPr>
      <w:r w:rsidRPr="00E8468F">
        <w:rPr>
          <w:rFonts w:eastAsia="Arial"/>
        </w:rPr>
        <w:t>Duri</w:t>
      </w:r>
      <w:r w:rsidRPr="00E8468F">
        <w:rPr>
          <w:rFonts w:eastAsia="Arial"/>
          <w:spacing w:val="1"/>
        </w:rPr>
        <w:t>n</w:t>
      </w:r>
      <w:r w:rsidRPr="00E8468F">
        <w:rPr>
          <w:rFonts w:eastAsia="Arial"/>
        </w:rPr>
        <w:t xml:space="preserve">g the implementation </w:t>
      </w:r>
      <w:r w:rsidRPr="00E8468F">
        <w:rPr>
          <w:rFonts w:eastAsia="Arial"/>
          <w:spacing w:val="1"/>
        </w:rPr>
        <w:t>p</w:t>
      </w:r>
      <w:r w:rsidRPr="00E8468F">
        <w:rPr>
          <w:rFonts w:eastAsia="Arial"/>
          <w:spacing w:val="-1"/>
        </w:rPr>
        <w:t>e</w:t>
      </w:r>
      <w:r w:rsidRPr="00E8468F">
        <w:rPr>
          <w:rFonts w:eastAsia="Arial"/>
        </w:rPr>
        <w:t>ri</w:t>
      </w:r>
      <w:r w:rsidRPr="00E8468F">
        <w:rPr>
          <w:rFonts w:eastAsia="Arial"/>
          <w:spacing w:val="1"/>
        </w:rPr>
        <w:t>o</w:t>
      </w:r>
      <w:r w:rsidRPr="00E8468F">
        <w:rPr>
          <w:rFonts w:eastAsia="Arial"/>
          <w:spacing w:val="-1"/>
        </w:rPr>
        <w:t>d</w:t>
      </w:r>
      <w:r w:rsidRPr="00E8468F">
        <w:rPr>
          <w:rFonts w:eastAsia="Arial"/>
        </w:rPr>
        <w:t xml:space="preserve">, </w:t>
      </w:r>
      <w:r w:rsidRPr="00E8468F">
        <w:rPr>
          <w:rFonts w:eastAsia="Arial"/>
          <w:spacing w:val="1"/>
        </w:rPr>
        <w:t>5</w:t>
      </w:r>
      <w:r w:rsidRPr="00E8468F">
        <w:rPr>
          <w:rFonts w:eastAsia="Arial"/>
        </w:rPr>
        <w:t>7 out of</w:t>
      </w:r>
      <w:r w:rsidRPr="00E8468F">
        <w:rPr>
          <w:rFonts w:eastAsia="Arial"/>
          <w:spacing w:val="-1"/>
        </w:rPr>
        <w:t xml:space="preserve"> </w:t>
      </w:r>
      <w:r w:rsidRPr="00E8468F">
        <w:rPr>
          <w:rFonts w:eastAsia="Arial"/>
        </w:rPr>
        <w:t xml:space="preserve">390 </w:t>
      </w:r>
      <w:r w:rsidRPr="00E8468F">
        <w:rPr>
          <w:rFonts w:eastAsia="Arial"/>
          <w:spacing w:val="1"/>
        </w:rPr>
        <w:t>C</w:t>
      </w:r>
      <w:r w:rsidRPr="00E8468F">
        <w:rPr>
          <w:rFonts w:eastAsia="Arial"/>
        </w:rPr>
        <w:t>PCS</w:t>
      </w:r>
      <w:r w:rsidRPr="00E8468F">
        <w:rPr>
          <w:rFonts w:eastAsia="Arial"/>
          <w:spacing w:val="-1"/>
        </w:rPr>
        <w:t xml:space="preserve"> </w:t>
      </w:r>
      <w:r w:rsidRPr="00E8468F">
        <w:rPr>
          <w:rFonts w:eastAsia="Arial"/>
        </w:rPr>
        <w:t>pro</w:t>
      </w:r>
      <w:r w:rsidRPr="00E8468F">
        <w:rPr>
          <w:rFonts w:eastAsia="Arial"/>
          <w:spacing w:val="-2"/>
        </w:rPr>
        <w:t>j</w:t>
      </w:r>
      <w:r w:rsidRPr="00E8468F">
        <w:rPr>
          <w:rFonts w:eastAsia="Arial"/>
        </w:rPr>
        <w:t>ect</w:t>
      </w:r>
      <w:r w:rsidR="00A25AC3" w:rsidRPr="00E8468F">
        <w:rPr>
          <w:rFonts w:eastAsia="Arial"/>
        </w:rPr>
        <w:t>s</w:t>
      </w:r>
      <w:r w:rsidRPr="00E8468F">
        <w:rPr>
          <w:rFonts w:eastAsia="Arial"/>
          <w:spacing w:val="-2"/>
        </w:rPr>
        <w:t xml:space="preserve"> </w:t>
      </w:r>
      <w:r w:rsidRPr="00E8468F">
        <w:rPr>
          <w:rFonts w:eastAsia="Arial"/>
        </w:rPr>
        <w:t>imple</w:t>
      </w:r>
      <w:r w:rsidRPr="00E8468F">
        <w:rPr>
          <w:rFonts w:eastAsia="Arial"/>
          <w:spacing w:val="1"/>
        </w:rPr>
        <w:t>m</w:t>
      </w:r>
      <w:r w:rsidRPr="00E8468F">
        <w:rPr>
          <w:rFonts w:eastAsia="Arial"/>
        </w:rPr>
        <w:t>ented</w:t>
      </w:r>
      <w:r w:rsidRPr="00E8468F">
        <w:rPr>
          <w:rFonts w:eastAsia="Arial"/>
          <w:spacing w:val="3"/>
        </w:rPr>
        <w:t xml:space="preserve"> </w:t>
      </w:r>
      <w:r w:rsidRPr="00E8468F">
        <w:rPr>
          <w:rFonts w:eastAsia="Arial"/>
          <w:spacing w:val="-3"/>
        </w:rPr>
        <w:t>w</w:t>
      </w:r>
      <w:r w:rsidRPr="00E8468F">
        <w:rPr>
          <w:rFonts w:eastAsia="Arial"/>
          <w:spacing w:val="1"/>
        </w:rPr>
        <w:t>er</w:t>
      </w:r>
      <w:r w:rsidRPr="00E8468F">
        <w:rPr>
          <w:rFonts w:eastAsia="Arial"/>
        </w:rPr>
        <w:t>e select</w:t>
      </w:r>
      <w:r w:rsidRPr="00E8468F">
        <w:rPr>
          <w:rFonts w:eastAsia="Arial"/>
          <w:spacing w:val="1"/>
        </w:rPr>
        <w:t>e</w:t>
      </w:r>
      <w:r w:rsidRPr="00E8468F">
        <w:rPr>
          <w:rFonts w:eastAsia="Arial"/>
        </w:rPr>
        <w:t>d for</w:t>
      </w:r>
      <w:r w:rsidRPr="00E8468F">
        <w:rPr>
          <w:rFonts w:eastAsia="Arial"/>
          <w:spacing w:val="-2"/>
        </w:rPr>
        <w:t xml:space="preserve"> </w:t>
      </w:r>
      <w:r w:rsidRPr="00E8468F">
        <w:rPr>
          <w:rFonts w:eastAsia="Arial"/>
        </w:rPr>
        <w:t>perform</w:t>
      </w:r>
      <w:r w:rsidRPr="00E8468F">
        <w:rPr>
          <w:rFonts w:eastAsia="Arial"/>
          <w:spacing w:val="1"/>
        </w:rPr>
        <w:t>a</w:t>
      </w:r>
      <w:r w:rsidRPr="00E8468F">
        <w:rPr>
          <w:rFonts w:eastAsia="Arial"/>
        </w:rPr>
        <w:t xml:space="preserve">nce </w:t>
      </w:r>
      <w:r w:rsidRPr="00E8468F">
        <w:rPr>
          <w:rFonts w:eastAsia="Arial"/>
          <w:spacing w:val="1"/>
        </w:rPr>
        <w:t>a</w:t>
      </w:r>
      <w:r w:rsidRPr="00E8468F">
        <w:rPr>
          <w:rFonts w:eastAsia="Arial"/>
        </w:rPr>
        <w:t>ssessment throu</w:t>
      </w:r>
      <w:r w:rsidRPr="00E8468F">
        <w:rPr>
          <w:rFonts w:eastAsia="Arial"/>
          <w:spacing w:val="1"/>
        </w:rPr>
        <w:t>g</w:t>
      </w:r>
      <w:r w:rsidRPr="00E8468F">
        <w:rPr>
          <w:rFonts w:eastAsia="Arial"/>
        </w:rPr>
        <w:t>h the C</w:t>
      </w:r>
      <w:r w:rsidRPr="00E8468F">
        <w:rPr>
          <w:rFonts w:eastAsia="Arial"/>
          <w:spacing w:val="1"/>
        </w:rPr>
        <w:t>C</w:t>
      </w:r>
      <w:r w:rsidRPr="00E8468F">
        <w:rPr>
          <w:rFonts w:eastAsia="Arial"/>
        </w:rPr>
        <w:t>JAP</w:t>
      </w:r>
      <w:r w:rsidRPr="00E8468F">
        <w:rPr>
          <w:rFonts w:eastAsia="Arial"/>
          <w:spacing w:val="-3"/>
        </w:rPr>
        <w:t xml:space="preserve"> </w:t>
      </w:r>
      <w:r w:rsidRPr="00E8468F">
        <w:rPr>
          <w:rFonts w:eastAsia="Arial"/>
        </w:rPr>
        <w:t>intern</w:t>
      </w:r>
      <w:r w:rsidRPr="00E8468F">
        <w:rPr>
          <w:rFonts w:eastAsia="Arial"/>
          <w:spacing w:val="1"/>
        </w:rPr>
        <w:t>a</w:t>
      </w:r>
      <w:r w:rsidRPr="00E8468F">
        <w:rPr>
          <w:rFonts w:eastAsia="Arial"/>
        </w:rPr>
        <w:t>l monito</w:t>
      </w:r>
      <w:r w:rsidRPr="00E8468F">
        <w:rPr>
          <w:rFonts w:eastAsia="Arial"/>
          <w:spacing w:val="1"/>
        </w:rPr>
        <w:t>r</w:t>
      </w:r>
      <w:r w:rsidRPr="00E8468F">
        <w:rPr>
          <w:rFonts w:eastAsia="Arial"/>
        </w:rPr>
        <w:t xml:space="preserve">ing </w:t>
      </w:r>
      <w:r w:rsidRPr="00E8468F">
        <w:rPr>
          <w:rFonts w:eastAsia="Arial"/>
          <w:spacing w:val="1"/>
        </w:rPr>
        <w:t>a</w:t>
      </w:r>
      <w:r w:rsidRPr="00E8468F">
        <w:rPr>
          <w:rFonts w:eastAsia="Arial"/>
        </w:rPr>
        <w:t xml:space="preserve">nd </w:t>
      </w:r>
      <w:r w:rsidRPr="00E8468F">
        <w:rPr>
          <w:rFonts w:eastAsia="Arial"/>
          <w:spacing w:val="1"/>
        </w:rPr>
        <w:t>e</w:t>
      </w:r>
      <w:r w:rsidRPr="00E8468F">
        <w:rPr>
          <w:rFonts w:eastAsia="Arial"/>
        </w:rPr>
        <w:t>val</w:t>
      </w:r>
      <w:r w:rsidRPr="00E8468F">
        <w:rPr>
          <w:rFonts w:eastAsia="Arial"/>
          <w:spacing w:val="1"/>
        </w:rPr>
        <w:t>u</w:t>
      </w:r>
      <w:r w:rsidRPr="00E8468F">
        <w:rPr>
          <w:rFonts w:eastAsia="Arial"/>
          <w:spacing w:val="-1"/>
        </w:rPr>
        <w:t>a</w:t>
      </w:r>
      <w:r w:rsidRPr="00E8468F">
        <w:rPr>
          <w:rFonts w:eastAsia="Arial"/>
        </w:rPr>
        <w:t xml:space="preserve">tion </w:t>
      </w:r>
      <w:r w:rsidRPr="00E8468F">
        <w:rPr>
          <w:rFonts w:eastAsia="Arial"/>
          <w:spacing w:val="1"/>
        </w:rPr>
        <w:t>s</w:t>
      </w:r>
      <w:r w:rsidRPr="00E8468F">
        <w:rPr>
          <w:rFonts w:eastAsia="Arial"/>
        </w:rPr>
        <w:t>yst</w:t>
      </w:r>
      <w:r w:rsidRPr="00E8468F">
        <w:rPr>
          <w:rFonts w:eastAsia="Arial"/>
          <w:spacing w:val="1"/>
        </w:rPr>
        <w:t>e</w:t>
      </w:r>
      <w:r w:rsidRPr="00E8468F">
        <w:rPr>
          <w:rFonts w:eastAsia="Arial"/>
        </w:rPr>
        <w:t>m.</w:t>
      </w:r>
      <w:r w:rsidRPr="00E8468F">
        <w:rPr>
          <w:rFonts w:eastAsia="Arial"/>
          <w:spacing w:val="-4"/>
        </w:rPr>
        <w:t xml:space="preserve"> </w:t>
      </w:r>
      <w:r w:rsidRPr="00E8468F">
        <w:rPr>
          <w:rFonts w:eastAsia="Arial"/>
          <w:spacing w:val="2"/>
        </w:rPr>
        <w:t>T</w:t>
      </w:r>
      <w:r w:rsidRPr="00E8468F">
        <w:rPr>
          <w:rFonts w:eastAsia="Arial"/>
        </w:rPr>
        <w:t>he</w:t>
      </w:r>
      <w:r w:rsidRPr="00E8468F">
        <w:rPr>
          <w:rFonts w:eastAsia="Arial"/>
          <w:spacing w:val="-1"/>
        </w:rPr>
        <w:t xml:space="preserve"> </w:t>
      </w:r>
      <w:r w:rsidRPr="00E8468F">
        <w:rPr>
          <w:rFonts w:eastAsia="Arial"/>
        </w:rPr>
        <w:t>assessment results r</w:t>
      </w:r>
      <w:r w:rsidRPr="00E8468F">
        <w:rPr>
          <w:rFonts w:eastAsia="Arial"/>
          <w:spacing w:val="1"/>
        </w:rPr>
        <w:t>e</w:t>
      </w:r>
      <w:r w:rsidRPr="00E8468F">
        <w:rPr>
          <w:rFonts w:eastAsia="Arial"/>
        </w:rPr>
        <w:t>vea</w:t>
      </w:r>
      <w:r w:rsidRPr="00E8468F">
        <w:rPr>
          <w:rFonts w:eastAsia="Arial"/>
          <w:spacing w:val="1"/>
        </w:rPr>
        <w:t>l</w:t>
      </w:r>
      <w:r w:rsidRPr="00E8468F">
        <w:rPr>
          <w:rFonts w:eastAsia="Arial"/>
        </w:rPr>
        <w:t>ed that</w:t>
      </w:r>
      <w:r w:rsidRPr="00E8468F">
        <w:rPr>
          <w:rFonts w:eastAsia="Arial"/>
          <w:spacing w:val="-3"/>
        </w:rPr>
        <w:t xml:space="preserve"> </w:t>
      </w:r>
      <w:r w:rsidRPr="00E8468F">
        <w:rPr>
          <w:rFonts w:eastAsia="Arial"/>
        </w:rPr>
        <w:t>after</w:t>
      </w:r>
      <w:r w:rsidRPr="00E8468F">
        <w:rPr>
          <w:rFonts w:eastAsia="Arial"/>
          <w:spacing w:val="-4"/>
        </w:rPr>
        <w:t xml:space="preserve"> </w:t>
      </w:r>
      <w:r w:rsidRPr="00E8468F">
        <w:rPr>
          <w:rFonts w:eastAsia="Arial"/>
        </w:rPr>
        <w:t>hav</w:t>
      </w:r>
      <w:r w:rsidRPr="00E8468F">
        <w:rPr>
          <w:rFonts w:eastAsia="Arial"/>
          <w:spacing w:val="1"/>
        </w:rPr>
        <w:t>i</w:t>
      </w:r>
      <w:r w:rsidRPr="00E8468F">
        <w:rPr>
          <w:rFonts w:eastAsia="Arial"/>
        </w:rPr>
        <w:t>ng attend</w:t>
      </w:r>
      <w:r w:rsidRPr="00E8468F">
        <w:rPr>
          <w:rFonts w:eastAsia="Arial"/>
          <w:spacing w:val="1"/>
        </w:rPr>
        <w:t>e</w:t>
      </w:r>
      <w:r w:rsidRPr="00E8468F">
        <w:rPr>
          <w:rFonts w:eastAsia="Arial"/>
        </w:rPr>
        <w:t xml:space="preserve">d the </w:t>
      </w:r>
      <w:r w:rsidRPr="00E8468F">
        <w:rPr>
          <w:rFonts w:eastAsia="Arial"/>
          <w:spacing w:val="1"/>
        </w:rPr>
        <w:t>C</w:t>
      </w:r>
      <w:r w:rsidRPr="00E8468F">
        <w:rPr>
          <w:rFonts w:eastAsia="Arial"/>
        </w:rPr>
        <w:t>PCS</w:t>
      </w:r>
      <w:r w:rsidRPr="00E8468F">
        <w:rPr>
          <w:rFonts w:eastAsia="Arial"/>
          <w:spacing w:val="-1"/>
        </w:rPr>
        <w:t xml:space="preserve"> </w:t>
      </w:r>
      <w:r w:rsidRPr="00E8468F">
        <w:rPr>
          <w:rFonts w:eastAsia="Arial"/>
        </w:rPr>
        <w:t>disse</w:t>
      </w:r>
      <w:r w:rsidRPr="00E8468F">
        <w:rPr>
          <w:rFonts w:eastAsia="Arial"/>
          <w:spacing w:val="1"/>
        </w:rPr>
        <w:t>m</w:t>
      </w:r>
      <w:r w:rsidRPr="00E8468F">
        <w:rPr>
          <w:rFonts w:eastAsia="Arial"/>
        </w:rPr>
        <w:t>i</w:t>
      </w:r>
      <w:r w:rsidRPr="00E8468F">
        <w:rPr>
          <w:rFonts w:eastAsia="Arial"/>
          <w:spacing w:val="1"/>
        </w:rPr>
        <w:t>n</w:t>
      </w:r>
      <w:r w:rsidRPr="00E8468F">
        <w:rPr>
          <w:rFonts w:eastAsia="Arial"/>
          <w:spacing w:val="-1"/>
        </w:rPr>
        <w:t>a</w:t>
      </w:r>
      <w:r w:rsidRPr="00E8468F">
        <w:rPr>
          <w:rFonts w:eastAsia="Arial"/>
        </w:rPr>
        <w:t>tion m</w:t>
      </w:r>
      <w:r w:rsidRPr="00E8468F">
        <w:rPr>
          <w:rFonts w:eastAsia="Arial"/>
          <w:spacing w:val="1"/>
        </w:rPr>
        <w:t>e</w:t>
      </w:r>
      <w:r w:rsidRPr="00E8468F">
        <w:rPr>
          <w:rFonts w:eastAsia="Arial"/>
        </w:rPr>
        <w:t>eti</w:t>
      </w:r>
      <w:r w:rsidRPr="00E8468F">
        <w:rPr>
          <w:rFonts w:eastAsia="Arial"/>
          <w:spacing w:val="1"/>
        </w:rPr>
        <w:t>n</w:t>
      </w:r>
      <w:r w:rsidRPr="00E8468F">
        <w:rPr>
          <w:rFonts w:eastAsia="Arial"/>
        </w:rPr>
        <w:t>g,</w:t>
      </w:r>
      <w:r w:rsidRPr="00E8468F">
        <w:rPr>
          <w:rFonts w:eastAsia="Arial"/>
          <w:spacing w:val="-1"/>
        </w:rPr>
        <w:t xml:space="preserve"> </w:t>
      </w:r>
      <w:r w:rsidRPr="00E8468F">
        <w:rPr>
          <w:rFonts w:eastAsia="Arial"/>
        </w:rPr>
        <w:t xml:space="preserve">39% </w:t>
      </w:r>
      <w:r w:rsidRPr="00E8468F">
        <w:rPr>
          <w:rFonts w:eastAsia="Arial"/>
          <w:spacing w:val="1"/>
        </w:rPr>
        <w:t>a</w:t>
      </w:r>
      <w:r w:rsidRPr="00E8468F">
        <w:rPr>
          <w:rFonts w:eastAsia="Arial"/>
        </w:rPr>
        <w:t xml:space="preserve">nd </w:t>
      </w:r>
      <w:r w:rsidRPr="00E8468F">
        <w:rPr>
          <w:rFonts w:eastAsia="Arial"/>
          <w:spacing w:val="1"/>
        </w:rPr>
        <w:t>6</w:t>
      </w:r>
      <w:r w:rsidRPr="00E8468F">
        <w:rPr>
          <w:rFonts w:eastAsia="Arial"/>
          <w:spacing w:val="-1"/>
        </w:rPr>
        <w:t>1</w:t>
      </w:r>
      <w:r w:rsidRPr="00E8468F">
        <w:rPr>
          <w:rFonts w:eastAsia="Arial"/>
        </w:rPr>
        <w:t>%</w:t>
      </w:r>
      <w:r w:rsidRPr="00E8468F">
        <w:rPr>
          <w:rFonts w:eastAsia="Arial"/>
          <w:spacing w:val="1"/>
        </w:rPr>
        <w:t xml:space="preserve"> </w:t>
      </w:r>
      <w:r w:rsidRPr="00E8468F">
        <w:rPr>
          <w:rFonts w:eastAsia="Arial"/>
        </w:rPr>
        <w:t>of</w:t>
      </w:r>
      <w:r w:rsidRPr="00E8468F">
        <w:rPr>
          <w:rFonts w:eastAsia="Arial"/>
          <w:spacing w:val="-1"/>
        </w:rPr>
        <w:t xml:space="preserve"> </w:t>
      </w:r>
      <w:r w:rsidR="008131AD" w:rsidRPr="00E8468F">
        <w:rPr>
          <w:rFonts w:eastAsia="Arial"/>
          <w:spacing w:val="-1"/>
        </w:rPr>
        <w:t xml:space="preserve">surveyed participants from the </w:t>
      </w:r>
      <w:r w:rsidRPr="00E8468F">
        <w:rPr>
          <w:rFonts w:eastAsia="Arial"/>
        </w:rPr>
        <w:t xml:space="preserve">57 </w:t>
      </w:r>
      <w:r w:rsidR="008131AD" w:rsidRPr="00E8468F">
        <w:rPr>
          <w:rFonts w:eastAsia="Arial"/>
        </w:rPr>
        <w:t>project sites</w:t>
      </w:r>
      <w:r w:rsidRPr="00E8468F">
        <w:rPr>
          <w:rFonts w:eastAsia="Arial"/>
          <w:spacing w:val="-1"/>
        </w:rPr>
        <w:t xml:space="preserve"> </w:t>
      </w:r>
      <w:r w:rsidRPr="00E8468F">
        <w:rPr>
          <w:rFonts w:eastAsia="Arial"/>
        </w:rPr>
        <w:t>rated impr</w:t>
      </w:r>
      <w:r w:rsidRPr="00E8468F">
        <w:rPr>
          <w:rFonts w:eastAsia="Arial"/>
          <w:spacing w:val="1"/>
        </w:rPr>
        <w:t>o</w:t>
      </w:r>
      <w:r w:rsidRPr="00E8468F">
        <w:rPr>
          <w:rFonts w:eastAsia="Arial"/>
        </w:rPr>
        <w:t>vement of</w:t>
      </w:r>
      <w:r w:rsidRPr="00E8468F">
        <w:rPr>
          <w:rFonts w:eastAsia="Arial"/>
          <w:spacing w:val="-1"/>
        </w:rPr>
        <w:t xml:space="preserve"> </w:t>
      </w:r>
      <w:r w:rsidRPr="00E8468F">
        <w:rPr>
          <w:rFonts w:eastAsia="Arial"/>
        </w:rPr>
        <w:t xml:space="preserve">their </w:t>
      </w:r>
      <w:r w:rsidRPr="00E8468F">
        <w:rPr>
          <w:rFonts w:eastAsia="Arial"/>
          <w:spacing w:val="2"/>
        </w:rPr>
        <w:t>a</w:t>
      </w:r>
      <w:r w:rsidRPr="00E8468F">
        <w:rPr>
          <w:rFonts w:eastAsia="Arial"/>
          <w:spacing w:val="-3"/>
        </w:rPr>
        <w:t>w</w:t>
      </w:r>
      <w:r w:rsidRPr="00E8468F">
        <w:rPr>
          <w:rFonts w:eastAsia="Arial"/>
        </w:rPr>
        <w:t>a</w:t>
      </w:r>
      <w:r w:rsidRPr="00E8468F">
        <w:rPr>
          <w:rFonts w:eastAsia="Arial"/>
          <w:spacing w:val="1"/>
        </w:rPr>
        <w:t>r</w:t>
      </w:r>
      <w:r w:rsidRPr="00E8468F">
        <w:rPr>
          <w:rFonts w:eastAsia="Arial"/>
        </w:rPr>
        <w:t xml:space="preserve">eness as </w:t>
      </w:r>
      <w:r w:rsidRPr="00E8468F">
        <w:rPr>
          <w:rFonts w:eastAsia="Arial"/>
          <w:spacing w:val="1"/>
        </w:rPr>
        <w:t>“</w:t>
      </w:r>
      <w:r w:rsidRPr="00E8468F">
        <w:rPr>
          <w:rFonts w:eastAsia="Arial"/>
        </w:rPr>
        <w:t>Exc</w:t>
      </w:r>
      <w:r w:rsidRPr="00E8468F">
        <w:rPr>
          <w:rFonts w:eastAsia="Arial"/>
          <w:spacing w:val="1"/>
        </w:rPr>
        <w:t>e</w:t>
      </w:r>
      <w:r w:rsidRPr="00E8468F">
        <w:rPr>
          <w:rFonts w:eastAsia="Arial"/>
        </w:rPr>
        <w:t>l</w:t>
      </w:r>
      <w:r w:rsidRPr="00E8468F">
        <w:rPr>
          <w:rFonts w:eastAsia="Arial"/>
          <w:spacing w:val="1"/>
        </w:rPr>
        <w:t>l</w:t>
      </w:r>
      <w:r w:rsidRPr="00E8468F">
        <w:rPr>
          <w:rFonts w:eastAsia="Arial"/>
        </w:rPr>
        <w:t>ent”</w:t>
      </w:r>
      <w:r w:rsidRPr="00E8468F">
        <w:rPr>
          <w:rFonts w:eastAsia="Arial"/>
          <w:spacing w:val="-1"/>
        </w:rPr>
        <w:t xml:space="preserve"> </w:t>
      </w:r>
      <w:r w:rsidRPr="00E8468F">
        <w:rPr>
          <w:rFonts w:eastAsia="Arial"/>
        </w:rPr>
        <w:t>and</w:t>
      </w:r>
      <w:r w:rsidRPr="00E8468F">
        <w:rPr>
          <w:rFonts w:eastAsia="Arial"/>
          <w:spacing w:val="1"/>
        </w:rPr>
        <w:t xml:space="preserve"> </w:t>
      </w:r>
      <w:r w:rsidRPr="00E8468F">
        <w:rPr>
          <w:rFonts w:eastAsia="Arial"/>
        </w:rPr>
        <w:t>“Good” res</w:t>
      </w:r>
      <w:r w:rsidRPr="00E8468F">
        <w:rPr>
          <w:rFonts w:eastAsia="Arial"/>
          <w:spacing w:val="1"/>
        </w:rPr>
        <w:t>p</w:t>
      </w:r>
      <w:r w:rsidRPr="00E8468F">
        <w:rPr>
          <w:rFonts w:eastAsia="Arial"/>
        </w:rPr>
        <w:t>ective</w:t>
      </w:r>
      <w:r w:rsidRPr="00E8468F">
        <w:rPr>
          <w:rFonts w:eastAsia="Arial"/>
          <w:spacing w:val="1"/>
        </w:rPr>
        <w:t>l</w:t>
      </w:r>
      <w:r w:rsidRPr="00E8468F">
        <w:rPr>
          <w:rFonts w:eastAsia="Arial"/>
        </w:rPr>
        <w:t>y</w:t>
      </w:r>
      <w:r w:rsidRPr="00E8468F">
        <w:rPr>
          <w:rFonts w:eastAsia="Arial"/>
          <w:spacing w:val="-1"/>
        </w:rPr>
        <w:t xml:space="preserve"> </w:t>
      </w:r>
      <w:r w:rsidRPr="00E8468F">
        <w:rPr>
          <w:rFonts w:eastAsia="Arial"/>
        </w:rPr>
        <w:t>(Figu</w:t>
      </w:r>
      <w:r w:rsidRPr="00E8468F">
        <w:rPr>
          <w:rFonts w:eastAsia="Arial"/>
          <w:spacing w:val="1"/>
        </w:rPr>
        <w:t>r</w:t>
      </w:r>
      <w:r w:rsidRPr="00E8468F">
        <w:rPr>
          <w:rFonts w:eastAsia="Arial"/>
        </w:rPr>
        <w:t>e</w:t>
      </w:r>
      <w:r w:rsidRPr="00E8468F">
        <w:rPr>
          <w:rFonts w:eastAsia="Arial"/>
          <w:spacing w:val="-2"/>
        </w:rPr>
        <w:t xml:space="preserve"> </w:t>
      </w:r>
      <w:r w:rsidRPr="00E8468F">
        <w:rPr>
          <w:rFonts w:eastAsia="Arial"/>
        </w:rPr>
        <w:t>4</w:t>
      </w:r>
      <w:r w:rsidRPr="00E8468F">
        <w:rPr>
          <w:rFonts w:eastAsia="Arial"/>
          <w:spacing w:val="1"/>
        </w:rPr>
        <w:t>)</w:t>
      </w:r>
      <w:r w:rsidRPr="00E8468F">
        <w:rPr>
          <w:rFonts w:eastAsia="Arial"/>
        </w:rPr>
        <w:t>.</w:t>
      </w:r>
    </w:p>
    <w:p w14:paraId="52277C01" w14:textId="6D388A66" w:rsidR="004F4D3F" w:rsidRPr="00E8468F" w:rsidRDefault="004F4D3F">
      <w:pPr>
        <w:spacing w:after="0" w:line="240" w:lineRule="auto"/>
        <w:rPr>
          <w:rFonts w:cs="Iskoola Pota"/>
          <w:b/>
          <w:bCs/>
          <w:sz w:val="20"/>
        </w:rPr>
      </w:pPr>
    </w:p>
    <w:p w14:paraId="484C1204" w14:textId="596D5374" w:rsidR="0059660A" w:rsidRPr="00E8468F" w:rsidRDefault="0059660A" w:rsidP="00722476">
      <w:pPr>
        <w:spacing w:before="240"/>
        <w:jc w:val="both"/>
        <w:rPr>
          <w:rFonts w:cs="Iskoola Pota"/>
          <w:b/>
          <w:bCs/>
          <w:sz w:val="20"/>
        </w:rPr>
      </w:pPr>
      <w:r w:rsidRPr="00E8468F">
        <w:rPr>
          <w:rFonts w:cs="Iskoola Pota"/>
          <w:b/>
          <w:bCs/>
          <w:sz w:val="20"/>
        </w:rPr>
        <w:t>Figure 4:</w:t>
      </w:r>
      <w:r w:rsidRPr="00E8468F">
        <w:rPr>
          <w:rFonts w:cs="Iskoola Pota"/>
          <w:b/>
          <w:bCs/>
          <w:sz w:val="20"/>
        </w:rPr>
        <w:tab/>
        <w:t>Level of CPCS project beneficiaries’ awareness improvement</w:t>
      </w:r>
    </w:p>
    <w:p w14:paraId="295BF13B" w14:textId="77777777" w:rsidR="0059660A" w:rsidRPr="00E8468F" w:rsidRDefault="0059660A" w:rsidP="0059660A">
      <w:pPr>
        <w:spacing w:before="120"/>
      </w:pPr>
      <w:r w:rsidRPr="00E8468F">
        <w:rPr>
          <w:noProof/>
          <w:lang w:eastAsia="en-AU"/>
        </w:rPr>
        <mc:AlternateContent>
          <mc:Choice Requires="wpg">
            <w:drawing>
              <wp:anchor distT="0" distB="0" distL="114300" distR="114300" simplePos="0" relativeHeight="251705344" behindDoc="1" locked="0" layoutInCell="1" allowOverlap="1" wp14:anchorId="347EB1BD" wp14:editId="7B756C75">
                <wp:simplePos x="0" y="0"/>
                <wp:positionH relativeFrom="margin">
                  <wp:posOffset>10160</wp:posOffset>
                </wp:positionH>
                <wp:positionV relativeFrom="paragraph">
                  <wp:posOffset>60960</wp:posOffset>
                </wp:positionV>
                <wp:extent cx="3279140" cy="2065020"/>
                <wp:effectExtent l="0" t="0" r="22860" b="17780"/>
                <wp:wrapNone/>
                <wp:docPr id="209" name="Group 354"/>
                <wp:cNvGraphicFramePr/>
                <a:graphic xmlns:a="http://schemas.openxmlformats.org/drawingml/2006/main">
                  <a:graphicData uri="http://schemas.microsoft.com/office/word/2010/wordprocessingGroup">
                    <wpg:wgp>
                      <wpg:cNvGrpSpPr/>
                      <wpg:grpSpPr bwMode="auto">
                        <a:xfrm>
                          <a:off x="0" y="0"/>
                          <a:ext cx="3279140" cy="2065020"/>
                          <a:chOff x="10" y="10"/>
                          <a:chExt cx="5868" cy="3704"/>
                        </a:xfrm>
                      </wpg:grpSpPr>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4" y="25"/>
                            <a:ext cx="5838" cy="3674"/>
                          </a:xfrm>
                          <a:prstGeom prst="rect">
                            <a:avLst/>
                          </a:prstGeom>
                          <a:noFill/>
                          <a:extLst>
                            <a:ext uri="{909E8E84-426E-40DD-AFC4-6F175D3DCCD1}">
                              <a14:hiddenFill xmlns:a14="http://schemas.microsoft.com/office/drawing/2010/main">
                                <a:solidFill>
                                  <a:srgbClr val="FFFFFF"/>
                                </a:solidFill>
                              </a14:hiddenFill>
                            </a:ext>
                          </a:extLst>
                        </pic:spPr>
                      </pic:pic>
                      <wpg:grpSp>
                        <wpg:cNvPr id="82" name="Group 82"/>
                        <wpg:cNvGrpSpPr>
                          <a:grpSpLocks/>
                        </wpg:cNvGrpSpPr>
                        <wpg:grpSpPr bwMode="auto">
                          <a:xfrm>
                            <a:off x="10" y="10"/>
                            <a:ext cx="5868" cy="3704"/>
                            <a:chOff x="10" y="10"/>
                            <a:chExt cx="5868" cy="3704"/>
                          </a:xfrm>
                        </wpg:grpSpPr>
                        <wps:wsp>
                          <wps:cNvPr id="97" name="Freeform 97"/>
                          <wps:cNvSpPr>
                            <a:spLocks/>
                          </wps:cNvSpPr>
                          <wps:spPr bwMode="auto">
                            <a:xfrm>
                              <a:off x="10" y="10"/>
                              <a:ext cx="5868" cy="3704"/>
                            </a:xfrm>
                            <a:custGeom>
                              <a:avLst/>
                              <a:gdLst>
                                <a:gd name="T0" fmla="+- 0 8876 3012"/>
                                <a:gd name="T1" fmla="*/ T0 w 5868"/>
                                <a:gd name="T2" fmla="+- 0 299 299"/>
                                <a:gd name="T3" fmla="*/ 299 h 3704"/>
                                <a:gd name="T4" fmla="+- 0 3014 3012"/>
                                <a:gd name="T5" fmla="*/ T4 w 5868"/>
                                <a:gd name="T6" fmla="+- 0 299 299"/>
                                <a:gd name="T7" fmla="*/ 299 h 3704"/>
                                <a:gd name="T8" fmla="+- 0 3012 3012"/>
                                <a:gd name="T9" fmla="*/ T8 w 5868"/>
                                <a:gd name="T10" fmla="+- 0 303 299"/>
                                <a:gd name="T11" fmla="*/ 303 h 3704"/>
                                <a:gd name="T12" fmla="+- 0 3012 3012"/>
                                <a:gd name="T13" fmla="*/ T12 w 5868"/>
                                <a:gd name="T14" fmla="+- 0 4000 299"/>
                                <a:gd name="T15" fmla="*/ 4000 h 3704"/>
                                <a:gd name="T16" fmla="+- 0 3014 3012"/>
                                <a:gd name="T17" fmla="*/ T16 w 5868"/>
                                <a:gd name="T18" fmla="+- 0 4004 299"/>
                                <a:gd name="T19" fmla="*/ 4004 h 3704"/>
                                <a:gd name="T20" fmla="+- 0 8876 3012"/>
                                <a:gd name="T21" fmla="*/ T20 w 5868"/>
                                <a:gd name="T22" fmla="+- 0 4004 299"/>
                                <a:gd name="T23" fmla="*/ 4004 h 3704"/>
                                <a:gd name="T24" fmla="+- 0 8880 3012"/>
                                <a:gd name="T25" fmla="*/ T24 w 5868"/>
                                <a:gd name="T26" fmla="+- 0 4000 299"/>
                                <a:gd name="T27" fmla="*/ 4000 h 3704"/>
                                <a:gd name="T28" fmla="+- 0 8880 3012"/>
                                <a:gd name="T29" fmla="*/ T28 w 5868"/>
                                <a:gd name="T30" fmla="+- 0 3995 299"/>
                                <a:gd name="T31" fmla="*/ 3995 h 3704"/>
                                <a:gd name="T32" fmla="+- 0 3026 3012"/>
                                <a:gd name="T33" fmla="*/ T32 w 5868"/>
                                <a:gd name="T34" fmla="+- 0 3995 299"/>
                                <a:gd name="T35" fmla="*/ 3995 h 3704"/>
                                <a:gd name="T36" fmla="+- 0 3019 3012"/>
                                <a:gd name="T37" fmla="*/ T36 w 5868"/>
                                <a:gd name="T38" fmla="+- 0 3988 299"/>
                                <a:gd name="T39" fmla="*/ 3988 h 3704"/>
                                <a:gd name="T40" fmla="+- 0 3026 3012"/>
                                <a:gd name="T41" fmla="*/ T40 w 5868"/>
                                <a:gd name="T42" fmla="+- 0 3988 299"/>
                                <a:gd name="T43" fmla="*/ 3988 h 3704"/>
                                <a:gd name="T44" fmla="+- 0 3026 3012"/>
                                <a:gd name="T45" fmla="*/ T44 w 5868"/>
                                <a:gd name="T46" fmla="+- 0 314 299"/>
                                <a:gd name="T47" fmla="*/ 314 h 3704"/>
                                <a:gd name="T48" fmla="+- 0 3019 3012"/>
                                <a:gd name="T49" fmla="*/ T48 w 5868"/>
                                <a:gd name="T50" fmla="+- 0 314 299"/>
                                <a:gd name="T51" fmla="*/ 314 h 3704"/>
                                <a:gd name="T52" fmla="+- 0 3026 3012"/>
                                <a:gd name="T53" fmla="*/ T52 w 5868"/>
                                <a:gd name="T54" fmla="+- 0 307 299"/>
                                <a:gd name="T55" fmla="*/ 307 h 3704"/>
                                <a:gd name="T56" fmla="+- 0 8880 3012"/>
                                <a:gd name="T57" fmla="*/ T56 w 5868"/>
                                <a:gd name="T58" fmla="+- 0 307 299"/>
                                <a:gd name="T59" fmla="*/ 307 h 3704"/>
                                <a:gd name="T60" fmla="+- 0 8880 3012"/>
                                <a:gd name="T61" fmla="*/ T60 w 5868"/>
                                <a:gd name="T62" fmla="+- 0 303 299"/>
                                <a:gd name="T63" fmla="*/ 303 h 3704"/>
                                <a:gd name="T64" fmla="+- 0 8876 3012"/>
                                <a:gd name="T65" fmla="*/ T64 w 5868"/>
                                <a:gd name="T66" fmla="+- 0 299 299"/>
                                <a:gd name="T67" fmla="*/ 299 h 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68" h="3704">
                                  <a:moveTo>
                                    <a:pt x="5864" y="0"/>
                                  </a:moveTo>
                                  <a:lnTo>
                                    <a:pt x="2" y="0"/>
                                  </a:lnTo>
                                  <a:lnTo>
                                    <a:pt x="0" y="4"/>
                                  </a:lnTo>
                                  <a:lnTo>
                                    <a:pt x="0" y="3701"/>
                                  </a:lnTo>
                                  <a:lnTo>
                                    <a:pt x="2" y="3705"/>
                                  </a:lnTo>
                                  <a:lnTo>
                                    <a:pt x="5864" y="3705"/>
                                  </a:lnTo>
                                  <a:lnTo>
                                    <a:pt x="5868" y="3701"/>
                                  </a:lnTo>
                                  <a:lnTo>
                                    <a:pt x="5868" y="3696"/>
                                  </a:lnTo>
                                  <a:lnTo>
                                    <a:pt x="14" y="3696"/>
                                  </a:lnTo>
                                  <a:lnTo>
                                    <a:pt x="7" y="3689"/>
                                  </a:lnTo>
                                  <a:lnTo>
                                    <a:pt x="14" y="3689"/>
                                  </a:lnTo>
                                  <a:lnTo>
                                    <a:pt x="14" y="15"/>
                                  </a:lnTo>
                                  <a:lnTo>
                                    <a:pt x="7" y="15"/>
                                  </a:lnTo>
                                  <a:lnTo>
                                    <a:pt x="14" y="8"/>
                                  </a:lnTo>
                                  <a:lnTo>
                                    <a:pt x="5868" y="8"/>
                                  </a:lnTo>
                                  <a:lnTo>
                                    <a:pt x="5868" y="4"/>
                                  </a:lnTo>
                                  <a:lnTo>
                                    <a:pt x="58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063A3C"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3" name="Group 83"/>
                        <wpg:cNvGrpSpPr>
                          <a:grpSpLocks/>
                        </wpg:cNvGrpSpPr>
                        <wpg:grpSpPr bwMode="auto">
                          <a:xfrm>
                            <a:off x="17" y="3699"/>
                            <a:ext cx="7" cy="7"/>
                            <a:chOff x="17" y="3699"/>
                            <a:chExt cx="7" cy="7"/>
                          </a:xfrm>
                        </wpg:grpSpPr>
                        <wps:wsp>
                          <wps:cNvPr id="96" name="Freeform 96"/>
                          <wps:cNvSpPr>
                            <a:spLocks/>
                          </wps:cNvSpPr>
                          <wps:spPr bwMode="auto">
                            <a:xfrm>
                              <a:off x="17" y="3699"/>
                              <a:ext cx="7" cy="7"/>
                            </a:xfrm>
                            <a:custGeom>
                              <a:avLst/>
                              <a:gdLst>
                                <a:gd name="T0" fmla="+- 0 3026 3019"/>
                                <a:gd name="T1" fmla="*/ T0 w 7"/>
                                <a:gd name="T2" fmla="+- 0 3988 3988"/>
                                <a:gd name="T3" fmla="*/ 3988 h 7"/>
                                <a:gd name="T4" fmla="+- 0 3019 3019"/>
                                <a:gd name="T5" fmla="*/ T4 w 7"/>
                                <a:gd name="T6" fmla="+- 0 3988 3988"/>
                                <a:gd name="T7" fmla="*/ 3988 h 7"/>
                                <a:gd name="T8" fmla="+- 0 3026 3019"/>
                                <a:gd name="T9" fmla="*/ T8 w 7"/>
                                <a:gd name="T10" fmla="+- 0 3995 3988"/>
                                <a:gd name="T11" fmla="*/ 3995 h 7"/>
                                <a:gd name="T12" fmla="+- 0 3026 3019"/>
                                <a:gd name="T13" fmla="*/ T12 w 7"/>
                                <a:gd name="T14" fmla="+- 0 3988 3988"/>
                                <a:gd name="T15" fmla="*/ 3988 h 7"/>
                              </a:gdLst>
                              <a:ahLst/>
                              <a:cxnLst>
                                <a:cxn ang="0">
                                  <a:pos x="T1" y="T3"/>
                                </a:cxn>
                                <a:cxn ang="0">
                                  <a:pos x="T5" y="T7"/>
                                </a:cxn>
                                <a:cxn ang="0">
                                  <a:pos x="T9" y="T11"/>
                                </a:cxn>
                                <a:cxn ang="0">
                                  <a:pos x="T13" y="T15"/>
                                </a:cxn>
                              </a:cxnLst>
                              <a:rect l="0" t="0" r="r" b="b"/>
                              <a:pathLst>
                                <a:path w="7" h="7">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2D20FD"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4" name="Group 84"/>
                        <wpg:cNvGrpSpPr>
                          <a:grpSpLocks/>
                        </wpg:cNvGrpSpPr>
                        <wpg:grpSpPr bwMode="auto">
                          <a:xfrm>
                            <a:off x="24" y="3703"/>
                            <a:ext cx="5838" cy="2"/>
                            <a:chOff x="24" y="3703"/>
                            <a:chExt cx="5838" cy="2"/>
                          </a:xfrm>
                        </wpg:grpSpPr>
                        <wps:wsp>
                          <wps:cNvPr id="95" name="Freeform 95"/>
                          <wps:cNvSpPr>
                            <a:spLocks/>
                          </wps:cNvSpPr>
                          <wps:spPr bwMode="auto">
                            <a:xfrm>
                              <a:off x="24" y="3703"/>
                              <a:ext cx="5838" cy="2"/>
                            </a:xfrm>
                            <a:custGeom>
                              <a:avLst/>
                              <a:gdLst>
                                <a:gd name="T0" fmla="+- 0 3026 3026"/>
                                <a:gd name="T1" fmla="*/ T0 w 5838"/>
                                <a:gd name="T2" fmla="+- 0 8864 3026"/>
                                <a:gd name="T3" fmla="*/ T2 w 5838"/>
                              </a:gdLst>
                              <a:ahLst/>
                              <a:cxnLst>
                                <a:cxn ang="0">
                                  <a:pos x="T1" y="0"/>
                                </a:cxn>
                                <a:cxn ang="0">
                                  <a:pos x="T3" y="0"/>
                                </a:cxn>
                              </a:cxnLst>
                              <a:rect l="0" t="0" r="r" b="b"/>
                              <a:pathLst>
                                <a:path w="5838">
                                  <a:moveTo>
                                    <a:pt x="0" y="0"/>
                                  </a:moveTo>
                                  <a:lnTo>
                                    <a:pt x="5838"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C3A629"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5" name="Group 85"/>
                        <wpg:cNvGrpSpPr>
                          <a:grpSpLocks/>
                        </wpg:cNvGrpSpPr>
                        <wpg:grpSpPr bwMode="auto">
                          <a:xfrm>
                            <a:off x="5862" y="18"/>
                            <a:ext cx="2" cy="3689"/>
                            <a:chOff x="5862" y="18"/>
                            <a:chExt cx="2" cy="3689"/>
                          </a:xfrm>
                        </wpg:grpSpPr>
                        <wps:wsp>
                          <wps:cNvPr id="94" name="Freeform 94"/>
                          <wps:cNvSpPr>
                            <a:spLocks/>
                          </wps:cNvSpPr>
                          <wps:spPr bwMode="auto">
                            <a:xfrm>
                              <a:off x="5862" y="18"/>
                              <a:ext cx="2" cy="3689"/>
                            </a:xfrm>
                            <a:custGeom>
                              <a:avLst/>
                              <a:gdLst>
                                <a:gd name="T0" fmla="+- 0 307 307"/>
                                <a:gd name="T1" fmla="*/ 307 h 3689"/>
                                <a:gd name="T2" fmla="+- 0 3995 307"/>
                                <a:gd name="T3" fmla="*/ 3995 h 3689"/>
                              </a:gdLst>
                              <a:ahLst/>
                              <a:cxnLst>
                                <a:cxn ang="0">
                                  <a:pos x="0" y="T1"/>
                                </a:cxn>
                                <a:cxn ang="0">
                                  <a:pos x="0" y="T3"/>
                                </a:cxn>
                              </a:cxnLst>
                              <a:rect l="0" t="0" r="r" b="b"/>
                              <a:pathLst>
                                <a:path h="3689">
                                  <a:moveTo>
                                    <a:pt x="0" y="0"/>
                                  </a:moveTo>
                                  <a:lnTo>
                                    <a:pt x="0" y="368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E9526F6"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6" name="Group 86"/>
                        <wpg:cNvGrpSpPr>
                          <a:grpSpLocks/>
                        </wpg:cNvGrpSpPr>
                        <wpg:grpSpPr bwMode="auto">
                          <a:xfrm>
                            <a:off x="5862" y="3699"/>
                            <a:ext cx="16" cy="7"/>
                            <a:chOff x="5862" y="3699"/>
                            <a:chExt cx="16" cy="7"/>
                          </a:xfrm>
                        </wpg:grpSpPr>
                        <wps:wsp>
                          <wps:cNvPr id="93" name="Freeform 93"/>
                          <wps:cNvSpPr>
                            <a:spLocks/>
                          </wps:cNvSpPr>
                          <wps:spPr bwMode="auto">
                            <a:xfrm>
                              <a:off x="5862" y="3699"/>
                              <a:ext cx="16" cy="7"/>
                            </a:xfrm>
                            <a:custGeom>
                              <a:avLst/>
                              <a:gdLst>
                                <a:gd name="T0" fmla="+- 0 8880 8864"/>
                                <a:gd name="T1" fmla="*/ T0 w 16"/>
                                <a:gd name="T2" fmla="+- 0 3988 3988"/>
                                <a:gd name="T3" fmla="*/ 3988 h 7"/>
                                <a:gd name="T4" fmla="+- 0 8872 8864"/>
                                <a:gd name="T5" fmla="*/ T4 w 16"/>
                                <a:gd name="T6" fmla="+- 0 3988 3988"/>
                                <a:gd name="T7" fmla="*/ 3988 h 7"/>
                                <a:gd name="T8" fmla="+- 0 8864 8864"/>
                                <a:gd name="T9" fmla="*/ T8 w 16"/>
                                <a:gd name="T10" fmla="+- 0 3995 3988"/>
                                <a:gd name="T11" fmla="*/ 3995 h 7"/>
                                <a:gd name="T12" fmla="+- 0 8880 8864"/>
                                <a:gd name="T13" fmla="*/ T12 w 16"/>
                                <a:gd name="T14" fmla="+- 0 3995 3988"/>
                                <a:gd name="T15" fmla="*/ 3995 h 7"/>
                                <a:gd name="T16" fmla="+- 0 8880 8864"/>
                                <a:gd name="T17" fmla="*/ T16 w 16"/>
                                <a:gd name="T18" fmla="+- 0 3988 3988"/>
                                <a:gd name="T19" fmla="*/ 3988 h 7"/>
                              </a:gdLst>
                              <a:ahLst/>
                              <a:cxnLst>
                                <a:cxn ang="0">
                                  <a:pos x="T1" y="T3"/>
                                </a:cxn>
                                <a:cxn ang="0">
                                  <a:pos x="T5" y="T7"/>
                                </a:cxn>
                                <a:cxn ang="0">
                                  <a:pos x="T9" y="T11"/>
                                </a:cxn>
                                <a:cxn ang="0">
                                  <a:pos x="T13" y="T15"/>
                                </a:cxn>
                                <a:cxn ang="0">
                                  <a:pos x="T17" y="T19"/>
                                </a:cxn>
                              </a:cxnLst>
                              <a:rect l="0" t="0" r="r" b="b"/>
                              <a:pathLst>
                                <a:path w="16" h="7">
                                  <a:moveTo>
                                    <a:pt x="16" y="0"/>
                                  </a:moveTo>
                                  <a:lnTo>
                                    <a:pt x="8" y="0"/>
                                  </a:lnTo>
                                  <a:lnTo>
                                    <a:pt x="0"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D9A914"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7" name="Group 87"/>
                        <wpg:cNvGrpSpPr>
                          <a:grpSpLocks/>
                        </wpg:cNvGrpSpPr>
                        <wpg:grpSpPr bwMode="auto">
                          <a:xfrm>
                            <a:off x="17" y="18"/>
                            <a:ext cx="7" cy="7"/>
                            <a:chOff x="17" y="18"/>
                            <a:chExt cx="7" cy="7"/>
                          </a:xfrm>
                        </wpg:grpSpPr>
                        <wps:wsp>
                          <wps:cNvPr id="92" name="Freeform 92"/>
                          <wps:cNvSpPr>
                            <a:spLocks/>
                          </wps:cNvSpPr>
                          <wps:spPr bwMode="auto">
                            <a:xfrm>
                              <a:off x="17" y="18"/>
                              <a:ext cx="7" cy="7"/>
                            </a:xfrm>
                            <a:custGeom>
                              <a:avLst/>
                              <a:gdLst>
                                <a:gd name="T0" fmla="+- 0 3026 3019"/>
                                <a:gd name="T1" fmla="*/ T0 w 7"/>
                                <a:gd name="T2" fmla="+- 0 307 307"/>
                                <a:gd name="T3" fmla="*/ 307 h 7"/>
                                <a:gd name="T4" fmla="+- 0 3019 3019"/>
                                <a:gd name="T5" fmla="*/ T4 w 7"/>
                                <a:gd name="T6" fmla="+- 0 314 307"/>
                                <a:gd name="T7" fmla="*/ 314 h 7"/>
                                <a:gd name="T8" fmla="+- 0 3026 3019"/>
                                <a:gd name="T9" fmla="*/ T8 w 7"/>
                                <a:gd name="T10" fmla="+- 0 314 307"/>
                                <a:gd name="T11" fmla="*/ 314 h 7"/>
                                <a:gd name="T12" fmla="+- 0 3026 3019"/>
                                <a:gd name="T13" fmla="*/ T12 w 7"/>
                                <a:gd name="T14" fmla="+- 0 307 307"/>
                                <a:gd name="T15" fmla="*/ 307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7F7A4D"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8" name="Group 88"/>
                        <wpg:cNvGrpSpPr>
                          <a:grpSpLocks/>
                        </wpg:cNvGrpSpPr>
                        <wpg:grpSpPr bwMode="auto">
                          <a:xfrm>
                            <a:off x="24" y="21"/>
                            <a:ext cx="5838" cy="2"/>
                            <a:chOff x="24" y="21"/>
                            <a:chExt cx="5838" cy="2"/>
                          </a:xfrm>
                        </wpg:grpSpPr>
                        <wps:wsp>
                          <wps:cNvPr id="91" name="Freeform 91"/>
                          <wps:cNvSpPr>
                            <a:spLocks/>
                          </wps:cNvSpPr>
                          <wps:spPr bwMode="auto">
                            <a:xfrm>
                              <a:off x="24" y="21"/>
                              <a:ext cx="5838" cy="2"/>
                            </a:xfrm>
                            <a:custGeom>
                              <a:avLst/>
                              <a:gdLst>
                                <a:gd name="T0" fmla="+- 0 3026 3026"/>
                                <a:gd name="T1" fmla="*/ T0 w 5838"/>
                                <a:gd name="T2" fmla="+- 0 8864 3026"/>
                                <a:gd name="T3" fmla="*/ T2 w 5838"/>
                              </a:gdLst>
                              <a:ahLst/>
                              <a:cxnLst>
                                <a:cxn ang="0">
                                  <a:pos x="T1" y="0"/>
                                </a:cxn>
                                <a:cxn ang="0">
                                  <a:pos x="T3" y="0"/>
                                </a:cxn>
                              </a:cxnLst>
                              <a:rect l="0" t="0" r="r" b="b"/>
                              <a:pathLst>
                                <a:path w="5838">
                                  <a:moveTo>
                                    <a:pt x="0" y="0"/>
                                  </a:moveTo>
                                  <a:lnTo>
                                    <a:pt x="5838"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36C887"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89" name="Group 89"/>
                        <wpg:cNvGrpSpPr>
                          <a:grpSpLocks/>
                        </wpg:cNvGrpSpPr>
                        <wpg:grpSpPr bwMode="auto">
                          <a:xfrm>
                            <a:off x="5862" y="18"/>
                            <a:ext cx="16" cy="7"/>
                            <a:chOff x="5862" y="18"/>
                            <a:chExt cx="16" cy="7"/>
                          </a:xfrm>
                        </wpg:grpSpPr>
                        <wps:wsp>
                          <wps:cNvPr id="90" name="Freeform 90"/>
                          <wps:cNvSpPr>
                            <a:spLocks/>
                          </wps:cNvSpPr>
                          <wps:spPr bwMode="auto">
                            <a:xfrm>
                              <a:off x="5862" y="18"/>
                              <a:ext cx="16" cy="7"/>
                            </a:xfrm>
                            <a:custGeom>
                              <a:avLst/>
                              <a:gdLst>
                                <a:gd name="T0" fmla="+- 0 8880 8864"/>
                                <a:gd name="T1" fmla="*/ T0 w 16"/>
                                <a:gd name="T2" fmla="+- 0 307 307"/>
                                <a:gd name="T3" fmla="*/ 307 h 7"/>
                                <a:gd name="T4" fmla="+- 0 8864 8864"/>
                                <a:gd name="T5" fmla="*/ T4 w 16"/>
                                <a:gd name="T6" fmla="+- 0 307 307"/>
                                <a:gd name="T7" fmla="*/ 307 h 7"/>
                                <a:gd name="T8" fmla="+- 0 8872 8864"/>
                                <a:gd name="T9" fmla="*/ T8 w 16"/>
                                <a:gd name="T10" fmla="+- 0 314 307"/>
                                <a:gd name="T11" fmla="*/ 314 h 7"/>
                                <a:gd name="T12" fmla="+- 0 8880 8864"/>
                                <a:gd name="T13" fmla="*/ T12 w 16"/>
                                <a:gd name="T14" fmla="+- 0 314 307"/>
                                <a:gd name="T15" fmla="*/ 314 h 7"/>
                                <a:gd name="T16" fmla="+- 0 8880 8864"/>
                                <a:gd name="T17" fmla="*/ T16 w 16"/>
                                <a:gd name="T18" fmla="+- 0 307 307"/>
                                <a:gd name="T19" fmla="*/ 307 h 7"/>
                              </a:gdLst>
                              <a:ahLst/>
                              <a:cxnLst>
                                <a:cxn ang="0">
                                  <a:pos x="T1" y="T3"/>
                                </a:cxn>
                                <a:cxn ang="0">
                                  <a:pos x="T5" y="T7"/>
                                </a:cxn>
                                <a:cxn ang="0">
                                  <a:pos x="T9" y="T11"/>
                                </a:cxn>
                                <a:cxn ang="0">
                                  <a:pos x="T13" y="T15"/>
                                </a:cxn>
                                <a:cxn ang="0">
                                  <a:pos x="T17" y="T19"/>
                                </a:cxn>
                              </a:cxnLst>
                              <a:rect l="0" t="0" r="r" b="b"/>
                              <a:pathLst>
                                <a:path w="16" h="7">
                                  <a:moveTo>
                                    <a:pt x="16" y="0"/>
                                  </a:moveTo>
                                  <a:lnTo>
                                    <a:pt x="0" y="0"/>
                                  </a:lnTo>
                                  <a:lnTo>
                                    <a:pt x="8"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BFD65C"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4" o:spid="_x0000_s1045" style="position:absolute;margin-left:.8pt;margin-top:4.8pt;width:258.2pt;height:162.6pt;z-index:-251611136;mso-position-horizontal-relative:margin" coordorigin="10,10" coordsize="5868,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">
                <v:shape id="Picture 81" o:spid="_x0000_s1046" type="#_x0000_t75" style="position:absolute;left:24;top:25;width:5838;height: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NhzCAAAA2wAAAA8AAABkcnMvZG93bnJldi54bWxEj0GLwjAUhO8L/ofwBG9rqohbalMRQdCb&#10;qwuLt0fzbIrNS22i1n+/EYQ9DjPzDZMve9uIO3W+dqxgMk5AEJdO11wp+DluPlMQPiBrbByTgid5&#10;WBaDjxwz7R78TfdDqESEsM9QgQmhzaT0pSGLfuxa4uidXWcxRNlVUnf4iHDbyGmSzKXFmuOCwZbW&#10;hsrL4WYV7MzWXJPZPnz9zqdHc96dTMWtUqNhv1qACNSH//C7vdUK0gm8vsQf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kzYcwgAAANsAAAAPAAAAAAAAAAAAAAAAAJ8C&#10;AABkcnMvZG93bnJldi54bWxQSwUGAAAAAAQABAD3AAAAjgMAAAAA&#10;">
                  <v:imagedata r:id="rId46" o:title=""/>
                </v:shape>
                <v:group id="Group 82" o:spid="_x0000_s1047" style="position:absolute;left:10;top:10;width:5868;height:3704" coordorigin="10,10" coordsize="5868,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7" o:spid="_x0000_s1048" style="position:absolute;left:10;top:10;width:5868;height:3704;visibility:visible;mso-wrap-style:square;v-text-anchor:top" coordsize="5868,3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T8sUA&#10;AADbAAAADwAAAGRycy9kb3ducmV2LnhtbESPQWvCQBSE7wX/w/IEL0U3emjTNBuRVqGXUoxF8PbI&#10;vibB7Nuwu8b477uFgsdhZr5h8vVoOjGQ861lBctFAoK4srrlWsH3YTdPQfiArLGzTApu5GFdTB5y&#10;zLS98p6GMtQiQthnqKAJoc+k9FVDBv3C9sTR+7HOYIjS1VI7vEa46eQqSZ6kwZbjQoM9vTVUncuL&#10;UVCv0uH0ucX3x+rovrbuWJbLfavUbDpuXkEEGsM9/N/+0ApenuHv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BPyxQAAANsAAAAPAAAAAAAAAAAAAAAAAJgCAABkcnMv&#10;ZG93bnJldi54bWxQSwUGAAAAAAQABAD1AAAAigMAAAAA&#10;" adj="-11796480,,5400" path="m5864,l2,,,4,,3701r2,4l5864,3705r4,-4l5868,3696r-5854,l7,3689r7,l14,15r-7,l14,8r5854,l5868,4,5864,e" fillcolor="black" stroked="f">
                    <v:stroke joinstyle="round"/>
                    <v:formulas/>
                    <v:path arrowok="t" o:connecttype="custom" o:connectlocs="5864,299;2,299;0,303;0,4000;2,4004;5864,4004;5868,4000;5868,3995;14,3995;7,3988;14,3988;14,314;7,314;14,307;5868,307;5868,303;5864,299" o:connectangles="0,0,0,0,0,0,0,0,0,0,0,0,0,0,0,0,0" textboxrect="0,0,5868,3704"/>
                    <v:textbox>
                      <w:txbxContent>
                        <w:p w14:paraId="10063A3C" w14:textId="77777777" w:rsidR="002E7172" w:rsidRDefault="002E7172" w:rsidP="0059660A">
                          <w:pPr>
                            <w:rPr>
                              <w:rFonts w:cs="Times New Roman"/>
                            </w:rPr>
                          </w:pPr>
                        </w:p>
                      </w:txbxContent>
                    </v:textbox>
                  </v:shape>
                </v:group>
                <v:group id="Group 83" o:spid="_x0000_s1049" style="position:absolute;left:17;top:3699;width:7;height:7" coordorigin="17,3699"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96" o:spid="_x0000_s1050" style="position:absolute;left:17;top:3699;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mH8QA&#10;AADbAAAADwAAAGRycy9kb3ducmV2LnhtbESPQWsCMRSE7wX/Q3iF3mq2RaWuRpFCpSJUuornx+a5&#10;2Xbzsk2irv/eCAWPw8x8w0znnW3EiXyoHSt46WcgiEuna64U7LYfz28gQkTW2DgmBRcKMJ/1HqaY&#10;a3fmbzoVsRIJwiFHBSbGNpcylIYshr5riZN3cN5iTNJXUns8J7ht5GuWjaTFmtOCwZbeDZW/xdEq&#10;GP4sfbsOZnj8CtvBmP/kZbXfKPX02C0mICJ18R7+b39qBeMR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Jh/EAAAA2wAAAA8AAAAAAAAAAAAAAAAAmAIAAGRycy9k&#10;b3ducmV2LnhtbFBLBQYAAAAABAAEAPUAAACJAwAAAAA=&#10;" adj="-11796480,,5400" path="m7,l,,7,7,7,e" fillcolor="black" stroked="f">
                    <v:stroke joinstyle="round"/>
                    <v:formulas/>
                    <v:path arrowok="t" o:connecttype="custom" o:connectlocs="7,3988;0,3988;7,3995;7,3988" o:connectangles="0,0,0,0" textboxrect="0,0,7,7"/>
                    <v:textbox>
                      <w:txbxContent>
                        <w:p w14:paraId="212D20FD" w14:textId="77777777" w:rsidR="002E7172" w:rsidRDefault="002E7172" w:rsidP="0059660A">
                          <w:pPr>
                            <w:rPr>
                              <w:rFonts w:cs="Times New Roman"/>
                            </w:rPr>
                          </w:pPr>
                        </w:p>
                      </w:txbxContent>
                    </v:textbox>
                  </v:shape>
                </v:group>
                <v:group id="Group 84" o:spid="_x0000_s1051" style="position:absolute;left:24;top:3703;width:5838;height:2" coordorigin="24,3703" coordsize="5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5" o:spid="_x0000_s1052" style="position:absolute;left:24;top:3703;width:5838;height:2;visibility:visible;mso-wrap-style:square;v-text-anchor:top" coordsize="58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7fMQA&#10;AADbAAAADwAAAGRycy9kb3ducmV2LnhtbESPQWvCQBSE7wX/w/IEb3WTUmsbs5E2aKkXoSrU4yP7&#10;TILZtyG70fjvuwWhx2FmvmHS5WAacaHO1ZYVxNMIBHFhdc2lgsN+/fgKwnlkjY1lUnAjB8ts9JBi&#10;ou2Vv+my86UIEHYJKqi8bxMpXVGRQTe1LXHwTrYz6IPsSqk7vAa4aeRTFL1IgzWHhQpbyisqzrve&#10;KOhXP3G/MZvtij7zjxzRxvPno1KT8fC+AOFp8P/he/tLK3ib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e3zEAAAA2wAAAA8AAAAAAAAAAAAAAAAAmAIAAGRycy9k&#10;b3ducmV2LnhtbFBLBQYAAAAABAAEAPUAAACJAwAAAAA=&#10;" adj="-11796480,,5400" path="m,l5838,e" filled="f" strokeweight=".46pt">
                    <v:stroke joinstyle="round"/>
                    <v:formulas/>
                    <v:path arrowok="t" o:connecttype="custom" o:connectlocs="0,0;5838,0" o:connectangles="0,0" textboxrect="0,0,5838,2"/>
                    <v:textbox>
                      <w:txbxContent>
                        <w:p w14:paraId="3DC3A629" w14:textId="77777777" w:rsidR="002E7172" w:rsidRDefault="002E7172" w:rsidP="0059660A">
                          <w:pPr>
                            <w:rPr>
                              <w:rFonts w:cs="Times New Roman"/>
                            </w:rPr>
                          </w:pPr>
                        </w:p>
                      </w:txbxContent>
                    </v:textbox>
                  </v:shape>
                </v:group>
                <v:group id="Group 85" o:spid="_x0000_s1053" style="position:absolute;left:5862;top:18;width:2;height:3689" coordorigin="5862,18" coordsize="2,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4" o:spid="_x0000_s1054" style="position:absolute;left:5862;top:18;width:2;height:3689;visibility:visible;mso-wrap-style:square;v-text-anchor:top" coordsize="2,3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9/8QA&#10;AADbAAAADwAAAGRycy9kb3ducmV2LnhtbESPW2sCMRSE3wX/QziCb5r1QrGrUURZKBUq2kJfD5vj&#10;XtycLJuoq7/eFAo+DjPzDbNYtaYSV2pcYVnBaBiBIE6tLjhT8POdDGYgnEfWWFkmBXdysFp2OwuM&#10;tb3xga5Hn4kAYRejgtz7OpbSpTkZdENbEwfvZBuDPsgmk7rBW4CbSo6j6E0aLDgs5FjTJqf0fLwY&#10;BTSzj9+vh6zKbbkvJ5+7JL0kiVL9Xrueg/DU+lf4v/2hFbxP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f/EAAAA2wAAAA8AAAAAAAAAAAAAAAAAmAIAAGRycy9k&#10;b3ducmV2LnhtbFBLBQYAAAAABAAEAPUAAACJAwAAAAA=&#10;" adj="-11796480,,5400" path="m,l,3688e" filled="f" strokeweight=".1pt">
                    <v:stroke joinstyle="round"/>
                    <v:formulas/>
                    <v:path arrowok="t" o:connecttype="custom" o:connectlocs="0,307;0,3995" o:connectangles="0,0" textboxrect="0,0,2,3689"/>
                    <v:textbox>
                      <w:txbxContent>
                        <w:p w14:paraId="0E9526F6" w14:textId="77777777" w:rsidR="002E7172" w:rsidRDefault="002E7172" w:rsidP="0059660A">
                          <w:pPr>
                            <w:rPr>
                              <w:rFonts w:cs="Times New Roman"/>
                            </w:rPr>
                          </w:pPr>
                        </w:p>
                      </w:txbxContent>
                    </v:textbox>
                  </v:shape>
                </v:group>
                <v:group id="Group 86" o:spid="_x0000_s1055" style="position:absolute;left:5862;top:3699;width:16;height:7" coordorigin="5862,3699"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3" o:spid="_x0000_s1056" style="position:absolute;left:5862;top:3699;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Uu8IA&#10;AADbAAAADwAAAGRycy9kb3ducmV2LnhtbESPT2sCMRTE7wW/Q3gFbzXbClJXo2hB8Og/lvb22Dw3&#10;q5uXJYm67ac3QsHjMDO/YabzzjbiSj7UjhW8DzIQxKXTNVcKDvvV2yeIEJE1No5JwS8FmM96L1PM&#10;tbvxlq67WIkE4ZCjAhNjm0sZSkMWw8C1xMk7Om8xJukrqT3eEtw28iPLRtJizWnBYEtfhsrz7mIV&#10;bE7f8rRnf9DeaPsTTfHHy0Kp/mu3mICI1MVn+L+91grGQ3h8ST9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NS7wgAAANsAAAAPAAAAAAAAAAAAAAAAAJgCAABkcnMvZG93&#10;bnJldi54bWxQSwUGAAAAAAQABAD1AAAAhwMAAAAA&#10;" adj="-11796480,,5400" path="m16,l8,,,7r16,l16,e" fillcolor="black" stroked="f">
                    <v:stroke joinstyle="round"/>
                    <v:formulas/>
                    <v:path arrowok="t" o:connecttype="custom" o:connectlocs="16,3988;8,3988;0,3995;16,3995;16,3988" o:connectangles="0,0,0,0,0" textboxrect="0,0,16,7"/>
                    <v:textbox>
                      <w:txbxContent>
                        <w:p w14:paraId="42D9A914" w14:textId="77777777" w:rsidR="002E7172" w:rsidRDefault="002E7172" w:rsidP="0059660A">
                          <w:pPr>
                            <w:rPr>
                              <w:rFonts w:cs="Times New Roman"/>
                            </w:rPr>
                          </w:pPr>
                        </w:p>
                      </w:txbxContent>
                    </v:textbox>
                  </v:shape>
                </v:group>
                <v:group id="Group 87" o:spid="_x0000_s1057" style="position:absolute;left:17;top:18;width:7;height:7" coordorigin="17,18"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2" o:spid="_x0000_s1058" style="position:absolute;left:17;top:18;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gHMQA&#10;AADbAAAADwAAAGRycy9kb3ducmV2LnhtbESPQWsCMRSE7wX/Q3hCbzWr1FJXo4jQ0lKwdBXPj81z&#10;s7p5WZOo679vhEKPw8x8w8wWnW3EhXyoHSsYDjIQxKXTNVcKtpu3p1cQISJrbByTghsFWMx7DzPM&#10;tbvyD12KWIkE4ZCjAhNjm0sZSkMWw8C1xMnbO28xJukrqT1eE9w2cpRlL9JizWnBYEsrQ+WxOFsF&#10;48O7b7+CGZ/XYfM84ZO8fe6+lXrsd8spiEhd/A//tT+0gskI7l/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8IBzEAAAA2wAAAA8AAAAAAAAAAAAAAAAAmAIAAGRycy9k&#10;b3ducmV2LnhtbFBLBQYAAAAABAAEAPUAAACJAwAAAAA=&#10;" adj="-11796480,,5400" path="m7,l,7r7,l7,e" fillcolor="black" stroked="f">
                    <v:stroke joinstyle="round"/>
                    <v:formulas/>
                    <v:path arrowok="t" o:connecttype="custom" o:connectlocs="7,307;0,314;7,314;7,307" o:connectangles="0,0,0,0" textboxrect="0,0,7,7"/>
                    <v:textbox>
                      <w:txbxContent>
                        <w:p w14:paraId="107F7A4D" w14:textId="77777777" w:rsidR="002E7172" w:rsidRDefault="002E7172" w:rsidP="0059660A">
                          <w:pPr>
                            <w:rPr>
                              <w:rFonts w:cs="Times New Roman"/>
                            </w:rPr>
                          </w:pPr>
                        </w:p>
                      </w:txbxContent>
                    </v:textbox>
                  </v:shape>
                </v:group>
                <v:group id="Group 88" o:spid="_x0000_s1059" style="position:absolute;left:24;top:21;width:5838;height:2" coordorigin="24,21" coordsize="5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1" o:spid="_x0000_s1060" style="position:absolute;left:24;top:21;width:5838;height:2;visibility:visible;mso-wrap-style:square;v-text-anchor:top" coordsize="58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9f8MA&#10;AADbAAAADwAAAGRycy9kb3ducmV2LnhtbESPQWvCQBSE74L/YXmF3uomUrRGV9FgS70IpoIeH9ln&#10;Epp9G7Ibjf++KxQ8DjPzDbNY9aYWV2pdZVlBPIpAEOdWV1woOP58vn2AcB5ZY22ZFNzJwWo5HCww&#10;0fbGB7pmvhABwi5BBaX3TSKly0sy6Ea2IQ7exbYGfZBtIXWLtwA3tRxH0UQarDgslNhQWlL+m3VG&#10;Qbc9xd3O7PZb+ko3KaKNp+9npV5f+vUchKfeP8P/7W+tYBbD4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99f8MAAADbAAAADwAAAAAAAAAAAAAAAACYAgAAZHJzL2Rv&#10;d25yZXYueG1sUEsFBgAAAAAEAAQA9QAAAIgDAAAAAA==&#10;" adj="-11796480,,5400" path="m,l5838,e" filled="f" strokeweight=".46pt">
                    <v:stroke joinstyle="round"/>
                    <v:formulas/>
                    <v:path arrowok="t" o:connecttype="custom" o:connectlocs="0,0;5838,0" o:connectangles="0,0" textboxrect="0,0,5838,2"/>
                    <v:textbox>
                      <w:txbxContent>
                        <w:p w14:paraId="2536C887" w14:textId="77777777" w:rsidR="002E7172" w:rsidRDefault="002E7172" w:rsidP="0059660A">
                          <w:pPr>
                            <w:rPr>
                              <w:rFonts w:cs="Times New Roman"/>
                            </w:rPr>
                          </w:pPr>
                        </w:p>
                      </w:txbxContent>
                    </v:textbox>
                  </v:shape>
                </v:group>
                <v:group id="Group 89" o:spid="_x0000_s1061" style="position:absolute;left:5862;top:18;width:16;height:7" coordorigin="5862,18"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62" style="position:absolute;left:5862;top:18;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zL0A&#10;AADbAAAADwAAAGRycy9kb3ducmV2LnhtbERPy4rCMBTdD/gP4QqzG1NdDFqNooLg0heiu0tzbarN&#10;TUmi1vn6yUJweTjvyay1tXiQD5VjBf1eBoK4cLriUsFhv/oZgggRWWPtmBS8KMBs2vmaYK7dk7f0&#10;2MVSpBAOOSowMTa5lKEwZDH0XEOcuIvzFmOCvpTa4zOF21oOsuxXWqw4NRhsaGmouO3uVsHmepLX&#10;PfuD9kbbczTHP14clfrutvMxiEht/Ijf7rVWMErr05f0A+T0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pKzL0AAADbAAAADwAAAAAAAAAAAAAAAACYAgAAZHJzL2Rvd25yZXYu&#10;eG1sUEsFBgAAAAAEAAQA9QAAAIIDAAAAAA==&#10;" adj="-11796480,,5400" path="m16,l,,8,7r8,l16,e" fillcolor="black" stroked="f">
                    <v:stroke joinstyle="round"/>
                    <v:formulas/>
                    <v:path arrowok="t" o:connecttype="custom" o:connectlocs="16,307;0,307;8,314;16,314;16,307" o:connectangles="0,0,0,0,0" textboxrect="0,0,16,7"/>
                    <v:textbox>
                      <w:txbxContent>
                        <w:p w14:paraId="3BBFD65C" w14:textId="77777777" w:rsidR="002E7172" w:rsidRDefault="002E7172" w:rsidP="0059660A">
                          <w:pPr>
                            <w:rPr>
                              <w:rFonts w:cs="Times New Roman"/>
                            </w:rPr>
                          </w:pPr>
                        </w:p>
                      </w:txbxContent>
                    </v:textbox>
                  </v:shape>
                </v:group>
                <w10:wrap anchorx="margin"/>
              </v:group>
            </w:pict>
          </mc:Fallback>
        </mc:AlternateContent>
      </w:r>
    </w:p>
    <w:p w14:paraId="47422CBD" w14:textId="77777777" w:rsidR="0059660A" w:rsidRPr="00E8468F" w:rsidRDefault="0059660A" w:rsidP="0059660A">
      <w:pPr>
        <w:spacing w:before="120"/>
      </w:pPr>
    </w:p>
    <w:p w14:paraId="50BB335D" w14:textId="77777777" w:rsidR="0059660A" w:rsidRPr="00E8468F" w:rsidRDefault="0059660A" w:rsidP="0059660A">
      <w:pPr>
        <w:spacing w:before="120"/>
      </w:pPr>
    </w:p>
    <w:p w14:paraId="38AE556C" w14:textId="77777777" w:rsidR="0059660A" w:rsidRPr="00E8468F" w:rsidRDefault="0059660A" w:rsidP="0059660A">
      <w:pPr>
        <w:spacing w:before="120"/>
      </w:pPr>
    </w:p>
    <w:p w14:paraId="130FD386" w14:textId="77777777" w:rsidR="0059660A" w:rsidRPr="00E8468F" w:rsidRDefault="0059660A" w:rsidP="0059660A">
      <w:pPr>
        <w:spacing w:before="120"/>
      </w:pPr>
    </w:p>
    <w:p w14:paraId="61327380" w14:textId="77777777" w:rsidR="0059660A" w:rsidRPr="00E8468F" w:rsidRDefault="0059660A" w:rsidP="0059660A">
      <w:pPr>
        <w:spacing w:before="120"/>
      </w:pPr>
    </w:p>
    <w:p w14:paraId="6785DBB3" w14:textId="77777777" w:rsidR="0059660A" w:rsidRPr="00E8468F" w:rsidRDefault="0059660A" w:rsidP="0059660A">
      <w:pPr>
        <w:spacing w:before="120"/>
      </w:pPr>
    </w:p>
    <w:p w14:paraId="154A58F1" w14:textId="77777777" w:rsidR="0059660A" w:rsidRPr="00E8468F" w:rsidRDefault="0059660A" w:rsidP="0059660A">
      <w:pPr>
        <w:spacing w:before="120"/>
      </w:pPr>
    </w:p>
    <w:p w14:paraId="6042D324" w14:textId="77777777" w:rsidR="0059660A" w:rsidRPr="00E8468F" w:rsidRDefault="0059660A" w:rsidP="0059660A">
      <w:pPr>
        <w:spacing w:before="120"/>
      </w:pPr>
    </w:p>
    <w:p w14:paraId="7EAAF1C1" w14:textId="77777777" w:rsidR="0059660A" w:rsidRPr="00E8468F" w:rsidRDefault="0059660A" w:rsidP="0059660A">
      <w:pPr>
        <w:spacing w:before="120"/>
      </w:pPr>
    </w:p>
    <w:p w14:paraId="2D224E1D" w14:textId="77777777" w:rsidR="00D843B0" w:rsidRPr="00E8468F" w:rsidRDefault="00D843B0" w:rsidP="00722476">
      <w:pPr>
        <w:rPr>
          <w:rFonts w:eastAsia="Arial"/>
        </w:rPr>
      </w:pPr>
    </w:p>
    <w:p w14:paraId="7F09659B" w14:textId="5CB7E63A" w:rsidR="0059660A" w:rsidRPr="00E8468F" w:rsidRDefault="0059660A" w:rsidP="00722476">
      <w:pPr>
        <w:rPr>
          <w:rFonts w:eastAsia="Arial"/>
        </w:rPr>
      </w:pPr>
      <w:r w:rsidRPr="00E8468F">
        <w:rPr>
          <w:rFonts w:eastAsia="Arial"/>
        </w:rPr>
        <w:t>In</w:t>
      </w:r>
      <w:r w:rsidRPr="00E8468F">
        <w:rPr>
          <w:rFonts w:eastAsia="Arial"/>
          <w:spacing w:val="-1"/>
        </w:rPr>
        <w:t xml:space="preserve"> </w:t>
      </w:r>
      <w:r w:rsidRPr="00E8468F">
        <w:rPr>
          <w:rFonts w:eastAsia="Arial"/>
        </w:rPr>
        <w:t xml:space="preserve">June </w:t>
      </w:r>
      <w:r w:rsidRPr="00E8468F">
        <w:rPr>
          <w:rFonts w:eastAsia="Arial"/>
          <w:spacing w:val="1"/>
        </w:rPr>
        <w:t>2</w:t>
      </w:r>
      <w:r w:rsidRPr="00E8468F">
        <w:rPr>
          <w:rFonts w:eastAsia="Arial"/>
        </w:rPr>
        <w:t>015,</w:t>
      </w:r>
      <w:r w:rsidRPr="00E8468F">
        <w:rPr>
          <w:rFonts w:eastAsia="Arial"/>
          <w:spacing w:val="1"/>
        </w:rPr>
        <w:t xml:space="preserve"> </w:t>
      </w:r>
      <w:r w:rsidRPr="00E8468F">
        <w:rPr>
          <w:rFonts w:eastAsia="Arial"/>
        </w:rPr>
        <w:t>a CCJAP inte</w:t>
      </w:r>
      <w:r w:rsidRPr="00E8468F">
        <w:rPr>
          <w:rFonts w:eastAsia="Arial"/>
          <w:spacing w:val="1"/>
        </w:rPr>
        <w:t>r</w:t>
      </w:r>
      <w:r w:rsidRPr="00E8468F">
        <w:rPr>
          <w:rFonts w:eastAsia="Arial"/>
        </w:rPr>
        <w:t>nal ‘</w:t>
      </w:r>
      <w:r w:rsidRPr="00E8468F">
        <w:rPr>
          <w:rFonts w:eastAsia="Arial"/>
          <w:spacing w:val="1"/>
        </w:rPr>
        <w:t>r</w:t>
      </w:r>
      <w:r w:rsidRPr="00E8468F">
        <w:rPr>
          <w:rFonts w:eastAsia="Arial"/>
        </w:rPr>
        <w:t>ap</w:t>
      </w:r>
      <w:r w:rsidRPr="00E8468F">
        <w:rPr>
          <w:rFonts w:eastAsia="Arial"/>
          <w:spacing w:val="1"/>
        </w:rPr>
        <w:t>i</w:t>
      </w:r>
      <w:r w:rsidRPr="00E8468F">
        <w:rPr>
          <w:rFonts w:eastAsia="Arial"/>
        </w:rPr>
        <w:t>d ass</w:t>
      </w:r>
      <w:r w:rsidRPr="00E8468F">
        <w:rPr>
          <w:rFonts w:eastAsia="Arial"/>
          <w:spacing w:val="1"/>
        </w:rPr>
        <w:t>e</w:t>
      </w:r>
      <w:r w:rsidRPr="00E8468F">
        <w:rPr>
          <w:rFonts w:eastAsia="Arial"/>
        </w:rPr>
        <w:t>ssment’</w:t>
      </w:r>
      <w:r w:rsidRPr="00E8468F">
        <w:rPr>
          <w:rFonts w:eastAsia="Arial"/>
          <w:spacing w:val="2"/>
        </w:rPr>
        <w:t xml:space="preserve"> </w:t>
      </w:r>
      <w:r w:rsidRPr="00E8468F">
        <w:rPr>
          <w:rFonts w:eastAsia="Arial"/>
          <w:spacing w:val="-3"/>
        </w:rPr>
        <w:t>w</w:t>
      </w:r>
      <w:r w:rsidRPr="00E8468F">
        <w:rPr>
          <w:rFonts w:eastAsia="Arial"/>
          <w:spacing w:val="-1"/>
        </w:rPr>
        <w:t>a</w:t>
      </w:r>
      <w:r w:rsidRPr="00E8468F">
        <w:rPr>
          <w:rFonts w:eastAsia="Arial"/>
        </w:rPr>
        <w:t xml:space="preserve">s </w:t>
      </w:r>
      <w:r w:rsidRPr="00E8468F">
        <w:rPr>
          <w:rFonts w:eastAsia="Arial"/>
          <w:spacing w:val="1"/>
        </w:rPr>
        <w:t>c</w:t>
      </w:r>
      <w:r w:rsidRPr="00E8468F">
        <w:rPr>
          <w:rFonts w:eastAsia="Arial"/>
        </w:rPr>
        <w:t>on</w:t>
      </w:r>
      <w:r w:rsidRPr="00E8468F">
        <w:rPr>
          <w:rFonts w:eastAsia="Arial"/>
          <w:spacing w:val="1"/>
        </w:rPr>
        <w:t>d</w:t>
      </w:r>
      <w:r w:rsidRPr="00E8468F">
        <w:rPr>
          <w:rFonts w:eastAsia="Arial"/>
        </w:rPr>
        <w:t>ucted of</w:t>
      </w:r>
      <w:r w:rsidRPr="00E8468F">
        <w:rPr>
          <w:rFonts w:eastAsia="Arial"/>
          <w:spacing w:val="-1"/>
        </w:rPr>
        <w:t xml:space="preserve"> </w:t>
      </w:r>
      <w:r w:rsidRPr="00E8468F">
        <w:rPr>
          <w:rFonts w:eastAsia="Arial"/>
        </w:rPr>
        <w:t>1</w:t>
      </w:r>
      <w:r w:rsidRPr="00E8468F">
        <w:rPr>
          <w:rFonts w:eastAsia="Arial"/>
          <w:spacing w:val="1"/>
        </w:rPr>
        <w:t>1</w:t>
      </w:r>
      <w:r w:rsidRPr="00E8468F">
        <w:rPr>
          <w:rFonts w:eastAsia="Arial"/>
        </w:rPr>
        <w:t>6 out of</w:t>
      </w:r>
      <w:r w:rsidRPr="00E8468F">
        <w:rPr>
          <w:rFonts w:eastAsia="Arial"/>
          <w:spacing w:val="-1"/>
        </w:rPr>
        <w:t xml:space="preserve"> </w:t>
      </w:r>
      <w:r w:rsidRPr="00E8468F">
        <w:rPr>
          <w:rFonts w:eastAsia="Arial"/>
        </w:rPr>
        <w:t xml:space="preserve">387 </w:t>
      </w:r>
      <w:r w:rsidRPr="00E8468F">
        <w:rPr>
          <w:rFonts w:eastAsia="Arial"/>
          <w:spacing w:val="1"/>
        </w:rPr>
        <w:t>C</w:t>
      </w:r>
      <w:r w:rsidRPr="00E8468F">
        <w:rPr>
          <w:rFonts w:eastAsia="Arial"/>
        </w:rPr>
        <w:t>CJAP-target</w:t>
      </w:r>
      <w:r w:rsidRPr="00E8468F">
        <w:rPr>
          <w:rFonts w:eastAsia="Arial"/>
          <w:spacing w:val="1"/>
        </w:rPr>
        <w:t>e</w:t>
      </w:r>
      <w:r w:rsidRPr="00E8468F">
        <w:rPr>
          <w:rFonts w:eastAsia="Arial"/>
        </w:rPr>
        <w:t>d</w:t>
      </w:r>
      <w:r w:rsidRPr="00E8468F">
        <w:rPr>
          <w:rFonts w:eastAsia="Arial"/>
          <w:spacing w:val="1"/>
        </w:rPr>
        <w:t xml:space="preserve"> </w:t>
      </w:r>
      <w:r w:rsidRPr="00E8468F">
        <w:rPr>
          <w:rFonts w:eastAsia="Arial"/>
        </w:rPr>
        <w:t>communes that</w:t>
      </w:r>
      <w:r w:rsidRPr="00E8468F">
        <w:rPr>
          <w:rFonts w:eastAsia="Arial"/>
          <w:spacing w:val="-3"/>
        </w:rPr>
        <w:t xml:space="preserve"> </w:t>
      </w:r>
      <w:r w:rsidRPr="00E8468F">
        <w:rPr>
          <w:rFonts w:eastAsia="Arial"/>
        </w:rPr>
        <w:t xml:space="preserve">had </w:t>
      </w:r>
      <w:r w:rsidRPr="00E8468F">
        <w:rPr>
          <w:rFonts w:eastAsia="Arial"/>
          <w:spacing w:val="1"/>
        </w:rPr>
        <w:t>b</w:t>
      </w:r>
      <w:r w:rsidRPr="00E8468F">
        <w:rPr>
          <w:rFonts w:eastAsia="Arial"/>
        </w:rPr>
        <w:t>een</w:t>
      </w:r>
      <w:r w:rsidRPr="00E8468F">
        <w:rPr>
          <w:rFonts w:eastAsia="Arial"/>
          <w:spacing w:val="1"/>
        </w:rPr>
        <w:t xml:space="preserve"> </w:t>
      </w:r>
      <w:r w:rsidRPr="00E8468F">
        <w:rPr>
          <w:rFonts w:eastAsia="Arial"/>
        </w:rPr>
        <w:t>sup</w:t>
      </w:r>
      <w:r w:rsidRPr="00E8468F">
        <w:rPr>
          <w:rFonts w:eastAsia="Arial"/>
          <w:spacing w:val="1"/>
        </w:rPr>
        <w:t>p</w:t>
      </w:r>
      <w:r w:rsidRPr="00E8468F">
        <w:rPr>
          <w:rFonts w:eastAsia="Arial"/>
        </w:rPr>
        <w:t xml:space="preserve">orted </w:t>
      </w:r>
      <w:r w:rsidRPr="00E8468F">
        <w:rPr>
          <w:rFonts w:eastAsia="Arial"/>
          <w:spacing w:val="1"/>
        </w:rPr>
        <w:t>d</w:t>
      </w:r>
      <w:r w:rsidRPr="00E8468F">
        <w:rPr>
          <w:rFonts w:eastAsia="Arial"/>
          <w:spacing w:val="-1"/>
        </w:rPr>
        <w:t>u</w:t>
      </w:r>
      <w:r w:rsidRPr="00E8468F">
        <w:rPr>
          <w:rFonts w:eastAsia="Arial"/>
        </w:rPr>
        <w:t>r</w:t>
      </w:r>
      <w:r w:rsidRPr="00E8468F">
        <w:rPr>
          <w:rFonts w:eastAsia="Arial"/>
          <w:spacing w:val="1"/>
        </w:rPr>
        <w:t>i</w:t>
      </w:r>
      <w:r w:rsidRPr="00E8468F">
        <w:rPr>
          <w:rFonts w:eastAsia="Arial"/>
        </w:rPr>
        <w:t xml:space="preserve">ng the </w:t>
      </w:r>
      <w:r w:rsidRPr="00E8468F">
        <w:rPr>
          <w:rFonts w:eastAsia="Arial"/>
          <w:spacing w:val="1"/>
        </w:rPr>
        <w:t>p</w:t>
      </w:r>
      <w:r w:rsidRPr="00E8468F">
        <w:rPr>
          <w:rFonts w:eastAsia="Arial"/>
          <w:spacing w:val="-1"/>
        </w:rPr>
        <w:t>e</w:t>
      </w:r>
      <w:r w:rsidRPr="00E8468F">
        <w:rPr>
          <w:rFonts w:eastAsia="Arial"/>
        </w:rPr>
        <w:t>ri</w:t>
      </w:r>
      <w:r w:rsidRPr="00E8468F">
        <w:rPr>
          <w:rFonts w:eastAsia="Arial"/>
          <w:spacing w:val="1"/>
        </w:rPr>
        <w:t>o</w:t>
      </w:r>
      <w:r w:rsidRPr="00E8468F">
        <w:rPr>
          <w:rFonts w:eastAsia="Arial"/>
          <w:spacing w:val="-1"/>
        </w:rPr>
        <w:t>d</w:t>
      </w:r>
      <w:r w:rsidRPr="00E8468F">
        <w:rPr>
          <w:rFonts w:eastAsia="Arial"/>
        </w:rPr>
        <w:t>, in order to</w:t>
      </w:r>
      <w:r w:rsidRPr="00E8468F">
        <w:rPr>
          <w:rFonts w:eastAsia="Arial"/>
          <w:spacing w:val="-3"/>
        </w:rPr>
        <w:t xml:space="preserve"> </w:t>
      </w:r>
      <w:r w:rsidRPr="00E8468F">
        <w:rPr>
          <w:rFonts w:eastAsia="Arial"/>
        </w:rPr>
        <w:t>fi</w:t>
      </w:r>
      <w:r w:rsidRPr="00E8468F">
        <w:rPr>
          <w:rFonts w:eastAsia="Arial"/>
          <w:spacing w:val="1"/>
        </w:rPr>
        <w:t>n</w:t>
      </w:r>
      <w:r w:rsidRPr="00E8468F">
        <w:rPr>
          <w:rFonts w:eastAsia="Arial"/>
        </w:rPr>
        <w:t>d out</w:t>
      </w:r>
      <w:r w:rsidRPr="00E8468F">
        <w:rPr>
          <w:rFonts w:eastAsia="Arial"/>
          <w:spacing w:val="3"/>
        </w:rPr>
        <w:t xml:space="preserve"> </w:t>
      </w:r>
      <w:r w:rsidRPr="00E8468F">
        <w:rPr>
          <w:rFonts w:eastAsia="Arial"/>
          <w:spacing w:val="-3"/>
        </w:rPr>
        <w:t>w</w:t>
      </w:r>
      <w:r w:rsidRPr="00E8468F">
        <w:rPr>
          <w:rFonts w:eastAsia="Arial"/>
        </w:rPr>
        <w:t>het</w:t>
      </w:r>
      <w:r w:rsidRPr="00E8468F">
        <w:rPr>
          <w:rFonts w:eastAsia="Arial"/>
          <w:spacing w:val="1"/>
        </w:rPr>
        <w:t>h</w:t>
      </w:r>
      <w:r w:rsidRPr="00E8468F">
        <w:rPr>
          <w:rFonts w:eastAsia="Arial"/>
          <w:spacing w:val="-1"/>
        </w:rPr>
        <w:t>e</w:t>
      </w:r>
      <w:r w:rsidRPr="00E8468F">
        <w:rPr>
          <w:rFonts w:eastAsia="Arial"/>
        </w:rPr>
        <w:t>r a</w:t>
      </w:r>
      <w:r w:rsidRPr="00E8468F">
        <w:rPr>
          <w:rFonts w:eastAsia="Arial"/>
          <w:spacing w:val="1"/>
        </w:rPr>
        <w:t>n</w:t>
      </w:r>
      <w:r w:rsidRPr="00E8468F">
        <w:rPr>
          <w:rFonts w:eastAsia="Arial"/>
        </w:rPr>
        <w:t>y CCJAP ta</w:t>
      </w:r>
      <w:r w:rsidRPr="00E8468F">
        <w:rPr>
          <w:rFonts w:eastAsia="Arial"/>
          <w:spacing w:val="1"/>
        </w:rPr>
        <w:t>r</w:t>
      </w:r>
      <w:r w:rsidRPr="00E8468F">
        <w:rPr>
          <w:rFonts w:eastAsia="Arial"/>
          <w:spacing w:val="-1"/>
        </w:rPr>
        <w:t>g</w:t>
      </w:r>
      <w:r w:rsidRPr="00E8468F">
        <w:rPr>
          <w:rFonts w:eastAsia="Arial"/>
          <w:spacing w:val="1"/>
        </w:rPr>
        <w:t>e</w:t>
      </w:r>
      <w:r w:rsidRPr="00E8468F">
        <w:rPr>
          <w:rFonts w:eastAsia="Arial"/>
        </w:rPr>
        <w:t>ted</w:t>
      </w:r>
      <w:r w:rsidRPr="00E8468F">
        <w:rPr>
          <w:rFonts w:eastAsia="Arial"/>
          <w:spacing w:val="-3"/>
        </w:rPr>
        <w:t xml:space="preserve"> </w:t>
      </w:r>
      <w:r w:rsidRPr="00E8468F">
        <w:rPr>
          <w:rFonts w:eastAsia="Arial"/>
        </w:rPr>
        <w:t>commu</w:t>
      </w:r>
      <w:r w:rsidRPr="00E8468F">
        <w:rPr>
          <w:rFonts w:eastAsia="Arial"/>
          <w:spacing w:val="1"/>
        </w:rPr>
        <w:t>n</w:t>
      </w:r>
      <w:r w:rsidRPr="00E8468F">
        <w:rPr>
          <w:rFonts w:eastAsia="Arial"/>
          <w:spacing w:val="-1"/>
        </w:rPr>
        <w:t>e</w:t>
      </w:r>
      <w:r w:rsidRPr="00E8468F">
        <w:rPr>
          <w:rFonts w:eastAsia="Arial"/>
        </w:rPr>
        <w:t>s</w:t>
      </w:r>
      <w:r w:rsidRPr="00E8468F">
        <w:rPr>
          <w:rFonts w:eastAsia="Arial"/>
          <w:spacing w:val="3"/>
        </w:rPr>
        <w:t xml:space="preserve">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 usi</w:t>
      </w:r>
      <w:r w:rsidRPr="00E8468F">
        <w:rPr>
          <w:rFonts w:eastAsia="Arial"/>
          <w:spacing w:val="1"/>
        </w:rPr>
        <w:t>n</w:t>
      </w:r>
      <w:r w:rsidRPr="00E8468F">
        <w:rPr>
          <w:rFonts w:eastAsia="Arial"/>
        </w:rPr>
        <w:t xml:space="preserve">g their </w:t>
      </w:r>
      <w:r w:rsidRPr="00E8468F">
        <w:rPr>
          <w:rFonts w:eastAsia="Arial"/>
          <w:spacing w:val="2"/>
        </w:rPr>
        <w:t>o</w:t>
      </w:r>
      <w:r w:rsidRPr="00E8468F">
        <w:rPr>
          <w:rFonts w:eastAsia="Arial"/>
          <w:spacing w:val="-3"/>
        </w:rPr>
        <w:t>w</w:t>
      </w:r>
      <w:r w:rsidRPr="00E8468F">
        <w:rPr>
          <w:rFonts w:eastAsia="Arial"/>
        </w:rPr>
        <w:t>n</w:t>
      </w:r>
      <w:r w:rsidRPr="00E8468F">
        <w:rPr>
          <w:rFonts w:eastAsia="Arial"/>
          <w:spacing w:val="2"/>
        </w:rPr>
        <w:t xml:space="preserve"> </w:t>
      </w:r>
      <w:r w:rsidRPr="00E8468F">
        <w:rPr>
          <w:rFonts w:eastAsia="Arial"/>
        </w:rPr>
        <w:t>commune fu</w:t>
      </w:r>
      <w:r w:rsidRPr="00E8468F">
        <w:rPr>
          <w:rFonts w:eastAsia="Arial"/>
          <w:spacing w:val="1"/>
        </w:rPr>
        <w:t>n</w:t>
      </w:r>
      <w:r w:rsidRPr="00E8468F">
        <w:rPr>
          <w:rFonts w:eastAsia="Arial"/>
        </w:rPr>
        <w:t>d to</w:t>
      </w:r>
      <w:r w:rsidRPr="00E8468F">
        <w:rPr>
          <w:rFonts w:eastAsia="Arial"/>
          <w:spacing w:val="-1"/>
        </w:rPr>
        <w:t xml:space="preserve"> </w:t>
      </w:r>
      <w:r w:rsidRPr="00E8468F">
        <w:rPr>
          <w:rFonts w:eastAsia="Arial"/>
        </w:rPr>
        <w:t>sup</w:t>
      </w:r>
      <w:r w:rsidRPr="00E8468F">
        <w:rPr>
          <w:rFonts w:eastAsia="Arial"/>
          <w:spacing w:val="1"/>
        </w:rPr>
        <w:t>p</w:t>
      </w:r>
      <w:r w:rsidRPr="00E8468F">
        <w:rPr>
          <w:rFonts w:eastAsia="Arial"/>
        </w:rPr>
        <w:t>ort</w:t>
      </w:r>
      <w:r w:rsidRPr="00E8468F">
        <w:rPr>
          <w:rFonts w:eastAsia="Arial"/>
          <w:spacing w:val="-2"/>
        </w:rPr>
        <w:t xml:space="preserve"> </w:t>
      </w:r>
      <w:r w:rsidRPr="00E8468F">
        <w:rPr>
          <w:rFonts w:eastAsia="Arial"/>
        </w:rPr>
        <w:t>CPCS-rela</w:t>
      </w:r>
      <w:r w:rsidRPr="00E8468F">
        <w:rPr>
          <w:rFonts w:eastAsia="Arial"/>
          <w:spacing w:val="1"/>
        </w:rPr>
        <w:t>t</w:t>
      </w:r>
      <w:r w:rsidRPr="00E8468F">
        <w:rPr>
          <w:rFonts w:eastAsia="Arial"/>
        </w:rPr>
        <w:t>ed p</w:t>
      </w:r>
      <w:r w:rsidRPr="00E8468F">
        <w:rPr>
          <w:rFonts w:eastAsia="Arial"/>
          <w:spacing w:val="1"/>
        </w:rPr>
        <w:t>r</w:t>
      </w:r>
      <w:r w:rsidRPr="00E8468F">
        <w:rPr>
          <w:rFonts w:eastAsia="Arial"/>
        </w:rPr>
        <w:t xml:space="preserve">ojects. </w:t>
      </w:r>
      <w:r w:rsidRPr="00E8468F">
        <w:rPr>
          <w:rFonts w:eastAsia="Arial"/>
          <w:spacing w:val="2"/>
        </w:rPr>
        <w:t>T</w:t>
      </w:r>
      <w:r w:rsidRPr="00E8468F">
        <w:rPr>
          <w:rFonts w:eastAsia="Arial"/>
          <w:spacing w:val="-1"/>
        </w:rPr>
        <w:t>h</w:t>
      </w:r>
      <w:r w:rsidRPr="00E8468F">
        <w:rPr>
          <w:rFonts w:eastAsia="Arial"/>
        </w:rPr>
        <w:t>is</w:t>
      </w:r>
      <w:r w:rsidRPr="00E8468F">
        <w:rPr>
          <w:rFonts w:eastAsia="Arial"/>
          <w:spacing w:val="-1"/>
        </w:rPr>
        <w:t xml:space="preserve"> </w:t>
      </w:r>
      <w:r w:rsidRPr="00E8468F">
        <w:rPr>
          <w:rFonts w:eastAsia="Arial"/>
        </w:rPr>
        <w:t xml:space="preserve">question is </w:t>
      </w:r>
      <w:r w:rsidRPr="00E8468F">
        <w:rPr>
          <w:rFonts w:eastAsia="Arial"/>
          <w:spacing w:val="1"/>
        </w:rPr>
        <w:t>h</w:t>
      </w:r>
      <w:r w:rsidRPr="00E8468F">
        <w:rPr>
          <w:rFonts w:eastAsia="Arial"/>
        </w:rPr>
        <w:t>i</w:t>
      </w:r>
      <w:r w:rsidRPr="00E8468F">
        <w:rPr>
          <w:rFonts w:eastAsia="Arial"/>
          <w:spacing w:val="1"/>
        </w:rPr>
        <w:t>g</w:t>
      </w:r>
      <w:r w:rsidRPr="00E8468F">
        <w:rPr>
          <w:rFonts w:eastAsia="Arial"/>
          <w:spacing w:val="-1"/>
        </w:rPr>
        <w:t>h</w:t>
      </w:r>
      <w:r w:rsidRPr="00E8468F">
        <w:rPr>
          <w:rFonts w:eastAsia="Arial"/>
          <w:spacing w:val="1"/>
        </w:rPr>
        <w:t>l</w:t>
      </w:r>
      <w:r w:rsidRPr="00E8468F">
        <w:rPr>
          <w:rFonts w:eastAsia="Arial"/>
        </w:rPr>
        <w:t>y relev</w:t>
      </w:r>
      <w:r w:rsidRPr="00E8468F">
        <w:rPr>
          <w:rFonts w:eastAsia="Arial"/>
          <w:spacing w:val="1"/>
        </w:rPr>
        <w:t>a</w:t>
      </w:r>
      <w:r w:rsidRPr="00E8468F">
        <w:rPr>
          <w:rFonts w:eastAsia="Arial"/>
        </w:rPr>
        <w:t>nt</w:t>
      </w:r>
      <w:r w:rsidRPr="00E8468F">
        <w:rPr>
          <w:rFonts w:eastAsia="Arial"/>
          <w:spacing w:val="-1"/>
        </w:rPr>
        <w:t xml:space="preserve"> </w:t>
      </w:r>
      <w:r w:rsidRPr="00E8468F">
        <w:rPr>
          <w:rFonts w:eastAsia="Arial"/>
        </w:rPr>
        <w:t>to un</w:t>
      </w:r>
      <w:r w:rsidRPr="00E8468F">
        <w:rPr>
          <w:rFonts w:eastAsia="Arial"/>
          <w:spacing w:val="1"/>
        </w:rPr>
        <w:t>d</w:t>
      </w:r>
      <w:r w:rsidRPr="00E8468F">
        <w:rPr>
          <w:rFonts w:eastAsia="Arial"/>
        </w:rPr>
        <w:t>ersta</w:t>
      </w:r>
      <w:r w:rsidRPr="00E8468F">
        <w:rPr>
          <w:rFonts w:eastAsia="Arial"/>
          <w:spacing w:val="1"/>
        </w:rPr>
        <w:t>n</w:t>
      </w:r>
      <w:r w:rsidRPr="00E8468F">
        <w:rPr>
          <w:rFonts w:eastAsia="Arial"/>
        </w:rPr>
        <w:t>di</w:t>
      </w:r>
      <w:r w:rsidRPr="00E8468F">
        <w:rPr>
          <w:rFonts w:eastAsia="Arial"/>
          <w:spacing w:val="1"/>
        </w:rPr>
        <w:t>n</w:t>
      </w:r>
      <w:r w:rsidRPr="00E8468F">
        <w:rPr>
          <w:rFonts w:eastAsia="Arial"/>
        </w:rPr>
        <w:t>g if the CPCS-f</w:t>
      </w:r>
      <w:r w:rsidRPr="00E8468F">
        <w:rPr>
          <w:rFonts w:eastAsia="Arial"/>
          <w:spacing w:val="1"/>
        </w:rPr>
        <w:t>u</w:t>
      </w:r>
      <w:r w:rsidRPr="00E8468F">
        <w:rPr>
          <w:rFonts w:eastAsia="Arial"/>
        </w:rPr>
        <w:t>nd</w:t>
      </w:r>
      <w:r w:rsidRPr="00E8468F">
        <w:rPr>
          <w:rFonts w:eastAsia="Arial"/>
          <w:spacing w:val="1"/>
        </w:rPr>
        <w:t>e</w:t>
      </w:r>
      <w:r w:rsidRPr="00E8468F">
        <w:rPr>
          <w:rFonts w:eastAsia="Arial"/>
        </w:rPr>
        <w:t>d a</w:t>
      </w:r>
      <w:r w:rsidRPr="00E8468F">
        <w:rPr>
          <w:rFonts w:eastAsia="Arial"/>
          <w:spacing w:val="1"/>
        </w:rPr>
        <w:t>c</w:t>
      </w:r>
      <w:r w:rsidRPr="00E8468F">
        <w:rPr>
          <w:rFonts w:eastAsia="Arial"/>
        </w:rPr>
        <w:t>tivit</w:t>
      </w:r>
      <w:r w:rsidRPr="00E8468F">
        <w:rPr>
          <w:rFonts w:eastAsia="Arial"/>
          <w:spacing w:val="1"/>
        </w:rPr>
        <w:t>i</w:t>
      </w:r>
      <w:r w:rsidRPr="00E8468F">
        <w:rPr>
          <w:rFonts w:eastAsia="Arial"/>
        </w:rPr>
        <w:t>es ha</w:t>
      </w:r>
      <w:r w:rsidR="00A90F7D" w:rsidRPr="00E8468F">
        <w:rPr>
          <w:rFonts w:eastAsia="Arial"/>
        </w:rPr>
        <w:t>d</w:t>
      </w:r>
      <w:r w:rsidRPr="00E8468F">
        <w:rPr>
          <w:rFonts w:eastAsia="Arial"/>
        </w:rPr>
        <w:t xml:space="preserve"> est</w:t>
      </w:r>
      <w:r w:rsidRPr="00E8468F">
        <w:rPr>
          <w:rFonts w:eastAsia="Arial"/>
          <w:spacing w:val="1"/>
        </w:rPr>
        <w:t>a</w:t>
      </w:r>
      <w:r w:rsidRPr="00E8468F">
        <w:rPr>
          <w:rFonts w:eastAsia="Arial"/>
        </w:rPr>
        <w:t>b</w:t>
      </w:r>
      <w:r w:rsidRPr="00E8468F">
        <w:rPr>
          <w:rFonts w:eastAsia="Arial"/>
          <w:spacing w:val="1"/>
        </w:rPr>
        <w:t>l</w:t>
      </w:r>
      <w:r w:rsidRPr="00E8468F">
        <w:rPr>
          <w:rFonts w:eastAsia="Arial"/>
        </w:rPr>
        <w:t>is</w:t>
      </w:r>
      <w:r w:rsidRPr="00E8468F">
        <w:rPr>
          <w:rFonts w:eastAsia="Arial"/>
          <w:spacing w:val="1"/>
        </w:rPr>
        <w:t>h</w:t>
      </w:r>
      <w:r w:rsidRPr="00E8468F">
        <w:rPr>
          <w:rFonts w:eastAsia="Arial"/>
        </w:rPr>
        <w:t>ed a susta</w:t>
      </w:r>
      <w:r w:rsidRPr="00E8468F">
        <w:rPr>
          <w:rFonts w:eastAsia="Arial"/>
          <w:spacing w:val="1"/>
        </w:rPr>
        <w:t>i</w:t>
      </w:r>
      <w:r w:rsidRPr="00E8468F">
        <w:rPr>
          <w:rFonts w:eastAsia="Arial"/>
        </w:rPr>
        <w:t>n</w:t>
      </w:r>
      <w:r w:rsidRPr="00E8468F">
        <w:rPr>
          <w:rFonts w:eastAsia="Arial"/>
          <w:spacing w:val="1"/>
        </w:rPr>
        <w:t>a</w:t>
      </w:r>
      <w:r w:rsidRPr="00E8468F">
        <w:rPr>
          <w:rFonts w:eastAsia="Arial"/>
        </w:rPr>
        <w:t>b</w:t>
      </w:r>
      <w:r w:rsidRPr="00E8468F">
        <w:rPr>
          <w:rFonts w:eastAsia="Arial"/>
          <w:spacing w:val="1"/>
        </w:rPr>
        <w:t>l</w:t>
      </w:r>
      <w:r w:rsidRPr="00E8468F">
        <w:rPr>
          <w:rFonts w:eastAsia="Arial"/>
        </w:rPr>
        <w:t>e platform from</w:t>
      </w:r>
      <w:r w:rsidRPr="00E8468F">
        <w:rPr>
          <w:rFonts w:eastAsia="Arial"/>
          <w:spacing w:val="3"/>
        </w:rPr>
        <w:t xml:space="preserve"> </w:t>
      </w:r>
      <w:r w:rsidRPr="00E8468F">
        <w:rPr>
          <w:rFonts w:eastAsia="Arial"/>
          <w:spacing w:val="-3"/>
        </w:rPr>
        <w:t>w</w:t>
      </w:r>
      <w:r w:rsidRPr="00E8468F">
        <w:rPr>
          <w:rFonts w:eastAsia="Arial"/>
          <w:spacing w:val="1"/>
        </w:rPr>
        <w:t>h</w:t>
      </w:r>
      <w:r w:rsidRPr="00E8468F">
        <w:rPr>
          <w:rFonts w:eastAsia="Arial"/>
        </w:rPr>
        <w:t>ich com</w:t>
      </w:r>
      <w:r w:rsidRPr="00E8468F">
        <w:rPr>
          <w:rFonts w:eastAsia="Arial"/>
          <w:spacing w:val="1"/>
        </w:rPr>
        <w:t>mu</w:t>
      </w:r>
      <w:r w:rsidRPr="00E8468F">
        <w:rPr>
          <w:rFonts w:eastAsia="Arial"/>
        </w:rPr>
        <w:t>ne le</w:t>
      </w:r>
      <w:r w:rsidRPr="00E8468F">
        <w:rPr>
          <w:rFonts w:eastAsia="Arial"/>
          <w:spacing w:val="1"/>
        </w:rPr>
        <w:t>a</w:t>
      </w:r>
      <w:r w:rsidRPr="00E8468F">
        <w:rPr>
          <w:rFonts w:eastAsia="Arial"/>
        </w:rPr>
        <w:t>ders</w:t>
      </w:r>
      <w:r w:rsidRPr="00E8468F">
        <w:rPr>
          <w:rFonts w:eastAsia="Arial"/>
          <w:spacing w:val="3"/>
        </w:rPr>
        <w:t xml:space="preserve"> </w:t>
      </w:r>
      <w:r w:rsidRPr="00E8468F">
        <w:rPr>
          <w:rFonts w:eastAsia="Arial"/>
          <w:spacing w:val="-3"/>
        </w:rPr>
        <w:t>w</w:t>
      </w:r>
      <w:r w:rsidR="00A90F7D" w:rsidRPr="00E8468F">
        <w:rPr>
          <w:rFonts w:eastAsia="Arial"/>
        </w:rPr>
        <w:t>ould</w:t>
      </w:r>
      <w:r w:rsidRPr="00E8468F">
        <w:rPr>
          <w:rFonts w:eastAsia="Arial"/>
        </w:rPr>
        <w:t xml:space="preserve"> s</w:t>
      </w:r>
      <w:r w:rsidRPr="00E8468F">
        <w:rPr>
          <w:rFonts w:eastAsia="Arial"/>
          <w:spacing w:val="1"/>
        </w:rPr>
        <w:t>u</w:t>
      </w:r>
      <w:r w:rsidRPr="00E8468F">
        <w:rPr>
          <w:rFonts w:eastAsia="Arial"/>
        </w:rPr>
        <w:t>pport comm</w:t>
      </w:r>
      <w:r w:rsidRPr="00E8468F">
        <w:rPr>
          <w:rFonts w:eastAsia="Arial"/>
          <w:spacing w:val="1"/>
        </w:rPr>
        <w:t>u</w:t>
      </w:r>
      <w:r w:rsidRPr="00E8468F">
        <w:rPr>
          <w:rFonts w:eastAsia="Arial"/>
        </w:rPr>
        <w:t>n</w:t>
      </w:r>
      <w:r w:rsidRPr="00E8468F">
        <w:rPr>
          <w:rFonts w:eastAsia="Arial"/>
          <w:spacing w:val="1"/>
        </w:rPr>
        <w:t>i</w:t>
      </w:r>
      <w:r w:rsidRPr="00E8468F">
        <w:rPr>
          <w:rFonts w:eastAsia="Arial"/>
          <w:spacing w:val="2"/>
        </w:rPr>
        <w:t>t</w:t>
      </w:r>
      <w:r w:rsidRPr="00E8468F">
        <w:rPr>
          <w:rFonts w:eastAsia="Arial"/>
        </w:rPr>
        <w:t>y</w:t>
      </w:r>
      <w:r w:rsidRPr="00E8468F">
        <w:rPr>
          <w:rFonts w:eastAsia="Arial"/>
          <w:spacing w:val="-2"/>
        </w:rPr>
        <w:t xml:space="preserve"> </w:t>
      </w:r>
      <w:r w:rsidRPr="00E8468F">
        <w:rPr>
          <w:rFonts w:eastAsia="Arial"/>
        </w:rPr>
        <w:t>safe</w:t>
      </w:r>
      <w:r w:rsidRPr="00E8468F">
        <w:rPr>
          <w:rFonts w:eastAsia="Arial"/>
          <w:spacing w:val="2"/>
        </w:rPr>
        <w:t>t</w:t>
      </w:r>
      <w:r w:rsidRPr="00E8468F">
        <w:rPr>
          <w:rFonts w:eastAsia="Arial"/>
        </w:rPr>
        <w:t>y</w:t>
      </w:r>
      <w:r w:rsidRPr="00E8468F">
        <w:rPr>
          <w:rFonts w:eastAsia="Arial"/>
          <w:spacing w:val="-6"/>
        </w:rPr>
        <w:t xml:space="preserve"> </w:t>
      </w:r>
      <w:r w:rsidRPr="00E8468F">
        <w:rPr>
          <w:rFonts w:eastAsia="Arial"/>
          <w:spacing w:val="1"/>
        </w:rPr>
        <w:t>r</w:t>
      </w:r>
      <w:r w:rsidRPr="00E8468F">
        <w:rPr>
          <w:rFonts w:eastAsia="Arial"/>
          <w:spacing w:val="-1"/>
        </w:rPr>
        <w:t>e</w:t>
      </w:r>
      <w:r w:rsidRPr="00E8468F">
        <w:rPr>
          <w:rFonts w:eastAsia="Arial"/>
        </w:rPr>
        <w:t>fo</w:t>
      </w:r>
      <w:r w:rsidRPr="00E8468F">
        <w:rPr>
          <w:rFonts w:eastAsia="Arial"/>
          <w:spacing w:val="1"/>
        </w:rPr>
        <w:t>r</w:t>
      </w:r>
      <w:r w:rsidRPr="00E8468F">
        <w:rPr>
          <w:rFonts w:eastAsia="Arial"/>
        </w:rPr>
        <w:t>m</w:t>
      </w:r>
      <w:r w:rsidRPr="00E8468F">
        <w:rPr>
          <w:rFonts w:eastAsia="Arial"/>
          <w:spacing w:val="-2"/>
        </w:rPr>
        <w:t xml:space="preserve"> </w:t>
      </w:r>
      <w:r w:rsidRPr="00E8468F">
        <w:rPr>
          <w:rFonts w:eastAsia="Arial"/>
        </w:rPr>
        <w:t>in the fut</w:t>
      </w:r>
      <w:r w:rsidRPr="00E8468F">
        <w:rPr>
          <w:rFonts w:eastAsia="Arial"/>
          <w:spacing w:val="-3"/>
        </w:rPr>
        <w:t>u</w:t>
      </w:r>
      <w:r w:rsidRPr="00E8468F">
        <w:rPr>
          <w:rFonts w:eastAsia="Arial"/>
        </w:rPr>
        <w:t>re.</w:t>
      </w:r>
      <w:r w:rsidRPr="00E8468F">
        <w:rPr>
          <w:rFonts w:eastAsia="Arial"/>
          <w:spacing w:val="-6"/>
        </w:rPr>
        <w:t xml:space="preserve"> </w:t>
      </w:r>
      <w:r w:rsidRPr="00E8468F">
        <w:rPr>
          <w:rFonts w:eastAsia="Arial"/>
          <w:spacing w:val="2"/>
        </w:rPr>
        <w:t>T</w:t>
      </w:r>
      <w:r w:rsidRPr="00E8468F">
        <w:rPr>
          <w:rFonts w:eastAsia="Arial"/>
        </w:rPr>
        <w:t>he</w:t>
      </w:r>
      <w:r w:rsidRPr="00E8468F">
        <w:rPr>
          <w:rFonts w:eastAsia="Arial"/>
          <w:spacing w:val="-1"/>
        </w:rPr>
        <w:t xml:space="preserve"> </w:t>
      </w:r>
      <w:r w:rsidRPr="00E8468F">
        <w:rPr>
          <w:rFonts w:eastAsia="Arial"/>
        </w:rPr>
        <w:t>k</w:t>
      </w:r>
      <w:r w:rsidRPr="00E8468F">
        <w:rPr>
          <w:rFonts w:eastAsia="Arial"/>
          <w:spacing w:val="1"/>
        </w:rPr>
        <w:t>e</w:t>
      </w:r>
      <w:r w:rsidRPr="00E8468F">
        <w:rPr>
          <w:rFonts w:eastAsia="Arial"/>
        </w:rPr>
        <w:t>y</w:t>
      </w:r>
      <w:r w:rsidRPr="00E8468F">
        <w:rPr>
          <w:rFonts w:eastAsia="Arial"/>
          <w:spacing w:val="-2"/>
        </w:rPr>
        <w:t xml:space="preserve"> </w:t>
      </w:r>
      <w:r w:rsidRPr="00E8468F">
        <w:rPr>
          <w:rFonts w:eastAsia="Arial"/>
        </w:rPr>
        <w:t>re</w:t>
      </w:r>
      <w:r w:rsidRPr="00E8468F">
        <w:rPr>
          <w:rFonts w:eastAsia="Arial"/>
          <w:spacing w:val="1"/>
        </w:rPr>
        <w:t>s</w:t>
      </w:r>
      <w:r w:rsidRPr="00E8468F">
        <w:rPr>
          <w:rFonts w:eastAsia="Arial"/>
          <w:spacing w:val="-1"/>
        </w:rPr>
        <w:t>p</w:t>
      </w:r>
      <w:r w:rsidRPr="00E8468F">
        <w:rPr>
          <w:rFonts w:eastAsia="Arial"/>
          <w:spacing w:val="1"/>
        </w:rPr>
        <w:t>o</w:t>
      </w:r>
      <w:r w:rsidRPr="00E8468F">
        <w:rPr>
          <w:rFonts w:eastAsia="Arial"/>
        </w:rPr>
        <w:t>nd</w:t>
      </w:r>
      <w:r w:rsidRPr="00E8468F">
        <w:rPr>
          <w:rFonts w:eastAsia="Arial"/>
          <w:spacing w:val="1"/>
        </w:rPr>
        <w:t>e</w:t>
      </w:r>
      <w:r w:rsidRPr="00E8468F">
        <w:rPr>
          <w:rFonts w:eastAsia="Arial"/>
        </w:rPr>
        <w:t>nts</w:t>
      </w:r>
      <w:r w:rsidRPr="00E8468F">
        <w:rPr>
          <w:rFonts w:eastAsia="Arial"/>
          <w:spacing w:val="-2"/>
        </w:rPr>
        <w:t xml:space="preserve"> </w:t>
      </w:r>
      <w:r w:rsidRPr="00E8468F">
        <w:rPr>
          <w:rFonts w:eastAsia="Arial"/>
        </w:rPr>
        <w:t>to</w:t>
      </w:r>
      <w:r w:rsidRPr="00E8468F">
        <w:rPr>
          <w:rFonts w:eastAsia="Arial"/>
          <w:spacing w:val="-1"/>
        </w:rPr>
        <w:t xml:space="preserve"> </w:t>
      </w:r>
      <w:r w:rsidRPr="00E8468F">
        <w:rPr>
          <w:rFonts w:eastAsia="Arial"/>
        </w:rPr>
        <w:t>this assessment</w:t>
      </w:r>
      <w:r w:rsidRPr="00E8468F">
        <w:rPr>
          <w:rFonts w:eastAsia="Arial"/>
          <w:spacing w:val="3"/>
        </w:rPr>
        <w:t xml:space="preserve">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 the commu</w:t>
      </w:r>
      <w:r w:rsidRPr="00E8468F">
        <w:rPr>
          <w:rFonts w:eastAsia="Arial"/>
          <w:spacing w:val="1"/>
        </w:rPr>
        <w:t>n</w:t>
      </w:r>
      <w:r w:rsidRPr="00E8468F">
        <w:rPr>
          <w:rFonts w:eastAsia="Arial"/>
        </w:rPr>
        <w:t>e chie</w:t>
      </w:r>
      <w:r w:rsidRPr="00E8468F">
        <w:rPr>
          <w:rFonts w:eastAsia="Arial"/>
          <w:spacing w:val="2"/>
        </w:rPr>
        <w:t>f</w:t>
      </w:r>
      <w:r w:rsidRPr="00E8468F">
        <w:rPr>
          <w:rFonts w:eastAsia="Arial"/>
        </w:rPr>
        <w:t>s</w:t>
      </w:r>
      <w:r w:rsidR="00A90F7D" w:rsidRPr="00E8468F">
        <w:rPr>
          <w:rFonts w:eastAsia="Arial"/>
        </w:rPr>
        <w:t xml:space="preserve"> and </w:t>
      </w:r>
      <w:r w:rsidRPr="00E8468F">
        <w:rPr>
          <w:rFonts w:eastAsia="Arial"/>
        </w:rPr>
        <w:t>commune v</w:t>
      </w:r>
      <w:r w:rsidRPr="00E8468F">
        <w:rPr>
          <w:rFonts w:eastAsia="Arial"/>
          <w:spacing w:val="1"/>
        </w:rPr>
        <w:t>i</w:t>
      </w:r>
      <w:r w:rsidRPr="00E8468F">
        <w:rPr>
          <w:rFonts w:eastAsia="Arial"/>
        </w:rPr>
        <w:t>ce chiefs or cl</w:t>
      </w:r>
      <w:r w:rsidRPr="00E8468F">
        <w:rPr>
          <w:rFonts w:eastAsia="Arial"/>
          <w:spacing w:val="1"/>
        </w:rPr>
        <w:t>e</w:t>
      </w:r>
      <w:r w:rsidRPr="00E8468F">
        <w:rPr>
          <w:rFonts w:eastAsia="Arial"/>
        </w:rPr>
        <w:t>rks</w:t>
      </w:r>
      <w:r w:rsidRPr="00E8468F">
        <w:rPr>
          <w:rFonts w:eastAsia="Arial"/>
          <w:spacing w:val="1"/>
        </w:rPr>
        <w:t xml:space="preserve"> </w:t>
      </w:r>
      <w:r w:rsidRPr="00E8468F">
        <w:rPr>
          <w:rFonts w:eastAsia="Arial"/>
          <w:spacing w:val="-3"/>
        </w:rPr>
        <w:t>w</w:t>
      </w:r>
      <w:r w:rsidRPr="00E8468F">
        <w:rPr>
          <w:rFonts w:eastAsia="Arial"/>
          <w:spacing w:val="1"/>
        </w:rPr>
        <w:t>h</w:t>
      </w:r>
      <w:r w:rsidRPr="00E8468F">
        <w:rPr>
          <w:rFonts w:eastAsia="Arial"/>
        </w:rPr>
        <w:t>o ha</w:t>
      </w:r>
      <w:r w:rsidRPr="00E8468F">
        <w:rPr>
          <w:rFonts w:eastAsia="Arial"/>
          <w:spacing w:val="1"/>
        </w:rPr>
        <w:t>v</w:t>
      </w:r>
      <w:r w:rsidRPr="00E8468F">
        <w:rPr>
          <w:rFonts w:eastAsia="Arial"/>
        </w:rPr>
        <w:t xml:space="preserve">e </w:t>
      </w:r>
      <w:r w:rsidRPr="00E8468F">
        <w:rPr>
          <w:rFonts w:eastAsia="Arial"/>
          <w:spacing w:val="1"/>
        </w:rPr>
        <w:t>g</w:t>
      </w:r>
      <w:r w:rsidRPr="00E8468F">
        <w:rPr>
          <w:rFonts w:eastAsia="Arial"/>
        </w:rPr>
        <w:t>ood k</w:t>
      </w:r>
      <w:r w:rsidRPr="00E8468F">
        <w:rPr>
          <w:rFonts w:eastAsia="Arial"/>
          <w:spacing w:val="1"/>
        </w:rPr>
        <w:t>n</w:t>
      </w:r>
      <w:r w:rsidRPr="00E8468F">
        <w:rPr>
          <w:rFonts w:eastAsia="Arial"/>
          <w:spacing w:val="2"/>
        </w:rPr>
        <w:t>o</w:t>
      </w:r>
      <w:r w:rsidRPr="00E8468F">
        <w:rPr>
          <w:rFonts w:eastAsia="Arial"/>
          <w:spacing w:val="-3"/>
        </w:rPr>
        <w:t>w</w:t>
      </w:r>
      <w:r w:rsidRPr="00E8468F">
        <w:rPr>
          <w:rFonts w:eastAsia="Arial"/>
          <w:spacing w:val="1"/>
        </w:rPr>
        <w:t>l</w:t>
      </w:r>
      <w:r w:rsidRPr="00E8468F">
        <w:rPr>
          <w:rFonts w:eastAsia="Arial"/>
          <w:spacing w:val="-1"/>
        </w:rPr>
        <w:t>e</w:t>
      </w:r>
      <w:r w:rsidRPr="00E8468F">
        <w:rPr>
          <w:rFonts w:eastAsia="Arial"/>
          <w:spacing w:val="1"/>
        </w:rPr>
        <w:t>d</w:t>
      </w:r>
      <w:r w:rsidRPr="00E8468F">
        <w:rPr>
          <w:rFonts w:eastAsia="Arial"/>
          <w:spacing w:val="-1"/>
        </w:rPr>
        <w:t>g</w:t>
      </w:r>
      <w:r w:rsidRPr="00E8468F">
        <w:rPr>
          <w:rFonts w:eastAsia="Arial"/>
        </w:rPr>
        <w:t>e</w:t>
      </w:r>
      <w:r w:rsidRPr="00E8468F">
        <w:rPr>
          <w:rFonts w:eastAsia="Arial"/>
          <w:spacing w:val="1"/>
        </w:rPr>
        <w:t xml:space="preserve"> </w:t>
      </w:r>
      <w:r w:rsidRPr="00E8468F">
        <w:rPr>
          <w:rFonts w:eastAsia="Arial"/>
        </w:rPr>
        <w:t>of</w:t>
      </w:r>
      <w:r w:rsidRPr="00E8468F">
        <w:rPr>
          <w:rFonts w:eastAsia="Arial"/>
          <w:spacing w:val="-1"/>
        </w:rPr>
        <w:t xml:space="preserve"> </w:t>
      </w:r>
      <w:r w:rsidRPr="00E8468F">
        <w:rPr>
          <w:rFonts w:eastAsia="Arial"/>
        </w:rPr>
        <w:t>the use of</w:t>
      </w:r>
      <w:r w:rsidRPr="00E8468F">
        <w:rPr>
          <w:rFonts w:eastAsia="Arial"/>
          <w:spacing w:val="-1"/>
        </w:rPr>
        <w:t xml:space="preserve"> </w:t>
      </w:r>
      <w:r w:rsidRPr="00E8468F">
        <w:rPr>
          <w:rFonts w:eastAsia="Arial"/>
        </w:rPr>
        <w:t>each asses</w:t>
      </w:r>
      <w:r w:rsidRPr="00E8468F">
        <w:rPr>
          <w:rFonts w:eastAsia="Arial"/>
          <w:spacing w:val="1"/>
        </w:rPr>
        <w:t>s</w:t>
      </w:r>
      <w:r w:rsidRPr="00E8468F">
        <w:rPr>
          <w:rFonts w:eastAsia="Arial"/>
        </w:rPr>
        <w:t>ed commu</w:t>
      </w:r>
      <w:r w:rsidRPr="00E8468F">
        <w:rPr>
          <w:rFonts w:eastAsia="Arial"/>
          <w:spacing w:val="1"/>
        </w:rPr>
        <w:t>n</w:t>
      </w:r>
      <w:r w:rsidRPr="00E8468F">
        <w:rPr>
          <w:rFonts w:eastAsia="Arial"/>
          <w:spacing w:val="-1"/>
        </w:rPr>
        <w:t>e</w:t>
      </w:r>
      <w:r w:rsidRPr="00E8468F">
        <w:rPr>
          <w:rFonts w:eastAsia="Arial"/>
        </w:rPr>
        <w:t>’s 2</w:t>
      </w:r>
      <w:r w:rsidRPr="00E8468F">
        <w:rPr>
          <w:rFonts w:eastAsia="Arial"/>
          <w:spacing w:val="1"/>
        </w:rPr>
        <w:t>0</w:t>
      </w:r>
      <w:r w:rsidRPr="00E8468F">
        <w:rPr>
          <w:rFonts w:eastAsia="Arial"/>
        </w:rPr>
        <w:t>15 comm</w:t>
      </w:r>
      <w:r w:rsidRPr="00E8468F">
        <w:rPr>
          <w:rFonts w:eastAsia="Arial"/>
          <w:spacing w:val="1"/>
        </w:rPr>
        <w:t>u</w:t>
      </w:r>
      <w:r w:rsidRPr="00E8468F">
        <w:rPr>
          <w:rFonts w:eastAsia="Arial"/>
        </w:rPr>
        <w:t>ne fund. One of</w:t>
      </w:r>
      <w:r w:rsidRPr="00E8468F">
        <w:rPr>
          <w:rFonts w:eastAsia="Arial"/>
          <w:spacing w:val="-1"/>
        </w:rPr>
        <w:t xml:space="preserve"> </w:t>
      </w:r>
      <w:r w:rsidRPr="00E8468F">
        <w:rPr>
          <w:rFonts w:eastAsia="Arial"/>
        </w:rPr>
        <w:t>t</w:t>
      </w:r>
      <w:r w:rsidRPr="00E8468F">
        <w:rPr>
          <w:rFonts w:eastAsia="Arial"/>
          <w:spacing w:val="1"/>
        </w:rPr>
        <w:t>h</w:t>
      </w:r>
      <w:r w:rsidRPr="00E8468F">
        <w:rPr>
          <w:rFonts w:eastAsia="Arial"/>
        </w:rPr>
        <w:t>e</w:t>
      </w:r>
      <w:r w:rsidRPr="00E8468F">
        <w:rPr>
          <w:rFonts w:eastAsia="Arial"/>
          <w:spacing w:val="-1"/>
        </w:rPr>
        <w:t xml:space="preserve"> </w:t>
      </w:r>
      <w:r w:rsidRPr="00E8468F">
        <w:rPr>
          <w:rFonts w:eastAsia="Arial"/>
        </w:rPr>
        <w:t>116 com</w:t>
      </w:r>
      <w:r w:rsidRPr="00E8468F">
        <w:rPr>
          <w:rFonts w:eastAsia="Arial"/>
          <w:spacing w:val="1"/>
        </w:rPr>
        <w:t>m</w:t>
      </w:r>
      <w:r w:rsidRPr="00E8468F">
        <w:rPr>
          <w:rFonts w:eastAsia="Arial"/>
        </w:rPr>
        <w:t>u</w:t>
      </w:r>
      <w:r w:rsidRPr="00E8468F">
        <w:rPr>
          <w:rFonts w:eastAsia="Arial"/>
          <w:spacing w:val="1"/>
        </w:rPr>
        <w:t>n</w:t>
      </w:r>
      <w:r w:rsidRPr="00E8468F">
        <w:rPr>
          <w:rFonts w:eastAsia="Arial"/>
        </w:rPr>
        <w:t>es</w:t>
      </w:r>
      <w:r w:rsidRPr="00E8468F">
        <w:rPr>
          <w:rFonts w:eastAsia="Arial"/>
          <w:spacing w:val="1"/>
        </w:rPr>
        <w:t xml:space="preserve"> </w:t>
      </w:r>
      <w:r w:rsidRPr="00E8468F">
        <w:rPr>
          <w:rFonts w:eastAsia="Arial"/>
          <w:spacing w:val="-3"/>
        </w:rPr>
        <w:t>w</w:t>
      </w:r>
      <w:r w:rsidRPr="00E8468F">
        <w:rPr>
          <w:rFonts w:eastAsia="Arial"/>
          <w:spacing w:val="1"/>
        </w:rPr>
        <w:t>a</w:t>
      </w:r>
      <w:r w:rsidRPr="00E8468F">
        <w:rPr>
          <w:rFonts w:eastAsia="Arial"/>
        </w:rPr>
        <w:t xml:space="preserve">s not </w:t>
      </w:r>
      <w:r w:rsidRPr="00E8468F">
        <w:rPr>
          <w:rFonts w:eastAsia="Arial"/>
          <w:spacing w:val="1"/>
        </w:rPr>
        <w:t>a</w:t>
      </w:r>
      <w:r w:rsidRPr="00E8468F">
        <w:rPr>
          <w:rFonts w:eastAsia="Arial"/>
          <w:spacing w:val="-1"/>
        </w:rPr>
        <w:t>b</w:t>
      </w:r>
      <w:r w:rsidRPr="00E8468F">
        <w:rPr>
          <w:rFonts w:eastAsia="Arial"/>
          <w:spacing w:val="1"/>
        </w:rPr>
        <w:t>l</w:t>
      </w:r>
      <w:r w:rsidRPr="00E8468F">
        <w:rPr>
          <w:rFonts w:eastAsia="Arial"/>
        </w:rPr>
        <w:t>e to</w:t>
      </w:r>
      <w:r w:rsidRPr="00E8468F">
        <w:rPr>
          <w:rFonts w:eastAsia="Arial"/>
          <w:spacing w:val="-1"/>
        </w:rPr>
        <w:t xml:space="preserve"> </w:t>
      </w:r>
      <w:r w:rsidRPr="00E8468F">
        <w:rPr>
          <w:rFonts w:eastAsia="Arial"/>
        </w:rPr>
        <w:t>provi</w:t>
      </w:r>
      <w:r w:rsidRPr="00E8468F">
        <w:rPr>
          <w:rFonts w:eastAsia="Arial"/>
          <w:spacing w:val="1"/>
        </w:rPr>
        <w:t>d</w:t>
      </w:r>
      <w:r w:rsidRPr="00E8468F">
        <w:rPr>
          <w:rFonts w:eastAsia="Arial"/>
        </w:rPr>
        <w:t xml:space="preserve">e a </w:t>
      </w:r>
      <w:r w:rsidRPr="00E8468F">
        <w:rPr>
          <w:rFonts w:eastAsia="Arial"/>
          <w:spacing w:val="1"/>
        </w:rPr>
        <w:t>r</w:t>
      </w:r>
      <w:r w:rsidRPr="00E8468F">
        <w:rPr>
          <w:rFonts w:eastAsia="Arial"/>
          <w:spacing w:val="-1"/>
        </w:rPr>
        <w:t>e</w:t>
      </w:r>
      <w:r w:rsidRPr="00E8468F">
        <w:rPr>
          <w:rFonts w:eastAsia="Arial"/>
        </w:rPr>
        <w:t>sp</w:t>
      </w:r>
      <w:r w:rsidRPr="00E8468F">
        <w:rPr>
          <w:rFonts w:eastAsia="Arial"/>
          <w:spacing w:val="1"/>
        </w:rPr>
        <w:t>o</w:t>
      </w:r>
      <w:r w:rsidRPr="00E8468F">
        <w:rPr>
          <w:rFonts w:eastAsia="Arial"/>
          <w:spacing w:val="-1"/>
        </w:rPr>
        <w:t>n</w:t>
      </w:r>
      <w:r w:rsidRPr="00E8468F">
        <w:rPr>
          <w:rFonts w:eastAsia="Arial"/>
        </w:rPr>
        <w:t xml:space="preserve">se </w:t>
      </w:r>
      <w:r w:rsidRPr="00E8468F">
        <w:rPr>
          <w:rFonts w:eastAsia="Arial"/>
          <w:spacing w:val="1"/>
        </w:rPr>
        <w:t>d</w:t>
      </w:r>
      <w:r w:rsidRPr="00E8468F">
        <w:rPr>
          <w:rFonts w:eastAsia="Arial"/>
        </w:rPr>
        <w:t>ue to</w:t>
      </w:r>
      <w:r w:rsidRPr="00E8468F">
        <w:rPr>
          <w:rFonts w:eastAsia="Arial"/>
          <w:spacing w:val="-1"/>
        </w:rPr>
        <w:t xml:space="preserve"> </w:t>
      </w:r>
      <w:r w:rsidRPr="00E8468F">
        <w:rPr>
          <w:rFonts w:eastAsia="Arial"/>
        </w:rPr>
        <w:t>a sche</w:t>
      </w:r>
      <w:r w:rsidRPr="00E8468F">
        <w:rPr>
          <w:rFonts w:eastAsia="Arial"/>
          <w:spacing w:val="1"/>
        </w:rPr>
        <w:t>d</w:t>
      </w:r>
      <w:r w:rsidRPr="00E8468F">
        <w:rPr>
          <w:rFonts w:eastAsia="Arial"/>
        </w:rPr>
        <w:t xml:space="preserve">ule </w:t>
      </w:r>
      <w:r w:rsidRPr="00E8468F">
        <w:rPr>
          <w:rFonts w:eastAsia="Arial"/>
          <w:spacing w:val="1"/>
        </w:rPr>
        <w:t>c</w:t>
      </w:r>
      <w:r w:rsidRPr="00E8468F">
        <w:rPr>
          <w:rFonts w:eastAsia="Arial"/>
        </w:rPr>
        <w:t>onfl</w:t>
      </w:r>
      <w:r w:rsidRPr="00E8468F">
        <w:rPr>
          <w:rFonts w:eastAsia="Arial"/>
          <w:spacing w:val="1"/>
        </w:rPr>
        <w:t>i</w:t>
      </w:r>
      <w:r w:rsidRPr="00E8468F">
        <w:rPr>
          <w:rFonts w:eastAsia="Arial"/>
        </w:rPr>
        <w:t>ct;</w:t>
      </w:r>
      <w:r w:rsidRPr="00E8468F">
        <w:rPr>
          <w:rFonts w:eastAsia="Arial"/>
          <w:spacing w:val="-2"/>
        </w:rPr>
        <w:t xml:space="preserve"> </w:t>
      </w:r>
      <w:r w:rsidRPr="00E8468F">
        <w:rPr>
          <w:rFonts w:eastAsia="Arial"/>
        </w:rPr>
        <w:t>h</w:t>
      </w:r>
      <w:r w:rsidRPr="00E8468F">
        <w:rPr>
          <w:rFonts w:eastAsia="Arial"/>
          <w:spacing w:val="1"/>
        </w:rPr>
        <w:t>o</w:t>
      </w:r>
      <w:r w:rsidRPr="00E8468F">
        <w:rPr>
          <w:rFonts w:eastAsia="Arial"/>
          <w:spacing w:val="-3"/>
        </w:rPr>
        <w:t>w</w:t>
      </w:r>
      <w:r w:rsidRPr="00E8468F">
        <w:rPr>
          <w:rFonts w:eastAsia="Arial"/>
          <w:spacing w:val="1"/>
        </w:rPr>
        <w:t>e</w:t>
      </w:r>
      <w:r w:rsidRPr="00E8468F">
        <w:rPr>
          <w:rFonts w:eastAsia="Arial"/>
        </w:rPr>
        <w:t>ver,</w:t>
      </w:r>
      <w:r w:rsidRPr="00E8468F">
        <w:rPr>
          <w:rFonts w:eastAsia="Arial"/>
          <w:spacing w:val="-3"/>
        </w:rPr>
        <w:t xml:space="preserve"> </w:t>
      </w:r>
      <w:r w:rsidRPr="00E8468F">
        <w:rPr>
          <w:rFonts w:eastAsia="Arial"/>
          <w:spacing w:val="1"/>
        </w:rPr>
        <w:t>C</w:t>
      </w:r>
      <w:r w:rsidRPr="00E8468F">
        <w:rPr>
          <w:rFonts w:eastAsia="Arial"/>
        </w:rPr>
        <w:t>CJAP</w:t>
      </w:r>
      <w:r w:rsidRPr="00E8468F">
        <w:rPr>
          <w:rFonts w:eastAsia="Arial"/>
          <w:spacing w:val="-3"/>
        </w:rPr>
        <w:t xml:space="preserve"> </w:t>
      </w:r>
      <w:r w:rsidRPr="00E8468F">
        <w:rPr>
          <w:rFonts w:eastAsia="Arial"/>
        </w:rPr>
        <w:t>prov</w:t>
      </w:r>
      <w:r w:rsidRPr="00E8468F">
        <w:rPr>
          <w:rFonts w:eastAsia="Arial"/>
          <w:spacing w:val="1"/>
        </w:rPr>
        <w:t>i</w:t>
      </w:r>
      <w:r w:rsidRPr="00E8468F">
        <w:rPr>
          <w:rFonts w:eastAsia="Arial"/>
          <w:spacing w:val="-1"/>
        </w:rPr>
        <w:t>n</w:t>
      </w:r>
      <w:r w:rsidRPr="00E8468F">
        <w:rPr>
          <w:rFonts w:eastAsia="Arial"/>
        </w:rPr>
        <w:t>c</w:t>
      </w:r>
      <w:r w:rsidRPr="00E8468F">
        <w:rPr>
          <w:rFonts w:eastAsia="Arial"/>
          <w:spacing w:val="1"/>
        </w:rPr>
        <w:t>i</w:t>
      </w:r>
      <w:r w:rsidRPr="00E8468F">
        <w:rPr>
          <w:rFonts w:eastAsia="Arial"/>
        </w:rPr>
        <w:t>al officers</w:t>
      </w:r>
      <w:r w:rsidRPr="00E8468F">
        <w:rPr>
          <w:rFonts w:eastAsia="Arial"/>
          <w:spacing w:val="3"/>
        </w:rPr>
        <w:t xml:space="preserve"> </w:t>
      </w:r>
      <w:r w:rsidRPr="00E8468F">
        <w:rPr>
          <w:rFonts w:eastAsia="Arial"/>
          <w:spacing w:val="-3"/>
        </w:rPr>
        <w:t>w</w:t>
      </w:r>
      <w:r w:rsidRPr="00E8468F">
        <w:rPr>
          <w:rFonts w:eastAsia="Arial"/>
          <w:spacing w:val="-1"/>
        </w:rPr>
        <w:t>e</w:t>
      </w:r>
      <w:r w:rsidRPr="00E8468F">
        <w:rPr>
          <w:rFonts w:eastAsia="Arial"/>
          <w:spacing w:val="1"/>
        </w:rPr>
        <w:t>r</w:t>
      </w:r>
      <w:r w:rsidRPr="00E8468F">
        <w:rPr>
          <w:rFonts w:eastAsia="Arial"/>
        </w:rPr>
        <w:t>e</w:t>
      </w:r>
      <w:r w:rsidRPr="00E8468F">
        <w:rPr>
          <w:rFonts w:eastAsia="Arial"/>
          <w:spacing w:val="1"/>
        </w:rPr>
        <w:t xml:space="preserve"> </w:t>
      </w:r>
      <w:r w:rsidRPr="00E8468F">
        <w:rPr>
          <w:rFonts w:eastAsia="Arial"/>
        </w:rPr>
        <w:t>able to</w:t>
      </w:r>
      <w:r w:rsidRPr="00E8468F">
        <w:rPr>
          <w:rFonts w:eastAsia="Arial"/>
          <w:spacing w:val="-1"/>
        </w:rPr>
        <w:t xml:space="preserve"> </w:t>
      </w:r>
      <w:r w:rsidRPr="00E8468F">
        <w:rPr>
          <w:rFonts w:eastAsia="Arial"/>
        </w:rPr>
        <w:t>in</w:t>
      </w:r>
      <w:r w:rsidRPr="00E8468F">
        <w:rPr>
          <w:rFonts w:eastAsia="Arial"/>
          <w:spacing w:val="2"/>
        </w:rPr>
        <w:t>t</w:t>
      </w:r>
      <w:r w:rsidRPr="00E8468F">
        <w:rPr>
          <w:rFonts w:eastAsia="Arial"/>
          <w:spacing w:val="-1"/>
        </w:rPr>
        <w:t>e</w:t>
      </w:r>
      <w:r w:rsidRPr="00E8468F">
        <w:rPr>
          <w:rFonts w:eastAsia="Arial"/>
        </w:rPr>
        <w:t>rvi</w:t>
      </w:r>
      <w:r w:rsidRPr="00E8468F">
        <w:rPr>
          <w:rFonts w:eastAsia="Arial"/>
          <w:spacing w:val="1"/>
        </w:rPr>
        <w:t>e</w:t>
      </w:r>
      <w:r w:rsidRPr="00E8468F">
        <w:rPr>
          <w:rFonts w:eastAsia="Arial"/>
        </w:rPr>
        <w:t>w</w:t>
      </w:r>
      <w:r w:rsidRPr="00E8468F">
        <w:rPr>
          <w:rFonts w:eastAsia="Arial"/>
          <w:spacing w:val="-1"/>
        </w:rPr>
        <w:t xml:space="preserve"> </w:t>
      </w:r>
      <w:r w:rsidRPr="00E8468F">
        <w:rPr>
          <w:rFonts w:eastAsia="Arial"/>
          <w:spacing w:val="1"/>
        </w:rPr>
        <w:t>a</w:t>
      </w:r>
      <w:r w:rsidRPr="00E8468F">
        <w:rPr>
          <w:rFonts w:eastAsia="Arial"/>
        </w:rPr>
        <w:t>ll ot</w:t>
      </w:r>
      <w:r w:rsidRPr="00E8468F">
        <w:rPr>
          <w:rFonts w:eastAsia="Arial"/>
          <w:spacing w:val="1"/>
        </w:rPr>
        <w:t>h</w:t>
      </w:r>
      <w:r w:rsidRPr="00E8468F">
        <w:rPr>
          <w:rFonts w:eastAsia="Arial"/>
          <w:spacing w:val="-1"/>
        </w:rPr>
        <w:t>e</w:t>
      </w:r>
      <w:r w:rsidRPr="00E8468F">
        <w:rPr>
          <w:rFonts w:eastAsia="Arial"/>
        </w:rPr>
        <w:t>r id</w:t>
      </w:r>
      <w:r w:rsidRPr="00E8468F">
        <w:rPr>
          <w:rFonts w:eastAsia="Arial"/>
          <w:spacing w:val="1"/>
        </w:rPr>
        <w:t>en</w:t>
      </w:r>
      <w:r w:rsidRPr="00E8468F">
        <w:rPr>
          <w:rFonts w:eastAsia="Arial"/>
        </w:rPr>
        <w:t>tified res</w:t>
      </w:r>
      <w:r w:rsidRPr="00E8468F">
        <w:rPr>
          <w:rFonts w:eastAsia="Arial"/>
          <w:spacing w:val="1"/>
        </w:rPr>
        <w:t>p</w:t>
      </w:r>
      <w:r w:rsidRPr="00E8468F">
        <w:rPr>
          <w:rFonts w:eastAsia="Arial"/>
        </w:rPr>
        <w:t>o</w:t>
      </w:r>
      <w:r w:rsidRPr="00E8468F">
        <w:rPr>
          <w:rFonts w:eastAsia="Arial"/>
          <w:spacing w:val="1"/>
        </w:rPr>
        <w:t>n</w:t>
      </w:r>
      <w:r w:rsidRPr="00E8468F">
        <w:rPr>
          <w:rFonts w:eastAsia="Arial"/>
        </w:rPr>
        <w:t>d</w:t>
      </w:r>
      <w:r w:rsidRPr="00E8468F">
        <w:rPr>
          <w:rFonts w:eastAsia="Arial"/>
          <w:spacing w:val="1"/>
        </w:rPr>
        <w:t>e</w:t>
      </w:r>
      <w:r w:rsidRPr="00E8468F">
        <w:rPr>
          <w:rFonts w:eastAsia="Arial"/>
        </w:rPr>
        <w:t xml:space="preserve">nts. </w:t>
      </w:r>
      <w:r w:rsidRPr="00E8468F">
        <w:rPr>
          <w:rFonts w:eastAsia="Arial"/>
          <w:spacing w:val="2"/>
        </w:rPr>
        <w:t>T</w:t>
      </w:r>
      <w:r w:rsidRPr="00E8468F">
        <w:rPr>
          <w:rFonts w:eastAsia="Arial"/>
        </w:rPr>
        <w:t>he</w:t>
      </w:r>
      <w:r w:rsidRPr="00E8468F">
        <w:rPr>
          <w:rFonts w:eastAsia="Arial"/>
          <w:spacing w:val="-1"/>
        </w:rPr>
        <w:t xml:space="preserve"> </w:t>
      </w:r>
      <w:r w:rsidRPr="00E8468F">
        <w:rPr>
          <w:rFonts w:eastAsia="Arial"/>
        </w:rPr>
        <w:t>find</w:t>
      </w:r>
      <w:r w:rsidRPr="00E8468F">
        <w:rPr>
          <w:rFonts w:eastAsia="Arial"/>
          <w:spacing w:val="1"/>
        </w:rPr>
        <w:t>i</w:t>
      </w:r>
      <w:r w:rsidRPr="00E8468F">
        <w:rPr>
          <w:rFonts w:eastAsia="Arial"/>
        </w:rPr>
        <w:t>ngs from t</w:t>
      </w:r>
      <w:r w:rsidRPr="00E8468F">
        <w:rPr>
          <w:rFonts w:eastAsia="Arial"/>
          <w:spacing w:val="1"/>
        </w:rPr>
        <w:t>h</w:t>
      </w:r>
      <w:r w:rsidRPr="00E8468F">
        <w:rPr>
          <w:rFonts w:eastAsia="Arial"/>
        </w:rPr>
        <w:t>e</w:t>
      </w:r>
      <w:r w:rsidRPr="00E8468F">
        <w:rPr>
          <w:rFonts w:eastAsia="Arial"/>
          <w:spacing w:val="-1"/>
        </w:rPr>
        <w:t xml:space="preserve"> </w:t>
      </w:r>
      <w:r w:rsidRPr="00E8468F">
        <w:rPr>
          <w:rFonts w:eastAsia="Arial"/>
        </w:rPr>
        <w:t>assessm</w:t>
      </w:r>
      <w:r w:rsidRPr="00E8468F">
        <w:rPr>
          <w:rFonts w:eastAsia="Arial"/>
          <w:spacing w:val="1"/>
        </w:rPr>
        <w:t>e</w:t>
      </w:r>
      <w:r w:rsidRPr="00E8468F">
        <w:rPr>
          <w:rFonts w:eastAsia="Arial"/>
          <w:spacing w:val="-1"/>
        </w:rPr>
        <w:t>n</w:t>
      </w:r>
      <w:r w:rsidRPr="00E8468F">
        <w:rPr>
          <w:rFonts w:eastAsia="Arial"/>
        </w:rPr>
        <w:t>t incl</w:t>
      </w:r>
      <w:r w:rsidRPr="00E8468F">
        <w:rPr>
          <w:rFonts w:eastAsia="Arial"/>
          <w:spacing w:val="1"/>
        </w:rPr>
        <w:t>u</w:t>
      </w:r>
      <w:r w:rsidRPr="00E8468F">
        <w:rPr>
          <w:rFonts w:eastAsia="Arial"/>
        </w:rPr>
        <w:t>de:</w:t>
      </w:r>
    </w:p>
    <w:p w14:paraId="268BEC1D" w14:textId="77777777" w:rsidR="0059660A" w:rsidRPr="00E8468F" w:rsidRDefault="0059660A" w:rsidP="00722476">
      <w:pPr>
        <w:pStyle w:val="ListParagraph"/>
        <w:numPr>
          <w:ilvl w:val="0"/>
          <w:numId w:val="21"/>
        </w:numPr>
      </w:pPr>
      <w:r w:rsidRPr="00E8468F">
        <w:t xml:space="preserve">Among 115 communes interviewed, 84% of them </w:t>
      </w:r>
      <w:r w:rsidR="008E7D87" w:rsidRPr="00E8468F">
        <w:t xml:space="preserve">had </w:t>
      </w:r>
      <w:r w:rsidRPr="00E8468F">
        <w:t>used commune funds to finance social projects in 2015.</w:t>
      </w:r>
    </w:p>
    <w:p w14:paraId="60EDD14D" w14:textId="77777777" w:rsidR="0059660A" w:rsidRPr="00E8468F" w:rsidRDefault="0059660A" w:rsidP="00722476">
      <w:pPr>
        <w:pStyle w:val="ListParagraph"/>
        <w:numPr>
          <w:ilvl w:val="0"/>
          <w:numId w:val="21"/>
        </w:numPr>
      </w:pPr>
      <w:r w:rsidRPr="00E8468F">
        <w:t>84 out of 115 communes interviewed (accounting for 73% of the responding communes) used their commune funds to support CPCS-related activities in 2015. The amount of commune funds used to finance CPCS-related activities ranged from USD25 to USD2,375.</w:t>
      </w:r>
    </w:p>
    <w:p w14:paraId="1E835CBA" w14:textId="77777777" w:rsidR="0059660A" w:rsidRPr="00E8468F" w:rsidRDefault="0059660A" w:rsidP="00722476">
      <w:pPr>
        <w:pStyle w:val="ListParagraph"/>
        <w:numPr>
          <w:ilvl w:val="0"/>
          <w:numId w:val="21"/>
        </w:numPr>
      </w:pPr>
      <w:r w:rsidRPr="00E8468F">
        <w:t xml:space="preserve">Only 1.2% of the allocated commune funds was used to finance the CPCS-related projects in 2015. </w:t>
      </w:r>
    </w:p>
    <w:p w14:paraId="308918AC" w14:textId="77777777" w:rsidR="0059660A" w:rsidRPr="00E8468F" w:rsidRDefault="0059660A" w:rsidP="00722476">
      <w:pPr>
        <w:pStyle w:val="ListParagraph"/>
        <w:numPr>
          <w:ilvl w:val="0"/>
          <w:numId w:val="21"/>
        </w:numPr>
      </w:pPr>
      <w:r w:rsidRPr="00E8468F">
        <w:t>Upon asking why the communes had not allocated Community Safety funds to finance CPCS-related activities, we received the following responses:</w:t>
      </w:r>
    </w:p>
    <w:p w14:paraId="168454CE" w14:textId="77777777" w:rsidR="0059660A" w:rsidRPr="00E8468F" w:rsidRDefault="0059660A" w:rsidP="00722476">
      <w:pPr>
        <w:pStyle w:val="ListParagraph"/>
        <w:numPr>
          <w:ilvl w:val="1"/>
          <w:numId w:val="21"/>
        </w:numPr>
        <w:ind w:left="851" w:hanging="425"/>
        <w:rPr>
          <w:rFonts w:eastAsia="Arial"/>
        </w:rPr>
      </w:pPr>
      <w:r w:rsidRPr="00E8468F">
        <w:rPr>
          <w:rFonts w:eastAsia="Arial"/>
        </w:rPr>
        <w:t>35% s</w:t>
      </w:r>
      <w:r w:rsidRPr="00E8468F">
        <w:rPr>
          <w:rFonts w:eastAsia="Arial"/>
          <w:spacing w:val="1"/>
        </w:rPr>
        <w:t>a</w:t>
      </w:r>
      <w:r w:rsidRPr="00E8468F">
        <w:rPr>
          <w:rFonts w:eastAsia="Arial"/>
        </w:rPr>
        <w:t xml:space="preserve">id “No </w:t>
      </w:r>
      <w:r w:rsidRPr="00E8468F">
        <w:rPr>
          <w:rFonts w:eastAsia="Arial"/>
          <w:spacing w:val="1"/>
        </w:rPr>
        <w:t>i</w:t>
      </w:r>
      <w:r w:rsidRPr="00E8468F">
        <w:rPr>
          <w:rFonts w:eastAsia="Arial"/>
        </w:rPr>
        <w:t>dea”</w:t>
      </w:r>
    </w:p>
    <w:p w14:paraId="6DB61FE6" w14:textId="77777777" w:rsidR="0059660A" w:rsidRPr="00E8468F" w:rsidRDefault="0059660A" w:rsidP="00722476">
      <w:pPr>
        <w:pStyle w:val="ListParagraph"/>
        <w:numPr>
          <w:ilvl w:val="1"/>
          <w:numId w:val="21"/>
        </w:numPr>
        <w:ind w:left="851" w:hanging="425"/>
        <w:rPr>
          <w:rFonts w:eastAsia="Arial"/>
        </w:rPr>
      </w:pPr>
      <w:r w:rsidRPr="00E8468F">
        <w:rPr>
          <w:rFonts w:eastAsia="Arial"/>
        </w:rPr>
        <w:t>26% s</w:t>
      </w:r>
      <w:r w:rsidRPr="00E8468F">
        <w:rPr>
          <w:rFonts w:eastAsia="Arial"/>
          <w:spacing w:val="1"/>
        </w:rPr>
        <w:t>a</w:t>
      </w:r>
      <w:r w:rsidRPr="00E8468F">
        <w:rPr>
          <w:rFonts w:eastAsia="Arial"/>
        </w:rPr>
        <w:t>id “CC</w:t>
      </w:r>
      <w:r w:rsidRPr="00E8468F">
        <w:rPr>
          <w:rFonts w:eastAsia="Arial"/>
          <w:spacing w:val="1"/>
        </w:rPr>
        <w:t>J</w:t>
      </w:r>
      <w:r w:rsidRPr="00E8468F">
        <w:rPr>
          <w:rFonts w:eastAsia="Arial"/>
        </w:rPr>
        <w:t>AP</w:t>
      </w:r>
      <w:r w:rsidRPr="00E8468F">
        <w:rPr>
          <w:rFonts w:eastAsia="Arial"/>
          <w:spacing w:val="-2"/>
        </w:rPr>
        <w:t xml:space="preserve"> </w:t>
      </w:r>
      <w:r w:rsidRPr="00E8468F">
        <w:rPr>
          <w:rFonts w:eastAsia="Arial"/>
        </w:rPr>
        <w:t>alre</w:t>
      </w:r>
      <w:r w:rsidRPr="00E8468F">
        <w:rPr>
          <w:rFonts w:eastAsia="Arial"/>
          <w:spacing w:val="1"/>
        </w:rPr>
        <w:t>ad</w:t>
      </w:r>
      <w:r w:rsidRPr="00E8468F">
        <w:rPr>
          <w:rFonts w:eastAsia="Arial"/>
        </w:rPr>
        <w:t>y</w:t>
      </w:r>
      <w:r w:rsidRPr="00E8468F">
        <w:rPr>
          <w:rFonts w:eastAsia="Arial"/>
          <w:spacing w:val="-2"/>
        </w:rPr>
        <w:t xml:space="preserve"> </w:t>
      </w:r>
      <w:r w:rsidRPr="00E8468F">
        <w:rPr>
          <w:rFonts w:eastAsia="Arial"/>
          <w:spacing w:val="1"/>
        </w:rPr>
        <w:t>s</w:t>
      </w:r>
      <w:r w:rsidRPr="00E8468F">
        <w:rPr>
          <w:rFonts w:eastAsia="Arial"/>
          <w:spacing w:val="-1"/>
        </w:rPr>
        <w:t>u</w:t>
      </w:r>
      <w:r w:rsidRPr="00E8468F">
        <w:rPr>
          <w:rFonts w:eastAsia="Arial"/>
          <w:spacing w:val="1"/>
        </w:rPr>
        <w:t>p</w:t>
      </w:r>
      <w:r w:rsidRPr="00E8468F">
        <w:rPr>
          <w:rFonts w:eastAsia="Arial"/>
        </w:rPr>
        <w:t>ported the</w:t>
      </w:r>
      <w:r w:rsidRPr="00E8468F">
        <w:rPr>
          <w:rFonts w:eastAsia="Arial"/>
          <w:spacing w:val="1"/>
        </w:rPr>
        <w:t xml:space="preserve"> </w:t>
      </w:r>
      <w:r w:rsidRPr="00E8468F">
        <w:rPr>
          <w:rFonts w:eastAsia="Arial"/>
        </w:rPr>
        <w:t>act</w:t>
      </w:r>
      <w:r w:rsidRPr="00E8468F">
        <w:rPr>
          <w:rFonts w:eastAsia="Arial"/>
          <w:spacing w:val="1"/>
        </w:rPr>
        <w:t>i</w:t>
      </w:r>
      <w:r w:rsidRPr="00E8468F">
        <w:rPr>
          <w:rFonts w:eastAsia="Arial"/>
        </w:rPr>
        <w:t>vities”</w:t>
      </w:r>
    </w:p>
    <w:p w14:paraId="7EF2BC2D" w14:textId="77777777" w:rsidR="0059660A" w:rsidRPr="00E8468F" w:rsidRDefault="0059660A" w:rsidP="00722476">
      <w:pPr>
        <w:pStyle w:val="ListParagraph"/>
        <w:numPr>
          <w:ilvl w:val="1"/>
          <w:numId w:val="21"/>
        </w:numPr>
        <w:ind w:left="851" w:hanging="425"/>
        <w:rPr>
          <w:rFonts w:eastAsia="Arial"/>
        </w:rPr>
      </w:pPr>
      <w:r w:rsidRPr="00E8468F">
        <w:rPr>
          <w:rFonts w:eastAsia="Arial"/>
        </w:rPr>
        <w:t>19% s</w:t>
      </w:r>
      <w:r w:rsidRPr="00E8468F">
        <w:rPr>
          <w:rFonts w:eastAsia="Arial"/>
          <w:spacing w:val="1"/>
        </w:rPr>
        <w:t>a</w:t>
      </w:r>
      <w:r w:rsidRPr="00E8468F">
        <w:rPr>
          <w:rFonts w:eastAsia="Arial"/>
        </w:rPr>
        <w:t>id “Infr</w:t>
      </w:r>
      <w:r w:rsidRPr="00E8468F">
        <w:rPr>
          <w:rFonts w:eastAsia="Arial"/>
          <w:spacing w:val="1"/>
        </w:rPr>
        <w:t>a</w:t>
      </w:r>
      <w:r w:rsidRPr="00E8468F">
        <w:rPr>
          <w:rFonts w:eastAsia="Arial"/>
        </w:rPr>
        <w:t>structure</w:t>
      </w:r>
      <w:r w:rsidRPr="00E8468F">
        <w:rPr>
          <w:rFonts w:eastAsia="Arial"/>
          <w:spacing w:val="-4"/>
        </w:rPr>
        <w:t xml:space="preserve"> </w:t>
      </w:r>
      <w:r w:rsidRPr="00E8468F">
        <w:rPr>
          <w:rFonts w:eastAsia="Arial"/>
        </w:rPr>
        <w:t>activ</w:t>
      </w:r>
      <w:r w:rsidRPr="00E8468F">
        <w:rPr>
          <w:rFonts w:eastAsia="Arial"/>
          <w:spacing w:val="-1"/>
        </w:rPr>
        <w:t>i</w:t>
      </w:r>
      <w:r w:rsidRPr="00E8468F">
        <w:rPr>
          <w:rFonts w:eastAsia="Arial"/>
          <w:spacing w:val="2"/>
        </w:rPr>
        <w:t>t</w:t>
      </w:r>
      <w:r w:rsidRPr="00E8468F">
        <w:rPr>
          <w:rFonts w:eastAsia="Arial"/>
        </w:rPr>
        <w:t xml:space="preserve">ies are the </w:t>
      </w:r>
      <w:r w:rsidRPr="00E8468F">
        <w:rPr>
          <w:rFonts w:eastAsia="Arial"/>
          <w:spacing w:val="1"/>
        </w:rPr>
        <w:t>h</w:t>
      </w:r>
      <w:r w:rsidRPr="00E8468F">
        <w:rPr>
          <w:rFonts w:eastAsia="Arial"/>
        </w:rPr>
        <w:t>i</w:t>
      </w:r>
      <w:r w:rsidRPr="00E8468F">
        <w:rPr>
          <w:rFonts w:eastAsia="Arial"/>
          <w:spacing w:val="1"/>
        </w:rPr>
        <w:t>g</w:t>
      </w:r>
      <w:r w:rsidRPr="00E8468F">
        <w:rPr>
          <w:rFonts w:eastAsia="Arial"/>
        </w:rPr>
        <w:t>her pr</w:t>
      </w:r>
      <w:r w:rsidRPr="00E8468F">
        <w:rPr>
          <w:rFonts w:eastAsia="Arial"/>
          <w:spacing w:val="1"/>
        </w:rPr>
        <w:t>i</w:t>
      </w:r>
      <w:r w:rsidRPr="00E8468F">
        <w:rPr>
          <w:rFonts w:eastAsia="Arial"/>
          <w:spacing w:val="-1"/>
        </w:rPr>
        <w:t>o</w:t>
      </w:r>
      <w:r w:rsidRPr="00E8468F">
        <w:rPr>
          <w:rFonts w:eastAsia="Arial"/>
        </w:rPr>
        <w:t>ri</w:t>
      </w:r>
      <w:r w:rsidRPr="00E8468F">
        <w:rPr>
          <w:rFonts w:eastAsia="Arial"/>
          <w:spacing w:val="2"/>
        </w:rPr>
        <w:t>t</w:t>
      </w:r>
      <w:r w:rsidRPr="00E8468F">
        <w:rPr>
          <w:rFonts w:eastAsia="Arial"/>
          <w:spacing w:val="-2"/>
        </w:rPr>
        <w:t>y</w:t>
      </w:r>
      <w:r w:rsidRPr="00E8468F">
        <w:rPr>
          <w:rFonts w:eastAsia="Arial"/>
        </w:rPr>
        <w:t>”</w:t>
      </w:r>
    </w:p>
    <w:p w14:paraId="412A13D7" w14:textId="77777777" w:rsidR="0059660A" w:rsidRPr="00E8468F" w:rsidRDefault="0059660A" w:rsidP="00722476">
      <w:pPr>
        <w:pStyle w:val="ListParagraph"/>
        <w:numPr>
          <w:ilvl w:val="1"/>
          <w:numId w:val="21"/>
        </w:numPr>
        <w:ind w:left="851" w:hanging="425"/>
        <w:rPr>
          <w:rFonts w:eastAsia="Arial"/>
        </w:rPr>
      </w:pPr>
      <w:r w:rsidRPr="00E8468F">
        <w:rPr>
          <w:rFonts w:eastAsia="Arial"/>
        </w:rPr>
        <w:t>10% s</w:t>
      </w:r>
      <w:r w:rsidRPr="00E8468F">
        <w:rPr>
          <w:rFonts w:eastAsia="Arial"/>
          <w:spacing w:val="1"/>
        </w:rPr>
        <w:t>a</w:t>
      </w:r>
      <w:r w:rsidRPr="00E8468F">
        <w:rPr>
          <w:rFonts w:eastAsia="Arial"/>
        </w:rPr>
        <w:t xml:space="preserve">id “No </w:t>
      </w:r>
      <w:r w:rsidRPr="00E8468F">
        <w:rPr>
          <w:rFonts w:eastAsia="Arial"/>
          <w:spacing w:val="1"/>
        </w:rPr>
        <w:t>i</w:t>
      </w:r>
      <w:r w:rsidRPr="00E8468F">
        <w:rPr>
          <w:rFonts w:eastAsia="Arial"/>
          <w:spacing w:val="-1"/>
        </w:rPr>
        <w:t>n</w:t>
      </w:r>
      <w:r w:rsidRPr="00E8468F">
        <w:rPr>
          <w:rFonts w:eastAsia="Arial"/>
        </w:rPr>
        <w:t>struction from</w:t>
      </w:r>
      <w:r w:rsidRPr="00E8468F">
        <w:rPr>
          <w:rFonts w:eastAsia="Arial"/>
          <w:spacing w:val="2"/>
        </w:rPr>
        <w:t xml:space="preserve"> </w:t>
      </w:r>
      <w:r w:rsidRPr="00E8468F">
        <w:rPr>
          <w:rFonts w:eastAsia="Arial"/>
        </w:rPr>
        <w:t>natio</w:t>
      </w:r>
      <w:r w:rsidRPr="00E8468F">
        <w:rPr>
          <w:rFonts w:eastAsia="Arial"/>
          <w:spacing w:val="1"/>
        </w:rPr>
        <w:t>n</w:t>
      </w:r>
      <w:r w:rsidRPr="00E8468F">
        <w:rPr>
          <w:rFonts w:eastAsia="Arial"/>
          <w:spacing w:val="-1"/>
        </w:rPr>
        <w:t>a</w:t>
      </w:r>
      <w:r w:rsidRPr="00E8468F">
        <w:rPr>
          <w:rFonts w:eastAsia="Arial"/>
        </w:rPr>
        <w:t xml:space="preserve">l </w:t>
      </w:r>
      <w:r w:rsidRPr="00E8468F">
        <w:rPr>
          <w:rFonts w:eastAsia="Arial"/>
          <w:spacing w:val="1"/>
        </w:rPr>
        <w:t>l</w:t>
      </w:r>
      <w:r w:rsidRPr="00E8468F">
        <w:rPr>
          <w:rFonts w:eastAsia="Arial"/>
          <w:spacing w:val="-1"/>
        </w:rPr>
        <w:t>e</w:t>
      </w:r>
      <w:r w:rsidRPr="00E8468F">
        <w:rPr>
          <w:rFonts w:eastAsia="Arial"/>
        </w:rPr>
        <w:t>vel”</w:t>
      </w:r>
    </w:p>
    <w:p w14:paraId="064804F0" w14:textId="77777777" w:rsidR="0059660A" w:rsidRPr="00E8468F" w:rsidRDefault="0059660A" w:rsidP="00722476">
      <w:pPr>
        <w:pStyle w:val="ListParagraph"/>
        <w:numPr>
          <w:ilvl w:val="1"/>
          <w:numId w:val="21"/>
        </w:numPr>
        <w:ind w:left="851" w:hanging="425"/>
        <w:rPr>
          <w:rFonts w:eastAsia="Arial"/>
        </w:rPr>
      </w:pPr>
      <w:r w:rsidRPr="00E8468F">
        <w:rPr>
          <w:rFonts w:eastAsia="Arial"/>
        </w:rPr>
        <w:t>10% s</w:t>
      </w:r>
      <w:r w:rsidRPr="00E8468F">
        <w:rPr>
          <w:rFonts w:eastAsia="Arial"/>
          <w:spacing w:val="1"/>
        </w:rPr>
        <w:t>a</w:t>
      </w:r>
      <w:r w:rsidRPr="00E8468F">
        <w:rPr>
          <w:rFonts w:eastAsia="Arial"/>
        </w:rPr>
        <w:t>id “C</w:t>
      </w:r>
      <w:r w:rsidRPr="00E8468F">
        <w:rPr>
          <w:rFonts w:eastAsia="Arial"/>
          <w:spacing w:val="1"/>
        </w:rPr>
        <w:t>P</w:t>
      </w:r>
      <w:r w:rsidRPr="00E8468F">
        <w:rPr>
          <w:rFonts w:eastAsia="Arial"/>
        </w:rPr>
        <w:t>CS</w:t>
      </w:r>
      <w:r w:rsidRPr="00E8468F">
        <w:rPr>
          <w:rFonts w:eastAsia="Arial"/>
          <w:spacing w:val="-1"/>
        </w:rPr>
        <w:t xml:space="preserve"> </w:t>
      </w:r>
      <w:r w:rsidRPr="00E8468F">
        <w:rPr>
          <w:rFonts w:eastAsia="Arial"/>
        </w:rPr>
        <w:t>activities r</w:t>
      </w:r>
      <w:r w:rsidRPr="00E8468F">
        <w:rPr>
          <w:rFonts w:eastAsia="Arial"/>
          <w:spacing w:val="1"/>
        </w:rPr>
        <w:t>e</w:t>
      </w:r>
      <w:r w:rsidRPr="00E8468F">
        <w:rPr>
          <w:rFonts w:eastAsia="Arial"/>
        </w:rPr>
        <w:t>qui</w:t>
      </w:r>
      <w:r w:rsidRPr="00E8468F">
        <w:rPr>
          <w:rFonts w:eastAsia="Arial"/>
          <w:spacing w:val="1"/>
        </w:rPr>
        <w:t>r</w:t>
      </w:r>
      <w:r w:rsidRPr="00E8468F">
        <w:rPr>
          <w:rFonts w:eastAsia="Arial"/>
        </w:rPr>
        <w:t>e comp</w:t>
      </w:r>
      <w:r w:rsidRPr="00E8468F">
        <w:rPr>
          <w:rFonts w:eastAsia="Arial"/>
          <w:spacing w:val="1"/>
        </w:rPr>
        <w:t>l</w:t>
      </w:r>
      <w:r w:rsidRPr="00E8468F">
        <w:rPr>
          <w:rFonts w:eastAsia="Arial"/>
        </w:rPr>
        <w:t>ica</w:t>
      </w:r>
      <w:r w:rsidRPr="00E8468F">
        <w:rPr>
          <w:rFonts w:eastAsia="Arial"/>
          <w:spacing w:val="2"/>
        </w:rPr>
        <w:t>t</w:t>
      </w:r>
      <w:r w:rsidRPr="00E8468F">
        <w:rPr>
          <w:rFonts w:eastAsia="Arial"/>
        </w:rPr>
        <w:t>ed</w:t>
      </w:r>
      <w:r w:rsidRPr="00E8468F">
        <w:rPr>
          <w:rFonts w:eastAsia="Arial"/>
          <w:spacing w:val="-2"/>
        </w:rPr>
        <w:t xml:space="preserve"> </w:t>
      </w:r>
      <w:r w:rsidRPr="00E8468F">
        <w:rPr>
          <w:rFonts w:eastAsia="Arial"/>
        </w:rPr>
        <w:t>pro</w:t>
      </w:r>
      <w:r w:rsidRPr="00E8468F">
        <w:rPr>
          <w:rFonts w:eastAsia="Arial"/>
          <w:spacing w:val="1"/>
        </w:rPr>
        <w:t>c</w:t>
      </w:r>
      <w:r w:rsidRPr="00E8468F">
        <w:rPr>
          <w:rFonts w:eastAsia="Arial"/>
        </w:rPr>
        <w:t>urem</w:t>
      </w:r>
      <w:r w:rsidRPr="00E8468F">
        <w:rPr>
          <w:rFonts w:eastAsia="Arial"/>
          <w:spacing w:val="1"/>
        </w:rPr>
        <w:t>en</w:t>
      </w:r>
      <w:r w:rsidRPr="00E8468F">
        <w:rPr>
          <w:rFonts w:eastAsia="Arial"/>
        </w:rPr>
        <w:t>t process</w:t>
      </w:r>
      <w:r w:rsidR="008E7D87" w:rsidRPr="00E8468F">
        <w:rPr>
          <w:rFonts w:eastAsia="Arial"/>
        </w:rPr>
        <w:t>es</w:t>
      </w:r>
      <w:r w:rsidRPr="00E8468F">
        <w:rPr>
          <w:rFonts w:eastAsia="Arial"/>
        </w:rPr>
        <w:t>”.</w:t>
      </w:r>
    </w:p>
    <w:p w14:paraId="13F218E6" w14:textId="77777777" w:rsidR="0059660A" w:rsidRPr="00E8468F" w:rsidRDefault="0059660A" w:rsidP="00722476">
      <w:pPr>
        <w:rPr>
          <w:rFonts w:eastAsia="Arial"/>
        </w:rPr>
      </w:pPr>
      <w:r w:rsidRPr="00E8468F">
        <w:rPr>
          <w:rFonts w:eastAsia="Arial"/>
        </w:rPr>
        <w:t>In</w:t>
      </w:r>
      <w:r w:rsidRPr="00E8468F">
        <w:rPr>
          <w:rFonts w:eastAsia="Arial"/>
          <w:spacing w:val="-1"/>
        </w:rPr>
        <w:t xml:space="preserve"> </w:t>
      </w:r>
      <w:r w:rsidRPr="00E8468F">
        <w:rPr>
          <w:rFonts w:eastAsia="Arial"/>
        </w:rPr>
        <w:t>ear</w:t>
      </w:r>
      <w:r w:rsidRPr="00E8468F">
        <w:rPr>
          <w:rFonts w:eastAsia="Arial"/>
          <w:spacing w:val="1"/>
        </w:rPr>
        <w:t>l</w:t>
      </w:r>
      <w:r w:rsidRPr="00E8468F">
        <w:rPr>
          <w:rFonts w:eastAsia="Arial"/>
        </w:rPr>
        <w:t>y</w:t>
      </w:r>
      <w:r w:rsidRPr="00E8468F">
        <w:rPr>
          <w:rFonts w:eastAsia="Arial"/>
          <w:spacing w:val="-1"/>
        </w:rPr>
        <w:t xml:space="preserve"> </w:t>
      </w:r>
      <w:r w:rsidRPr="00E8468F">
        <w:rPr>
          <w:rFonts w:eastAsia="Arial"/>
        </w:rPr>
        <w:t>2</w:t>
      </w:r>
      <w:r w:rsidRPr="00E8468F">
        <w:rPr>
          <w:rFonts w:eastAsia="Arial"/>
          <w:spacing w:val="1"/>
        </w:rPr>
        <w:t>0</w:t>
      </w:r>
      <w:r w:rsidRPr="00E8468F">
        <w:rPr>
          <w:rFonts w:eastAsia="Arial"/>
        </w:rPr>
        <w:t>15,</w:t>
      </w:r>
      <w:r w:rsidRPr="00E8468F">
        <w:rPr>
          <w:rFonts w:eastAsia="Arial"/>
          <w:spacing w:val="1"/>
        </w:rPr>
        <w:t xml:space="preserve"> </w:t>
      </w:r>
      <w:r w:rsidRPr="00E8468F">
        <w:rPr>
          <w:rFonts w:eastAsia="Arial"/>
        </w:rPr>
        <w:t>CCJAP e</w:t>
      </w:r>
      <w:r w:rsidRPr="00E8468F">
        <w:rPr>
          <w:rFonts w:eastAsia="Arial"/>
          <w:spacing w:val="1"/>
        </w:rPr>
        <w:t>n</w:t>
      </w:r>
      <w:r w:rsidRPr="00E8468F">
        <w:rPr>
          <w:rFonts w:eastAsia="Arial"/>
        </w:rPr>
        <w:t>ga</w:t>
      </w:r>
      <w:r w:rsidRPr="00E8468F">
        <w:rPr>
          <w:rFonts w:eastAsia="Arial"/>
          <w:spacing w:val="1"/>
        </w:rPr>
        <w:t>g</w:t>
      </w:r>
      <w:r w:rsidRPr="00E8468F">
        <w:rPr>
          <w:rFonts w:eastAsia="Arial"/>
        </w:rPr>
        <w:t>ed Ang</w:t>
      </w:r>
      <w:r w:rsidRPr="00E8468F">
        <w:rPr>
          <w:rFonts w:eastAsia="Arial"/>
          <w:spacing w:val="1"/>
        </w:rPr>
        <w:t>k</w:t>
      </w:r>
      <w:r w:rsidRPr="00E8468F">
        <w:rPr>
          <w:rFonts w:eastAsia="Arial"/>
        </w:rPr>
        <w:t>or Re</w:t>
      </w:r>
      <w:r w:rsidRPr="00E8468F">
        <w:rPr>
          <w:rFonts w:eastAsia="Arial"/>
          <w:spacing w:val="1"/>
        </w:rPr>
        <w:t>s</w:t>
      </w:r>
      <w:r w:rsidRPr="00E8468F">
        <w:rPr>
          <w:rFonts w:eastAsia="Arial"/>
        </w:rPr>
        <w:t xml:space="preserve">earch </w:t>
      </w:r>
      <w:r w:rsidRPr="00E8468F">
        <w:rPr>
          <w:rFonts w:eastAsia="Arial"/>
          <w:spacing w:val="1"/>
        </w:rPr>
        <w:t>a</w:t>
      </w:r>
      <w:r w:rsidRPr="00E8468F">
        <w:rPr>
          <w:rFonts w:eastAsia="Arial"/>
        </w:rPr>
        <w:t xml:space="preserve">nd </w:t>
      </w:r>
      <w:r w:rsidRPr="00E8468F">
        <w:rPr>
          <w:rFonts w:eastAsia="Arial"/>
          <w:spacing w:val="1"/>
        </w:rPr>
        <w:t>C</w:t>
      </w:r>
      <w:r w:rsidRPr="00E8468F">
        <w:rPr>
          <w:rFonts w:eastAsia="Arial"/>
          <w:spacing w:val="-1"/>
        </w:rPr>
        <w:t>o</w:t>
      </w:r>
      <w:r w:rsidRPr="00E8468F">
        <w:rPr>
          <w:rFonts w:eastAsia="Arial"/>
          <w:spacing w:val="1"/>
        </w:rPr>
        <w:t>n</w:t>
      </w:r>
      <w:r w:rsidRPr="00E8468F">
        <w:rPr>
          <w:rFonts w:eastAsia="Arial"/>
          <w:spacing w:val="-1"/>
        </w:rPr>
        <w:t>s</w:t>
      </w:r>
      <w:r w:rsidRPr="00E8468F">
        <w:rPr>
          <w:rFonts w:eastAsia="Arial"/>
        </w:rPr>
        <w:t>ulti</w:t>
      </w:r>
      <w:r w:rsidRPr="00E8468F">
        <w:rPr>
          <w:rFonts w:eastAsia="Arial"/>
          <w:spacing w:val="1"/>
        </w:rPr>
        <w:t>n</w:t>
      </w:r>
      <w:r w:rsidRPr="00E8468F">
        <w:rPr>
          <w:rFonts w:eastAsia="Arial"/>
        </w:rPr>
        <w:t>g Ltd.</w:t>
      </w:r>
      <w:r w:rsidRPr="00E8468F">
        <w:rPr>
          <w:rFonts w:eastAsia="Arial"/>
          <w:spacing w:val="-3"/>
        </w:rPr>
        <w:t xml:space="preserve"> </w:t>
      </w:r>
      <w:r w:rsidRPr="00E8468F">
        <w:rPr>
          <w:rFonts w:eastAsia="Arial"/>
        </w:rPr>
        <w:t>to</w:t>
      </w:r>
      <w:r w:rsidRPr="00E8468F">
        <w:rPr>
          <w:rFonts w:eastAsia="Arial"/>
          <w:spacing w:val="-1"/>
        </w:rPr>
        <w:t xml:space="preserve"> </w:t>
      </w:r>
      <w:r w:rsidRPr="00E8468F">
        <w:rPr>
          <w:rFonts w:eastAsia="Arial"/>
        </w:rPr>
        <w:t>con</w:t>
      </w:r>
      <w:r w:rsidRPr="00E8468F">
        <w:rPr>
          <w:rFonts w:eastAsia="Arial"/>
          <w:spacing w:val="1"/>
        </w:rPr>
        <w:t>d</w:t>
      </w:r>
      <w:r w:rsidRPr="00E8468F">
        <w:rPr>
          <w:rFonts w:eastAsia="Arial"/>
        </w:rPr>
        <w:t>uct</w:t>
      </w:r>
      <w:r w:rsidRPr="00E8468F">
        <w:rPr>
          <w:rFonts w:eastAsia="Arial"/>
          <w:spacing w:val="-2"/>
        </w:rPr>
        <w:t xml:space="preserve"> </w:t>
      </w:r>
      <w:r w:rsidRPr="00E8468F">
        <w:rPr>
          <w:rFonts w:eastAsia="Arial"/>
        </w:rPr>
        <w:t>a stu</w:t>
      </w:r>
      <w:r w:rsidRPr="00E8468F">
        <w:rPr>
          <w:rFonts w:eastAsia="Arial"/>
          <w:spacing w:val="1"/>
        </w:rPr>
        <w:t>d</w:t>
      </w:r>
      <w:r w:rsidRPr="00E8468F">
        <w:rPr>
          <w:rFonts w:eastAsia="Arial"/>
        </w:rPr>
        <w:t>y</w:t>
      </w:r>
      <w:r w:rsidRPr="00E8468F">
        <w:rPr>
          <w:rFonts w:eastAsia="Arial"/>
          <w:spacing w:val="-1"/>
        </w:rPr>
        <w:t xml:space="preserve"> </w:t>
      </w:r>
      <w:r w:rsidRPr="00E8468F">
        <w:rPr>
          <w:rFonts w:eastAsia="Arial"/>
        </w:rPr>
        <w:t>to</w:t>
      </w:r>
      <w:r w:rsidRPr="00E8468F">
        <w:rPr>
          <w:rFonts w:eastAsia="Arial"/>
          <w:spacing w:val="-1"/>
        </w:rPr>
        <w:t xml:space="preserve"> </w:t>
      </w:r>
      <w:r w:rsidRPr="00E8468F">
        <w:rPr>
          <w:rFonts w:eastAsia="Arial"/>
        </w:rPr>
        <w:t>measure t</w:t>
      </w:r>
      <w:r w:rsidRPr="00E8468F">
        <w:rPr>
          <w:rFonts w:eastAsia="Arial"/>
          <w:spacing w:val="1"/>
        </w:rPr>
        <w:t>h</w:t>
      </w:r>
      <w:r w:rsidRPr="00E8468F">
        <w:rPr>
          <w:rFonts w:eastAsia="Arial"/>
        </w:rPr>
        <w:t>e effectiveness</w:t>
      </w:r>
      <w:r w:rsidRPr="00E8468F">
        <w:rPr>
          <w:rFonts w:eastAsia="Arial"/>
          <w:spacing w:val="1"/>
        </w:rPr>
        <w:t xml:space="preserve"> o</w:t>
      </w:r>
      <w:r w:rsidRPr="00E8468F">
        <w:rPr>
          <w:rFonts w:eastAsia="Arial"/>
        </w:rPr>
        <w:t>f the CPCS pr</w:t>
      </w:r>
      <w:r w:rsidRPr="00E8468F">
        <w:rPr>
          <w:rFonts w:eastAsia="Arial"/>
          <w:spacing w:val="1"/>
        </w:rPr>
        <w:t>o</w:t>
      </w:r>
      <w:r w:rsidRPr="00E8468F">
        <w:rPr>
          <w:rFonts w:eastAsia="Arial"/>
        </w:rPr>
        <w:t>ject</w:t>
      </w:r>
      <w:r w:rsidRPr="00E8468F">
        <w:rPr>
          <w:rFonts w:eastAsia="Arial"/>
          <w:spacing w:val="-2"/>
        </w:rPr>
        <w:t xml:space="preserve"> </w:t>
      </w:r>
      <w:r w:rsidRPr="00E8468F">
        <w:rPr>
          <w:rFonts w:eastAsia="Arial"/>
        </w:rPr>
        <w:t>dur</w:t>
      </w:r>
      <w:r w:rsidRPr="00E8468F">
        <w:rPr>
          <w:rFonts w:eastAsia="Arial"/>
          <w:spacing w:val="1"/>
        </w:rPr>
        <w:t>i</w:t>
      </w:r>
      <w:r w:rsidRPr="00E8468F">
        <w:rPr>
          <w:rFonts w:eastAsia="Arial"/>
        </w:rPr>
        <w:t>ng the</w:t>
      </w:r>
      <w:r w:rsidRPr="00E8468F">
        <w:rPr>
          <w:rFonts w:eastAsia="Arial"/>
          <w:spacing w:val="1"/>
        </w:rPr>
        <w:t xml:space="preserve"> </w:t>
      </w:r>
      <w:r w:rsidRPr="00E8468F">
        <w:rPr>
          <w:rFonts w:eastAsia="Arial"/>
        </w:rPr>
        <w:t>fourth</w:t>
      </w:r>
      <w:r w:rsidRPr="00E8468F">
        <w:rPr>
          <w:rFonts w:eastAsia="Arial"/>
          <w:spacing w:val="-1"/>
        </w:rPr>
        <w:t xml:space="preserve"> </w:t>
      </w:r>
      <w:r w:rsidRPr="00E8468F">
        <w:rPr>
          <w:rFonts w:eastAsia="Arial"/>
        </w:rPr>
        <w:t>pha</w:t>
      </w:r>
      <w:r w:rsidRPr="00E8468F">
        <w:rPr>
          <w:rFonts w:eastAsia="Arial"/>
          <w:spacing w:val="1"/>
        </w:rPr>
        <w:t>s</w:t>
      </w:r>
      <w:r w:rsidRPr="00E8468F">
        <w:rPr>
          <w:rFonts w:eastAsia="Arial"/>
        </w:rPr>
        <w:t>e of CCJAP in C</w:t>
      </w:r>
      <w:r w:rsidRPr="00E8468F">
        <w:rPr>
          <w:rFonts w:eastAsia="Arial"/>
          <w:spacing w:val="1"/>
        </w:rPr>
        <w:t>P</w:t>
      </w:r>
      <w:r w:rsidRPr="00E8468F">
        <w:rPr>
          <w:rFonts w:eastAsia="Arial"/>
        </w:rPr>
        <w:t>CS-target</w:t>
      </w:r>
      <w:r w:rsidRPr="00E8468F">
        <w:rPr>
          <w:rFonts w:eastAsia="Arial"/>
          <w:spacing w:val="1"/>
        </w:rPr>
        <w:t>e</w:t>
      </w:r>
      <w:r w:rsidRPr="00E8468F">
        <w:rPr>
          <w:rFonts w:eastAsia="Arial"/>
        </w:rPr>
        <w:t>d c</w:t>
      </w:r>
      <w:r w:rsidRPr="00E8468F">
        <w:rPr>
          <w:rFonts w:eastAsia="Arial"/>
          <w:spacing w:val="1"/>
        </w:rPr>
        <w:t>o</w:t>
      </w:r>
      <w:r w:rsidRPr="00E8468F">
        <w:rPr>
          <w:rFonts w:eastAsia="Arial"/>
        </w:rPr>
        <w:t xml:space="preserve">mmunes. </w:t>
      </w:r>
      <w:r w:rsidRPr="00E8468F">
        <w:rPr>
          <w:rFonts w:eastAsia="Arial"/>
          <w:spacing w:val="2"/>
        </w:rPr>
        <w:t>T</w:t>
      </w:r>
      <w:r w:rsidRPr="00E8468F">
        <w:rPr>
          <w:rFonts w:eastAsia="Arial"/>
        </w:rPr>
        <w:t>he effectiveness</w:t>
      </w:r>
      <w:r w:rsidRPr="00E8468F">
        <w:rPr>
          <w:rFonts w:eastAsia="Arial"/>
          <w:spacing w:val="1"/>
        </w:rPr>
        <w:t xml:space="preserve"> o</w:t>
      </w:r>
      <w:r w:rsidRPr="00E8468F">
        <w:rPr>
          <w:rFonts w:eastAsia="Arial"/>
        </w:rPr>
        <w:t>f the project</w:t>
      </w:r>
      <w:r w:rsidRPr="00E8468F">
        <w:rPr>
          <w:rFonts w:eastAsia="Arial"/>
          <w:spacing w:val="3"/>
        </w:rPr>
        <w:t xml:space="preserve"> </w:t>
      </w:r>
      <w:r w:rsidRPr="00E8468F">
        <w:rPr>
          <w:rFonts w:eastAsia="Arial"/>
          <w:spacing w:val="-3"/>
        </w:rPr>
        <w:t>w</w:t>
      </w:r>
      <w:r w:rsidRPr="00E8468F">
        <w:rPr>
          <w:rFonts w:eastAsia="Arial"/>
          <w:spacing w:val="1"/>
        </w:rPr>
        <w:t>a</w:t>
      </w:r>
      <w:r w:rsidRPr="00E8468F">
        <w:rPr>
          <w:rFonts w:eastAsia="Arial"/>
        </w:rPr>
        <w:t>s measur</w:t>
      </w:r>
      <w:r w:rsidRPr="00E8468F">
        <w:rPr>
          <w:rFonts w:eastAsia="Arial"/>
          <w:spacing w:val="1"/>
        </w:rPr>
        <w:t>e</w:t>
      </w:r>
      <w:r w:rsidRPr="00E8468F">
        <w:rPr>
          <w:rFonts w:eastAsia="Arial"/>
        </w:rPr>
        <w:t>d in</w:t>
      </w:r>
      <w:r w:rsidRPr="00E8468F">
        <w:rPr>
          <w:rFonts w:eastAsia="Arial"/>
          <w:spacing w:val="1"/>
        </w:rPr>
        <w:t xml:space="preserve"> </w:t>
      </w:r>
      <w:r w:rsidRPr="00E8468F">
        <w:rPr>
          <w:rFonts w:eastAsia="Arial"/>
        </w:rPr>
        <w:t>relat</w:t>
      </w:r>
      <w:r w:rsidRPr="00E8468F">
        <w:rPr>
          <w:rFonts w:eastAsia="Arial"/>
          <w:spacing w:val="1"/>
        </w:rPr>
        <w:t>i</w:t>
      </w:r>
      <w:r w:rsidRPr="00E8468F">
        <w:rPr>
          <w:rFonts w:eastAsia="Arial"/>
        </w:rPr>
        <w:t>on to:</w:t>
      </w:r>
      <w:r w:rsidRPr="00E8468F">
        <w:rPr>
          <w:rFonts w:eastAsia="Arial"/>
          <w:spacing w:val="-4"/>
        </w:rPr>
        <w:t xml:space="preserve"> </w:t>
      </w:r>
      <w:r w:rsidRPr="00E8468F">
        <w:rPr>
          <w:rFonts w:eastAsia="Arial"/>
        </w:rPr>
        <w:t>the safe</w:t>
      </w:r>
      <w:r w:rsidRPr="00E8468F">
        <w:rPr>
          <w:rFonts w:eastAsia="Arial"/>
          <w:spacing w:val="2"/>
        </w:rPr>
        <w:t>t</w:t>
      </w:r>
      <w:r w:rsidRPr="00E8468F">
        <w:rPr>
          <w:rFonts w:eastAsia="Arial"/>
        </w:rPr>
        <w:t>y</w:t>
      </w:r>
      <w:r w:rsidRPr="00E8468F">
        <w:rPr>
          <w:rFonts w:eastAsia="Arial"/>
          <w:spacing w:val="-6"/>
        </w:rPr>
        <w:t xml:space="preserve"> </w:t>
      </w:r>
      <w:r w:rsidRPr="00E8468F">
        <w:rPr>
          <w:rFonts w:eastAsia="Arial"/>
        </w:rPr>
        <w:t>of</w:t>
      </w:r>
      <w:r w:rsidRPr="00E8468F">
        <w:rPr>
          <w:rFonts w:eastAsia="Arial"/>
          <w:spacing w:val="1"/>
        </w:rPr>
        <w:t xml:space="preserve"> </w:t>
      </w:r>
      <w:r w:rsidRPr="00E8468F">
        <w:rPr>
          <w:rFonts w:eastAsia="Arial"/>
          <w:spacing w:val="-3"/>
        </w:rPr>
        <w:t>w</w:t>
      </w:r>
      <w:r w:rsidRPr="00E8468F">
        <w:rPr>
          <w:rFonts w:eastAsia="Arial"/>
          <w:spacing w:val="-1"/>
        </w:rPr>
        <w:t>o</w:t>
      </w:r>
      <w:r w:rsidRPr="00E8468F">
        <w:rPr>
          <w:rFonts w:eastAsia="Arial"/>
          <w:spacing w:val="1"/>
        </w:rPr>
        <w:t>me</w:t>
      </w:r>
      <w:r w:rsidRPr="00E8468F">
        <w:rPr>
          <w:rFonts w:eastAsia="Arial"/>
        </w:rPr>
        <w:t xml:space="preserve">n, </w:t>
      </w:r>
      <w:r w:rsidRPr="00E8468F">
        <w:rPr>
          <w:rFonts w:eastAsia="Arial"/>
          <w:spacing w:val="-2"/>
        </w:rPr>
        <w:t>y</w:t>
      </w:r>
      <w:r w:rsidRPr="00E8468F">
        <w:rPr>
          <w:rFonts w:eastAsia="Arial"/>
          <w:spacing w:val="1"/>
        </w:rPr>
        <w:t>o</w:t>
      </w:r>
      <w:r w:rsidRPr="00E8468F">
        <w:rPr>
          <w:rFonts w:eastAsia="Arial"/>
        </w:rPr>
        <w:t>uth a</w:t>
      </w:r>
      <w:r w:rsidRPr="00E8468F">
        <w:rPr>
          <w:rFonts w:eastAsia="Arial"/>
          <w:spacing w:val="1"/>
        </w:rPr>
        <w:t>n</w:t>
      </w:r>
      <w:r w:rsidRPr="00E8468F">
        <w:rPr>
          <w:rFonts w:eastAsia="Arial"/>
        </w:rPr>
        <w:t>d child</w:t>
      </w:r>
      <w:r w:rsidRPr="00E8468F">
        <w:rPr>
          <w:rFonts w:eastAsia="Arial"/>
          <w:spacing w:val="1"/>
        </w:rPr>
        <w:t>r</w:t>
      </w:r>
      <w:r w:rsidRPr="00E8468F">
        <w:rPr>
          <w:rFonts w:eastAsia="Arial"/>
        </w:rPr>
        <w:t>en; ch</w:t>
      </w:r>
      <w:r w:rsidRPr="00E8468F">
        <w:rPr>
          <w:rFonts w:eastAsia="Arial"/>
          <w:spacing w:val="1"/>
        </w:rPr>
        <w:t>a</w:t>
      </w:r>
      <w:r w:rsidRPr="00E8468F">
        <w:rPr>
          <w:rFonts w:eastAsia="Arial"/>
          <w:spacing w:val="-1"/>
        </w:rPr>
        <w:t>n</w:t>
      </w:r>
      <w:r w:rsidRPr="00E8468F">
        <w:rPr>
          <w:rFonts w:eastAsia="Arial"/>
          <w:spacing w:val="1"/>
        </w:rPr>
        <w:t>g</w:t>
      </w:r>
      <w:r w:rsidRPr="00E8468F">
        <w:rPr>
          <w:rFonts w:eastAsia="Arial"/>
          <w:spacing w:val="-1"/>
        </w:rPr>
        <w:t>e</w:t>
      </w:r>
      <w:r w:rsidRPr="00E8468F">
        <w:rPr>
          <w:rFonts w:eastAsia="Arial"/>
        </w:rPr>
        <w:t>s in communi</w:t>
      </w:r>
      <w:r w:rsidRPr="00E8468F">
        <w:rPr>
          <w:rFonts w:eastAsia="Arial"/>
          <w:spacing w:val="1"/>
        </w:rPr>
        <w:t>t</w:t>
      </w:r>
      <w:r w:rsidRPr="00E8468F">
        <w:rPr>
          <w:rFonts w:eastAsia="Arial"/>
        </w:rPr>
        <w:t>y</w:t>
      </w:r>
      <w:r w:rsidRPr="00E8468F">
        <w:rPr>
          <w:rFonts w:eastAsia="Arial"/>
          <w:spacing w:val="-1"/>
        </w:rPr>
        <w:t xml:space="preserve"> </w:t>
      </w:r>
      <w:r w:rsidRPr="00E8468F">
        <w:rPr>
          <w:rFonts w:eastAsia="Arial"/>
        </w:rPr>
        <w:t>cr</w:t>
      </w:r>
      <w:r w:rsidRPr="00E8468F">
        <w:rPr>
          <w:rFonts w:eastAsia="Arial"/>
          <w:spacing w:val="1"/>
        </w:rPr>
        <w:t>i</w:t>
      </w:r>
      <w:r w:rsidRPr="00E8468F">
        <w:rPr>
          <w:rFonts w:eastAsia="Arial"/>
        </w:rPr>
        <w:t>me rates;</w:t>
      </w:r>
      <w:r w:rsidRPr="00E8468F">
        <w:rPr>
          <w:rFonts w:eastAsia="Arial"/>
          <w:spacing w:val="-4"/>
        </w:rPr>
        <w:t xml:space="preserve"> </w:t>
      </w:r>
      <w:r w:rsidRPr="00E8468F">
        <w:rPr>
          <w:rFonts w:eastAsia="Arial"/>
        </w:rPr>
        <w:t>sustai</w:t>
      </w:r>
      <w:r w:rsidRPr="00E8468F">
        <w:rPr>
          <w:rFonts w:eastAsia="Arial"/>
          <w:spacing w:val="1"/>
        </w:rPr>
        <w:t>n</w:t>
      </w:r>
      <w:r w:rsidRPr="00E8468F">
        <w:rPr>
          <w:rFonts w:eastAsia="Arial"/>
        </w:rPr>
        <w:t>ab</w:t>
      </w:r>
      <w:r w:rsidRPr="00E8468F">
        <w:rPr>
          <w:rFonts w:eastAsia="Arial"/>
          <w:spacing w:val="1"/>
        </w:rPr>
        <w:t>i</w:t>
      </w:r>
      <w:r w:rsidRPr="00E8468F">
        <w:rPr>
          <w:rFonts w:eastAsia="Arial"/>
        </w:rPr>
        <w:t>li</w:t>
      </w:r>
      <w:r w:rsidRPr="00E8468F">
        <w:rPr>
          <w:rFonts w:eastAsia="Arial"/>
          <w:spacing w:val="2"/>
        </w:rPr>
        <w:t>t</w:t>
      </w:r>
      <w:r w:rsidRPr="00E8468F">
        <w:rPr>
          <w:rFonts w:eastAsia="Arial"/>
        </w:rPr>
        <w:t>y</w:t>
      </w:r>
      <w:r w:rsidRPr="00E8468F">
        <w:rPr>
          <w:rFonts w:eastAsia="Arial"/>
          <w:spacing w:val="-1"/>
        </w:rPr>
        <w:t xml:space="preserve"> </w:t>
      </w:r>
      <w:r w:rsidRPr="00E8468F">
        <w:rPr>
          <w:rFonts w:eastAsia="Arial"/>
        </w:rPr>
        <w:t>of</w:t>
      </w:r>
      <w:r w:rsidRPr="00E8468F">
        <w:rPr>
          <w:rFonts w:eastAsia="Arial"/>
          <w:spacing w:val="-1"/>
        </w:rPr>
        <w:t xml:space="preserve"> </w:t>
      </w:r>
      <w:r w:rsidRPr="00E8468F">
        <w:rPr>
          <w:rFonts w:eastAsia="Arial"/>
        </w:rPr>
        <w:t>the</w:t>
      </w:r>
      <w:r w:rsidRPr="00E8468F">
        <w:rPr>
          <w:rFonts w:eastAsia="Arial"/>
          <w:spacing w:val="1"/>
        </w:rPr>
        <w:t xml:space="preserve"> </w:t>
      </w:r>
      <w:r w:rsidRPr="00E8468F">
        <w:rPr>
          <w:rFonts w:eastAsia="Arial"/>
        </w:rPr>
        <w:t>program;</w:t>
      </w:r>
      <w:r w:rsidRPr="00E8468F">
        <w:rPr>
          <w:rFonts w:eastAsia="Arial"/>
          <w:spacing w:val="-1"/>
        </w:rPr>
        <w:t xml:space="preserve"> </w:t>
      </w:r>
      <w:r w:rsidRPr="00E8468F">
        <w:rPr>
          <w:rFonts w:eastAsia="Arial"/>
        </w:rPr>
        <w:t>a</w:t>
      </w:r>
      <w:r w:rsidRPr="00E8468F">
        <w:rPr>
          <w:rFonts w:eastAsia="Arial"/>
          <w:spacing w:val="1"/>
        </w:rPr>
        <w:t>n</w:t>
      </w:r>
      <w:r w:rsidRPr="00E8468F">
        <w:rPr>
          <w:rFonts w:eastAsia="Arial"/>
        </w:rPr>
        <w:t>d cha</w:t>
      </w:r>
      <w:r w:rsidRPr="00E8468F">
        <w:rPr>
          <w:rFonts w:eastAsia="Arial"/>
          <w:spacing w:val="1"/>
        </w:rPr>
        <w:t>n</w:t>
      </w:r>
      <w:r w:rsidRPr="00E8468F">
        <w:rPr>
          <w:rFonts w:eastAsia="Arial"/>
        </w:rPr>
        <w:t xml:space="preserve">ges </w:t>
      </w:r>
      <w:r w:rsidRPr="00E8468F">
        <w:rPr>
          <w:rFonts w:eastAsia="Arial"/>
          <w:spacing w:val="1"/>
        </w:rPr>
        <w:t>i</w:t>
      </w:r>
      <w:r w:rsidRPr="00E8468F">
        <w:rPr>
          <w:rFonts w:eastAsia="Arial"/>
        </w:rPr>
        <w:t>n c</w:t>
      </w:r>
      <w:r w:rsidRPr="00E8468F">
        <w:rPr>
          <w:rFonts w:eastAsia="Arial"/>
          <w:spacing w:val="1"/>
        </w:rPr>
        <w:t>o</w:t>
      </w:r>
      <w:r w:rsidRPr="00E8468F">
        <w:rPr>
          <w:rFonts w:eastAsia="Arial"/>
        </w:rPr>
        <w:t>mmuni</w:t>
      </w:r>
      <w:r w:rsidRPr="00E8468F">
        <w:rPr>
          <w:rFonts w:eastAsia="Arial"/>
          <w:spacing w:val="2"/>
        </w:rPr>
        <w:t>t</w:t>
      </w:r>
      <w:r w:rsidRPr="00E8468F">
        <w:rPr>
          <w:rFonts w:eastAsia="Arial"/>
        </w:rPr>
        <w:t>y</w:t>
      </w:r>
      <w:r w:rsidRPr="00E8468F">
        <w:rPr>
          <w:rFonts w:eastAsia="Arial"/>
          <w:spacing w:val="-1"/>
        </w:rPr>
        <w:t xml:space="preserve"> </w:t>
      </w:r>
      <w:r w:rsidRPr="00E8468F">
        <w:rPr>
          <w:rFonts w:eastAsia="Arial"/>
        </w:rPr>
        <w:t>b</w:t>
      </w:r>
      <w:r w:rsidRPr="00E8468F">
        <w:rPr>
          <w:rFonts w:eastAsia="Arial"/>
          <w:spacing w:val="1"/>
        </w:rPr>
        <w:t>e</w:t>
      </w:r>
      <w:r w:rsidRPr="00E8468F">
        <w:rPr>
          <w:rFonts w:eastAsia="Arial"/>
        </w:rPr>
        <w:t>ha</w:t>
      </w:r>
      <w:r w:rsidRPr="00E8468F">
        <w:rPr>
          <w:rFonts w:eastAsia="Arial"/>
          <w:spacing w:val="1"/>
        </w:rPr>
        <w:t>v</w:t>
      </w:r>
      <w:r w:rsidRPr="00E8468F">
        <w:rPr>
          <w:rFonts w:eastAsia="Arial"/>
        </w:rPr>
        <w:t xml:space="preserve">iours. </w:t>
      </w:r>
      <w:r w:rsidRPr="00E8468F">
        <w:rPr>
          <w:rFonts w:eastAsia="Arial"/>
          <w:spacing w:val="2"/>
        </w:rPr>
        <w:t>T</w:t>
      </w:r>
      <w:r w:rsidRPr="00E8468F">
        <w:rPr>
          <w:rFonts w:eastAsia="Arial"/>
          <w:spacing w:val="-1"/>
        </w:rPr>
        <w:t>h</w:t>
      </w:r>
      <w:r w:rsidRPr="00E8468F">
        <w:rPr>
          <w:rFonts w:eastAsia="Arial"/>
        </w:rPr>
        <w:t>is</w:t>
      </w:r>
      <w:r w:rsidRPr="00E8468F">
        <w:rPr>
          <w:rFonts w:eastAsia="Arial"/>
          <w:spacing w:val="-1"/>
        </w:rPr>
        <w:t xml:space="preserve"> </w:t>
      </w:r>
      <w:r w:rsidRPr="00E8468F">
        <w:rPr>
          <w:rFonts w:eastAsia="Arial"/>
        </w:rPr>
        <w:t>surv</w:t>
      </w:r>
      <w:r w:rsidRPr="00E8468F">
        <w:rPr>
          <w:rFonts w:eastAsia="Arial"/>
          <w:spacing w:val="1"/>
        </w:rPr>
        <w:t>e</w:t>
      </w:r>
      <w:r w:rsidRPr="00E8468F">
        <w:rPr>
          <w:rFonts w:eastAsia="Arial"/>
        </w:rPr>
        <w:t>y i</w:t>
      </w:r>
      <w:r w:rsidRPr="00E8468F">
        <w:rPr>
          <w:rFonts w:eastAsia="Arial"/>
          <w:spacing w:val="-1"/>
        </w:rPr>
        <w:t>n</w:t>
      </w:r>
      <w:r w:rsidRPr="00E8468F">
        <w:rPr>
          <w:rFonts w:eastAsia="Arial"/>
        </w:rPr>
        <w:t>clu</w:t>
      </w:r>
      <w:r w:rsidRPr="00E8468F">
        <w:rPr>
          <w:rFonts w:eastAsia="Arial"/>
          <w:spacing w:val="-1"/>
        </w:rPr>
        <w:t>d</w:t>
      </w:r>
      <w:r w:rsidRPr="00E8468F">
        <w:rPr>
          <w:rFonts w:eastAsia="Arial"/>
        </w:rPr>
        <w:t>e</w:t>
      </w:r>
      <w:r w:rsidRPr="00E8468F">
        <w:rPr>
          <w:rFonts w:eastAsia="Arial"/>
          <w:spacing w:val="-1"/>
        </w:rPr>
        <w:t>d</w:t>
      </w:r>
      <w:r w:rsidRPr="00E8468F">
        <w:rPr>
          <w:rFonts w:eastAsia="Arial"/>
        </w:rPr>
        <w:t>:</w:t>
      </w:r>
    </w:p>
    <w:p w14:paraId="49B1DB63" w14:textId="5DAA5D50" w:rsidR="0059660A" w:rsidRPr="00E8468F" w:rsidRDefault="008E7D87" w:rsidP="00722476">
      <w:pPr>
        <w:pStyle w:val="ListParagraph"/>
        <w:numPr>
          <w:ilvl w:val="0"/>
          <w:numId w:val="21"/>
        </w:numPr>
      </w:pPr>
      <w:r w:rsidRPr="00E8468F">
        <w:t>a</w:t>
      </w:r>
      <w:r w:rsidR="0059660A" w:rsidRPr="00E8468F">
        <w:t xml:space="preserve"> cross-sectional, quantitative survey of 756 households in three provinces (504 households in 12</w:t>
      </w:r>
      <w:r w:rsidRPr="00E8468F">
        <w:t> </w:t>
      </w:r>
      <w:r w:rsidR="0059660A" w:rsidRPr="00E8468F">
        <w:t xml:space="preserve">communes that have received CPCS support, along with 252 households in </w:t>
      </w:r>
      <w:r w:rsidRPr="00E8468F">
        <w:t>six</w:t>
      </w:r>
      <w:r w:rsidR="0059660A" w:rsidRPr="00E8468F">
        <w:t xml:space="preserve"> similar communes without CPCS interventions)</w:t>
      </w:r>
      <w:r w:rsidRPr="00E8468F">
        <w:t>;</w:t>
      </w:r>
    </w:p>
    <w:p w14:paraId="473A48C5" w14:textId="56EC7805" w:rsidR="0059660A" w:rsidRPr="00E8468F" w:rsidRDefault="008E7D87" w:rsidP="00722476">
      <w:pPr>
        <w:pStyle w:val="ListParagraph"/>
        <w:numPr>
          <w:ilvl w:val="0"/>
          <w:numId w:val="21"/>
        </w:numPr>
      </w:pPr>
      <w:r w:rsidRPr="00E8468F">
        <w:t>a</w:t>
      </w:r>
      <w:r w:rsidR="0059660A" w:rsidRPr="00E8468F">
        <w:t xml:space="preserve"> qualitative survey of 18 in-depth interviews with relevant local authorities (including commune police and commune council members) and community members (those that have participated in CPCS activities, and/or have the strongest perceptions of safety)</w:t>
      </w:r>
      <w:r w:rsidRPr="00E8468F">
        <w:t>;</w:t>
      </w:r>
      <w:r w:rsidR="0059660A" w:rsidRPr="00E8468F">
        <w:t xml:space="preserve"> and</w:t>
      </w:r>
    </w:p>
    <w:p w14:paraId="2206854F" w14:textId="48C544D6" w:rsidR="0059660A" w:rsidRPr="00E8468F" w:rsidRDefault="008E7D87" w:rsidP="00722476">
      <w:pPr>
        <w:pStyle w:val="ListParagraph"/>
        <w:numPr>
          <w:ilvl w:val="0"/>
          <w:numId w:val="21"/>
        </w:numPr>
      </w:pPr>
      <w:r w:rsidRPr="00E8468F">
        <w:t>t</w:t>
      </w:r>
      <w:r w:rsidR="0059660A" w:rsidRPr="00E8468F">
        <w:t>hree focus group discussions with community members who had completed the quantitative survey already.</w:t>
      </w:r>
    </w:p>
    <w:p w14:paraId="6F34F612" w14:textId="77777777" w:rsidR="0059660A" w:rsidRPr="00E8468F" w:rsidRDefault="0059660A" w:rsidP="00722476">
      <w:pPr>
        <w:spacing w:before="240"/>
        <w:jc w:val="both"/>
        <w:rPr>
          <w:rFonts w:cs="Iskoola Pota"/>
          <w:bCs/>
          <w:sz w:val="20"/>
        </w:rPr>
      </w:pPr>
      <w:r w:rsidRPr="00E8468F">
        <w:rPr>
          <w:rFonts w:cs="Iskoola Pota"/>
          <w:bCs/>
          <w:sz w:val="20"/>
        </w:rPr>
        <w:t>Summary of the results of the survey:</w:t>
      </w:r>
    </w:p>
    <w:p w14:paraId="5DD11097" w14:textId="154EB10F" w:rsidR="0059660A" w:rsidRPr="00E8468F" w:rsidRDefault="0059660A" w:rsidP="00722476">
      <w:pPr>
        <w:pStyle w:val="ListParagraph"/>
        <w:numPr>
          <w:ilvl w:val="0"/>
          <w:numId w:val="21"/>
        </w:numPr>
      </w:pPr>
      <w:r w:rsidRPr="00E8468F">
        <w:t>The average rate of crimes per person was lower for the treatment group than the control group. Additionally, a decrease in rate of crime was observed in the treatment group, while the control group remained steady. While this suggests impacts of CPCS, the difference-in-deference (DID) analysis here did not prove this change to be statistically significant.</w:t>
      </w:r>
      <w:r w:rsidR="009D2745">
        <w:t xml:space="preserve"> </w:t>
      </w:r>
    </w:p>
    <w:p w14:paraId="53B2F10F" w14:textId="77777777" w:rsidR="00D843B0" w:rsidRPr="00E8468F" w:rsidRDefault="00D843B0" w:rsidP="00D843B0">
      <w:pPr>
        <w:pStyle w:val="ListParagraph"/>
        <w:numPr>
          <w:ilvl w:val="0"/>
          <w:numId w:val="21"/>
        </w:numPr>
      </w:pPr>
      <w:r w:rsidRPr="00E8468F">
        <w:t>There is a noticeable difference in the outcome of reporting, with the treatment group having a larger percentage of crimes solved than the control group. This frequency was also increasing through the timeline surveyed for treatment group, while the control group remained steady.</w:t>
      </w:r>
    </w:p>
    <w:p w14:paraId="2F8F0425" w14:textId="51C22A53" w:rsidR="0059660A" w:rsidRPr="00E8468F" w:rsidRDefault="0059660A" w:rsidP="00722476">
      <w:pPr>
        <w:spacing w:before="240"/>
        <w:jc w:val="both"/>
        <w:rPr>
          <w:rFonts w:cs="Iskoola Pota"/>
          <w:b/>
          <w:bCs/>
          <w:sz w:val="20"/>
        </w:rPr>
      </w:pPr>
      <w:r w:rsidRPr="00E8468F">
        <w:rPr>
          <w:rFonts w:cs="Iskoola Pota"/>
          <w:b/>
          <w:bCs/>
          <w:sz w:val="20"/>
        </w:rPr>
        <w:t>Figure 5:</w:t>
      </w:r>
      <w:r w:rsidRPr="00E8468F">
        <w:rPr>
          <w:rFonts w:cs="Iskoola Pota"/>
          <w:b/>
          <w:bCs/>
          <w:sz w:val="20"/>
        </w:rPr>
        <w:tab/>
        <w:t>Average number of crimes per person per year</w:t>
      </w:r>
    </w:p>
    <w:p w14:paraId="1C9EC8CC" w14:textId="60E25965" w:rsidR="0059660A" w:rsidRPr="00E8468F" w:rsidRDefault="00D843B0" w:rsidP="0059660A">
      <w:pPr>
        <w:tabs>
          <w:tab w:val="left" w:pos="960"/>
        </w:tabs>
        <w:spacing w:before="120"/>
        <w:ind w:right="-20"/>
        <w:jc w:val="both"/>
        <w:rPr>
          <w:rFonts w:eastAsia="Arial" w:cs="Arial"/>
        </w:rPr>
      </w:pPr>
      <w:r w:rsidRPr="00E8468F">
        <w:rPr>
          <w:noProof/>
          <w:bdr w:val="single" w:sz="4" w:space="0" w:color="auto"/>
          <w:lang w:eastAsia="en-AU"/>
        </w:rPr>
        <w:drawing>
          <wp:inline distT="0" distB="0" distL="0" distR="0" wp14:anchorId="7C0FBF5C" wp14:editId="10A3400A">
            <wp:extent cx="4158532" cy="2757893"/>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3462" cy="2761163"/>
                    </a:xfrm>
                    <a:prstGeom prst="rect">
                      <a:avLst/>
                    </a:prstGeom>
                    <a:noFill/>
                    <a:extLst/>
                  </pic:spPr>
                </pic:pic>
              </a:graphicData>
            </a:graphic>
          </wp:inline>
        </w:drawing>
      </w:r>
    </w:p>
    <w:p w14:paraId="768DD9FE" w14:textId="77777777" w:rsidR="00D843B0" w:rsidRPr="00E8468F" w:rsidRDefault="00D843B0" w:rsidP="0059660A">
      <w:pPr>
        <w:tabs>
          <w:tab w:val="left" w:pos="960"/>
        </w:tabs>
        <w:spacing w:before="120"/>
        <w:ind w:right="-20"/>
        <w:jc w:val="both"/>
        <w:rPr>
          <w:rFonts w:eastAsia="Arial" w:cs="Arial"/>
        </w:rPr>
      </w:pPr>
    </w:p>
    <w:p w14:paraId="552C4E75" w14:textId="71AAAB51" w:rsidR="0059660A" w:rsidRPr="00E8468F" w:rsidRDefault="0059660A" w:rsidP="00722476">
      <w:pPr>
        <w:spacing w:before="240"/>
        <w:jc w:val="both"/>
        <w:rPr>
          <w:rFonts w:cs="Iskoola Pota"/>
          <w:b/>
          <w:bCs/>
          <w:sz w:val="20"/>
        </w:rPr>
      </w:pPr>
      <w:r w:rsidRPr="00E8468F">
        <w:rPr>
          <w:rFonts w:cs="Iskoola Pota"/>
          <w:b/>
          <w:bCs/>
          <w:sz w:val="20"/>
        </w:rPr>
        <w:t>Figure 6:</w:t>
      </w:r>
      <w:r w:rsidRPr="00E8468F">
        <w:rPr>
          <w:rFonts w:cs="Iskoola Pota"/>
          <w:b/>
          <w:bCs/>
          <w:sz w:val="20"/>
        </w:rPr>
        <w:tab/>
        <w:t>Outcome of all crimes reported</w:t>
      </w:r>
    </w:p>
    <w:p w14:paraId="4FE19BEA" w14:textId="44321211" w:rsidR="00D843B0" w:rsidRPr="00E8468F" w:rsidRDefault="00D843B0" w:rsidP="0059660A">
      <w:pPr>
        <w:spacing w:before="120"/>
        <w:rPr>
          <w:rFonts w:eastAsia="Arial" w:cs="Arial"/>
          <w:spacing w:val="2"/>
          <w:sz w:val="24"/>
          <w:szCs w:val="24"/>
        </w:rPr>
      </w:pPr>
      <w:r w:rsidRPr="00E8468F">
        <w:rPr>
          <w:noProof/>
          <w:lang w:eastAsia="en-AU"/>
        </w:rPr>
        <w:drawing>
          <wp:inline distT="0" distB="0" distL="0" distR="0" wp14:anchorId="13BE52E2" wp14:editId="289FA207">
            <wp:extent cx="4700597" cy="2222339"/>
            <wp:effectExtent l="76200" t="57150" r="100330" b="1022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6696" cy="2225222"/>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14:paraId="4236954D" w14:textId="4A23CF51" w:rsidR="0059660A" w:rsidRPr="00E8468F" w:rsidRDefault="0059660A" w:rsidP="00722476">
      <w:pPr>
        <w:pStyle w:val="ListParagraph"/>
        <w:numPr>
          <w:ilvl w:val="0"/>
          <w:numId w:val="21"/>
        </w:numPr>
      </w:pPr>
      <w:r w:rsidRPr="00E8468F">
        <w:t>In relation to how afraid of crimes respondents felt, the treatment group, overall and on specific measures, felt less afraid then the control group. The control group ha</w:t>
      </w:r>
      <w:r w:rsidR="008E7D87" w:rsidRPr="00E8468F">
        <w:t>d</w:t>
      </w:r>
      <w:r w:rsidRPr="00E8468F">
        <w:t xml:space="preserve"> a higher level of fear of various crime types than CPCS treatment respondents. In both groups, the fear ha</w:t>
      </w:r>
      <w:r w:rsidR="008E7D87" w:rsidRPr="00E8468F">
        <w:t>d</w:t>
      </w:r>
      <w:r w:rsidRPr="00E8468F">
        <w:t xml:space="preserve"> decreased in the past three years; however, the treatment group </w:t>
      </w:r>
      <w:r w:rsidR="008E7D87" w:rsidRPr="00E8468F">
        <w:t>was</w:t>
      </w:r>
      <w:r w:rsidRPr="00E8468F">
        <w:t xml:space="preserve"> declining at a faster rate than the control group. While these</w:t>
      </w:r>
      <w:r w:rsidR="008E7D87" w:rsidRPr="00E8468F">
        <w:t xml:space="preserve"> were</w:t>
      </w:r>
      <w:r w:rsidRPr="00E8468F">
        <w:t xml:space="preserve"> encouraging for respondents’ perceptions of crime, the DID analysis showed that it cannot be a definitive result of CPCS activities, as a statistical significance was not observed.</w:t>
      </w:r>
    </w:p>
    <w:p w14:paraId="430A7D3E" w14:textId="181B66F5" w:rsidR="00722476" w:rsidRDefault="00722476">
      <w:pPr>
        <w:spacing w:after="0" w:line="240" w:lineRule="auto"/>
        <w:rPr>
          <w:rFonts w:cs="Iskoola Pota"/>
          <w:b/>
          <w:bCs/>
          <w:sz w:val="20"/>
        </w:rPr>
      </w:pPr>
    </w:p>
    <w:p w14:paraId="04739E4D" w14:textId="466F8A36" w:rsidR="0059660A" w:rsidRPr="00E8468F" w:rsidRDefault="0059660A" w:rsidP="00722476">
      <w:pPr>
        <w:spacing w:before="240"/>
        <w:jc w:val="both"/>
        <w:rPr>
          <w:rFonts w:cs="Iskoola Pota"/>
          <w:b/>
          <w:bCs/>
          <w:sz w:val="20"/>
        </w:rPr>
      </w:pPr>
      <w:r w:rsidRPr="00E8468F">
        <w:rPr>
          <w:rFonts w:cs="Iskoola Pota"/>
          <w:b/>
          <w:bCs/>
          <w:sz w:val="20"/>
        </w:rPr>
        <w:t>Figure 7:</w:t>
      </w:r>
      <w:r w:rsidRPr="00E8468F">
        <w:rPr>
          <w:rFonts w:cs="Iskoola Pota"/>
          <w:b/>
          <w:bCs/>
          <w:sz w:val="20"/>
        </w:rPr>
        <w:tab/>
        <w:t>Fear of crime happening in villages</w:t>
      </w:r>
    </w:p>
    <w:p w14:paraId="628C9D3A" w14:textId="77777777" w:rsidR="0059660A" w:rsidRPr="00E8468F" w:rsidRDefault="0059660A" w:rsidP="0059660A">
      <w:pPr>
        <w:spacing w:before="120"/>
        <w:rPr>
          <w:sz w:val="24"/>
          <w:szCs w:val="24"/>
        </w:rPr>
      </w:pPr>
      <w:r w:rsidRPr="00E8468F">
        <w:rPr>
          <w:noProof/>
          <w:lang w:eastAsia="en-AU"/>
        </w:rPr>
        <mc:AlternateContent>
          <mc:Choice Requires="wpg">
            <w:drawing>
              <wp:anchor distT="0" distB="0" distL="114300" distR="114300" simplePos="0" relativeHeight="251707392" behindDoc="1" locked="0" layoutInCell="1" allowOverlap="1" wp14:anchorId="4DD5F6DC" wp14:editId="246C2ABE">
                <wp:simplePos x="0" y="0"/>
                <wp:positionH relativeFrom="margin">
                  <wp:posOffset>-39370</wp:posOffset>
                </wp:positionH>
                <wp:positionV relativeFrom="paragraph">
                  <wp:posOffset>68580</wp:posOffset>
                </wp:positionV>
                <wp:extent cx="4603115" cy="2437130"/>
                <wp:effectExtent l="0" t="0" r="19685" b="26670"/>
                <wp:wrapTopAndBottom/>
                <wp:docPr id="252" name="Group 462"/>
                <wp:cNvGraphicFramePr/>
                <a:graphic xmlns:a="http://schemas.openxmlformats.org/drawingml/2006/main">
                  <a:graphicData uri="http://schemas.microsoft.com/office/word/2010/wordprocessingGroup">
                    <wpg:wgp>
                      <wpg:cNvGrpSpPr/>
                      <wpg:grpSpPr bwMode="auto">
                        <a:xfrm>
                          <a:off x="0" y="0"/>
                          <a:ext cx="4603115" cy="2437130"/>
                          <a:chOff x="10" y="10"/>
                          <a:chExt cx="7966" cy="4553"/>
                        </a:xfrm>
                      </wpg:grpSpPr>
                      <pic:pic xmlns:pic="http://schemas.openxmlformats.org/drawingml/2006/picture">
                        <pic:nvPicPr>
                          <pic:cNvPr id="253" name="Picture 2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4" y="26"/>
                            <a:ext cx="7936" cy="4523"/>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254"/>
                        <wpg:cNvGrpSpPr>
                          <a:grpSpLocks/>
                        </wpg:cNvGrpSpPr>
                        <wpg:grpSpPr bwMode="auto">
                          <a:xfrm>
                            <a:off x="10" y="10"/>
                            <a:ext cx="7966" cy="4553"/>
                            <a:chOff x="10" y="10"/>
                            <a:chExt cx="7966" cy="4553"/>
                          </a:xfrm>
                        </wpg:grpSpPr>
                        <wps:wsp>
                          <wps:cNvPr id="32" name="Freeform 32"/>
                          <wps:cNvSpPr>
                            <a:spLocks/>
                          </wps:cNvSpPr>
                          <wps:spPr bwMode="auto">
                            <a:xfrm>
                              <a:off x="10" y="10"/>
                              <a:ext cx="7966" cy="4553"/>
                            </a:xfrm>
                            <a:custGeom>
                              <a:avLst/>
                              <a:gdLst>
                                <a:gd name="T0" fmla="+- 0 9924 1962"/>
                                <a:gd name="T1" fmla="*/ T0 w 7966"/>
                                <a:gd name="T2" fmla="+- 0 298 298"/>
                                <a:gd name="T3" fmla="*/ 298 h 4553"/>
                                <a:gd name="T4" fmla="+- 0 1964 1962"/>
                                <a:gd name="T5" fmla="*/ T4 w 7966"/>
                                <a:gd name="T6" fmla="+- 0 298 298"/>
                                <a:gd name="T7" fmla="*/ 298 h 4553"/>
                                <a:gd name="T8" fmla="+- 0 1962 1962"/>
                                <a:gd name="T9" fmla="*/ T8 w 7966"/>
                                <a:gd name="T10" fmla="+- 0 302 298"/>
                                <a:gd name="T11" fmla="*/ 302 h 4553"/>
                                <a:gd name="T12" fmla="+- 0 1962 1962"/>
                                <a:gd name="T13" fmla="*/ T12 w 7966"/>
                                <a:gd name="T14" fmla="+- 0 4849 298"/>
                                <a:gd name="T15" fmla="*/ 4849 h 4553"/>
                                <a:gd name="T16" fmla="+- 0 1964 1962"/>
                                <a:gd name="T17" fmla="*/ T16 w 7966"/>
                                <a:gd name="T18" fmla="+- 0 4851 298"/>
                                <a:gd name="T19" fmla="*/ 4851 h 4553"/>
                                <a:gd name="T20" fmla="+- 0 9924 1962"/>
                                <a:gd name="T21" fmla="*/ T20 w 7966"/>
                                <a:gd name="T22" fmla="+- 0 4851 298"/>
                                <a:gd name="T23" fmla="*/ 4851 h 4553"/>
                                <a:gd name="T24" fmla="+- 0 9928 1962"/>
                                <a:gd name="T25" fmla="*/ T24 w 7966"/>
                                <a:gd name="T26" fmla="+- 0 4849 298"/>
                                <a:gd name="T27" fmla="*/ 4849 h 4553"/>
                                <a:gd name="T28" fmla="+- 0 9928 1962"/>
                                <a:gd name="T29" fmla="*/ T28 w 7966"/>
                                <a:gd name="T30" fmla="+- 0 4844 298"/>
                                <a:gd name="T31" fmla="*/ 4844 h 4553"/>
                                <a:gd name="T32" fmla="+- 0 1976 1962"/>
                                <a:gd name="T33" fmla="*/ T32 w 7966"/>
                                <a:gd name="T34" fmla="+- 0 4844 298"/>
                                <a:gd name="T35" fmla="*/ 4844 h 4553"/>
                                <a:gd name="T36" fmla="+- 0 1969 1962"/>
                                <a:gd name="T37" fmla="*/ T36 w 7966"/>
                                <a:gd name="T38" fmla="+- 0 4837 298"/>
                                <a:gd name="T39" fmla="*/ 4837 h 4553"/>
                                <a:gd name="T40" fmla="+- 0 1976 1962"/>
                                <a:gd name="T41" fmla="*/ T40 w 7966"/>
                                <a:gd name="T42" fmla="+- 0 4837 298"/>
                                <a:gd name="T43" fmla="*/ 4837 h 4553"/>
                                <a:gd name="T44" fmla="+- 0 1976 1962"/>
                                <a:gd name="T45" fmla="*/ T44 w 7966"/>
                                <a:gd name="T46" fmla="+- 0 314 298"/>
                                <a:gd name="T47" fmla="*/ 314 h 4553"/>
                                <a:gd name="T48" fmla="+- 0 1969 1962"/>
                                <a:gd name="T49" fmla="*/ T48 w 7966"/>
                                <a:gd name="T50" fmla="+- 0 314 298"/>
                                <a:gd name="T51" fmla="*/ 314 h 4553"/>
                                <a:gd name="T52" fmla="+- 0 1976 1962"/>
                                <a:gd name="T53" fmla="*/ T52 w 7966"/>
                                <a:gd name="T54" fmla="+- 0 307 298"/>
                                <a:gd name="T55" fmla="*/ 307 h 4553"/>
                                <a:gd name="T56" fmla="+- 0 9928 1962"/>
                                <a:gd name="T57" fmla="*/ T56 w 7966"/>
                                <a:gd name="T58" fmla="+- 0 307 298"/>
                                <a:gd name="T59" fmla="*/ 307 h 4553"/>
                                <a:gd name="T60" fmla="+- 0 9928 1962"/>
                                <a:gd name="T61" fmla="*/ T60 w 7966"/>
                                <a:gd name="T62" fmla="+- 0 302 298"/>
                                <a:gd name="T63" fmla="*/ 302 h 4553"/>
                                <a:gd name="T64" fmla="+- 0 9924 1962"/>
                                <a:gd name="T65" fmla="*/ T64 w 7966"/>
                                <a:gd name="T66" fmla="+- 0 298 298"/>
                                <a:gd name="T67" fmla="*/ 298 h 4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6" h="4553">
                                  <a:moveTo>
                                    <a:pt x="7962" y="0"/>
                                  </a:moveTo>
                                  <a:lnTo>
                                    <a:pt x="2" y="0"/>
                                  </a:lnTo>
                                  <a:lnTo>
                                    <a:pt x="0" y="4"/>
                                  </a:lnTo>
                                  <a:lnTo>
                                    <a:pt x="0" y="4551"/>
                                  </a:lnTo>
                                  <a:lnTo>
                                    <a:pt x="2" y="4553"/>
                                  </a:lnTo>
                                  <a:lnTo>
                                    <a:pt x="7962" y="4553"/>
                                  </a:lnTo>
                                  <a:lnTo>
                                    <a:pt x="7966" y="4551"/>
                                  </a:lnTo>
                                  <a:lnTo>
                                    <a:pt x="7966" y="4546"/>
                                  </a:lnTo>
                                  <a:lnTo>
                                    <a:pt x="14" y="4546"/>
                                  </a:lnTo>
                                  <a:lnTo>
                                    <a:pt x="7" y="4539"/>
                                  </a:lnTo>
                                  <a:lnTo>
                                    <a:pt x="14" y="4539"/>
                                  </a:lnTo>
                                  <a:lnTo>
                                    <a:pt x="14" y="16"/>
                                  </a:lnTo>
                                  <a:lnTo>
                                    <a:pt x="7" y="16"/>
                                  </a:lnTo>
                                  <a:lnTo>
                                    <a:pt x="14" y="9"/>
                                  </a:lnTo>
                                  <a:lnTo>
                                    <a:pt x="7966" y="9"/>
                                  </a:lnTo>
                                  <a:lnTo>
                                    <a:pt x="7966" y="4"/>
                                  </a:lnTo>
                                  <a:lnTo>
                                    <a:pt x="79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98E998"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33" name="Group 33"/>
                        <wpg:cNvGrpSpPr>
                          <a:grpSpLocks/>
                        </wpg:cNvGrpSpPr>
                        <wpg:grpSpPr bwMode="auto">
                          <a:xfrm>
                            <a:off x="17" y="4549"/>
                            <a:ext cx="7" cy="7"/>
                            <a:chOff x="17" y="4549"/>
                            <a:chExt cx="7" cy="7"/>
                          </a:xfrm>
                        </wpg:grpSpPr>
                        <wps:wsp>
                          <wps:cNvPr id="34" name="Freeform 34"/>
                          <wps:cNvSpPr>
                            <a:spLocks/>
                          </wps:cNvSpPr>
                          <wps:spPr bwMode="auto">
                            <a:xfrm>
                              <a:off x="17" y="4549"/>
                              <a:ext cx="7" cy="7"/>
                            </a:xfrm>
                            <a:custGeom>
                              <a:avLst/>
                              <a:gdLst>
                                <a:gd name="T0" fmla="+- 0 1976 1969"/>
                                <a:gd name="T1" fmla="*/ T0 w 7"/>
                                <a:gd name="T2" fmla="+- 0 4837 4837"/>
                                <a:gd name="T3" fmla="*/ 4837 h 7"/>
                                <a:gd name="T4" fmla="+- 0 1969 1969"/>
                                <a:gd name="T5" fmla="*/ T4 w 7"/>
                                <a:gd name="T6" fmla="+- 0 4837 4837"/>
                                <a:gd name="T7" fmla="*/ 4837 h 7"/>
                                <a:gd name="T8" fmla="+- 0 1976 1969"/>
                                <a:gd name="T9" fmla="*/ T8 w 7"/>
                                <a:gd name="T10" fmla="+- 0 4844 4837"/>
                                <a:gd name="T11" fmla="*/ 4844 h 7"/>
                                <a:gd name="T12" fmla="+- 0 1976 1969"/>
                                <a:gd name="T13" fmla="*/ T12 w 7"/>
                                <a:gd name="T14" fmla="+- 0 4837 4837"/>
                                <a:gd name="T15" fmla="*/ 4837 h 7"/>
                              </a:gdLst>
                              <a:ahLst/>
                              <a:cxnLst>
                                <a:cxn ang="0">
                                  <a:pos x="T1" y="T3"/>
                                </a:cxn>
                                <a:cxn ang="0">
                                  <a:pos x="T5" y="T7"/>
                                </a:cxn>
                                <a:cxn ang="0">
                                  <a:pos x="T9" y="T11"/>
                                </a:cxn>
                                <a:cxn ang="0">
                                  <a:pos x="T13" y="T15"/>
                                </a:cxn>
                              </a:cxnLst>
                              <a:rect l="0" t="0" r="r" b="b"/>
                              <a:pathLst>
                                <a:path w="7" h="7">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9DA9B5"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35" name="Group 35"/>
                        <wpg:cNvGrpSpPr>
                          <a:grpSpLocks/>
                        </wpg:cNvGrpSpPr>
                        <wpg:grpSpPr bwMode="auto">
                          <a:xfrm>
                            <a:off x="24" y="4552"/>
                            <a:ext cx="7936" cy="2"/>
                            <a:chOff x="24" y="4552"/>
                            <a:chExt cx="7936" cy="2"/>
                          </a:xfrm>
                        </wpg:grpSpPr>
                        <wps:wsp>
                          <wps:cNvPr id="36" name="Freeform 36"/>
                          <wps:cNvSpPr>
                            <a:spLocks/>
                          </wps:cNvSpPr>
                          <wps:spPr bwMode="auto">
                            <a:xfrm>
                              <a:off x="24" y="4552"/>
                              <a:ext cx="7936" cy="2"/>
                            </a:xfrm>
                            <a:custGeom>
                              <a:avLst/>
                              <a:gdLst>
                                <a:gd name="T0" fmla="+- 0 1976 1976"/>
                                <a:gd name="T1" fmla="*/ T0 w 7936"/>
                                <a:gd name="T2" fmla="+- 0 9912 1976"/>
                                <a:gd name="T3" fmla="*/ T2 w 7936"/>
                              </a:gdLst>
                              <a:ahLst/>
                              <a:cxnLst>
                                <a:cxn ang="0">
                                  <a:pos x="T1" y="0"/>
                                </a:cxn>
                                <a:cxn ang="0">
                                  <a:pos x="T3" y="0"/>
                                </a:cxn>
                              </a:cxnLst>
                              <a:rect l="0" t="0" r="r" b="b"/>
                              <a:pathLst>
                                <a:path w="7936">
                                  <a:moveTo>
                                    <a:pt x="0" y="0"/>
                                  </a:moveTo>
                                  <a:lnTo>
                                    <a:pt x="7936"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C2B5A4"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37" name="Group 37"/>
                        <wpg:cNvGrpSpPr>
                          <a:grpSpLocks/>
                        </wpg:cNvGrpSpPr>
                        <wpg:grpSpPr bwMode="auto">
                          <a:xfrm>
                            <a:off x="7960" y="19"/>
                            <a:ext cx="2" cy="4537"/>
                            <a:chOff x="7960" y="19"/>
                            <a:chExt cx="2" cy="4537"/>
                          </a:xfrm>
                        </wpg:grpSpPr>
                        <wps:wsp>
                          <wps:cNvPr id="1" name="Freeform 38"/>
                          <wps:cNvSpPr>
                            <a:spLocks/>
                          </wps:cNvSpPr>
                          <wps:spPr bwMode="auto">
                            <a:xfrm>
                              <a:off x="7960" y="19"/>
                              <a:ext cx="2" cy="4537"/>
                            </a:xfrm>
                            <a:custGeom>
                              <a:avLst/>
                              <a:gdLst>
                                <a:gd name="T0" fmla="+- 0 307 307"/>
                                <a:gd name="T1" fmla="*/ 307 h 4537"/>
                                <a:gd name="T2" fmla="+- 0 4844 307"/>
                                <a:gd name="T3" fmla="*/ 4844 h 4537"/>
                              </a:gdLst>
                              <a:ahLst/>
                              <a:cxnLst>
                                <a:cxn ang="0">
                                  <a:pos x="0" y="T1"/>
                                </a:cxn>
                                <a:cxn ang="0">
                                  <a:pos x="0" y="T3"/>
                                </a:cxn>
                              </a:cxnLst>
                              <a:rect l="0" t="0" r="r" b="b"/>
                              <a:pathLst>
                                <a:path h="4537">
                                  <a:moveTo>
                                    <a:pt x="0" y="0"/>
                                  </a:moveTo>
                                  <a:lnTo>
                                    <a:pt x="0" y="4537"/>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09C541"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39" name="Group 39"/>
                        <wpg:cNvGrpSpPr>
                          <a:grpSpLocks/>
                        </wpg:cNvGrpSpPr>
                        <wpg:grpSpPr bwMode="auto">
                          <a:xfrm>
                            <a:off x="7960" y="4549"/>
                            <a:ext cx="16" cy="7"/>
                            <a:chOff x="7960" y="4549"/>
                            <a:chExt cx="16" cy="7"/>
                          </a:xfrm>
                        </wpg:grpSpPr>
                        <wps:wsp>
                          <wps:cNvPr id="40" name="Freeform 40"/>
                          <wps:cNvSpPr>
                            <a:spLocks/>
                          </wps:cNvSpPr>
                          <wps:spPr bwMode="auto">
                            <a:xfrm>
                              <a:off x="7960" y="4549"/>
                              <a:ext cx="16" cy="7"/>
                            </a:xfrm>
                            <a:custGeom>
                              <a:avLst/>
                              <a:gdLst>
                                <a:gd name="T0" fmla="+- 0 9928 9912"/>
                                <a:gd name="T1" fmla="*/ T0 w 16"/>
                                <a:gd name="T2" fmla="+- 0 4837 4837"/>
                                <a:gd name="T3" fmla="*/ 4837 h 7"/>
                                <a:gd name="T4" fmla="+- 0 9920 9912"/>
                                <a:gd name="T5" fmla="*/ T4 w 16"/>
                                <a:gd name="T6" fmla="+- 0 4837 4837"/>
                                <a:gd name="T7" fmla="*/ 4837 h 7"/>
                                <a:gd name="T8" fmla="+- 0 9912 9912"/>
                                <a:gd name="T9" fmla="*/ T8 w 16"/>
                                <a:gd name="T10" fmla="+- 0 4844 4837"/>
                                <a:gd name="T11" fmla="*/ 4844 h 7"/>
                                <a:gd name="T12" fmla="+- 0 9928 9912"/>
                                <a:gd name="T13" fmla="*/ T12 w 16"/>
                                <a:gd name="T14" fmla="+- 0 4844 4837"/>
                                <a:gd name="T15" fmla="*/ 4844 h 7"/>
                                <a:gd name="T16" fmla="+- 0 9928 9912"/>
                                <a:gd name="T17" fmla="*/ T16 w 16"/>
                                <a:gd name="T18" fmla="+- 0 4837 4837"/>
                                <a:gd name="T19" fmla="*/ 4837 h 7"/>
                              </a:gdLst>
                              <a:ahLst/>
                              <a:cxnLst>
                                <a:cxn ang="0">
                                  <a:pos x="T1" y="T3"/>
                                </a:cxn>
                                <a:cxn ang="0">
                                  <a:pos x="T5" y="T7"/>
                                </a:cxn>
                                <a:cxn ang="0">
                                  <a:pos x="T9" y="T11"/>
                                </a:cxn>
                                <a:cxn ang="0">
                                  <a:pos x="T13" y="T15"/>
                                </a:cxn>
                                <a:cxn ang="0">
                                  <a:pos x="T17" y="T19"/>
                                </a:cxn>
                              </a:cxnLst>
                              <a:rect l="0" t="0" r="r" b="b"/>
                              <a:pathLst>
                                <a:path w="16" h="7">
                                  <a:moveTo>
                                    <a:pt x="16" y="0"/>
                                  </a:moveTo>
                                  <a:lnTo>
                                    <a:pt x="8" y="0"/>
                                  </a:lnTo>
                                  <a:lnTo>
                                    <a:pt x="0"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1C86E0"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41" name="Group 41"/>
                        <wpg:cNvGrpSpPr>
                          <a:grpSpLocks/>
                        </wpg:cNvGrpSpPr>
                        <wpg:grpSpPr bwMode="auto">
                          <a:xfrm>
                            <a:off x="17" y="19"/>
                            <a:ext cx="7" cy="7"/>
                            <a:chOff x="17" y="19"/>
                            <a:chExt cx="7" cy="7"/>
                          </a:xfrm>
                        </wpg:grpSpPr>
                        <wps:wsp>
                          <wps:cNvPr id="9" name="Freeform 42"/>
                          <wps:cNvSpPr>
                            <a:spLocks/>
                          </wps:cNvSpPr>
                          <wps:spPr bwMode="auto">
                            <a:xfrm>
                              <a:off x="17" y="19"/>
                              <a:ext cx="7" cy="7"/>
                            </a:xfrm>
                            <a:custGeom>
                              <a:avLst/>
                              <a:gdLst>
                                <a:gd name="T0" fmla="+- 0 1976 1969"/>
                                <a:gd name="T1" fmla="*/ T0 w 7"/>
                                <a:gd name="T2" fmla="+- 0 307 307"/>
                                <a:gd name="T3" fmla="*/ 307 h 7"/>
                                <a:gd name="T4" fmla="+- 0 1969 1969"/>
                                <a:gd name="T5" fmla="*/ T4 w 7"/>
                                <a:gd name="T6" fmla="+- 0 314 307"/>
                                <a:gd name="T7" fmla="*/ 314 h 7"/>
                                <a:gd name="T8" fmla="+- 0 1976 1969"/>
                                <a:gd name="T9" fmla="*/ T8 w 7"/>
                                <a:gd name="T10" fmla="+- 0 314 307"/>
                                <a:gd name="T11" fmla="*/ 314 h 7"/>
                                <a:gd name="T12" fmla="+- 0 1976 1969"/>
                                <a:gd name="T13" fmla="*/ T12 w 7"/>
                                <a:gd name="T14" fmla="+- 0 307 307"/>
                                <a:gd name="T15" fmla="*/ 307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55259"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10" name="Group 43"/>
                        <wpg:cNvGrpSpPr>
                          <a:grpSpLocks/>
                        </wpg:cNvGrpSpPr>
                        <wpg:grpSpPr bwMode="auto">
                          <a:xfrm>
                            <a:off x="24" y="22"/>
                            <a:ext cx="7936" cy="2"/>
                            <a:chOff x="24" y="22"/>
                            <a:chExt cx="7936" cy="2"/>
                          </a:xfrm>
                        </wpg:grpSpPr>
                        <wps:wsp>
                          <wps:cNvPr id="44" name="Freeform 44"/>
                          <wps:cNvSpPr>
                            <a:spLocks/>
                          </wps:cNvSpPr>
                          <wps:spPr bwMode="auto">
                            <a:xfrm>
                              <a:off x="24" y="22"/>
                              <a:ext cx="7936" cy="2"/>
                            </a:xfrm>
                            <a:custGeom>
                              <a:avLst/>
                              <a:gdLst>
                                <a:gd name="T0" fmla="+- 0 1976 1976"/>
                                <a:gd name="T1" fmla="*/ T0 w 7936"/>
                                <a:gd name="T2" fmla="+- 0 9912 1976"/>
                                <a:gd name="T3" fmla="*/ T2 w 7936"/>
                              </a:gdLst>
                              <a:ahLst/>
                              <a:cxnLst>
                                <a:cxn ang="0">
                                  <a:pos x="T1" y="0"/>
                                </a:cxn>
                                <a:cxn ang="0">
                                  <a:pos x="T3" y="0"/>
                                </a:cxn>
                              </a:cxnLst>
                              <a:rect l="0" t="0" r="r" b="b"/>
                              <a:pathLst>
                                <a:path w="7936">
                                  <a:moveTo>
                                    <a:pt x="0" y="0"/>
                                  </a:moveTo>
                                  <a:lnTo>
                                    <a:pt x="7936"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56908E"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grpSp>
                        <wpg:cNvPr id="51" name="Group 51"/>
                        <wpg:cNvGrpSpPr>
                          <a:grpSpLocks/>
                        </wpg:cNvGrpSpPr>
                        <wpg:grpSpPr bwMode="auto">
                          <a:xfrm>
                            <a:off x="7960" y="19"/>
                            <a:ext cx="16" cy="7"/>
                            <a:chOff x="7960" y="19"/>
                            <a:chExt cx="16" cy="7"/>
                          </a:xfrm>
                        </wpg:grpSpPr>
                        <wps:wsp>
                          <wps:cNvPr id="513" name="Freeform 513"/>
                          <wps:cNvSpPr>
                            <a:spLocks/>
                          </wps:cNvSpPr>
                          <wps:spPr bwMode="auto">
                            <a:xfrm>
                              <a:off x="7960" y="19"/>
                              <a:ext cx="16" cy="7"/>
                            </a:xfrm>
                            <a:custGeom>
                              <a:avLst/>
                              <a:gdLst>
                                <a:gd name="T0" fmla="+- 0 9928 9912"/>
                                <a:gd name="T1" fmla="*/ T0 w 16"/>
                                <a:gd name="T2" fmla="+- 0 307 307"/>
                                <a:gd name="T3" fmla="*/ 307 h 7"/>
                                <a:gd name="T4" fmla="+- 0 9912 9912"/>
                                <a:gd name="T5" fmla="*/ T4 w 16"/>
                                <a:gd name="T6" fmla="+- 0 307 307"/>
                                <a:gd name="T7" fmla="*/ 307 h 7"/>
                                <a:gd name="T8" fmla="+- 0 9920 9912"/>
                                <a:gd name="T9" fmla="*/ T8 w 16"/>
                                <a:gd name="T10" fmla="+- 0 314 307"/>
                                <a:gd name="T11" fmla="*/ 314 h 7"/>
                                <a:gd name="T12" fmla="+- 0 9928 9912"/>
                                <a:gd name="T13" fmla="*/ T12 w 16"/>
                                <a:gd name="T14" fmla="+- 0 314 307"/>
                                <a:gd name="T15" fmla="*/ 314 h 7"/>
                                <a:gd name="T16" fmla="+- 0 9928 9912"/>
                                <a:gd name="T17" fmla="*/ T16 w 16"/>
                                <a:gd name="T18" fmla="+- 0 307 307"/>
                                <a:gd name="T19" fmla="*/ 307 h 7"/>
                              </a:gdLst>
                              <a:ahLst/>
                              <a:cxnLst>
                                <a:cxn ang="0">
                                  <a:pos x="T1" y="T3"/>
                                </a:cxn>
                                <a:cxn ang="0">
                                  <a:pos x="T5" y="T7"/>
                                </a:cxn>
                                <a:cxn ang="0">
                                  <a:pos x="T9" y="T11"/>
                                </a:cxn>
                                <a:cxn ang="0">
                                  <a:pos x="T13" y="T15"/>
                                </a:cxn>
                                <a:cxn ang="0">
                                  <a:pos x="T17" y="T19"/>
                                </a:cxn>
                              </a:cxnLst>
                              <a:rect l="0" t="0" r="r" b="b"/>
                              <a:pathLst>
                                <a:path w="16" h="7">
                                  <a:moveTo>
                                    <a:pt x="16" y="0"/>
                                  </a:moveTo>
                                  <a:lnTo>
                                    <a:pt x="0" y="0"/>
                                  </a:lnTo>
                                  <a:lnTo>
                                    <a:pt x="8"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833B67" w14:textId="77777777" w:rsidR="002E7172" w:rsidRDefault="002E7172" w:rsidP="0059660A">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2" o:spid="_x0000_s1063" style="position:absolute;margin-left:-3.1pt;margin-top:5.4pt;width:362.45pt;height:191.9pt;z-index:-251609088;mso-position-horizontal-relative:margin" coordorigin="10,10" coordsize="7966,4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pcg0eY&#10;f1oAdRTVlDNtA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">
                <v:shape id="Picture 253" o:spid="_x0000_s1064" type="#_x0000_t75" style="position:absolute;left:24;top:26;width:7936;height:4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ieTDAAAA3AAAAA8AAABkcnMvZG93bnJldi54bWxEj0FrwkAUhO8F/8PyBC9FN7UoEl3FCpZe&#10;1SAeH9lnEs2+DdmnSf99t1DocZiZb5jVpne1elIbKs8G3iYJKOLc24oLA9lpP16ACoJssfZMBr4p&#10;wGY9eFlhan3HB3oepVARwiFFA6VIk2od8pIcholviKN39a1DibIttG2xi3BX62mSzLXDiuNCiQ3t&#10;Ssrvx4czIK9nqzNXJf2nnGZd9nE5NLeLMaNhv12CEurlP/zX/rIGprN3+D0Tj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GJ5MMAAADcAAAADwAAAAAAAAAAAAAAAACf&#10;AgAAZHJzL2Rvd25yZXYueG1sUEsFBgAAAAAEAAQA9wAAAI8DAAAAAA==&#10;">
                  <v:imagedata r:id="rId50" o:title=""/>
                </v:shape>
                <v:group id="Group 254" o:spid="_x0000_s1065" style="position:absolute;left:10;top:10;width:7966;height:4553" coordorigin="10,10" coordsize="7966,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2" o:spid="_x0000_s1066" style="position:absolute;left:10;top:10;width:7966;height:4553;visibility:visible;mso-wrap-style:square;v-text-anchor:top" coordsize="7966,4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sYA&#10;AADbAAAADwAAAGRycy9kb3ducmV2LnhtbESPQWvCQBSE70L/w/IKvdVNNYhEV5HQgngp0VDw9pp9&#10;JqHZt2l2m6T99a5Q8DjMzDfMejuaRvTUudqygpdpBIK4sLrmUkF+entegnAeWWNjmRT8koPt5mGy&#10;xkTbgTPqj74UAcIuQQWV920ipSsqMuimtiUO3sV2Bn2QXSl1h0OAm0bOomghDdYcFipsKa2o+Dr+&#10;GAWHz+z74++wOMevuT7H+J7muzJV6ulx3K1AeBr9Pfzf3msF8xncvo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z+sYAAADbAAAADwAAAAAAAAAAAAAAAACYAgAAZHJz&#10;L2Rvd25yZXYueG1sUEsFBgAAAAAEAAQA9QAAAIsDAAAAAA==&#10;" adj="-11796480,,5400" path="m7962,l2,,,4,,4551r2,2l7962,4553r4,-2l7966,4546r-7952,l7,4539r7,l14,16r-7,l14,9r7952,l7966,4,7962,e" fillcolor="black" stroked="f">
                    <v:stroke joinstyle="round"/>
                    <v:formulas/>
                    <v:path arrowok="t" o:connecttype="custom" o:connectlocs="7962,298;2,298;0,302;0,4849;2,4851;7962,4851;7966,4849;7966,4844;14,4844;7,4837;14,4837;14,314;7,314;14,307;7966,307;7966,302;7962,298" o:connectangles="0,0,0,0,0,0,0,0,0,0,0,0,0,0,0,0,0" textboxrect="0,0,7966,4553"/>
                    <v:textbox>
                      <w:txbxContent>
                        <w:p w14:paraId="7098E998" w14:textId="77777777" w:rsidR="002E7172" w:rsidRDefault="002E7172" w:rsidP="0059660A">
                          <w:pPr>
                            <w:rPr>
                              <w:rFonts w:cs="Times New Roman"/>
                            </w:rPr>
                          </w:pPr>
                        </w:p>
                      </w:txbxContent>
                    </v:textbox>
                  </v:shape>
                </v:group>
                <v:group id="Group 33" o:spid="_x0000_s1067" style="position:absolute;left:17;top:4549;width:7;height:7" coordorigin="17,4549"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4" o:spid="_x0000_s1068" style="position:absolute;left:17;top:4549;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CycQA&#10;AADbAAAADwAAAGRycy9kb3ducmV2LnhtbESP3WoCMRSE74W+QzgF7zTrX2m3RimCYhFaqqXXh83p&#10;Zu3mZE2irm/fCIKXw8x8w0znra3FiXyoHCsY9DMQxIXTFZcKvnfL3jOIEJE11o5JwYUCzGcPnSnm&#10;2p35i07bWIoE4ZCjAhNjk0sZCkMWQ981xMn7dd5iTNKXUns8J7it5TDLnqTFitOCwYYWhoq/7dEq&#10;mOxXvtkEMzl+hN34hQ/y8v7zqVT3sX17BRGpjffwrb3WCkZjuH5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snEAAAA2wAAAA8AAAAAAAAAAAAAAAAAmAIAAGRycy9k&#10;b3ducmV2LnhtbFBLBQYAAAAABAAEAPUAAACJAwAAAAA=&#10;" adj="-11796480,,5400" path="m7,l,,7,7,7,e" fillcolor="black" stroked="f">
                    <v:stroke joinstyle="round"/>
                    <v:formulas/>
                    <v:path arrowok="t" o:connecttype="custom" o:connectlocs="7,4837;0,4837;7,4844;7,4837" o:connectangles="0,0,0,0" textboxrect="0,0,7,7"/>
                    <v:textbox>
                      <w:txbxContent>
                        <w:p w14:paraId="689DA9B5" w14:textId="77777777" w:rsidR="002E7172" w:rsidRDefault="002E7172" w:rsidP="0059660A">
                          <w:pPr>
                            <w:rPr>
                              <w:rFonts w:cs="Times New Roman"/>
                            </w:rPr>
                          </w:pPr>
                        </w:p>
                      </w:txbxContent>
                    </v:textbox>
                  </v:shape>
                </v:group>
                <v:group id="Group 35" o:spid="_x0000_s1069" style="position:absolute;left:24;top:4552;width:7936;height:2" coordorigin="24,4552" coordsize="7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6" o:spid="_x0000_s1070" style="position:absolute;left:24;top:4552;width:7936;height:2;visibility:visible;mso-wrap-style:square;v-text-anchor:top" coordsize="79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brMQA&#10;AADbAAAADwAAAGRycy9kb3ducmV2LnhtbESPT4vCMBTE74LfITzBm6auKEs1iizsuuvJv+jx0Tzb&#10;YvNSmqi1n94Iwh6HmfkNM53XphA3qlxuWcGgH4EgTqzOOVWw3333PkE4j6yxsEwKHuRgPmu3phhr&#10;e+cN3bY+FQHCLkYFmfdlLKVLMjLo+rYkDt7ZVgZ9kFUqdYX3ADeF/IiisTSYc1jIsKSvjJLL9moU&#10;nA4/x/OoOa2WzeC6Wvp1pJu/i1LdTr2YgPBU+//wu/2rFQzH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26zEAAAA2wAAAA8AAAAAAAAAAAAAAAAAmAIAAGRycy9k&#10;b3ducmV2LnhtbFBLBQYAAAAABAAEAPUAAACJAwAAAAA=&#10;" adj="-11796480,,5400" path="m,l7936,e" filled="f" strokeweight=".46pt">
                    <v:stroke joinstyle="round"/>
                    <v:formulas/>
                    <v:path arrowok="t" o:connecttype="custom" o:connectlocs="0,0;7936,0" o:connectangles="0,0" textboxrect="0,0,7936,2"/>
                    <v:textbox>
                      <w:txbxContent>
                        <w:p w14:paraId="0BC2B5A4" w14:textId="77777777" w:rsidR="002E7172" w:rsidRDefault="002E7172" w:rsidP="0059660A">
                          <w:pPr>
                            <w:rPr>
                              <w:rFonts w:cs="Times New Roman"/>
                            </w:rPr>
                          </w:pPr>
                        </w:p>
                      </w:txbxContent>
                    </v:textbox>
                  </v:shape>
                </v:group>
                <v:group id="Group 37" o:spid="_x0000_s1071" style="position:absolute;left:7960;top:19;width:2;height:4537" coordorigin="7960,19" coordsize="2,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8" o:spid="_x0000_s1072" style="position:absolute;left:7960;top:19;width:2;height:4537;visibility:visible;mso-wrap-style:square;v-text-anchor:top" coordsize="2,4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A5cEA&#10;AADaAAAADwAAAGRycy9kb3ducmV2LnhtbERP24rCMBB9X/Afwgi+rakKi1SjiDcWFpRVUR+HZmyL&#10;zaQ2WVv/3gjCPg2Hc53xtDGFuFPlcssKet0IBHFidc6pgsN+9TkE4TyyxsIyKXiQg+mk9THGWNua&#10;f+m+86kIIexiVJB5X8ZSuiQjg65rS+LAXWxl0AdYpVJXWIdwU8h+FH1JgzmHhgxLmmeUXHd/RkFy&#10;GdxO0d4tNmu3Xd7q8+z4s0iV6rSb2QiEp8b/i9/ubx3mw+uV15W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2AOXBAAAA2gAAAA8AAAAAAAAAAAAAAAAAmAIAAGRycy9kb3du&#10;cmV2LnhtbFBLBQYAAAAABAAEAPUAAACGAwAAAAA=&#10;" adj="-11796480,,5400" path="m,l,4537e" filled="f" strokeweight=".1pt">
                    <v:stroke joinstyle="round"/>
                    <v:formulas/>
                    <v:path arrowok="t" o:connecttype="custom" o:connectlocs="0,307;0,4844" o:connectangles="0,0" textboxrect="0,0,2,4537"/>
                    <v:textbox>
                      <w:txbxContent>
                        <w:p w14:paraId="0509C541" w14:textId="77777777" w:rsidR="002E7172" w:rsidRDefault="002E7172" w:rsidP="0059660A">
                          <w:pPr>
                            <w:rPr>
                              <w:rFonts w:cs="Times New Roman"/>
                            </w:rPr>
                          </w:pPr>
                        </w:p>
                      </w:txbxContent>
                    </v:textbox>
                  </v:shape>
                </v:group>
                <v:group id="Group 39" o:spid="_x0000_s1073" style="position:absolute;left:7960;top:4549;width:16;height:7" coordorigin="7960,4549"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0" o:spid="_x0000_s1074" style="position:absolute;left:7960;top:4549;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i70A&#10;AADbAAAADwAAAGRycy9kb3ducmV2LnhtbERPy4rCMBTdD/gP4QqzG1NlEKlGUUFw6QvR3aW5NtXm&#10;piRR63z9ZCG4PJz3ZNbaWjzIh8qxgn4vA0FcOF1xqeCwX/2MQISIrLF2TApeFGA27XxNMNfuyVt6&#10;7GIpUgiHHBWYGJtcylAYshh6riFO3MV5izFBX0rt8ZnCbS0HWTaUFitODQYbWhoqbru7VbC5nuR1&#10;z/6gvdH2HM3xjxdHpb677XwMIlIbP+K3e60V/Kb16Uv6AXL6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mi70AAADbAAAADwAAAAAAAAAAAAAAAACYAgAAZHJzL2Rvd25yZXYu&#10;eG1sUEsFBgAAAAAEAAQA9QAAAIIDAAAAAA==&#10;" adj="-11796480,,5400" path="m16,l8,,,7r16,l16,e" fillcolor="black" stroked="f">
                    <v:stroke joinstyle="round"/>
                    <v:formulas/>
                    <v:path arrowok="t" o:connecttype="custom" o:connectlocs="16,4837;8,4837;0,4844;16,4844;16,4837" o:connectangles="0,0,0,0,0" textboxrect="0,0,16,7"/>
                    <v:textbox>
                      <w:txbxContent>
                        <w:p w14:paraId="6F1C86E0" w14:textId="77777777" w:rsidR="002E7172" w:rsidRDefault="002E7172" w:rsidP="0059660A">
                          <w:pPr>
                            <w:rPr>
                              <w:rFonts w:cs="Times New Roman"/>
                            </w:rPr>
                          </w:pPr>
                        </w:p>
                      </w:txbxContent>
                    </v:textbox>
                  </v:shape>
                </v:group>
                <v:group id="Group 41" o:spid="_x0000_s1075" style="position:absolute;left:17;top:19;width:7;height:7" coordorigin="17,19"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2" o:spid="_x0000_s1076" style="position:absolute;left:17;top:19;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dJ8IA&#10;AADaAAAADwAAAGRycy9kb3ducmV2LnhtbESPQWsCMRSE7wX/Q3hCbzVbqaWuRikFRREUtXh+bF43&#10;225e1iTq+u+NUPA4zMw3zHja2lqcyYfKsYLXXgaCuHC64lLB93728gEiRGSNtWNScKUA00nnaYy5&#10;dhfe0nkXS5EgHHJUYGJscilDYchi6LmGOHk/zluMSfpSao+XBLe17GfZu7RYcVow2NCXoeJvd7IK&#10;Br9z36yCGZzWYf825KO8Lg8bpZ677ecIRKQ2PsL/7YVWMIT7lXQD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0nwgAAANoAAAAPAAAAAAAAAAAAAAAAAJgCAABkcnMvZG93&#10;bnJldi54bWxQSwUGAAAAAAQABAD1AAAAhwMAAAAA&#10;" adj="-11796480,,5400" path="m7,l,7r7,l7,e" fillcolor="black" stroked="f">
                    <v:stroke joinstyle="round"/>
                    <v:formulas/>
                    <v:path arrowok="t" o:connecttype="custom" o:connectlocs="7,307;0,314;7,314;7,307" o:connectangles="0,0,0,0" textboxrect="0,0,7,7"/>
                    <v:textbox>
                      <w:txbxContent>
                        <w:p w14:paraId="29855259" w14:textId="77777777" w:rsidR="002E7172" w:rsidRDefault="002E7172" w:rsidP="0059660A">
                          <w:pPr>
                            <w:rPr>
                              <w:rFonts w:cs="Times New Roman"/>
                            </w:rPr>
                          </w:pPr>
                        </w:p>
                      </w:txbxContent>
                    </v:textbox>
                  </v:shape>
                </v:group>
                <v:group id="Group 43" o:spid="_x0000_s1077" style="position:absolute;left:24;top:22;width:7936;height:2" coordorigin="24,22" coordsize="7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4" o:spid="_x0000_s1078" style="position:absolute;left:24;top:22;width:7936;height:2;visibility:visible;mso-wrap-style:square;v-text-anchor:top" coordsize="79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TPcYA&#10;AADbAAAADwAAAGRycy9kb3ducmV2LnhtbESPQWvCQBSE70L/w/IKvenGYqWkrqEI1jYntRU9PrLP&#10;JCT7NmRXk+bXdwWhx2FmvmEWSW9qcaXWlZYVTCcRCOLM6pJzBT/f6/ErCOeRNdaWScEvOUiWD6MF&#10;xtp2vKPr3uciQNjFqKDwvomldFlBBt3ENsTBO9vWoA+yzaVusQtwU8vnKJpLgyWHhQIbWhWUVfuL&#10;UXA6fBzPL8Mp3QzTS7rx20gPX5VST4/9+xsIT73/D9/bn1rBbAa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GTPcYAAADbAAAADwAAAAAAAAAAAAAAAACYAgAAZHJz&#10;L2Rvd25yZXYueG1sUEsFBgAAAAAEAAQA9QAAAIsDAAAAAA==&#10;" adj="-11796480,,5400" path="m,l7936,e" filled="f" strokeweight=".46pt">
                    <v:stroke joinstyle="round"/>
                    <v:formulas/>
                    <v:path arrowok="t" o:connecttype="custom" o:connectlocs="0,0;7936,0" o:connectangles="0,0" textboxrect="0,0,7936,2"/>
                    <v:textbox>
                      <w:txbxContent>
                        <w:p w14:paraId="0756908E" w14:textId="77777777" w:rsidR="002E7172" w:rsidRDefault="002E7172" w:rsidP="0059660A">
                          <w:pPr>
                            <w:rPr>
                              <w:rFonts w:cs="Times New Roman"/>
                            </w:rPr>
                          </w:pPr>
                        </w:p>
                      </w:txbxContent>
                    </v:textbox>
                  </v:shape>
                </v:group>
                <v:group id="Group 51" o:spid="_x0000_s1079" style="position:absolute;left:7960;top:19;width:16;height:7" coordorigin="7960,19"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13" o:spid="_x0000_s1080" style="position:absolute;left:7960;top:19;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mMQA&#10;AADcAAAADwAAAGRycy9kb3ducmV2LnhtbESPzWrDMBCE74G+g9hCb4mclITiRgltoNBj84Npb4u1&#10;sZxYKyOpttunjwKBHIeZ+YZZrgfbiI58qB0rmE4yEMSl0zVXCg77j/ELiBCRNTaOScEfBVivHkZL&#10;zLXreUvdLlYiQTjkqMDE2OZShtKQxTBxLXHyjs5bjEn6SmqPfYLbRs6ybCEt1pwWDLa0MVSed79W&#10;wdfpW5727A/aG21/oin++b1Q6ulxeHsFEWmI9/Ct/akVzKfP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tZjEAAAA3AAAAA8AAAAAAAAAAAAAAAAAmAIAAGRycy9k&#10;b3ducmV2LnhtbFBLBQYAAAAABAAEAPUAAACJAwAAAAA=&#10;" adj="-11796480,,5400" path="m16,l,,8,7r8,l16,e" fillcolor="black" stroked="f">
                    <v:stroke joinstyle="round"/>
                    <v:formulas/>
                    <v:path arrowok="t" o:connecttype="custom" o:connectlocs="16,307;0,307;8,314;16,314;16,307" o:connectangles="0,0,0,0,0" textboxrect="0,0,16,7"/>
                    <v:textbox>
                      <w:txbxContent>
                        <w:p w14:paraId="1C833B67" w14:textId="77777777" w:rsidR="002E7172" w:rsidRDefault="002E7172" w:rsidP="0059660A">
                          <w:pPr>
                            <w:rPr>
                              <w:rFonts w:cs="Times New Roman"/>
                            </w:rPr>
                          </w:pPr>
                        </w:p>
                      </w:txbxContent>
                    </v:textbox>
                  </v:shape>
                </v:group>
                <w10:wrap type="topAndBottom" anchorx="margin"/>
              </v:group>
            </w:pict>
          </mc:Fallback>
        </mc:AlternateContent>
      </w:r>
    </w:p>
    <w:p w14:paraId="4778AF2F" w14:textId="5AD53595" w:rsidR="0059660A" w:rsidRPr="00E8468F" w:rsidRDefault="0059660A" w:rsidP="00722476">
      <w:pPr>
        <w:pStyle w:val="ListParagraph"/>
        <w:numPr>
          <w:ilvl w:val="0"/>
          <w:numId w:val="21"/>
        </w:numPr>
      </w:pPr>
      <w:r w:rsidRPr="00E8468F">
        <w:t>The treatment group was observed to have higher perceptions of safety than the control group in their homes, villages and various situations in the community. This is also mentioned anecdotally in the qualitative section of the survey at these events</w:t>
      </w:r>
      <w:r w:rsidR="008E7D87" w:rsidRPr="00E8468F">
        <w:t>.</w:t>
      </w:r>
    </w:p>
    <w:p w14:paraId="7BE5743D" w14:textId="781D0480" w:rsidR="0059660A" w:rsidRPr="00E8468F" w:rsidRDefault="0059660A" w:rsidP="00722476">
      <w:pPr>
        <w:pStyle w:val="ListParagraph"/>
        <w:numPr>
          <w:ilvl w:val="0"/>
          <w:numId w:val="21"/>
        </w:numPr>
      </w:pPr>
      <w:r w:rsidRPr="00E8468F">
        <w:t>For overall satisfaction with local police, the mean satisfaction scores rose throughout the treatment period. This was true for the treatment group and the control group alike. While increasing at a similar rate, the treatment group was higher than the control group; however</w:t>
      </w:r>
      <w:r w:rsidR="008E7D87" w:rsidRPr="00E8468F">
        <w:t>,</w:t>
      </w:r>
      <w:r w:rsidR="004F4D3F" w:rsidRPr="00E8468F">
        <w:t xml:space="preserve"> </w:t>
      </w:r>
      <w:r w:rsidRPr="00E8468F">
        <w:t>because of the similar increase of the control group, the result of the DID analysis was not significant.</w:t>
      </w:r>
    </w:p>
    <w:p w14:paraId="6D1373B8" w14:textId="17D39430" w:rsidR="00D843B0" w:rsidRPr="00E8468F" w:rsidRDefault="00D843B0">
      <w:pPr>
        <w:spacing w:after="0" w:line="240" w:lineRule="auto"/>
        <w:rPr>
          <w:rFonts w:cs="Iskoola Pota"/>
          <w:b/>
          <w:bCs/>
          <w:sz w:val="20"/>
        </w:rPr>
      </w:pPr>
    </w:p>
    <w:p w14:paraId="2CA94405" w14:textId="23D2E7CD" w:rsidR="0059660A" w:rsidRPr="00E8468F" w:rsidRDefault="0059660A" w:rsidP="00722476">
      <w:pPr>
        <w:spacing w:before="240"/>
        <w:jc w:val="both"/>
        <w:rPr>
          <w:rFonts w:cs="Iskoola Pota"/>
          <w:b/>
          <w:bCs/>
          <w:sz w:val="20"/>
        </w:rPr>
      </w:pPr>
      <w:r w:rsidRPr="00E8468F">
        <w:rPr>
          <w:rFonts w:cs="Iskoola Pota"/>
          <w:b/>
          <w:bCs/>
          <w:sz w:val="20"/>
        </w:rPr>
        <w:t>Figure 8: Overall satisfaction with police</w:t>
      </w:r>
    </w:p>
    <w:p w14:paraId="23B5B2C6" w14:textId="7FC87D91" w:rsidR="00D843B0" w:rsidRPr="00E8468F" w:rsidRDefault="00D843B0" w:rsidP="00D843B0">
      <w:r w:rsidRPr="00E8468F">
        <w:rPr>
          <w:noProof/>
          <w:bdr w:val="single" w:sz="4" w:space="0" w:color="auto"/>
          <w:lang w:eastAsia="en-AU"/>
        </w:rPr>
        <w:drawing>
          <wp:inline distT="0" distB="0" distL="0" distR="0" wp14:anchorId="49860E37" wp14:editId="36DC29C6">
            <wp:extent cx="5136515" cy="2547620"/>
            <wp:effectExtent l="0" t="0" r="6985" b="508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6515" cy="25476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7DCA59" w14:textId="77777777" w:rsidR="00D843B0" w:rsidRPr="00E8468F" w:rsidRDefault="00D843B0" w:rsidP="00D843B0"/>
    <w:p w14:paraId="339CE91B" w14:textId="2397CCA2" w:rsidR="0059660A" w:rsidRPr="00E8468F" w:rsidRDefault="0059660A" w:rsidP="00722476">
      <w:pPr>
        <w:pStyle w:val="ListParagraph"/>
        <w:numPr>
          <w:ilvl w:val="0"/>
          <w:numId w:val="21"/>
        </w:numPr>
      </w:pPr>
      <w:r w:rsidRPr="00E8468F">
        <w:t>In regards to specific measure of police behaviour change, the largest change occurred in relation to the accessibility of police; defined as how easy it is to locate and contact police via phone or in person. Here a significantly lower proportion of treatment respondents felt that it had become worse, and a larger percentage had indicated they felt it improved either somewhat or much.</w:t>
      </w:r>
    </w:p>
    <w:p w14:paraId="25A78B8C" w14:textId="373B69F2" w:rsidR="00722476" w:rsidRPr="00E8468F" w:rsidRDefault="00722476">
      <w:pPr>
        <w:spacing w:after="0" w:line="240" w:lineRule="auto"/>
        <w:rPr>
          <w:rFonts w:cs="Iskoola Pota"/>
          <w:b/>
          <w:bCs/>
          <w:sz w:val="20"/>
        </w:rPr>
      </w:pPr>
    </w:p>
    <w:p w14:paraId="27A1526D" w14:textId="77777777" w:rsidR="0059660A" w:rsidRPr="00E8468F" w:rsidRDefault="0059660A" w:rsidP="00722476">
      <w:pPr>
        <w:spacing w:before="240"/>
        <w:jc w:val="both"/>
        <w:rPr>
          <w:rFonts w:cs="Iskoola Pota"/>
          <w:b/>
          <w:bCs/>
          <w:sz w:val="20"/>
        </w:rPr>
      </w:pPr>
      <w:r w:rsidRPr="00E8468F">
        <w:rPr>
          <w:rFonts w:cs="Iskoola Pota"/>
          <w:b/>
          <w:bCs/>
          <w:sz w:val="20"/>
        </w:rPr>
        <w:t>LESSONS LEARNED</w:t>
      </w:r>
    </w:p>
    <w:p w14:paraId="06EB57FB" w14:textId="33944B05" w:rsidR="00F16A8C" w:rsidRPr="00F16A8C" w:rsidRDefault="00F16A8C" w:rsidP="00722476">
      <w:pPr>
        <w:pStyle w:val="ListParagraph"/>
        <w:numPr>
          <w:ilvl w:val="0"/>
          <w:numId w:val="21"/>
        </w:numPr>
        <w:rPr>
          <w:rFonts w:eastAsia="Arial"/>
        </w:rPr>
      </w:pPr>
      <w:r>
        <w:t>While the surveys did not indicate statistical significance of CPCS activities for results observed between the treatment and control groups, the activities were clearly correlated</w:t>
      </w:r>
      <w:r w:rsidR="00930DEC">
        <w:t xml:space="preserve">. While this suggests the activities were relevant to the </w:t>
      </w:r>
      <w:r>
        <w:t>improvements measured in the treatment group</w:t>
      </w:r>
      <w:r w:rsidR="00930DEC">
        <w:t xml:space="preserve">, it </w:t>
      </w:r>
      <w:r>
        <w:t>can only be claimed that they were one of potentially many variables that led to this change. Further study, during the followup CPI project, could potentially take this research further to more accurately identify the level of contribution from CPCS-type activities. The anecdotal evidence (eg. CNP unsupported efforts to extend and expand on some CPCS tools produced) suggests this may be positive.</w:t>
      </w:r>
    </w:p>
    <w:p w14:paraId="72E3EDE5" w14:textId="2AC30230" w:rsidR="0059660A" w:rsidRPr="00E8468F" w:rsidRDefault="0059660A" w:rsidP="00722476">
      <w:pPr>
        <w:pStyle w:val="ListParagraph"/>
        <w:numPr>
          <w:ilvl w:val="0"/>
          <w:numId w:val="21"/>
        </w:numPr>
        <w:rPr>
          <w:rFonts w:eastAsia="Arial"/>
        </w:rPr>
      </w:pPr>
      <w:r w:rsidRPr="00E8468F">
        <w:t>The CPCS program provided short-term benefits to local communities with regards to improved understanding and awareness of the law and the rights of community members</w:t>
      </w:r>
      <w:r w:rsidR="008E7D87" w:rsidRPr="00E8468F">
        <w:t>. M</w:t>
      </w:r>
      <w:r w:rsidRPr="00E8468F">
        <w:t>ore importantly it provided local authority officials at the commune level with clear examples of the benefits of investing in these activities</w:t>
      </w:r>
      <w:r w:rsidRPr="00E8468F">
        <w:rPr>
          <w:rFonts w:eastAsia="Arial"/>
        </w:rPr>
        <w:t xml:space="preserve">.   Subsequent evaluation showed that a majority of commune leaders had begun to use their own funds to continue these activities.  A challenge remains about how this understanding can be shared with provinces and communes </w:t>
      </w:r>
      <w:r w:rsidR="008E7D87" w:rsidRPr="00E8468F">
        <w:rPr>
          <w:rFonts w:eastAsia="Arial"/>
        </w:rPr>
        <w:t>not supported by CPCS</w:t>
      </w:r>
      <w:r w:rsidRPr="00E8468F">
        <w:rPr>
          <w:rFonts w:eastAsia="Arial"/>
        </w:rPr>
        <w:t>.</w:t>
      </w:r>
    </w:p>
    <w:p w14:paraId="2D2A6347" w14:textId="71F764B9" w:rsidR="0059660A" w:rsidRPr="00E8468F" w:rsidRDefault="0059660A" w:rsidP="00722476">
      <w:pPr>
        <w:pStyle w:val="ListParagraph"/>
        <w:numPr>
          <w:ilvl w:val="0"/>
          <w:numId w:val="21"/>
        </w:numPr>
        <w:rPr>
          <w:rFonts w:eastAsia="Arial"/>
        </w:rPr>
      </w:pPr>
      <w:r w:rsidRPr="00E8468F">
        <w:t xml:space="preserve">The management of the Partnership Support Fund through which funds were distributed to communes for financing CPCS activities, demanded a flexible approach that worked by funding individual </w:t>
      </w:r>
      <w:r w:rsidR="008E7D87" w:rsidRPr="00E8468F">
        <w:t xml:space="preserve">PIAs </w:t>
      </w:r>
      <w:r w:rsidRPr="00E8468F">
        <w:t>rather than by paying the funds through provincial treasuries</w:t>
      </w:r>
      <w:r w:rsidRPr="00E8468F">
        <w:rPr>
          <w:rFonts w:eastAsia="Arial"/>
        </w:rPr>
        <w:t>.   Past use of provincial treasuries during the previous phase of CCJAP had resulted in the dilution of project funds for ‘overheads’ that on average totalled 42% of all distributed funds.   The approach adopted during this phase, using direct funding to PIAs, resulted in an average overhead cost of 15%.</w:t>
      </w:r>
    </w:p>
    <w:p w14:paraId="4E2F62A6" w14:textId="77777777" w:rsidR="0059660A" w:rsidRPr="00E8468F" w:rsidRDefault="0059660A" w:rsidP="00722476">
      <w:pPr>
        <w:pStyle w:val="ListParagraph"/>
        <w:numPr>
          <w:ilvl w:val="0"/>
          <w:numId w:val="21"/>
        </w:numPr>
        <w:rPr>
          <w:rFonts w:eastAsia="Arial"/>
        </w:rPr>
      </w:pPr>
      <w:r w:rsidRPr="00E8468F">
        <w:rPr>
          <w:rFonts w:eastAsia="Arial"/>
        </w:rPr>
        <w:t>The investment through the CPCS activity area provided clear evidence of the nature and type of crime and security issues that were of most concern to communes.  This knowledge was critical in the later work with the CNP during the development of their community policing strategy and its implementation.</w:t>
      </w:r>
    </w:p>
    <w:p w14:paraId="0AE85B91" w14:textId="77777777" w:rsidR="0059660A" w:rsidRPr="00E8468F" w:rsidRDefault="0059660A" w:rsidP="002533D5"/>
    <w:p w14:paraId="0F0D7450" w14:textId="77777777" w:rsidR="0059660A" w:rsidRPr="00E8468F" w:rsidRDefault="0059660A" w:rsidP="002533D5"/>
    <w:p w14:paraId="1233E21A" w14:textId="77777777" w:rsidR="0059660A" w:rsidRPr="00E8468F" w:rsidRDefault="0059660A" w:rsidP="002533D5">
      <w:pPr>
        <w:sectPr w:rsidR="0059660A" w:rsidRPr="00E8468F" w:rsidSect="00D843B0">
          <w:headerReference w:type="default" r:id="rId52"/>
          <w:headerReference w:type="first" r:id="rId53"/>
          <w:pgSz w:w="11907" w:h="16839" w:code="9"/>
          <w:pgMar w:top="2364" w:right="1417" w:bottom="981" w:left="1412" w:header="675" w:footer="357" w:gutter="0"/>
          <w:pgNumType w:start="1" w:chapStyle="9"/>
          <w:cols w:space="720"/>
          <w:docGrid w:linePitch="272"/>
        </w:sectPr>
      </w:pPr>
    </w:p>
    <w:bookmarkStart w:id="170" w:name="_Toc453276047"/>
    <w:bookmarkStart w:id="171" w:name="_Toc453276082"/>
    <w:bookmarkStart w:id="172" w:name="_Toc453276121"/>
    <w:bookmarkStart w:id="173" w:name="_Toc453276160"/>
    <w:bookmarkStart w:id="174" w:name="_Toc453328422"/>
    <w:bookmarkStart w:id="175" w:name="_Toc453328500"/>
    <w:bookmarkStart w:id="176" w:name="_Toc453702669"/>
    <w:bookmarkStart w:id="177" w:name="_Toc453702709"/>
    <w:bookmarkStart w:id="178" w:name="_Toc453702749"/>
    <w:bookmarkStart w:id="179" w:name="_Toc453703097"/>
    <w:bookmarkStart w:id="180" w:name="_Toc453703328"/>
    <w:bookmarkStart w:id="181" w:name="_Toc453703366"/>
    <w:bookmarkStart w:id="182" w:name="_Toc453767095"/>
    <w:bookmarkStart w:id="183" w:name="_Toc454447267"/>
    <w:bookmarkStart w:id="184" w:name="_Toc454447371"/>
    <w:bookmarkStart w:id="185" w:name="_Toc454546397"/>
    <w:p w14:paraId="6B75CC65" w14:textId="77777777" w:rsidR="0059660A" w:rsidRPr="00E8468F" w:rsidRDefault="0059660A" w:rsidP="0059660A">
      <w:pPr>
        <w:pStyle w:val="Heading9"/>
      </w:pPr>
      <w:r w:rsidRPr="00E8468F">
        <w:rPr>
          <w:noProof/>
          <w:lang w:eastAsia="en-AU"/>
        </w:rPr>
        <mc:AlternateContent>
          <mc:Choice Requires="wps">
            <w:drawing>
              <wp:anchor distT="0" distB="0" distL="114300" distR="114300" simplePos="0" relativeHeight="251710464" behindDoc="1" locked="1" layoutInCell="0" allowOverlap="1" wp14:anchorId="365A84D3" wp14:editId="49A6642D">
                <wp:simplePos x="0" y="0"/>
                <wp:positionH relativeFrom="page">
                  <wp:posOffset>226695</wp:posOffset>
                </wp:positionH>
                <wp:positionV relativeFrom="page">
                  <wp:posOffset>2372995</wp:posOffset>
                </wp:positionV>
                <wp:extent cx="7106285" cy="8115935"/>
                <wp:effectExtent l="0" t="0" r="0" b="0"/>
                <wp:wrapNone/>
                <wp:docPr id="221"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3AEB7" id="Rectangle 7" o:spid="_x0000_s1026" alt="Divider" style="position:absolute;margin-left:17.85pt;margin-top:186.85pt;width:559.55pt;height:639.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" o:allowincell="f" fillcolor="#9e007e [3205]" strokecolor="#9e007e [3205]">
                <w10:wrap anchorx="page" anchory="page"/>
                <w10:anchorlock/>
              </v:rect>
            </w:pict>
          </mc:Fallback>
        </mc:AlternateContent>
      </w:r>
      <w:r w:rsidRPr="00E8468F">
        <w:t xml:space="preserve">Appendix </w:t>
      </w:r>
      <w:r w:rsidRPr="00E8468F">
        <w:fldChar w:fldCharType="begin"/>
      </w:r>
      <w:r w:rsidRPr="00E8468F">
        <w:instrText xml:space="preserve"> SEQ Appendix \* ALPHABETIC </w:instrText>
      </w:r>
      <w:r w:rsidRPr="00E8468F">
        <w:fldChar w:fldCharType="separate"/>
      </w:r>
      <w:r w:rsidR="004E54C5">
        <w:rPr>
          <w:noProof/>
        </w:rPr>
        <w:t>D</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E8468F">
        <w:fldChar w:fldCharType="end"/>
      </w:r>
    </w:p>
    <w:p w14:paraId="212F2D70" w14:textId="77777777" w:rsidR="0059660A" w:rsidRPr="00E8468F" w:rsidRDefault="0059660A" w:rsidP="0059660A">
      <w:pPr>
        <w:pStyle w:val="DividerTitle"/>
      </w:pPr>
      <w:bookmarkStart w:id="186" w:name="_Toc454546398"/>
      <w:r w:rsidRPr="00E8468F">
        <w:t>Supporting the Development of Community Policing within the Cambodian National Police</w:t>
      </w:r>
      <w:bookmarkEnd w:id="186"/>
    </w:p>
    <w:p w14:paraId="29EEE726" w14:textId="77777777" w:rsidR="0059660A" w:rsidRPr="00E8468F" w:rsidRDefault="0059660A" w:rsidP="0059660A"/>
    <w:p w14:paraId="4D265EE4" w14:textId="77777777" w:rsidR="0059660A" w:rsidRPr="00E8468F" w:rsidRDefault="0059660A" w:rsidP="0059660A">
      <w:pPr>
        <w:sectPr w:rsidR="0059660A" w:rsidRPr="00E8468F" w:rsidSect="0059660A">
          <w:headerReference w:type="default" r:id="rId54"/>
          <w:headerReference w:type="first" r:id="rId55"/>
          <w:pgSz w:w="11907" w:h="16839" w:code="9"/>
          <w:pgMar w:top="2364" w:right="1417" w:bottom="981" w:left="1412" w:header="675" w:footer="357" w:gutter="0"/>
          <w:pgNumType w:fmt="upperLetter" w:start="4"/>
          <w:cols w:space="720"/>
          <w:docGrid w:linePitch="272"/>
        </w:sectPr>
      </w:pPr>
    </w:p>
    <w:p w14:paraId="5413329C" w14:textId="77777777" w:rsidR="0059660A" w:rsidRPr="00E8468F" w:rsidRDefault="0059660A" w:rsidP="0059660A">
      <w:pPr>
        <w:pStyle w:val="AppendixHeading"/>
      </w:pPr>
      <w:r w:rsidRPr="00E8468F">
        <w:fldChar w:fldCharType="begin"/>
      </w:r>
      <w:r w:rsidRPr="00E8468F">
        <w:instrText xml:space="preserve"> STYLEREF "Heading 9" </w:instrText>
      </w:r>
      <w:r w:rsidRPr="00E8468F">
        <w:fldChar w:fldCharType="separate"/>
      </w:r>
      <w:r w:rsidR="004E54C5">
        <w:rPr>
          <w:noProof/>
        </w:rPr>
        <w:t>Appendix D</w:t>
      </w:r>
      <w:r w:rsidRPr="00E8468F">
        <w:fldChar w:fldCharType="end"/>
      </w:r>
      <w:r w:rsidRPr="00E8468F">
        <w:tab/>
        <w:t xml:space="preserve">Supporting the Development of Community Policing within the Cambodian National Police </w:t>
      </w:r>
    </w:p>
    <w:p w14:paraId="7F896615" w14:textId="77777777" w:rsidR="0059660A" w:rsidRPr="00E8468F" w:rsidRDefault="0059660A" w:rsidP="00722476">
      <w:r w:rsidRPr="00E8468F">
        <w:t>CCJAP provided support to Cambodian National Police (CNP) from the commencement of the program in April 2013. In the beginning, CCJAP support focused on CNP requests for assistance to their program to implement their “strengthen police posts for community safety” program (SPPCS). In August 2014 the CNP approached CCJAP for deeper engagement and with a specific request for support that focused on the development of their capacity to effectively enhance the policing services and community safety at the commune level.</w:t>
      </w:r>
    </w:p>
    <w:p w14:paraId="551E248B" w14:textId="77777777" w:rsidR="0059660A" w:rsidRPr="00E8468F" w:rsidRDefault="0059660A" w:rsidP="00722476">
      <w:r w:rsidRPr="00E8468F">
        <w:t xml:space="preserve">CCJAP’s approach was to work directly with the CNP’s Department of Administrative Police Post Affairs (DAPPA), which had been established to support police posts at the commune level, to more effectively deliver policing services to their communities. </w:t>
      </w:r>
    </w:p>
    <w:p w14:paraId="280B6880" w14:textId="5FB202DA" w:rsidR="0059660A" w:rsidRPr="00E8468F" w:rsidRDefault="0059660A" w:rsidP="00D265AF">
      <w:r w:rsidRPr="00E8468F">
        <w:t xml:space="preserve">The CNP manages its 1,633 police posts in Cambodia through a centralized DAPPA department at the National level, oversighting activities carried out at the Provincial (Office of Administrative Police Post Affairs APPA); District level (Deputy Inspectors for Administrative police posts); and the commune level.   DAPPA has a role to work with each layer within the structure to ensure that police posts are properly supported and delivering effective police services. </w:t>
      </w:r>
    </w:p>
    <w:p w14:paraId="58B4AC39" w14:textId="4B245271" w:rsidR="0059660A" w:rsidRPr="00E8468F" w:rsidRDefault="0059660A" w:rsidP="004C55FD">
      <w:r w:rsidRPr="00E8468F">
        <w:t>In November 2014</w:t>
      </w:r>
      <w:r w:rsidR="008E7D87" w:rsidRPr="00E8468F">
        <w:t>,</w:t>
      </w:r>
      <w:r w:rsidRPr="00E8468F">
        <w:t xml:space="preserve"> CCJAP committed to a deeper engagement with the CNP and prioritised support to the development and implementation of community policing within the CNP. This support </w:t>
      </w:r>
      <w:r w:rsidR="00D65ED3" w:rsidRPr="00E8468F">
        <w:t xml:space="preserve">included a pilot program that took </w:t>
      </w:r>
      <w:r w:rsidRPr="00E8468F">
        <w:t>the following form</w:t>
      </w:r>
      <w:r w:rsidR="008E7D87" w:rsidRPr="00E8468F">
        <w:t>:</w:t>
      </w:r>
    </w:p>
    <w:p w14:paraId="3C452822" w14:textId="44218103" w:rsidR="00D65ED3" w:rsidRPr="00E8468F" w:rsidRDefault="00D65ED3" w:rsidP="004C55FD">
      <w:pPr>
        <w:rPr>
          <w:u w:val="single"/>
        </w:rPr>
      </w:pPr>
      <w:r w:rsidRPr="00E8468F">
        <w:rPr>
          <w:u w:val="single"/>
        </w:rPr>
        <w:t>An Assessment of the Needs of the CNP and Community</w:t>
      </w:r>
    </w:p>
    <w:p w14:paraId="263FE99D" w14:textId="41ECFD85" w:rsidR="0059660A" w:rsidRPr="00E8468F" w:rsidRDefault="0059660A" w:rsidP="004C55FD">
      <w:pPr>
        <w:pStyle w:val="ListParagraph"/>
        <w:numPr>
          <w:ilvl w:val="0"/>
          <w:numId w:val="23"/>
        </w:numPr>
      </w:pPr>
      <w:r w:rsidRPr="00E8468F">
        <w:t xml:space="preserve">CCJAP worked closely with </w:t>
      </w:r>
      <w:r w:rsidR="008E7D87" w:rsidRPr="00E8468F">
        <w:t xml:space="preserve">the </w:t>
      </w:r>
      <w:r w:rsidRPr="00E8468F">
        <w:t xml:space="preserve">Deputy Commissioner General of National Police (CCJAP’s key senior counterpart) and the head of the DAPPA to develop a community policing initiative proposal for consideration by the CNP.  This initiative was approved by the Commissioner General </w:t>
      </w:r>
      <w:r w:rsidR="008E7D87" w:rsidRPr="00E8468F">
        <w:t xml:space="preserve">of the CNP </w:t>
      </w:r>
      <w:r w:rsidRPr="00E8468F">
        <w:t xml:space="preserve">and became the template for all subsequent community policing development within the CNP. </w:t>
      </w:r>
    </w:p>
    <w:p w14:paraId="7CF1FCE1" w14:textId="77777777" w:rsidR="0059660A" w:rsidRPr="00E8468F" w:rsidRDefault="0059660A" w:rsidP="004C55FD">
      <w:pPr>
        <w:pStyle w:val="ListParagraph"/>
        <w:numPr>
          <w:ilvl w:val="0"/>
          <w:numId w:val="23"/>
        </w:numPr>
      </w:pPr>
      <w:r w:rsidRPr="00E8468F">
        <w:t>CCJAP supported the CNP to restructure the DAPPA to better align with modern community policing models.  The proposed structure was approved by the CNP in early 2015 and established.</w:t>
      </w:r>
    </w:p>
    <w:p w14:paraId="6A7F4390" w14:textId="3BC6A83D" w:rsidR="0059660A" w:rsidRPr="00E8468F" w:rsidRDefault="0059660A" w:rsidP="004C55FD">
      <w:pPr>
        <w:pStyle w:val="ListParagraph"/>
        <w:numPr>
          <w:ilvl w:val="0"/>
          <w:numId w:val="23"/>
        </w:numPr>
      </w:pPr>
      <w:r w:rsidRPr="00E8468F">
        <w:t xml:space="preserve">CCJAP supported CNP to conduct workshops on strengthening of police posts for community safety in </w:t>
      </w:r>
      <w:r w:rsidR="008E7D87" w:rsidRPr="00E8468F">
        <w:t xml:space="preserve">nine </w:t>
      </w:r>
      <w:r w:rsidRPr="00E8468F">
        <w:t xml:space="preserve">provinces; Kandal, Kratie, Battambang, Kampong Cham, Prey Veng, Kampong Chhnang, Kampong Thom, Siem Reap, and Banteay Meanchey. The purpose of the workshops was a) to inform the important of police posts’ role and responsibilities in terms of working closely with communities and provision of policing services, and b) to collect important information and feedback from the participants about their actual practice, experience, and challenges. A total of 1,338 participants (12 women) attended the workshops commencing from 11 December 2014 to 29 January 2015. </w:t>
      </w:r>
    </w:p>
    <w:p w14:paraId="359DD404" w14:textId="641E1B7B" w:rsidR="005E6011" w:rsidRPr="00E8468F" w:rsidRDefault="005E6011" w:rsidP="00C73B63">
      <w:pPr>
        <w:rPr>
          <w:u w:val="single"/>
        </w:rPr>
      </w:pPr>
      <w:r w:rsidRPr="00E8468F">
        <w:rPr>
          <w:u w:val="single"/>
        </w:rPr>
        <w:t>Testing the Logic of the Piloted Activities</w:t>
      </w:r>
    </w:p>
    <w:p w14:paraId="2F4FE705" w14:textId="16F4A941" w:rsidR="0059660A" w:rsidRPr="00E8468F" w:rsidRDefault="0059660A" w:rsidP="004C55FD">
      <w:pPr>
        <w:pStyle w:val="ListParagraph"/>
        <w:numPr>
          <w:ilvl w:val="0"/>
          <w:numId w:val="23"/>
        </w:numPr>
      </w:pPr>
      <w:r w:rsidRPr="00E8468F">
        <w:t>In February 2015</w:t>
      </w:r>
      <w:r w:rsidR="008E7D87" w:rsidRPr="00E8468F">
        <w:t>,</w:t>
      </w:r>
      <w:r w:rsidRPr="00E8468F">
        <w:t xml:space="preserve"> CCJAP and DAPPA jointly conducted an evaluation survey at six communes in Kandal, Kampot, and Kratie provinces. The aim was to evaluate the way in which police services were delivered and to gather further evidence to identify the challenges to inform the way in which CNP would introduce its reform measures. The stakeholders who were involved in the survey interviews included police members at provincial, district, and commune level; chiefs and members of commune councils; chiefs and members of district women and children committee (DWCC); chiefs and members of commune women and children committee ; and </w:t>
      </w:r>
      <w:r w:rsidR="008E7D87" w:rsidRPr="00E8468F">
        <w:t>the community</w:t>
      </w:r>
      <w:r w:rsidRPr="00E8468F">
        <w:t>.   The findings from these workshops were used to develop the outline for the subsequent community policing pilot programs across 24 communes and two Sangkats later in 2015.</w:t>
      </w:r>
    </w:p>
    <w:p w14:paraId="275E8063" w14:textId="6EA57BBE" w:rsidR="0059660A" w:rsidRPr="00E8468F" w:rsidRDefault="0059660A" w:rsidP="004C55FD">
      <w:pPr>
        <w:pStyle w:val="ListParagraph"/>
        <w:numPr>
          <w:ilvl w:val="0"/>
          <w:numId w:val="23"/>
        </w:numPr>
      </w:pPr>
      <w:r w:rsidRPr="00E8468F">
        <w:t xml:space="preserve">In February 2015 CCJAP and DAPPA jointly conducted a </w:t>
      </w:r>
      <w:r w:rsidR="000479A8" w:rsidRPr="00E8468F">
        <w:t>GBV</w:t>
      </w:r>
      <w:r w:rsidRPr="00E8468F">
        <w:t xml:space="preserve"> evaluation survey in three provinces that examined the way in which GBV cases were being managed and provided the CNP with a better understanding of the impact of GBV within communities.  This led to two significant outcomes which are discussed in figure </w:t>
      </w:r>
      <w:r w:rsidR="008E7D87" w:rsidRPr="00E8468F">
        <w:t>1</w:t>
      </w:r>
      <w:r w:rsidRPr="00E8468F">
        <w:t xml:space="preserve"> below</w:t>
      </w:r>
      <w:r w:rsidR="008E7D87" w:rsidRPr="00E8468F">
        <w:t>.</w:t>
      </w:r>
    </w:p>
    <w:p w14:paraId="72111905" w14:textId="5E19E628" w:rsidR="005E6011" w:rsidRPr="00E8468F" w:rsidRDefault="005E6011" w:rsidP="00C73B63">
      <w:pPr>
        <w:rPr>
          <w:u w:val="single"/>
        </w:rPr>
      </w:pPr>
      <w:r w:rsidRPr="00E8468F">
        <w:rPr>
          <w:u w:val="single"/>
        </w:rPr>
        <w:t>Evaluating the Pilots</w:t>
      </w:r>
    </w:p>
    <w:p w14:paraId="6F701A12" w14:textId="080E3D2C" w:rsidR="0059660A" w:rsidRPr="00E8468F" w:rsidRDefault="0059660A" w:rsidP="004C55FD">
      <w:pPr>
        <w:pStyle w:val="ListParagraph"/>
        <w:numPr>
          <w:ilvl w:val="0"/>
          <w:numId w:val="23"/>
        </w:numPr>
      </w:pPr>
      <w:r w:rsidRPr="00E8468F">
        <w:t>Information and evaluation results from the nine workshops and the survey, followed by a number of discussions within CCJAP and CNP leaderships, were used during a national workshop on strengthening of APPA management mechanism and as an introduction of community policing which</w:t>
      </w:r>
      <w:r w:rsidR="008E7D87" w:rsidRPr="00E8468F">
        <w:t xml:space="preserve"> was</w:t>
      </w:r>
      <w:r w:rsidRPr="00E8468F">
        <w:t xml:space="preserve"> organized in July 201</w:t>
      </w:r>
      <w:r w:rsidR="008E7D87" w:rsidRPr="00E8468F">
        <w:t>5</w:t>
      </w:r>
      <w:r w:rsidRPr="00E8468F">
        <w:t>.</w:t>
      </w:r>
    </w:p>
    <w:p w14:paraId="3AA52903" w14:textId="254D82C6" w:rsidR="0059660A" w:rsidRPr="00E8468F" w:rsidRDefault="0059660A" w:rsidP="004C55FD">
      <w:pPr>
        <w:pStyle w:val="ListParagraph"/>
        <w:numPr>
          <w:ilvl w:val="0"/>
          <w:numId w:val="23"/>
        </w:numPr>
      </w:pPr>
      <w:r w:rsidRPr="00E8468F">
        <w:t>Police commissioners and deputy police commissioners attended the workshop from 25 provinces, along with 197 district police inspectors, and a number of key senior officers from CNP headquarters. In his closing remarks to the workshop the CNP Commissioner expressed his strong commitment to improve police post services and formally announced the commencement of community policing within CNP.</w:t>
      </w:r>
    </w:p>
    <w:p w14:paraId="66FBB475" w14:textId="6F18CA93" w:rsidR="009F5BA4" w:rsidRPr="00E8468F" w:rsidRDefault="009F5BA4" w:rsidP="00C73B63">
      <w:pPr>
        <w:rPr>
          <w:u w:val="single"/>
        </w:rPr>
      </w:pPr>
      <w:r w:rsidRPr="00E8468F">
        <w:rPr>
          <w:u w:val="single"/>
        </w:rPr>
        <w:t>Outcomes from the P</w:t>
      </w:r>
      <w:r w:rsidR="000479A8" w:rsidRPr="00E8468F">
        <w:rPr>
          <w:u w:val="single"/>
        </w:rPr>
        <w:t>i</w:t>
      </w:r>
      <w:r w:rsidRPr="00E8468F">
        <w:rPr>
          <w:u w:val="single"/>
        </w:rPr>
        <w:t>lots</w:t>
      </w:r>
    </w:p>
    <w:p w14:paraId="6D233752" w14:textId="47331CA4" w:rsidR="0059660A" w:rsidRPr="00E8468F" w:rsidRDefault="0059660A" w:rsidP="004C55FD">
      <w:pPr>
        <w:pStyle w:val="ListParagraph"/>
        <w:numPr>
          <w:ilvl w:val="0"/>
          <w:numId w:val="23"/>
        </w:numPr>
      </w:pPr>
      <w:r w:rsidRPr="00E8468F">
        <w:t xml:space="preserve">The CNP submitted a post workshop report to Deputy Prime Minister and Minister of Interior, who approved its recommendations that community policing be implemented nationally within the CNP.  </w:t>
      </w:r>
    </w:p>
    <w:p w14:paraId="22627132" w14:textId="35B34DF7" w:rsidR="009F5BA4" w:rsidRPr="00E8468F" w:rsidRDefault="009F5BA4" w:rsidP="004C55FD">
      <w:pPr>
        <w:pStyle w:val="ListParagraph"/>
        <w:numPr>
          <w:ilvl w:val="0"/>
          <w:numId w:val="23"/>
        </w:numPr>
      </w:pPr>
      <w:r w:rsidRPr="00E8468F">
        <w:t>The CNP adopted the model of community policing piloted along with the four tools and began to implement them across the country.</w:t>
      </w:r>
    </w:p>
    <w:p w14:paraId="22691E12" w14:textId="7594A526" w:rsidR="009F5BA4" w:rsidRPr="00E8468F" w:rsidRDefault="009F5BA4" w:rsidP="004C55FD">
      <w:pPr>
        <w:pStyle w:val="ListParagraph"/>
        <w:numPr>
          <w:ilvl w:val="0"/>
          <w:numId w:val="23"/>
        </w:numPr>
      </w:pPr>
      <w:r w:rsidRPr="00E8468F">
        <w:t>CCJAP responded to requests from the CNP for an expansion of the</w:t>
      </w:r>
      <w:r w:rsidR="004E618D" w:rsidRPr="00E8468F">
        <w:t xml:space="preserve"> provision of commune maps and provided maps to a further 180 communes across the country.</w:t>
      </w:r>
    </w:p>
    <w:p w14:paraId="6CB33F04" w14:textId="77777777" w:rsidR="0059660A" w:rsidRPr="00E8468F" w:rsidRDefault="004C55FD" w:rsidP="004C55FD">
      <w:pPr>
        <w:spacing w:before="240"/>
        <w:jc w:val="both"/>
        <w:rPr>
          <w:rFonts w:cs="Iskoola Pota"/>
          <w:b/>
          <w:bCs/>
          <w:sz w:val="20"/>
        </w:rPr>
      </w:pPr>
      <w:r w:rsidRPr="00E8468F">
        <w:rPr>
          <w:rFonts w:cs="Iskoola Pota"/>
          <w:b/>
          <w:bCs/>
          <w:sz w:val="20"/>
        </w:rPr>
        <w:t>Figure</w:t>
      </w:r>
      <w:r w:rsidR="00CF7863" w:rsidRPr="00E8468F">
        <w:rPr>
          <w:rFonts w:cs="Iskoola Pota"/>
          <w:b/>
          <w:bCs/>
          <w:sz w:val="20"/>
        </w:rPr>
        <w:t xml:space="preserve"> 1:</w:t>
      </w:r>
    </w:p>
    <w:p w14:paraId="338573AA" w14:textId="77777777" w:rsidR="0059660A" w:rsidRPr="00E8468F" w:rsidRDefault="0059660A" w:rsidP="0059660A">
      <w:pPr>
        <w:pStyle w:val="Default"/>
        <w:spacing w:before="160" w:after="160"/>
        <w:jc w:val="both"/>
        <w:rPr>
          <w:b/>
          <w:lang w:val="en-AU"/>
        </w:rPr>
      </w:pPr>
      <w:r w:rsidRPr="00E8468F">
        <w:rPr>
          <w:noProof/>
          <w:lang w:val="en-AU" w:eastAsia="en-AU"/>
        </w:rPr>
        <mc:AlternateContent>
          <mc:Choice Requires="wps">
            <w:drawing>
              <wp:anchor distT="0" distB="0" distL="114300" distR="114300" simplePos="0" relativeHeight="251716608" behindDoc="0" locked="0" layoutInCell="1" allowOverlap="1" wp14:anchorId="01BA8560" wp14:editId="6B9B77FC">
                <wp:simplePos x="0" y="0"/>
                <wp:positionH relativeFrom="column">
                  <wp:posOffset>145415</wp:posOffset>
                </wp:positionH>
                <wp:positionV relativeFrom="paragraph">
                  <wp:posOffset>10795</wp:posOffset>
                </wp:positionV>
                <wp:extent cx="5166995" cy="1343660"/>
                <wp:effectExtent l="0" t="0" r="14605" b="27940"/>
                <wp:wrapTopAndBottom/>
                <wp:docPr id="4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995" cy="1343660"/>
                        </a:xfrm>
                        <a:prstGeom prst="rect">
                          <a:avLst/>
                        </a:prstGeom>
                        <a:noFill/>
                        <a:ln>
                          <a:solidFill>
                            <a:srgbClr val="3366FF">
                              <a:alpha val="94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565EEB" w14:textId="77777777" w:rsidR="002E7172" w:rsidRDefault="002E7172" w:rsidP="0059660A">
                            <w:pPr>
                              <w:rPr>
                                <w:sz w:val="20"/>
                              </w:rPr>
                            </w:pPr>
                            <w:r>
                              <w:rPr>
                                <w:sz w:val="20"/>
                              </w:rPr>
                              <w:t>The DAPPA used the results of the joint CCJAP/CNP research to gain approval for the establishment of a gender division within their structure that was specifically tasked with supporting improved GBV responses across the country.</w:t>
                            </w:r>
                          </w:p>
                          <w:p w14:paraId="088435F1" w14:textId="0ED0B46D" w:rsidR="002E7172" w:rsidRDefault="002E7172" w:rsidP="0059660A">
                            <w:pPr>
                              <w:rPr>
                                <w:sz w:val="20"/>
                              </w:rPr>
                            </w:pPr>
                            <w:r>
                              <w:rPr>
                                <w:sz w:val="20"/>
                              </w:rPr>
                              <w:t>For the first time in CNP strategic planning, a section titled, ‘Strategy on GBV’ was included within the DAPPA five year strategic plan (2015-2019) which identified GBV and domestic violence as two of the main challenging issues at the village/commune level that police posts were facing and recognising.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 o:spid="_x0000_s1081" type="#_x0000_t202" style="position:absolute;left:0;text-align:left;margin-left:11.45pt;margin-top:.85pt;width:406.85pt;height:10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" filled="f" strokecolor="#36f">
                <v:stroke opacity="61680f"/>
                <v:path arrowok="t"/>
                <v:textbox>
                  <w:txbxContent>
                    <w:p w14:paraId="2C565EEB" w14:textId="77777777" w:rsidR="002E7172" w:rsidRDefault="002E7172" w:rsidP="0059660A">
                      <w:pPr>
                        <w:rPr>
                          <w:sz w:val="20"/>
                        </w:rPr>
                      </w:pPr>
                      <w:r>
                        <w:rPr>
                          <w:sz w:val="20"/>
                        </w:rPr>
                        <w:t>The DAPPA used the results of the joint CCJAP/CNP research to gain approval for the establishment of a gender division within their structure that was specifically tasked with supporting improved GBV responses across the country.</w:t>
                      </w:r>
                    </w:p>
                    <w:p w14:paraId="088435F1" w14:textId="0ED0B46D" w:rsidR="002E7172" w:rsidRDefault="002E7172" w:rsidP="0059660A">
                      <w:pPr>
                        <w:rPr>
                          <w:sz w:val="20"/>
                        </w:rPr>
                      </w:pPr>
                      <w:r>
                        <w:rPr>
                          <w:sz w:val="20"/>
                        </w:rPr>
                        <w:t>For the first time in CNP strategic planning, a section titled, ‘Strategy on GBV’ was included within the DAPPA five year strategic plan (2015-2019) which identified GBV and domestic violence as two of the main challenging issues at the village/commune level that police posts were facing and recognising.</w:t>
                      </w:r>
                    </w:p>
                  </w:txbxContent>
                </v:textbox>
                <w10:wrap type="topAndBottom"/>
              </v:shape>
            </w:pict>
          </mc:Fallback>
        </mc:AlternateContent>
      </w:r>
    </w:p>
    <w:p w14:paraId="21B31A4D" w14:textId="77777777" w:rsidR="0059660A" w:rsidRPr="00E8468F" w:rsidRDefault="0059660A" w:rsidP="00CF7863">
      <w:pPr>
        <w:spacing w:before="240"/>
        <w:jc w:val="both"/>
        <w:rPr>
          <w:rFonts w:cs="Iskoola Pota"/>
          <w:b/>
          <w:bCs/>
          <w:sz w:val="20"/>
        </w:rPr>
      </w:pPr>
      <w:r w:rsidRPr="00E8468F">
        <w:rPr>
          <w:rFonts w:cs="Iskoola Pota"/>
          <w:b/>
          <w:bCs/>
          <w:sz w:val="20"/>
        </w:rPr>
        <w:t>Piloting Community Policing July 2015 – February 2016</w:t>
      </w:r>
    </w:p>
    <w:p w14:paraId="6F04B1C5" w14:textId="2441AB13" w:rsidR="0059660A" w:rsidRPr="00E8468F" w:rsidRDefault="0059660A" w:rsidP="00CF7863">
      <w:r w:rsidRPr="00E8468F">
        <w:t xml:space="preserve">CCJAP supported the implementation of community policing with the CNP from July 2015 through February 2016 with a series of activities piloted at 24 communes across the three provinces (Kandal, Kratie, and Prey Veng) and </w:t>
      </w:r>
      <w:r w:rsidR="00A8191B" w:rsidRPr="00E8468F">
        <w:t>two</w:t>
      </w:r>
      <w:r w:rsidRPr="00E8468F">
        <w:t xml:space="preserve"> Sangkats (a local term means urban commune) in Phnom Penh. The implementation </w:t>
      </w:r>
      <w:r w:rsidR="00072135" w:rsidRPr="00E8468F">
        <w:t xml:space="preserve">introduced a four step process that aimed to improve the engagement of commune police with their local communities.   The objective of the pilot was to test the </w:t>
      </w:r>
      <w:r w:rsidR="006279CE" w:rsidRPr="00E8468F">
        <w:t xml:space="preserve">four tools; a tool to collate crime and safety data across all local </w:t>
      </w:r>
      <w:r w:rsidR="006A38C7" w:rsidRPr="00E8468F">
        <w:t>authorities</w:t>
      </w:r>
      <w:r w:rsidR="006279CE" w:rsidRPr="00E8468F">
        <w:t xml:space="preserve">; a tool to map the location of events to identify trends and patterns; a tool to analysis and identify causative and contributing factors; and a tool to </w:t>
      </w:r>
      <w:r w:rsidR="002B1A03" w:rsidRPr="00E8468F">
        <w:t>coordinate police/community partnership in addressing these causative and contributing factors.   The pilot program was implemented through</w:t>
      </w:r>
      <w:r w:rsidR="004246C7" w:rsidRPr="00E8468F">
        <w:t xml:space="preserve"> </w:t>
      </w:r>
      <w:r w:rsidRPr="00E8468F">
        <w:t>two defined phases of support:</w:t>
      </w:r>
    </w:p>
    <w:p w14:paraId="2224BC71" w14:textId="6A175960" w:rsidR="0059660A" w:rsidRPr="00E8468F" w:rsidRDefault="0059660A" w:rsidP="00CF7863">
      <w:pPr>
        <w:ind w:left="851" w:hanging="851"/>
      </w:pPr>
      <w:r w:rsidRPr="00E8468F">
        <w:rPr>
          <w:b/>
          <w:bCs/>
        </w:rPr>
        <w:t>Phase 1:</w:t>
      </w:r>
      <w:r w:rsidRPr="00E8468F">
        <w:rPr>
          <w:b/>
          <w:bCs/>
        </w:rPr>
        <w:tab/>
      </w:r>
      <w:r w:rsidRPr="00E8468F">
        <w:t>Capacity development to members of DAPPA and Offices of APPA in target provinces from July to October 2015</w:t>
      </w:r>
    </w:p>
    <w:p w14:paraId="765E07D9" w14:textId="77777777" w:rsidR="0059660A" w:rsidRPr="00E8468F" w:rsidRDefault="0059660A" w:rsidP="00CF7863">
      <w:pPr>
        <w:ind w:left="851"/>
      </w:pPr>
      <w:r w:rsidRPr="00E8468F">
        <w:t>The support in this phase included the establishment of six divisions to improve the functioning of role and responsibilities of the current DAPPA structures, delivery of training on community policing and crime prevention, and development of crime prevention tools that could be used by the police posts at target communes/Sangkats.</w:t>
      </w:r>
    </w:p>
    <w:p w14:paraId="10601702" w14:textId="1CCCA546" w:rsidR="0059660A" w:rsidRPr="00E8468F" w:rsidRDefault="0059660A" w:rsidP="00CF7863">
      <w:pPr>
        <w:ind w:left="851" w:hanging="851"/>
      </w:pPr>
      <w:r w:rsidRPr="00E8468F">
        <w:rPr>
          <w:b/>
          <w:bCs/>
        </w:rPr>
        <w:t>Phase 2:</w:t>
      </w:r>
      <w:r w:rsidRPr="00E8468F">
        <w:rPr>
          <w:b/>
          <w:bCs/>
        </w:rPr>
        <w:tab/>
      </w:r>
      <w:r w:rsidR="00A8191B" w:rsidRPr="00E8468F">
        <w:t>I</w:t>
      </w:r>
      <w:r w:rsidRPr="00E8468F">
        <w:t>mplementation of community policing at 26 target communes/Sangkats from October 2015 to the end of February 2016.</w:t>
      </w:r>
    </w:p>
    <w:p w14:paraId="515F4EEA" w14:textId="42A5D119" w:rsidR="0059660A" w:rsidRPr="00E8468F" w:rsidRDefault="0059660A" w:rsidP="00CF7863">
      <w:pPr>
        <w:ind w:left="851" w:hanging="851"/>
      </w:pPr>
      <w:r w:rsidRPr="00E8468F">
        <w:tab/>
        <w:t xml:space="preserve">In this final phase of CCJAP’s operations, support focused on implementation of community policing program across the 24 communes in three provinces and </w:t>
      </w:r>
      <w:r w:rsidR="00A8191B" w:rsidRPr="00E8468F">
        <w:t>two</w:t>
      </w:r>
      <w:r w:rsidRPr="00E8468F">
        <w:t xml:space="preserve"> Sangkats in Phnom Penh. </w:t>
      </w:r>
    </w:p>
    <w:p w14:paraId="506340C5" w14:textId="13657602" w:rsidR="0059660A" w:rsidRDefault="0059660A" w:rsidP="00CF7863">
      <w:pPr>
        <w:ind w:left="851"/>
      </w:pPr>
      <w:r w:rsidRPr="00E8468F">
        <w:t>The support to CNP and DAPPA within this initiative met the goals set out in CCJAP</w:t>
      </w:r>
      <w:r w:rsidR="00A8191B" w:rsidRPr="00E8468F">
        <w:t>’s</w:t>
      </w:r>
      <w:r w:rsidRPr="00E8468F">
        <w:t xml:space="preserve"> </w:t>
      </w:r>
      <w:r w:rsidR="00A8191B" w:rsidRPr="00E8468F">
        <w:t>Annual Workplan</w:t>
      </w:r>
      <w:r w:rsidRPr="00E8468F">
        <w:t xml:space="preserve"> and included the development of tools for use by the CNP in commune police posts to improve coordination and cooperation between police and their communities. These tools were adapted by the CNP in each of the pilot locations and later expanded across the country to other locations. </w:t>
      </w:r>
    </w:p>
    <w:p w14:paraId="2AC55A6A" w14:textId="77777777" w:rsidR="003A6FCC" w:rsidRDefault="003A6FCC" w:rsidP="00CF7863">
      <w:pPr>
        <w:ind w:left="851"/>
      </w:pPr>
    </w:p>
    <w:p w14:paraId="702A5877" w14:textId="77777777" w:rsidR="003A6FCC" w:rsidRPr="00E8468F" w:rsidRDefault="003A6FCC" w:rsidP="00CF7863">
      <w:pPr>
        <w:ind w:left="851"/>
      </w:pPr>
    </w:p>
    <w:p w14:paraId="6B43425C" w14:textId="77777777" w:rsidR="0059660A" w:rsidRPr="00E8468F" w:rsidRDefault="0059660A" w:rsidP="00CF7863">
      <w:pPr>
        <w:spacing w:before="240"/>
        <w:jc w:val="both"/>
        <w:rPr>
          <w:rFonts w:cs="Iskoola Pota"/>
          <w:b/>
          <w:bCs/>
          <w:sz w:val="20"/>
        </w:rPr>
      </w:pPr>
      <w:r w:rsidRPr="00E8468F">
        <w:rPr>
          <w:rFonts w:cs="Iskoola Pota"/>
          <w:b/>
          <w:bCs/>
          <w:sz w:val="20"/>
        </w:rPr>
        <w:t>Training</w:t>
      </w:r>
    </w:p>
    <w:p w14:paraId="0E55B7A4" w14:textId="77777777" w:rsidR="0059660A" w:rsidRPr="00E8468F" w:rsidRDefault="0059660A" w:rsidP="00CF7863">
      <w:r w:rsidRPr="00E8468F">
        <w:t>CCJAP initiated a training program that included mentoring and advising key counterparts; on the job training to members of the DAPPA; workshop programs to introduce the concepts of community policing at the 26 communes and two Sangkats; and broader workshops and conferences at the national and provincial levels focusing on the principles and processes involved in adopting community policing within the CNP.  All training programs and engagements were done collaboratively with DAPPA counterparts who quickly took over the lead in subsequent training programs.   This approach developed the capacity of DAPPA to train and mentor within the CNP and also ensured that the ownership of the community policing reform rested clearly with the CNP, not CCJAP.</w:t>
      </w:r>
    </w:p>
    <w:p w14:paraId="0972B791" w14:textId="3C4083A3" w:rsidR="0059660A" w:rsidRPr="00E8468F" w:rsidRDefault="0059660A" w:rsidP="00CF7863">
      <w:r w:rsidRPr="00E8468F">
        <w:t>This training took place from October 2015 to February 2016 and DAPPA officers, supported by CCJAP advisors, worked together to organize 14 two-day training</w:t>
      </w:r>
      <w:r w:rsidR="00A8191B" w:rsidRPr="00E8468F">
        <w:t xml:space="preserve"> sessions</w:t>
      </w:r>
      <w:r w:rsidRPr="00E8468F">
        <w:t xml:space="preserve"> on community policing and the development and use of joint police/community crime prevention tools.   </w:t>
      </w:r>
      <w:r w:rsidR="00A8191B" w:rsidRPr="00E8468F">
        <w:t xml:space="preserve">Attendees numbered 466 </w:t>
      </w:r>
      <w:r w:rsidRPr="00E8468F">
        <w:t xml:space="preserve">participants (37 women), made up of commune police, commune council members, commune citizens, and village chiefs. CCJAP also supported the police posts and commune councils to organize discussion forums as part of the crime prevention planning process at all target communes and Sangkats, which were attended by 1,453 participants </w:t>
      </w:r>
      <w:r w:rsidR="00A8191B" w:rsidRPr="00E8468F">
        <w:t>(</w:t>
      </w:r>
      <w:r w:rsidRPr="00E8468F">
        <w:t>of whom 373 were women</w:t>
      </w:r>
      <w:r w:rsidR="00A8191B" w:rsidRPr="00E8468F">
        <w:t>)</w:t>
      </w:r>
      <w:r w:rsidRPr="00E8468F">
        <w:t>.</w:t>
      </w:r>
    </w:p>
    <w:p w14:paraId="10F8F6DE" w14:textId="1206EB52" w:rsidR="0059660A" w:rsidRPr="00E8468F" w:rsidRDefault="0059660A" w:rsidP="00CF7863">
      <w:r w:rsidRPr="00E8468F">
        <w:t xml:space="preserve">Feedback from these discussions revealed that the most pressing crime and safety issues facing communes in each of the three provinces and Sangkats were gender based violence issues and the impact of drugs within communities (see </w:t>
      </w:r>
      <w:r w:rsidR="00A8191B" w:rsidRPr="00E8468F">
        <w:t xml:space="preserve">Figure 2 </w:t>
      </w:r>
      <w:r w:rsidRPr="00E8468F">
        <w:t xml:space="preserve">below).  CCJAP supported the DAPPA as they supported commune police posts to identify crime prevention priorities that would become the basis for joint police/community crime prevention activities in the future. </w:t>
      </w:r>
    </w:p>
    <w:p w14:paraId="3A23572D" w14:textId="544E315E" w:rsidR="0059660A" w:rsidRPr="00E8468F" w:rsidRDefault="00A8191B" w:rsidP="0059660A">
      <w:pPr>
        <w:pStyle w:val="Default"/>
        <w:spacing w:before="160" w:after="160"/>
        <w:jc w:val="both"/>
        <w:rPr>
          <w:b/>
          <w:color w:val="auto"/>
          <w:lang w:val="en-AU"/>
        </w:rPr>
      </w:pPr>
      <w:r w:rsidRPr="00E8468F">
        <w:rPr>
          <w:b/>
          <w:color w:val="auto"/>
          <w:lang w:val="en-AU"/>
        </w:rPr>
        <w:t xml:space="preserve">Figure 2: </w:t>
      </w:r>
      <w:r w:rsidR="000F22B5" w:rsidRPr="00E8468F">
        <w:rPr>
          <w:b/>
          <w:color w:val="auto"/>
          <w:lang w:val="en-AU"/>
        </w:rPr>
        <w:t xml:space="preserve"> </w:t>
      </w:r>
      <w:r w:rsidR="000F22B5" w:rsidRPr="00E8468F">
        <w:rPr>
          <w:rFonts w:ascii="Arial" w:eastAsia="Arial" w:hAnsi="Arial" w:cs="Arial"/>
          <w:b/>
          <w:bCs/>
          <w:color w:val="000000" w:themeColor="text1"/>
          <w:sz w:val="18"/>
          <w:szCs w:val="18"/>
          <w:lang w:val="en-AU"/>
        </w:rPr>
        <w:t>Priorities in the Police Posts’ Action Plan</w:t>
      </w:r>
      <w:r w:rsidR="00DF44C1" w:rsidRPr="00E8468F">
        <w:rPr>
          <w:rFonts w:ascii="Arial" w:eastAsia="Arial" w:hAnsi="Arial" w:cs="Arial"/>
          <w:b/>
          <w:bCs/>
          <w:color w:val="000000" w:themeColor="text1"/>
          <w:sz w:val="18"/>
          <w:szCs w:val="18"/>
          <w:lang w:val="en-AU"/>
        </w:rPr>
        <w:t>s</w:t>
      </w:r>
    </w:p>
    <w:p w14:paraId="78D4197C" w14:textId="77777777" w:rsidR="0059660A" w:rsidRPr="00E8468F" w:rsidRDefault="0059660A" w:rsidP="0059660A">
      <w:pPr>
        <w:pStyle w:val="Default"/>
        <w:spacing w:before="160" w:after="160"/>
        <w:jc w:val="both"/>
        <w:rPr>
          <w:color w:val="auto"/>
          <w:lang w:val="en-AU"/>
        </w:rPr>
      </w:pPr>
      <w:r w:rsidRPr="00E8468F">
        <w:rPr>
          <w:noProof/>
          <w:sz w:val="22"/>
          <w:szCs w:val="22"/>
          <w:lang w:val="en-AU" w:eastAsia="en-AU"/>
        </w:rPr>
        <w:drawing>
          <wp:inline distT="0" distB="0" distL="0" distR="0" wp14:anchorId="4656F3A8" wp14:editId="7848FDE6">
            <wp:extent cx="5334000" cy="2245360"/>
            <wp:effectExtent l="0" t="0" r="19050" b="21590"/>
            <wp:docPr id="432"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BE29677" w14:textId="77777777" w:rsidR="0059660A" w:rsidRPr="00E8468F" w:rsidRDefault="0059660A" w:rsidP="00CF7863">
      <w:pPr>
        <w:spacing w:before="240"/>
        <w:jc w:val="both"/>
        <w:rPr>
          <w:rFonts w:cs="Iskoola Pota"/>
          <w:b/>
          <w:bCs/>
          <w:sz w:val="20"/>
        </w:rPr>
      </w:pPr>
      <w:r w:rsidRPr="00E8468F">
        <w:rPr>
          <w:rFonts w:cs="Iskoola Pota"/>
          <w:b/>
          <w:bCs/>
          <w:sz w:val="20"/>
        </w:rPr>
        <w:t>Progress Monitoring and Evaluation</w:t>
      </w:r>
    </w:p>
    <w:p w14:paraId="3EB34D24" w14:textId="77777777" w:rsidR="0059660A" w:rsidRPr="00E8468F" w:rsidRDefault="0059660A" w:rsidP="00CF7863">
      <w:r w:rsidRPr="00E8468F">
        <w:t xml:space="preserve">CCJAP support the development of DAPPA’s capacity to monitor and evaluate the implementation of community policing during the pilot period.  This built on previous work done with the DAPPA team and involved supported travel to pilot communes and Sangkats to monitor and evaluate the impact and effectiveness of the community policing tools developed by CCJAP/DAPPA. Provincial deputy police inspectors in charge of police posts were included in this fieldwork and were mentored to better manage and oversight the development and implementation of joint crime prevention plans at the commune level.  </w:t>
      </w:r>
    </w:p>
    <w:p w14:paraId="7FA325EE" w14:textId="404A7284" w:rsidR="0059660A" w:rsidRDefault="0059660A" w:rsidP="00CF7863">
      <w:r w:rsidRPr="00E8468F">
        <w:t xml:space="preserve">CCJAP also responded to the Phnom Penh Police’s request to organize the community policing trainings with the use of crime prevention tools to members of police posts and Sangkat councils at </w:t>
      </w:r>
      <w:r w:rsidR="00A8191B" w:rsidRPr="00E8468F">
        <w:t>eight</w:t>
      </w:r>
      <w:r w:rsidRPr="00E8468F">
        <w:t xml:space="preserve"> other Sangkats in addition to the two CCJAP target Sangkats within the same Khan (equivalent to a district in province), Khan Posenchey. The total of 284 </w:t>
      </w:r>
      <w:r w:rsidR="00A8191B" w:rsidRPr="00E8468F">
        <w:t>(</w:t>
      </w:r>
      <w:r w:rsidRPr="00E8468F">
        <w:t>of which 61 are women</w:t>
      </w:r>
      <w:r w:rsidR="00A8191B" w:rsidRPr="00E8468F">
        <w:t>)</w:t>
      </w:r>
      <w:r w:rsidRPr="00E8468F">
        <w:t xml:space="preserve"> attended the training</w:t>
      </w:r>
      <w:r w:rsidR="00A8191B" w:rsidRPr="00E8468F">
        <w:t xml:space="preserve"> sessions</w:t>
      </w:r>
      <w:r w:rsidRPr="00E8468F">
        <w:t xml:space="preserve">. </w:t>
      </w:r>
    </w:p>
    <w:p w14:paraId="2390C3C5" w14:textId="77777777" w:rsidR="003A6FCC" w:rsidRDefault="003A6FCC" w:rsidP="00CF7863"/>
    <w:p w14:paraId="03B31DAF" w14:textId="77777777" w:rsidR="003A6FCC" w:rsidRPr="00E8468F" w:rsidRDefault="003A6FCC" w:rsidP="00CF7863"/>
    <w:p w14:paraId="7A95ADC6" w14:textId="77777777" w:rsidR="0059660A" w:rsidRPr="00E8468F" w:rsidRDefault="0059660A" w:rsidP="00CF7863">
      <w:pPr>
        <w:spacing w:before="240"/>
        <w:jc w:val="both"/>
        <w:rPr>
          <w:rFonts w:cs="Iskoola Pota"/>
          <w:b/>
          <w:bCs/>
          <w:sz w:val="20"/>
        </w:rPr>
      </w:pPr>
      <w:r w:rsidRPr="00E8468F">
        <w:rPr>
          <w:rFonts w:cs="Iskoola Pota"/>
          <w:b/>
          <w:bCs/>
          <w:sz w:val="20"/>
        </w:rPr>
        <w:t>Outputs/Outcomes</w:t>
      </w:r>
    </w:p>
    <w:p w14:paraId="5B387A44" w14:textId="479F2B2B" w:rsidR="0059660A" w:rsidRPr="00E8468F" w:rsidRDefault="002653D7" w:rsidP="00CF7863">
      <w:r w:rsidRPr="00E8468F">
        <w:t xml:space="preserve">Community policing in </w:t>
      </w:r>
      <w:r w:rsidR="006A38C7" w:rsidRPr="00E8468F">
        <w:t>Cambodia</w:t>
      </w:r>
      <w:r w:rsidRPr="00E8468F">
        <w:t xml:space="preserve"> is </w:t>
      </w:r>
      <w:r w:rsidR="00B65602" w:rsidRPr="00E8468F">
        <w:t xml:space="preserve">understood by all partners as being the delivery of </w:t>
      </w:r>
      <w:r w:rsidR="00104053" w:rsidRPr="00E8468F">
        <w:t xml:space="preserve">improved </w:t>
      </w:r>
      <w:r w:rsidR="00B65602" w:rsidRPr="00E8468F">
        <w:t xml:space="preserve">police services that are responsive to, and informed by </w:t>
      </w:r>
      <w:r w:rsidR="00104053" w:rsidRPr="00E8468F">
        <w:t>local needs and circumstances.</w:t>
      </w:r>
      <w:r w:rsidR="00F83726" w:rsidRPr="00E8468F">
        <w:t xml:space="preserve"> </w:t>
      </w:r>
      <w:r w:rsidR="00104053" w:rsidRPr="00E8468F">
        <w:t xml:space="preserve"> </w:t>
      </w:r>
      <w:r w:rsidR="0059660A" w:rsidRPr="00E8468F">
        <w:t xml:space="preserve">CCJAP supported the CNP to implement community policing from July 2015 through to </w:t>
      </w:r>
      <w:r w:rsidR="00A8191B" w:rsidRPr="00E8468F">
        <w:t>February</w:t>
      </w:r>
      <w:r w:rsidR="0059660A" w:rsidRPr="00E8468F">
        <w:t xml:space="preserve"> 2016. The support was defined in two phases, capacity development within DAPPA and provincial offices of APPA from July to October 2015; and implementation of community policing at target communes/Sangkats from October 2015 to </w:t>
      </w:r>
      <w:r w:rsidR="00A8191B" w:rsidRPr="00E8468F">
        <w:t xml:space="preserve">February </w:t>
      </w:r>
      <w:r w:rsidR="0059660A" w:rsidRPr="00E8468F">
        <w:t>2016.  Outputs and outcomes from this implementation activity include:</w:t>
      </w:r>
    </w:p>
    <w:p w14:paraId="20B76DEE" w14:textId="01E79FEA" w:rsidR="0059660A" w:rsidRPr="00E8468F" w:rsidRDefault="0059660A" w:rsidP="00CF7863">
      <w:pPr>
        <w:pStyle w:val="ListParagraph"/>
        <w:numPr>
          <w:ilvl w:val="0"/>
          <w:numId w:val="23"/>
        </w:numPr>
      </w:pPr>
      <w:r w:rsidRPr="00E8468F">
        <w:t>On the 29 July 2015 Deputy Prime Minister</w:t>
      </w:r>
      <w:r w:rsidR="00E4452B" w:rsidRPr="00E8468F">
        <w:t xml:space="preserve"> and</w:t>
      </w:r>
      <w:r w:rsidR="004F4D3F" w:rsidRPr="00E8468F">
        <w:t xml:space="preserve"> </w:t>
      </w:r>
      <w:r w:rsidRPr="00E8468F">
        <w:t>Minister of Interior approved the results of the community policing conference and directed that the MoI begin cooperation with other relevant agencies.</w:t>
      </w:r>
    </w:p>
    <w:p w14:paraId="3800F42A" w14:textId="30A2CAD0" w:rsidR="0059660A" w:rsidRPr="00E8468F" w:rsidRDefault="0059660A" w:rsidP="00CF7863">
      <w:pPr>
        <w:pStyle w:val="ListParagraph"/>
        <w:numPr>
          <w:ilvl w:val="0"/>
          <w:numId w:val="23"/>
        </w:numPr>
      </w:pPr>
      <w:r w:rsidRPr="00E8468F">
        <w:t>The CNP initiated the implementation of the CCJAP</w:t>
      </w:r>
      <w:r w:rsidR="00A8191B" w:rsidRPr="00E8468F">
        <w:t>-</w:t>
      </w:r>
      <w:r w:rsidRPr="00E8468F">
        <w:t>supported community policing and crime prevention tools across a further 181 non-CCJAP target communes in 25 provinces.   This represent</w:t>
      </w:r>
      <w:r w:rsidR="00A8191B" w:rsidRPr="00E8468F">
        <w:t>ed</w:t>
      </w:r>
      <w:r w:rsidRPr="00E8468F">
        <w:t xml:space="preserve"> a significant ownership of the process by the CNP and their endorsement of the effectiveness of the tools that were developed. </w:t>
      </w:r>
    </w:p>
    <w:p w14:paraId="17A3CBA6" w14:textId="704B5172" w:rsidR="0059660A" w:rsidRPr="00E8468F" w:rsidRDefault="0059660A" w:rsidP="00CF7863">
      <w:pPr>
        <w:pStyle w:val="ListParagraph"/>
        <w:numPr>
          <w:ilvl w:val="0"/>
          <w:numId w:val="23"/>
        </w:numPr>
      </w:pPr>
      <w:r w:rsidRPr="00E8468F">
        <w:t xml:space="preserve">The CNP issued a directive on Further Strengthening of the Effective Functioning of Police Posts No. 003, dated 15 March 2016, which instructed police posts to deliver more effective policing services; to visit and talk to communities; and included an instruction to police posts to undertake community policing within their communes. The directive was a product of the CCJAP/DAPPA collaboration and cooperation and </w:t>
      </w:r>
      <w:r w:rsidR="00A8191B" w:rsidRPr="00E8468F">
        <w:t>was</w:t>
      </w:r>
      <w:r w:rsidRPr="00E8468F">
        <w:t xml:space="preserve"> circulated to all 25 provinces with further instruction to district and commune levels.</w:t>
      </w:r>
    </w:p>
    <w:p w14:paraId="01C8515C" w14:textId="1EA195DC" w:rsidR="0059660A" w:rsidRPr="00E8468F" w:rsidRDefault="0059660A" w:rsidP="00CF7863">
      <w:pPr>
        <w:pStyle w:val="ListParagraph"/>
        <w:numPr>
          <w:ilvl w:val="0"/>
          <w:numId w:val="23"/>
        </w:numPr>
      </w:pPr>
      <w:r w:rsidRPr="00E8468F">
        <w:t xml:space="preserve">Before CCJAP provided training on community policing tools across the 26 pilot communes, only </w:t>
      </w:r>
      <w:r w:rsidR="00A8191B" w:rsidRPr="00E8468F">
        <w:t>two</w:t>
      </w:r>
      <w:r w:rsidRPr="00E8468F">
        <w:t xml:space="preserve"> out of the 26 (8%) target police posts prepared crime prevention action plans.  After the training, all 26 police posts have prepared and completed their </w:t>
      </w:r>
      <w:r w:rsidR="00A8191B" w:rsidRPr="00E8468F">
        <w:t>three</w:t>
      </w:r>
      <w:r w:rsidRPr="00E8468F">
        <w:t>-month crime prevention action plans which are now in place and being used to guide their daily operations.</w:t>
      </w:r>
    </w:p>
    <w:p w14:paraId="7CE5F6C8" w14:textId="77777777" w:rsidR="0059660A" w:rsidRPr="00E8468F" w:rsidRDefault="0059660A" w:rsidP="00CF7863">
      <w:pPr>
        <w:pStyle w:val="ListParagraph"/>
        <w:numPr>
          <w:ilvl w:val="0"/>
          <w:numId w:val="23"/>
        </w:numPr>
      </w:pPr>
      <w:r w:rsidRPr="00E8468F">
        <w:t>After the training, all 26 police posts have involved 1,453 community members (of which 373 are women) in their crime prevention action planning process.</w:t>
      </w:r>
    </w:p>
    <w:p w14:paraId="1D3957FD" w14:textId="450E1590" w:rsidR="0059660A" w:rsidRPr="00E8468F" w:rsidRDefault="0059660A" w:rsidP="00CF7863">
      <w:pPr>
        <w:pStyle w:val="ListParagraph"/>
        <w:numPr>
          <w:ilvl w:val="0"/>
          <w:numId w:val="23"/>
        </w:numPr>
      </w:pPr>
      <w:r w:rsidRPr="00E8468F">
        <w:t xml:space="preserve">Following the commencement of the community policing pilot activities the number of police post organizing meetings in relation to community safety issues increased from </w:t>
      </w:r>
      <w:r w:rsidR="00A8191B" w:rsidRPr="00E8468F">
        <w:t>seven</w:t>
      </w:r>
      <w:r w:rsidRPr="00E8468F">
        <w:t xml:space="preserve"> (before) to 16 (after the training on community policing) police posts. (Please see figure</w:t>
      </w:r>
      <w:r w:rsidR="00CF7863" w:rsidRPr="00E8468F">
        <w:t xml:space="preserve"> </w:t>
      </w:r>
      <w:r w:rsidR="00A8191B" w:rsidRPr="00E8468F">
        <w:t>3</w:t>
      </w:r>
      <w:r w:rsidRPr="00E8468F">
        <w:t xml:space="preserve"> below)</w:t>
      </w:r>
    </w:p>
    <w:p w14:paraId="3BF13CBB" w14:textId="485E0FFA" w:rsidR="0059660A" w:rsidRPr="00E8468F" w:rsidRDefault="0059660A" w:rsidP="00CF7863">
      <w:pPr>
        <w:spacing w:before="240"/>
        <w:ind w:left="993" w:hanging="993"/>
        <w:rPr>
          <w:rFonts w:cs="Iskoola Pota"/>
          <w:b/>
          <w:bCs/>
          <w:sz w:val="20"/>
        </w:rPr>
      </w:pPr>
      <w:r w:rsidRPr="00E8468F">
        <w:rPr>
          <w:rFonts w:cs="Iskoola Pota"/>
          <w:b/>
          <w:bCs/>
          <w:sz w:val="20"/>
        </w:rPr>
        <w:t>Figure</w:t>
      </w:r>
      <w:r w:rsidR="00CF7863" w:rsidRPr="00E8468F">
        <w:rPr>
          <w:rFonts w:cs="Iskoola Pota"/>
          <w:b/>
          <w:bCs/>
          <w:sz w:val="20"/>
        </w:rPr>
        <w:t xml:space="preserve"> </w:t>
      </w:r>
      <w:r w:rsidR="00A8191B" w:rsidRPr="00E8468F">
        <w:rPr>
          <w:rFonts w:cs="Iskoola Pota"/>
          <w:b/>
          <w:bCs/>
          <w:sz w:val="20"/>
        </w:rPr>
        <w:t>3</w:t>
      </w:r>
      <w:r w:rsidRPr="00E8468F">
        <w:rPr>
          <w:rFonts w:cs="Iskoola Pota"/>
          <w:b/>
          <w:bCs/>
          <w:sz w:val="20"/>
        </w:rPr>
        <w:t>: Changes in Police Post Practices before and after Community Policing Training within the 26 Target Police Posts.</w:t>
      </w:r>
    </w:p>
    <w:p w14:paraId="30B3B823" w14:textId="77777777" w:rsidR="0059660A" w:rsidRDefault="0059660A" w:rsidP="0059660A">
      <w:pPr>
        <w:pStyle w:val="Default"/>
        <w:spacing w:before="160" w:after="160"/>
        <w:jc w:val="both"/>
        <w:rPr>
          <w:lang w:val="en-AU"/>
        </w:rPr>
      </w:pPr>
      <w:r w:rsidRPr="00E8468F">
        <w:rPr>
          <w:noProof/>
          <w:lang w:val="en-AU" w:eastAsia="en-AU"/>
        </w:rPr>
        <w:drawing>
          <wp:inline distT="0" distB="0" distL="0" distR="0" wp14:anchorId="53DF0915" wp14:editId="23415046">
            <wp:extent cx="5750560" cy="2773680"/>
            <wp:effectExtent l="0" t="0" r="21590" b="26670"/>
            <wp:docPr id="433"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9867022" w14:textId="77777777" w:rsidR="003A6FCC" w:rsidRDefault="003A6FCC" w:rsidP="0059660A">
      <w:pPr>
        <w:pStyle w:val="Default"/>
        <w:spacing w:before="160" w:after="160"/>
        <w:jc w:val="both"/>
        <w:rPr>
          <w:lang w:val="en-AU"/>
        </w:rPr>
      </w:pPr>
    </w:p>
    <w:p w14:paraId="05888C9D" w14:textId="77777777" w:rsidR="003A6FCC" w:rsidRPr="00E8468F" w:rsidRDefault="003A6FCC" w:rsidP="0059660A">
      <w:pPr>
        <w:pStyle w:val="Default"/>
        <w:spacing w:before="160" w:after="160"/>
        <w:jc w:val="both"/>
        <w:rPr>
          <w:lang w:val="en-AU"/>
        </w:rPr>
      </w:pPr>
    </w:p>
    <w:p w14:paraId="79ABE742" w14:textId="77777777" w:rsidR="0059660A" w:rsidRPr="00E8468F" w:rsidRDefault="0059660A" w:rsidP="00CF7863">
      <w:pPr>
        <w:spacing w:before="240"/>
        <w:jc w:val="both"/>
        <w:rPr>
          <w:rFonts w:cs="Iskoola Pota"/>
          <w:b/>
          <w:bCs/>
          <w:sz w:val="20"/>
        </w:rPr>
      </w:pPr>
      <w:r w:rsidRPr="00E8468F">
        <w:rPr>
          <w:rFonts w:cs="Iskoola Pota"/>
          <w:b/>
          <w:bCs/>
          <w:sz w:val="20"/>
        </w:rPr>
        <w:t>Lessons Learned</w:t>
      </w:r>
    </w:p>
    <w:p w14:paraId="52D3D94B" w14:textId="5B97BB6A" w:rsidR="0059660A" w:rsidRPr="00E8468F" w:rsidRDefault="0059660A" w:rsidP="00CF7863">
      <w:r w:rsidRPr="00E8468F">
        <w:t xml:space="preserve">CCJAP worked closely with the senior executives of CNP at the decision making level in order to keep informing significant message and supporting each other to </w:t>
      </w:r>
      <w:r w:rsidR="00032E92" w:rsidRPr="00E8468F">
        <w:t>fulfil</w:t>
      </w:r>
      <w:r w:rsidRPr="00E8468F">
        <w:t xml:space="preserve"> the agreed tasks. The decision to implement the reform of police posts to undertake community policing has come from the highest level of the CNP. The genuine commitment is an obvious precursor to undertake the reforms and this has now been firmly established.</w:t>
      </w:r>
    </w:p>
    <w:p w14:paraId="2443F813" w14:textId="54FF8BE2" w:rsidR="0059660A" w:rsidRPr="00E8468F" w:rsidRDefault="0059660A" w:rsidP="0059660A">
      <w:r w:rsidRPr="00E8468F">
        <w:t xml:space="preserve">The partnership between CCJAP and CNP </w:t>
      </w:r>
      <w:r w:rsidR="00A8191B" w:rsidRPr="00E8468F">
        <w:t xml:space="preserve">was </w:t>
      </w:r>
      <w:r w:rsidR="00311088" w:rsidRPr="00E8468F">
        <w:t>a product of</w:t>
      </w:r>
      <w:r w:rsidRPr="00E8468F">
        <w:t xml:space="preserve"> mutual trust</w:t>
      </w:r>
      <w:r w:rsidR="00311088" w:rsidRPr="00E8468F">
        <w:t xml:space="preserve"> that was carefully built and developed</w:t>
      </w:r>
      <w:r w:rsidRPr="00E8468F">
        <w:t>. Both teams are working closely towards the ultimate goal of contribut</w:t>
      </w:r>
      <w:r w:rsidR="00A8191B" w:rsidRPr="00E8468F">
        <w:t>ing</w:t>
      </w:r>
      <w:r w:rsidRPr="00E8468F">
        <w:t xml:space="preserve"> to the Cambodian government’s Village and Commune Safety Policy for a safer Cambodia through the implementation of community policing within CNP.</w:t>
      </w:r>
    </w:p>
    <w:p w14:paraId="5E90C4F8" w14:textId="77777777" w:rsidR="0059660A" w:rsidRPr="00E8468F" w:rsidRDefault="0059660A" w:rsidP="0059660A"/>
    <w:p w14:paraId="786882E5" w14:textId="77777777" w:rsidR="00E83BAF" w:rsidRPr="00E8468F" w:rsidRDefault="00E83BAF" w:rsidP="0059660A"/>
    <w:p w14:paraId="72E156A7" w14:textId="77777777" w:rsidR="0059660A" w:rsidRPr="00E8468F" w:rsidRDefault="0059660A" w:rsidP="0059660A">
      <w:pPr>
        <w:sectPr w:rsidR="0059660A" w:rsidRPr="00E8468F" w:rsidSect="0059660A">
          <w:headerReference w:type="default" r:id="rId58"/>
          <w:headerReference w:type="first" r:id="rId59"/>
          <w:pgSz w:w="11907" w:h="16839" w:code="9"/>
          <w:pgMar w:top="2364" w:right="1417" w:bottom="981" w:left="1412" w:header="675" w:footer="357" w:gutter="0"/>
          <w:pgNumType w:start="1" w:chapStyle="9"/>
          <w:cols w:space="720"/>
          <w:docGrid w:linePitch="272"/>
        </w:sectPr>
      </w:pPr>
    </w:p>
    <w:bookmarkStart w:id="187" w:name="_Toc453276049"/>
    <w:bookmarkStart w:id="188" w:name="_Toc453276084"/>
    <w:bookmarkStart w:id="189" w:name="_Toc453276123"/>
    <w:bookmarkStart w:id="190" w:name="_Toc453276162"/>
    <w:bookmarkStart w:id="191" w:name="_Toc453328424"/>
    <w:bookmarkStart w:id="192" w:name="_Toc453328502"/>
    <w:bookmarkStart w:id="193" w:name="_Toc453702671"/>
    <w:bookmarkStart w:id="194" w:name="_Toc453702711"/>
    <w:bookmarkStart w:id="195" w:name="_Toc453702751"/>
    <w:bookmarkStart w:id="196" w:name="_Toc453703099"/>
    <w:bookmarkStart w:id="197" w:name="_Toc453703330"/>
    <w:bookmarkStart w:id="198" w:name="_Toc453703368"/>
    <w:bookmarkStart w:id="199" w:name="_Toc453767097"/>
    <w:bookmarkStart w:id="200" w:name="_Toc454447269"/>
    <w:bookmarkStart w:id="201" w:name="_Toc454447373"/>
    <w:bookmarkStart w:id="202" w:name="_Toc454546399"/>
    <w:p w14:paraId="49C62879" w14:textId="77777777" w:rsidR="0059660A" w:rsidRPr="00E8468F" w:rsidRDefault="0059660A" w:rsidP="0059660A">
      <w:pPr>
        <w:pStyle w:val="Heading9"/>
      </w:pPr>
      <w:r w:rsidRPr="00E8468F">
        <w:rPr>
          <w:noProof/>
          <w:lang w:eastAsia="en-AU"/>
        </w:rPr>
        <mc:AlternateContent>
          <mc:Choice Requires="wps">
            <w:drawing>
              <wp:anchor distT="0" distB="0" distL="114300" distR="114300" simplePos="0" relativeHeight="251718656" behindDoc="1" locked="1" layoutInCell="0" allowOverlap="1" wp14:anchorId="0B20FA8B" wp14:editId="0B386969">
                <wp:simplePos x="0" y="0"/>
                <wp:positionH relativeFrom="page">
                  <wp:posOffset>226695</wp:posOffset>
                </wp:positionH>
                <wp:positionV relativeFrom="page">
                  <wp:posOffset>2372995</wp:posOffset>
                </wp:positionV>
                <wp:extent cx="7106285" cy="8115935"/>
                <wp:effectExtent l="0" t="0" r="0" b="0"/>
                <wp:wrapNone/>
                <wp:docPr id="434"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4B4B" id="Rectangle 7" o:spid="_x0000_s1026" alt="Divider" style="position:absolute;margin-left:17.85pt;margin-top:186.85pt;width:559.55pt;height:639.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" o:allowincell="f" fillcolor="#9e007e [3205]" strokecolor="#9e007e [3205]">
                <w10:wrap anchorx="page" anchory="page"/>
                <w10:anchorlock/>
              </v:rect>
            </w:pict>
          </mc:Fallback>
        </mc:AlternateContent>
      </w:r>
      <w:r w:rsidRPr="00E8468F">
        <w:t xml:space="preserve">Appendix </w:t>
      </w:r>
      <w:r w:rsidRPr="00E8468F">
        <w:fldChar w:fldCharType="begin"/>
      </w:r>
      <w:r w:rsidRPr="00E8468F">
        <w:instrText xml:space="preserve"> SEQ Appendix \* ALPHABETIC </w:instrText>
      </w:r>
      <w:r w:rsidRPr="00E8468F">
        <w:fldChar w:fldCharType="separate"/>
      </w:r>
      <w:r w:rsidR="004E54C5">
        <w:rPr>
          <w:noProof/>
        </w:rPr>
        <w:t>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8468F">
        <w:fldChar w:fldCharType="end"/>
      </w:r>
    </w:p>
    <w:p w14:paraId="520B81B3" w14:textId="77777777" w:rsidR="0059660A" w:rsidRPr="00E8468F" w:rsidRDefault="0059660A" w:rsidP="0059660A">
      <w:pPr>
        <w:pStyle w:val="DividerTitle"/>
      </w:pPr>
      <w:bookmarkStart w:id="203" w:name="_Toc454546400"/>
      <w:r w:rsidRPr="00E8468F">
        <w:t>CCJAP Capital Works Projects</w:t>
      </w:r>
      <w:bookmarkEnd w:id="203"/>
    </w:p>
    <w:p w14:paraId="1E7B7E68" w14:textId="77777777" w:rsidR="0059660A" w:rsidRPr="00E8468F" w:rsidRDefault="0059660A" w:rsidP="0059660A"/>
    <w:p w14:paraId="02AD0F1C" w14:textId="77777777" w:rsidR="0059660A" w:rsidRPr="00E8468F" w:rsidRDefault="0059660A" w:rsidP="0059660A">
      <w:pPr>
        <w:sectPr w:rsidR="0059660A" w:rsidRPr="00E8468F" w:rsidSect="0059660A">
          <w:headerReference w:type="default" r:id="rId60"/>
          <w:headerReference w:type="first" r:id="rId61"/>
          <w:pgSz w:w="11907" w:h="16839" w:code="9"/>
          <w:pgMar w:top="2364" w:right="1417" w:bottom="981" w:left="1412" w:header="675" w:footer="357" w:gutter="0"/>
          <w:pgNumType w:fmt="upperLetter" w:start="5"/>
          <w:cols w:space="720"/>
          <w:docGrid w:linePitch="272"/>
        </w:sectPr>
      </w:pPr>
    </w:p>
    <w:p w14:paraId="442968E8" w14:textId="77777777" w:rsidR="0059660A" w:rsidRPr="00E8468F" w:rsidRDefault="0059660A" w:rsidP="0059660A">
      <w:pPr>
        <w:pStyle w:val="AppendixHeading"/>
      </w:pPr>
      <w:r w:rsidRPr="00E8468F">
        <w:fldChar w:fldCharType="begin"/>
      </w:r>
      <w:r w:rsidRPr="00E8468F">
        <w:instrText xml:space="preserve"> STYLEREF "Heading 9" </w:instrText>
      </w:r>
      <w:r w:rsidRPr="00E8468F">
        <w:fldChar w:fldCharType="separate"/>
      </w:r>
      <w:r w:rsidR="004E54C5">
        <w:rPr>
          <w:noProof/>
        </w:rPr>
        <w:t>Appendix E</w:t>
      </w:r>
      <w:r w:rsidRPr="00E8468F">
        <w:fldChar w:fldCharType="end"/>
      </w:r>
      <w:r w:rsidRPr="00E8468F">
        <w:tab/>
        <w:t>CCJAP Capital Works Projects</w:t>
      </w:r>
    </w:p>
    <w:p w14:paraId="2FD0A515" w14:textId="60AD4490" w:rsidR="00E83BAF" w:rsidRPr="00E8468F" w:rsidRDefault="00F90B0B" w:rsidP="001D3E9A">
      <w:pPr>
        <w:tabs>
          <w:tab w:val="left" w:pos="1432"/>
          <w:tab w:val="center" w:pos="6747"/>
        </w:tabs>
      </w:pPr>
      <w:r w:rsidRPr="00E8468F">
        <w:rPr>
          <w:noProof/>
          <w:lang w:eastAsia="en-AU"/>
        </w:rPr>
        <w:drawing>
          <wp:inline distT="0" distB="0" distL="0" distR="0" wp14:anchorId="1414FCE6" wp14:editId="6E4C0A14">
            <wp:extent cx="8802732" cy="5200153"/>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11199" cy="5205155"/>
                    </a:xfrm>
                    <a:prstGeom prst="rect">
                      <a:avLst/>
                    </a:prstGeom>
                    <a:noFill/>
                    <a:ln>
                      <a:noFill/>
                    </a:ln>
                  </pic:spPr>
                </pic:pic>
              </a:graphicData>
            </a:graphic>
          </wp:inline>
        </w:drawing>
      </w:r>
    </w:p>
    <w:p w14:paraId="6F1E5988" w14:textId="77777777" w:rsidR="001D3E9A" w:rsidRPr="00E8468F" w:rsidRDefault="001D3E9A" w:rsidP="00CF7863">
      <w:pPr>
        <w:jc w:val="center"/>
        <w:sectPr w:rsidR="001D3E9A" w:rsidRPr="00E8468F" w:rsidSect="00CF7863">
          <w:headerReference w:type="default" r:id="rId63"/>
          <w:headerReference w:type="first" r:id="rId64"/>
          <w:pgSz w:w="16839" w:h="11907" w:orient="landscape" w:code="9"/>
          <w:pgMar w:top="1412" w:right="2364" w:bottom="1417" w:left="981" w:header="675" w:footer="357" w:gutter="0"/>
          <w:pgNumType w:start="1" w:chapStyle="9"/>
          <w:cols w:space="720"/>
          <w:docGrid w:linePitch="272"/>
        </w:sectPr>
      </w:pPr>
    </w:p>
    <w:bookmarkStart w:id="204" w:name="_Toc453703101"/>
    <w:bookmarkStart w:id="205" w:name="_Toc453703332"/>
    <w:bookmarkStart w:id="206" w:name="_Toc453703370"/>
    <w:bookmarkStart w:id="207" w:name="_Toc453767099"/>
    <w:bookmarkStart w:id="208" w:name="_Toc454447271"/>
    <w:bookmarkStart w:id="209" w:name="_Toc454447375"/>
    <w:bookmarkStart w:id="210" w:name="_Toc454546401"/>
    <w:p w14:paraId="3C478E7D" w14:textId="77777777" w:rsidR="00835276" w:rsidRPr="00E8468F" w:rsidRDefault="00835276" w:rsidP="00835276">
      <w:pPr>
        <w:pStyle w:val="Heading9"/>
      </w:pPr>
      <w:r w:rsidRPr="00E8468F">
        <w:rPr>
          <w:noProof/>
          <w:lang w:eastAsia="en-AU"/>
        </w:rPr>
        <mc:AlternateContent>
          <mc:Choice Requires="wps">
            <w:drawing>
              <wp:anchor distT="0" distB="0" distL="114300" distR="114300" simplePos="0" relativeHeight="251720704" behindDoc="1" locked="1" layoutInCell="0" allowOverlap="1" wp14:anchorId="10350F3D" wp14:editId="5E964025">
                <wp:simplePos x="0" y="0"/>
                <wp:positionH relativeFrom="page">
                  <wp:posOffset>226695</wp:posOffset>
                </wp:positionH>
                <wp:positionV relativeFrom="page">
                  <wp:posOffset>2372995</wp:posOffset>
                </wp:positionV>
                <wp:extent cx="7106285" cy="8115935"/>
                <wp:effectExtent l="0" t="0" r="0" b="0"/>
                <wp:wrapNone/>
                <wp:docPr id="4"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41FF6" id="Rectangle 7" o:spid="_x0000_s1026" alt="Divider" style="position:absolute;margin-left:17.85pt;margin-top:186.85pt;width:559.55pt;height:639.0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" o:allowincell="f" fillcolor="#9e007e [3205]" strokecolor="#9e007e [3205]">
                <w10:wrap anchorx="page" anchory="page"/>
                <w10:anchorlock/>
              </v:rect>
            </w:pict>
          </mc:Fallback>
        </mc:AlternateContent>
      </w:r>
      <w:r w:rsidRPr="00E8468F">
        <w:t>Appendix F</w:t>
      </w:r>
      <w:bookmarkEnd w:id="204"/>
      <w:bookmarkEnd w:id="205"/>
      <w:bookmarkEnd w:id="206"/>
      <w:bookmarkEnd w:id="207"/>
      <w:bookmarkEnd w:id="208"/>
      <w:bookmarkEnd w:id="209"/>
      <w:bookmarkEnd w:id="210"/>
    </w:p>
    <w:p w14:paraId="20321B24" w14:textId="77777777" w:rsidR="00835276" w:rsidRPr="00E8468F" w:rsidRDefault="00835276" w:rsidP="00835276">
      <w:pPr>
        <w:pStyle w:val="DividerTitle"/>
      </w:pPr>
      <w:bookmarkStart w:id="211" w:name="_Toc454546402"/>
      <w:r w:rsidRPr="00E8468F">
        <w:t>Financial Summary</w:t>
      </w:r>
      <w:bookmarkEnd w:id="211"/>
    </w:p>
    <w:p w14:paraId="3D4803BA" w14:textId="77777777" w:rsidR="00835276" w:rsidRPr="00E8468F" w:rsidRDefault="00835276" w:rsidP="00835276"/>
    <w:p w14:paraId="0EC3D3A2" w14:textId="77777777" w:rsidR="00835276" w:rsidRPr="00E8468F" w:rsidRDefault="00835276" w:rsidP="00835276">
      <w:pPr>
        <w:sectPr w:rsidR="00835276" w:rsidRPr="00E8468F" w:rsidSect="00E8468F">
          <w:headerReference w:type="default" r:id="rId65"/>
          <w:headerReference w:type="first" r:id="rId66"/>
          <w:pgSz w:w="11907" w:h="16839" w:code="9"/>
          <w:pgMar w:top="2364" w:right="1417" w:bottom="981" w:left="1412" w:header="675" w:footer="357" w:gutter="0"/>
          <w:pgNumType w:fmt="upperLetter" w:start="6"/>
          <w:cols w:space="720"/>
          <w:docGrid w:linePitch="272"/>
        </w:sectPr>
      </w:pPr>
    </w:p>
    <w:p w14:paraId="099AB842" w14:textId="77777777" w:rsidR="00835276" w:rsidRPr="00E8468F" w:rsidRDefault="00835276" w:rsidP="00835276">
      <w:pPr>
        <w:pStyle w:val="AppendixHeading"/>
      </w:pPr>
      <w:r w:rsidRPr="00E8468F">
        <w:fldChar w:fldCharType="begin"/>
      </w:r>
      <w:r w:rsidRPr="00E8468F">
        <w:instrText xml:space="preserve"> STYLEREF "Heading 9" </w:instrText>
      </w:r>
      <w:r w:rsidRPr="00E8468F">
        <w:fldChar w:fldCharType="separate"/>
      </w:r>
      <w:r w:rsidR="004E54C5">
        <w:rPr>
          <w:noProof/>
        </w:rPr>
        <w:t>Appendix F</w:t>
      </w:r>
      <w:r w:rsidRPr="00E8468F">
        <w:fldChar w:fldCharType="end"/>
      </w:r>
      <w:r w:rsidRPr="00E8468F">
        <w:tab/>
        <w:t>Financial Summary</w:t>
      </w:r>
    </w:p>
    <w:p w14:paraId="0F9B7D9E" w14:textId="77777777" w:rsidR="00835276" w:rsidRPr="00E8468F" w:rsidRDefault="00835276" w:rsidP="00835276"/>
    <w:tbl>
      <w:tblPr>
        <w:tblStyle w:val="TableGrid"/>
        <w:tblW w:w="14201" w:type="dxa"/>
        <w:tblInd w:w="108" w:type="dxa"/>
        <w:tblLayout w:type="fixed"/>
        <w:tblLook w:val="04A0" w:firstRow="1" w:lastRow="0" w:firstColumn="1" w:lastColumn="0" w:noHBand="0" w:noVBand="1"/>
      </w:tblPr>
      <w:tblGrid>
        <w:gridCol w:w="1687"/>
        <w:gridCol w:w="1418"/>
        <w:gridCol w:w="1559"/>
        <w:gridCol w:w="1843"/>
        <w:gridCol w:w="1843"/>
        <w:gridCol w:w="1559"/>
        <w:gridCol w:w="1599"/>
        <w:gridCol w:w="1519"/>
        <w:gridCol w:w="1174"/>
      </w:tblGrid>
      <w:tr w:rsidR="00835276" w:rsidRPr="00E8468F" w14:paraId="1C3FD4DA" w14:textId="77777777" w:rsidTr="00835276">
        <w:trPr>
          <w:cantSplit/>
          <w:trHeight w:val="340"/>
          <w:tblHeader/>
        </w:trPr>
        <w:tc>
          <w:tcPr>
            <w:tcW w:w="1687" w:type="dxa"/>
            <w:shd w:val="clear" w:color="auto" w:fill="FF72E2" w:themeFill="accent1" w:themeFillTint="66"/>
            <w:noWrap/>
            <w:tcMar>
              <w:top w:w="0" w:type="dxa"/>
            </w:tcMar>
            <w:vAlign w:val="center"/>
            <w:hideMark/>
          </w:tcPr>
          <w:p w14:paraId="5B2ECE5E" w14:textId="77777777" w:rsidR="00835276" w:rsidRPr="00E8468F" w:rsidRDefault="00835276" w:rsidP="00E20827">
            <w:pPr>
              <w:pStyle w:val="TableSolidFillH1"/>
              <w:rPr>
                <w:color w:val="auto"/>
              </w:rPr>
            </w:pPr>
            <w:r w:rsidRPr="00E8468F">
              <w:rPr>
                <w:color w:val="auto"/>
              </w:rPr>
              <w:t>ACTIVITY</w:t>
            </w:r>
          </w:p>
        </w:tc>
        <w:tc>
          <w:tcPr>
            <w:tcW w:w="1418" w:type="dxa"/>
            <w:shd w:val="clear" w:color="auto" w:fill="FF72E2" w:themeFill="accent1" w:themeFillTint="66"/>
            <w:tcMar>
              <w:top w:w="0" w:type="dxa"/>
            </w:tcMar>
            <w:vAlign w:val="center"/>
            <w:hideMark/>
          </w:tcPr>
          <w:p w14:paraId="2DAFE04A" w14:textId="77777777" w:rsidR="00835276" w:rsidRPr="00E8468F" w:rsidRDefault="00835276" w:rsidP="00E20827">
            <w:pPr>
              <w:pStyle w:val="TableSolidFillH1"/>
              <w:rPr>
                <w:color w:val="auto"/>
              </w:rPr>
            </w:pPr>
            <w:r w:rsidRPr="00E8468F">
              <w:rPr>
                <w:color w:val="auto"/>
              </w:rPr>
              <w:t>Contract Value</w:t>
            </w:r>
          </w:p>
        </w:tc>
        <w:tc>
          <w:tcPr>
            <w:tcW w:w="1559" w:type="dxa"/>
            <w:shd w:val="clear" w:color="auto" w:fill="FF72E2" w:themeFill="accent1" w:themeFillTint="66"/>
            <w:tcMar>
              <w:top w:w="0" w:type="dxa"/>
            </w:tcMar>
            <w:vAlign w:val="center"/>
            <w:hideMark/>
          </w:tcPr>
          <w:p w14:paraId="4F3C3F30" w14:textId="590EE4DC" w:rsidR="00835276" w:rsidRPr="00E8468F" w:rsidRDefault="00835276" w:rsidP="00E20827">
            <w:pPr>
              <w:pStyle w:val="TableSolidFillH1"/>
              <w:jc w:val="center"/>
              <w:rPr>
                <w:color w:val="auto"/>
              </w:rPr>
            </w:pPr>
            <w:r w:rsidRPr="00E8468F">
              <w:rPr>
                <w:color w:val="auto"/>
              </w:rPr>
              <w:t xml:space="preserve">Total </w:t>
            </w:r>
            <w:r w:rsidR="00A429C7" w:rsidRPr="00E8468F">
              <w:rPr>
                <w:color w:val="auto"/>
              </w:rPr>
              <w:t>Expenditure</w:t>
            </w:r>
          </w:p>
          <w:p w14:paraId="5550F924" w14:textId="77777777" w:rsidR="00835276" w:rsidRPr="00E8468F" w:rsidRDefault="00835276" w:rsidP="00E20827">
            <w:pPr>
              <w:pStyle w:val="TableSolidFillH1"/>
              <w:jc w:val="center"/>
              <w:rPr>
                <w:color w:val="auto"/>
              </w:rPr>
            </w:pPr>
            <w:r w:rsidRPr="00E8468F">
              <w:rPr>
                <w:color w:val="auto"/>
              </w:rPr>
              <w:t>(Apr–Jun 2013)</w:t>
            </w:r>
          </w:p>
        </w:tc>
        <w:tc>
          <w:tcPr>
            <w:tcW w:w="1843" w:type="dxa"/>
            <w:shd w:val="clear" w:color="auto" w:fill="FF72E2" w:themeFill="accent1" w:themeFillTint="66"/>
            <w:tcMar>
              <w:top w:w="0" w:type="dxa"/>
            </w:tcMar>
            <w:vAlign w:val="center"/>
            <w:hideMark/>
          </w:tcPr>
          <w:p w14:paraId="1E72B8B7" w14:textId="2B6EA71C" w:rsidR="00835276" w:rsidRPr="00E8468F" w:rsidRDefault="00835276" w:rsidP="00E20827">
            <w:pPr>
              <w:pStyle w:val="TableSolidFillH1"/>
              <w:jc w:val="center"/>
              <w:rPr>
                <w:color w:val="auto"/>
              </w:rPr>
            </w:pPr>
            <w:r w:rsidRPr="00E8468F">
              <w:rPr>
                <w:color w:val="auto"/>
              </w:rPr>
              <w:t xml:space="preserve">Total </w:t>
            </w:r>
            <w:r w:rsidR="00A429C7" w:rsidRPr="00E8468F">
              <w:rPr>
                <w:color w:val="auto"/>
              </w:rPr>
              <w:t>Expenditure</w:t>
            </w:r>
          </w:p>
          <w:p w14:paraId="322507C4" w14:textId="77777777" w:rsidR="00835276" w:rsidRPr="00E8468F" w:rsidRDefault="00835276" w:rsidP="00E20827">
            <w:pPr>
              <w:pStyle w:val="TableSolidFillH1"/>
              <w:jc w:val="center"/>
              <w:rPr>
                <w:color w:val="auto"/>
              </w:rPr>
            </w:pPr>
            <w:r w:rsidRPr="00E8468F">
              <w:rPr>
                <w:color w:val="auto"/>
              </w:rPr>
              <w:t>(July 2013–June 2014)</w:t>
            </w:r>
          </w:p>
        </w:tc>
        <w:tc>
          <w:tcPr>
            <w:tcW w:w="1843" w:type="dxa"/>
            <w:shd w:val="clear" w:color="auto" w:fill="FF72E2" w:themeFill="accent1" w:themeFillTint="66"/>
            <w:tcMar>
              <w:top w:w="0" w:type="dxa"/>
            </w:tcMar>
            <w:vAlign w:val="center"/>
            <w:hideMark/>
          </w:tcPr>
          <w:p w14:paraId="51A7C863" w14:textId="4F0DB92F" w:rsidR="00835276" w:rsidRPr="00E8468F" w:rsidRDefault="00835276" w:rsidP="00E20827">
            <w:pPr>
              <w:pStyle w:val="TableSolidFillH1"/>
              <w:jc w:val="center"/>
              <w:rPr>
                <w:color w:val="auto"/>
              </w:rPr>
            </w:pPr>
            <w:r w:rsidRPr="00E8468F">
              <w:rPr>
                <w:color w:val="auto"/>
              </w:rPr>
              <w:t xml:space="preserve">Total </w:t>
            </w:r>
            <w:r w:rsidR="00A429C7" w:rsidRPr="00E8468F">
              <w:rPr>
                <w:color w:val="auto"/>
              </w:rPr>
              <w:t>Expenditure</w:t>
            </w:r>
          </w:p>
          <w:p w14:paraId="2CBF642B" w14:textId="77777777" w:rsidR="00835276" w:rsidRPr="00E8468F" w:rsidRDefault="00835276" w:rsidP="00E20827">
            <w:pPr>
              <w:pStyle w:val="TableSolidFillH1"/>
              <w:jc w:val="center"/>
              <w:rPr>
                <w:color w:val="auto"/>
              </w:rPr>
            </w:pPr>
            <w:r w:rsidRPr="00E8468F">
              <w:rPr>
                <w:color w:val="auto"/>
              </w:rPr>
              <w:t>(July 2014–June 2015)</w:t>
            </w:r>
          </w:p>
        </w:tc>
        <w:tc>
          <w:tcPr>
            <w:tcW w:w="1559" w:type="dxa"/>
            <w:shd w:val="clear" w:color="auto" w:fill="FF72E2" w:themeFill="accent1" w:themeFillTint="66"/>
            <w:tcMar>
              <w:top w:w="0" w:type="dxa"/>
            </w:tcMar>
            <w:vAlign w:val="center"/>
            <w:hideMark/>
          </w:tcPr>
          <w:p w14:paraId="4572962B" w14:textId="5C861C03" w:rsidR="00835276" w:rsidRPr="00E8468F" w:rsidRDefault="00835276" w:rsidP="00E20827">
            <w:pPr>
              <w:pStyle w:val="TableSolidFillH1"/>
              <w:jc w:val="center"/>
              <w:rPr>
                <w:color w:val="auto"/>
              </w:rPr>
            </w:pPr>
            <w:r w:rsidRPr="00E8468F">
              <w:rPr>
                <w:color w:val="auto"/>
              </w:rPr>
              <w:t xml:space="preserve">Total </w:t>
            </w:r>
            <w:r w:rsidR="00A429C7" w:rsidRPr="00E8468F">
              <w:rPr>
                <w:color w:val="auto"/>
              </w:rPr>
              <w:t>Expenditure</w:t>
            </w:r>
            <w:r w:rsidR="00A429C7" w:rsidRPr="00E8468F" w:rsidDel="00A429C7">
              <w:rPr>
                <w:color w:val="auto"/>
              </w:rPr>
              <w:t xml:space="preserve"> </w:t>
            </w:r>
            <w:r w:rsidRPr="00E8468F">
              <w:rPr>
                <w:color w:val="auto"/>
              </w:rPr>
              <w:t>(July 2015-May 2016)</w:t>
            </w:r>
          </w:p>
        </w:tc>
        <w:tc>
          <w:tcPr>
            <w:tcW w:w="1599" w:type="dxa"/>
            <w:shd w:val="clear" w:color="auto" w:fill="FF72E2" w:themeFill="accent1" w:themeFillTint="66"/>
            <w:tcMar>
              <w:top w:w="0" w:type="dxa"/>
            </w:tcMar>
            <w:vAlign w:val="center"/>
            <w:hideMark/>
          </w:tcPr>
          <w:p w14:paraId="57F7D393" w14:textId="77777777" w:rsidR="00835276" w:rsidRPr="00E8468F" w:rsidRDefault="00835276" w:rsidP="00E20827">
            <w:pPr>
              <w:pStyle w:val="TableSolidFillH1"/>
              <w:jc w:val="center"/>
              <w:rPr>
                <w:color w:val="auto"/>
              </w:rPr>
            </w:pPr>
            <w:r w:rsidRPr="00E8468F">
              <w:rPr>
                <w:color w:val="auto"/>
              </w:rPr>
              <w:t xml:space="preserve">Forecast </w:t>
            </w:r>
          </w:p>
          <w:p w14:paraId="597C9414" w14:textId="77777777" w:rsidR="00835276" w:rsidRPr="00E8468F" w:rsidRDefault="00835276" w:rsidP="00E20827">
            <w:pPr>
              <w:pStyle w:val="TableSolidFillH1"/>
              <w:jc w:val="center"/>
              <w:rPr>
                <w:color w:val="auto"/>
              </w:rPr>
            </w:pPr>
            <w:r w:rsidRPr="00E8468F">
              <w:rPr>
                <w:color w:val="auto"/>
              </w:rPr>
              <w:t>June 2016</w:t>
            </w:r>
          </w:p>
        </w:tc>
        <w:tc>
          <w:tcPr>
            <w:tcW w:w="1519" w:type="dxa"/>
            <w:shd w:val="clear" w:color="auto" w:fill="FF72E2" w:themeFill="accent1" w:themeFillTint="66"/>
            <w:tcMar>
              <w:top w:w="0" w:type="dxa"/>
            </w:tcMar>
            <w:vAlign w:val="center"/>
            <w:hideMark/>
          </w:tcPr>
          <w:p w14:paraId="1B49AFC4" w14:textId="77777777" w:rsidR="00835276" w:rsidRPr="00E8468F" w:rsidRDefault="00835276" w:rsidP="00E20827">
            <w:pPr>
              <w:pStyle w:val="TableSolidFillH1"/>
              <w:jc w:val="center"/>
              <w:rPr>
                <w:color w:val="auto"/>
              </w:rPr>
            </w:pPr>
            <w:r w:rsidRPr="00E8468F">
              <w:rPr>
                <w:color w:val="auto"/>
              </w:rPr>
              <w:t>Total Anticipated Invoicing</w:t>
            </w:r>
          </w:p>
        </w:tc>
        <w:tc>
          <w:tcPr>
            <w:tcW w:w="1174" w:type="dxa"/>
            <w:shd w:val="clear" w:color="auto" w:fill="FF72E2" w:themeFill="accent1" w:themeFillTint="66"/>
            <w:tcMar>
              <w:top w:w="0" w:type="dxa"/>
            </w:tcMar>
            <w:vAlign w:val="center"/>
            <w:hideMark/>
          </w:tcPr>
          <w:p w14:paraId="74E8A646" w14:textId="77777777" w:rsidR="00835276" w:rsidRPr="00E8468F" w:rsidRDefault="00835276" w:rsidP="00E20827">
            <w:pPr>
              <w:pStyle w:val="TableSolidFillH1"/>
              <w:jc w:val="center"/>
              <w:rPr>
                <w:color w:val="auto"/>
              </w:rPr>
            </w:pPr>
            <w:r w:rsidRPr="00E8468F">
              <w:rPr>
                <w:color w:val="auto"/>
              </w:rPr>
              <w:t>% Claimed against Total Contract</w:t>
            </w:r>
          </w:p>
        </w:tc>
      </w:tr>
      <w:tr w:rsidR="00835276" w:rsidRPr="00E8468F" w14:paraId="54ABF2FD" w14:textId="77777777" w:rsidTr="00835276">
        <w:trPr>
          <w:cantSplit/>
          <w:trHeight w:val="283"/>
        </w:trPr>
        <w:tc>
          <w:tcPr>
            <w:tcW w:w="1687" w:type="dxa"/>
            <w:shd w:val="clear" w:color="auto" w:fill="auto"/>
            <w:noWrap/>
            <w:tcMar>
              <w:top w:w="57" w:type="dxa"/>
            </w:tcMar>
            <w:hideMark/>
          </w:tcPr>
          <w:p w14:paraId="57D567C4" w14:textId="77777777" w:rsidR="00835276" w:rsidRPr="00E8468F" w:rsidRDefault="00835276" w:rsidP="00E20827">
            <w:pPr>
              <w:pStyle w:val="TableText"/>
            </w:pPr>
            <w:r w:rsidRPr="00E8468F">
              <w:rPr>
                <w:b/>
                <w:bCs/>
              </w:rPr>
              <w:t>MILESTONE CLAIMS</w:t>
            </w:r>
          </w:p>
        </w:tc>
        <w:tc>
          <w:tcPr>
            <w:tcW w:w="1418" w:type="dxa"/>
            <w:shd w:val="clear" w:color="auto" w:fill="auto"/>
            <w:noWrap/>
            <w:tcMar>
              <w:top w:w="57" w:type="dxa"/>
            </w:tcMar>
            <w:vAlign w:val="bottom"/>
            <w:hideMark/>
          </w:tcPr>
          <w:p w14:paraId="30FAA95D" w14:textId="77777777" w:rsidR="00835276" w:rsidRPr="00E8468F" w:rsidRDefault="00835276" w:rsidP="00E20827">
            <w:pPr>
              <w:pStyle w:val="TableText"/>
              <w:jc w:val="right"/>
            </w:pPr>
            <w:r w:rsidRPr="00E8468F">
              <w:t>$2,089,315</w:t>
            </w:r>
          </w:p>
        </w:tc>
        <w:tc>
          <w:tcPr>
            <w:tcW w:w="1559" w:type="dxa"/>
            <w:shd w:val="clear" w:color="auto" w:fill="auto"/>
            <w:noWrap/>
            <w:tcMar>
              <w:top w:w="57" w:type="dxa"/>
            </w:tcMar>
            <w:vAlign w:val="bottom"/>
            <w:hideMark/>
          </w:tcPr>
          <w:p w14:paraId="1B40227D" w14:textId="77777777" w:rsidR="00835276" w:rsidRPr="00E8468F" w:rsidRDefault="00835276" w:rsidP="00E20827">
            <w:pPr>
              <w:pStyle w:val="TableText"/>
              <w:jc w:val="right"/>
            </w:pPr>
            <w:r w:rsidRPr="00E8468F">
              <w:t>$522,329</w:t>
            </w:r>
          </w:p>
        </w:tc>
        <w:tc>
          <w:tcPr>
            <w:tcW w:w="1843" w:type="dxa"/>
            <w:shd w:val="clear" w:color="auto" w:fill="auto"/>
            <w:noWrap/>
            <w:tcMar>
              <w:top w:w="57" w:type="dxa"/>
            </w:tcMar>
            <w:vAlign w:val="bottom"/>
            <w:hideMark/>
          </w:tcPr>
          <w:p w14:paraId="0677D6C0" w14:textId="77777777" w:rsidR="00835276" w:rsidRPr="00E8468F" w:rsidRDefault="00835276" w:rsidP="00E20827">
            <w:pPr>
              <w:pStyle w:val="TableText"/>
              <w:jc w:val="right"/>
            </w:pPr>
            <w:r w:rsidRPr="00E8468F">
              <w:t>$417,863</w:t>
            </w:r>
          </w:p>
        </w:tc>
        <w:tc>
          <w:tcPr>
            <w:tcW w:w="1843" w:type="dxa"/>
            <w:shd w:val="clear" w:color="auto" w:fill="auto"/>
            <w:noWrap/>
            <w:tcMar>
              <w:top w:w="57" w:type="dxa"/>
            </w:tcMar>
            <w:vAlign w:val="bottom"/>
            <w:hideMark/>
          </w:tcPr>
          <w:p w14:paraId="3E764636" w14:textId="77777777" w:rsidR="00835276" w:rsidRPr="00E8468F" w:rsidRDefault="00835276" w:rsidP="00E20827">
            <w:pPr>
              <w:pStyle w:val="TableText"/>
              <w:jc w:val="right"/>
            </w:pPr>
            <w:r w:rsidRPr="00E8468F">
              <w:t>$626,795</w:t>
            </w:r>
          </w:p>
        </w:tc>
        <w:tc>
          <w:tcPr>
            <w:tcW w:w="1559" w:type="dxa"/>
            <w:shd w:val="clear" w:color="auto" w:fill="auto"/>
            <w:noWrap/>
            <w:tcMar>
              <w:top w:w="57" w:type="dxa"/>
            </w:tcMar>
            <w:vAlign w:val="bottom"/>
          </w:tcPr>
          <w:p w14:paraId="5A7063E0" w14:textId="77777777" w:rsidR="00835276" w:rsidRPr="00E8468F" w:rsidRDefault="00835276" w:rsidP="00E20827">
            <w:pPr>
              <w:pStyle w:val="TableText"/>
              <w:jc w:val="right"/>
            </w:pPr>
            <w:r w:rsidRPr="00E8468F">
              <w:t>$417,863</w:t>
            </w:r>
          </w:p>
        </w:tc>
        <w:tc>
          <w:tcPr>
            <w:tcW w:w="1599" w:type="dxa"/>
            <w:shd w:val="clear" w:color="auto" w:fill="auto"/>
            <w:noWrap/>
            <w:tcMar>
              <w:top w:w="57" w:type="dxa"/>
            </w:tcMar>
            <w:vAlign w:val="bottom"/>
          </w:tcPr>
          <w:p w14:paraId="24B4758C" w14:textId="77777777" w:rsidR="00835276" w:rsidRPr="00E8468F" w:rsidRDefault="00835276" w:rsidP="00E20827">
            <w:pPr>
              <w:pStyle w:val="TableText"/>
              <w:jc w:val="right"/>
            </w:pPr>
            <w:r w:rsidRPr="00E8468F">
              <w:t>$104,466</w:t>
            </w:r>
          </w:p>
        </w:tc>
        <w:tc>
          <w:tcPr>
            <w:tcW w:w="1519" w:type="dxa"/>
            <w:shd w:val="clear" w:color="auto" w:fill="auto"/>
            <w:noWrap/>
            <w:tcMar>
              <w:top w:w="57" w:type="dxa"/>
            </w:tcMar>
            <w:vAlign w:val="bottom"/>
          </w:tcPr>
          <w:p w14:paraId="3A0E4849" w14:textId="77777777" w:rsidR="00835276" w:rsidRPr="00E8468F" w:rsidRDefault="00835276" w:rsidP="00E20827">
            <w:pPr>
              <w:pStyle w:val="TableText"/>
              <w:jc w:val="right"/>
            </w:pPr>
            <w:r w:rsidRPr="00E8468F">
              <w:t>$2,089,315</w:t>
            </w:r>
          </w:p>
        </w:tc>
        <w:tc>
          <w:tcPr>
            <w:tcW w:w="1174" w:type="dxa"/>
            <w:shd w:val="clear" w:color="auto" w:fill="auto"/>
            <w:noWrap/>
            <w:tcMar>
              <w:top w:w="57" w:type="dxa"/>
            </w:tcMar>
            <w:vAlign w:val="bottom"/>
          </w:tcPr>
          <w:p w14:paraId="50F7FCD9" w14:textId="77777777" w:rsidR="00835276" w:rsidRPr="00E8468F" w:rsidRDefault="00835276" w:rsidP="00E20827">
            <w:pPr>
              <w:pStyle w:val="TableText"/>
              <w:jc w:val="right"/>
            </w:pPr>
            <w:r w:rsidRPr="00E8468F">
              <w:t>100%</w:t>
            </w:r>
          </w:p>
        </w:tc>
      </w:tr>
      <w:tr w:rsidR="00835276" w:rsidRPr="00E8468F" w14:paraId="0B602739" w14:textId="77777777" w:rsidTr="00835276">
        <w:trPr>
          <w:cantSplit/>
          <w:trHeight w:val="283"/>
        </w:trPr>
        <w:tc>
          <w:tcPr>
            <w:tcW w:w="1687" w:type="dxa"/>
            <w:shd w:val="clear" w:color="auto" w:fill="auto"/>
            <w:noWrap/>
            <w:tcMar>
              <w:top w:w="57" w:type="dxa"/>
            </w:tcMar>
            <w:hideMark/>
          </w:tcPr>
          <w:p w14:paraId="6395ABCD" w14:textId="77777777" w:rsidR="00835276" w:rsidRPr="00E8468F" w:rsidRDefault="00835276" w:rsidP="00E20827">
            <w:pPr>
              <w:pStyle w:val="TableText"/>
            </w:pPr>
            <w:r w:rsidRPr="00E8468F">
              <w:rPr>
                <w:b/>
                <w:bCs/>
              </w:rPr>
              <w:t>REIMBURSABLE COSTS</w:t>
            </w:r>
          </w:p>
        </w:tc>
        <w:tc>
          <w:tcPr>
            <w:tcW w:w="1418" w:type="dxa"/>
            <w:shd w:val="clear" w:color="auto" w:fill="auto"/>
            <w:noWrap/>
            <w:tcMar>
              <w:top w:w="57" w:type="dxa"/>
            </w:tcMar>
            <w:vAlign w:val="bottom"/>
            <w:hideMark/>
          </w:tcPr>
          <w:p w14:paraId="7FECB3C8" w14:textId="77777777" w:rsidR="00835276" w:rsidRPr="00E8468F" w:rsidRDefault="00835276" w:rsidP="00E20827">
            <w:pPr>
              <w:pStyle w:val="TableText"/>
              <w:jc w:val="right"/>
            </w:pPr>
            <w:r w:rsidRPr="00E8468F">
              <w:t> </w:t>
            </w:r>
          </w:p>
        </w:tc>
        <w:tc>
          <w:tcPr>
            <w:tcW w:w="1559" w:type="dxa"/>
            <w:shd w:val="clear" w:color="auto" w:fill="auto"/>
            <w:noWrap/>
            <w:tcMar>
              <w:top w:w="57" w:type="dxa"/>
            </w:tcMar>
            <w:vAlign w:val="bottom"/>
            <w:hideMark/>
          </w:tcPr>
          <w:p w14:paraId="36B9F778" w14:textId="77777777" w:rsidR="00835276" w:rsidRPr="00E8468F" w:rsidRDefault="00835276" w:rsidP="00E20827">
            <w:pPr>
              <w:pStyle w:val="TableText"/>
              <w:jc w:val="right"/>
            </w:pPr>
            <w:r w:rsidRPr="00E8468F">
              <w:t> </w:t>
            </w:r>
          </w:p>
        </w:tc>
        <w:tc>
          <w:tcPr>
            <w:tcW w:w="1843" w:type="dxa"/>
            <w:shd w:val="clear" w:color="auto" w:fill="auto"/>
            <w:noWrap/>
            <w:tcMar>
              <w:top w:w="57" w:type="dxa"/>
            </w:tcMar>
            <w:vAlign w:val="bottom"/>
            <w:hideMark/>
          </w:tcPr>
          <w:p w14:paraId="17577B28" w14:textId="77777777" w:rsidR="00835276" w:rsidRPr="00E8468F" w:rsidRDefault="00835276" w:rsidP="00E20827">
            <w:pPr>
              <w:pStyle w:val="TableText"/>
              <w:jc w:val="right"/>
            </w:pPr>
            <w:r w:rsidRPr="00E8468F">
              <w:t> </w:t>
            </w:r>
          </w:p>
        </w:tc>
        <w:tc>
          <w:tcPr>
            <w:tcW w:w="1843" w:type="dxa"/>
            <w:shd w:val="clear" w:color="auto" w:fill="auto"/>
            <w:noWrap/>
            <w:tcMar>
              <w:top w:w="57" w:type="dxa"/>
            </w:tcMar>
            <w:vAlign w:val="bottom"/>
            <w:hideMark/>
          </w:tcPr>
          <w:p w14:paraId="121C68BA" w14:textId="77777777" w:rsidR="00835276" w:rsidRPr="00E8468F" w:rsidRDefault="00835276" w:rsidP="00E20827">
            <w:pPr>
              <w:pStyle w:val="TableText"/>
              <w:jc w:val="right"/>
            </w:pPr>
            <w:r w:rsidRPr="00E8468F">
              <w:t> </w:t>
            </w:r>
          </w:p>
        </w:tc>
        <w:tc>
          <w:tcPr>
            <w:tcW w:w="1559" w:type="dxa"/>
            <w:shd w:val="clear" w:color="auto" w:fill="auto"/>
            <w:noWrap/>
            <w:tcMar>
              <w:top w:w="57" w:type="dxa"/>
            </w:tcMar>
            <w:vAlign w:val="bottom"/>
          </w:tcPr>
          <w:p w14:paraId="66EA6E13" w14:textId="77777777" w:rsidR="00835276" w:rsidRPr="00E8468F" w:rsidRDefault="00835276" w:rsidP="00E20827">
            <w:pPr>
              <w:pStyle w:val="TableText"/>
              <w:jc w:val="right"/>
            </w:pPr>
          </w:p>
        </w:tc>
        <w:tc>
          <w:tcPr>
            <w:tcW w:w="1599" w:type="dxa"/>
            <w:shd w:val="clear" w:color="auto" w:fill="auto"/>
            <w:noWrap/>
            <w:tcMar>
              <w:top w:w="57" w:type="dxa"/>
            </w:tcMar>
            <w:vAlign w:val="bottom"/>
          </w:tcPr>
          <w:p w14:paraId="4A8DCC2F" w14:textId="77777777" w:rsidR="00835276" w:rsidRPr="00E8468F" w:rsidRDefault="00835276" w:rsidP="00E20827">
            <w:pPr>
              <w:pStyle w:val="TableText"/>
              <w:jc w:val="right"/>
            </w:pPr>
          </w:p>
        </w:tc>
        <w:tc>
          <w:tcPr>
            <w:tcW w:w="1519" w:type="dxa"/>
            <w:shd w:val="clear" w:color="auto" w:fill="auto"/>
            <w:noWrap/>
            <w:tcMar>
              <w:top w:w="57" w:type="dxa"/>
            </w:tcMar>
            <w:vAlign w:val="bottom"/>
          </w:tcPr>
          <w:p w14:paraId="3CDEF586" w14:textId="77777777" w:rsidR="00835276" w:rsidRPr="00E8468F" w:rsidRDefault="00835276" w:rsidP="00E20827">
            <w:pPr>
              <w:pStyle w:val="TableText"/>
              <w:jc w:val="right"/>
            </w:pPr>
          </w:p>
        </w:tc>
        <w:tc>
          <w:tcPr>
            <w:tcW w:w="1174" w:type="dxa"/>
            <w:shd w:val="clear" w:color="auto" w:fill="auto"/>
            <w:noWrap/>
            <w:tcMar>
              <w:top w:w="57" w:type="dxa"/>
            </w:tcMar>
            <w:vAlign w:val="bottom"/>
          </w:tcPr>
          <w:p w14:paraId="507DF656" w14:textId="77777777" w:rsidR="00835276" w:rsidRPr="00E8468F" w:rsidRDefault="00835276" w:rsidP="00E20827">
            <w:pPr>
              <w:pStyle w:val="TableText"/>
              <w:jc w:val="right"/>
            </w:pPr>
          </w:p>
        </w:tc>
      </w:tr>
      <w:tr w:rsidR="00835276" w:rsidRPr="00E8468F" w14:paraId="409C17F0" w14:textId="77777777" w:rsidTr="00835276">
        <w:trPr>
          <w:cantSplit/>
          <w:trHeight w:val="283"/>
        </w:trPr>
        <w:tc>
          <w:tcPr>
            <w:tcW w:w="1687" w:type="dxa"/>
            <w:shd w:val="clear" w:color="auto" w:fill="auto"/>
            <w:noWrap/>
            <w:tcMar>
              <w:top w:w="57" w:type="dxa"/>
            </w:tcMar>
            <w:hideMark/>
          </w:tcPr>
          <w:p w14:paraId="02CD715B" w14:textId="77777777" w:rsidR="00835276" w:rsidRPr="00E8468F" w:rsidRDefault="00835276" w:rsidP="00E20827">
            <w:pPr>
              <w:pStyle w:val="TableText"/>
            </w:pPr>
            <w:r w:rsidRPr="00E8468F">
              <w:t>Long-Term Adviser fees</w:t>
            </w:r>
          </w:p>
        </w:tc>
        <w:tc>
          <w:tcPr>
            <w:tcW w:w="1418" w:type="dxa"/>
            <w:shd w:val="clear" w:color="auto" w:fill="auto"/>
            <w:noWrap/>
            <w:tcMar>
              <w:top w:w="57" w:type="dxa"/>
            </w:tcMar>
            <w:vAlign w:val="bottom"/>
            <w:hideMark/>
          </w:tcPr>
          <w:p w14:paraId="1E8253A7" w14:textId="77777777" w:rsidR="00835276" w:rsidRPr="00E8468F" w:rsidRDefault="00835276" w:rsidP="00E20827">
            <w:pPr>
              <w:pStyle w:val="TableText"/>
              <w:jc w:val="right"/>
            </w:pPr>
            <w:r w:rsidRPr="00E8468F">
              <w:t>$2,653,534</w:t>
            </w:r>
          </w:p>
        </w:tc>
        <w:tc>
          <w:tcPr>
            <w:tcW w:w="1559" w:type="dxa"/>
            <w:shd w:val="clear" w:color="auto" w:fill="auto"/>
            <w:noWrap/>
            <w:tcMar>
              <w:top w:w="57" w:type="dxa"/>
            </w:tcMar>
            <w:vAlign w:val="bottom"/>
            <w:hideMark/>
          </w:tcPr>
          <w:p w14:paraId="08CFEBDD" w14:textId="77777777" w:rsidR="00835276" w:rsidRPr="00E8468F" w:rsidRDefault="00835276" w:rsidP="00E20827">
            <w:pPr>
              <w:pStyle w:val="TableText"/>
              <w:jc w:val="right"/>
            </w:pPr>
            <w:r w:rsidRPr="00E8468F">
              <w:t>$162,562</w:t>
            </w:r>
          </w:p>
        </w:tc>
        <w:tc>
          <w:tcPr>
            <w:tcW w:w="1843" w:type="dxa"/>
            <w:shd w:val="clear" w:color="auto" w:fill="auto"/>
            <w:noWrap/>
            <w:tcMar>
              <w:top w:w="57" w:type="dxa"/>
            </w:tcMar>
            <w:vAlign w:val="bottom"/>
            <w:hideMark/>
          </w:tcPr>
          <w:p w14:paraId="2B983EA0" w14:textId="77777777" w:rsidR="00835276" w:rsidRPr="00E8468F" w:rsidRDefault="00835276" w:rsidP="00E20827">
            <w:pPr>
              <w:pStyle w:val="TableText"/>
              <w:jc w:val="right"/>
            </w:pPr>
            <w:r w:rsidRPr="00E8468F">
              <w:t>$788,697</w:t>
            </w:r>
          </w:p>
        </w:tc>
        <w:tc>
          <w:tcPr>
            <w:tcW w:w="1843" w:type="dxa"/>
            <w:shd w:val="clear" w:color="auto" w:fill="auto"/>
            <w:noWrap/>
            <w:tcMar>
              <w:top w:w="57" w:type="dxa"/>
            </w:tcMar>
            <w:vAlign w:val="bottom"/>
            <w:hideMark/>
          </w:tcPr>
          <w:p w14:paraId="0AA74297" w14:textId="77777777" w:rsidR="00835276" w:rsidRPr="00E8468F" w:rsidRDefault="00835276" w:rsidP="00E20827">
            <w:pPr>
              <w:pStyle w:val="TableText"/>
              <w:jc w:val="right"/>
            </w:pPr>
            <w:r w:rsidRPr="00E8468F">
              <w:t>$852,701</w:t>
            </w:r>
          </w:p>
        </w:tc>
        <w:tc>
          <w:tcPr>
            <w:tcW w:w="1559" w:type="dxa"/>
            <w:shd w:val="clear" w:color="auto" w:fill="auto"/>
            <w:noWrap/>
            <w:tcMar>
              <w:top w:w="57" w:type="dxa"/>
            </w:tcMar>
            <w:vAlign w:val="bottom"/>
          </w:tcPr>
          <w:p w14:paraId="4DB252C0" w14:textId="77777777" w:rsidR="00835276" w:rsidRPr="00E8468F" w:rsidRDefault="00835276" w:rsidP="00E20827">
            <w:pPr>
              <w:pStyle w:val="TableText"/>
              <w:jc w:val="right"/>
            </w:pPr>
            <w:r w:rsidRPr="00E8468F">
              <w:t>$588,443</w:t>
            </w:r>
          </w:p>
        </w:tc>
        <w:tc>
          <w:tcPr>
            <w:tcW w:w="1599" w:type="dxa"/>
            <w:shd w:val="clear" w:color="auto" w:fill="auto"/>
            <w:noWrap/>
            <w:tcMar>
              <w:top w:w="57" w:type="dxa"/>
            </w:tcMar>
            <w:vAlign w:val="bottom"/>
          </w:tcPr>
          <w:p w14:paraId="4D1D7CEC" w14:textId="77777777" w:rsidR="00835276" w:rsidRPr="00E8468F" w:rsidRDefault="00835276" w:rsidP="00E20827">
            <w:pPr>
              <w:pStyle w:val="TableText"/>
              <w:jc w:val="right"/>
            </w:pPr>
            <w:r w:rsidRPr="00E8468F">
              <w:t>$48,639</w:t>
            </w:r>
          </w:p>
        </w:tc>
        <w:tc>
          <w:tcPr>
            <w:tcW w:w="1519" w:type="dxa"/>
            <w:shd w:val="clear" w:color="auto" w:fill="auto"/>
            <w:noWrap/>
            <w:tcMar>
              <w:top w:w="57" w:type="dxa"/>
            </w:tcMar>
            <w:vAlign w:val="bottom"/>
          </w:tcPr>
          <w:p w14:paraId="7F4E3628" w14:textId="77777777" w:rsidR="00835276" w:rsidRPr="00E8468F" w:rsidRDefault="00835276" w:rsidP="00E20827">
            <w:pPr>
              <w:pStyle w:val="TableText"/>
              <w:jc w:val="right"/>
            </w:pPr>
            <w:r w:rsidRPr="00E8468F">
              <w:t>$2,441,043</w:t>
            </w:r>
          </w:p>
        </w:tc>
        <w:tc>
          <w:tcPr>
            <w:tcW w:w="1174" w:type="dxa"/>
            <w:shd w:val="clear" w:color="auto" w:fill="auto"/>
            <w:noWrap/>
            <w:tcMar>
              <w:top w:w="57" w:type="dxa"/>
            </w:tcMar>
            <w:vAlign w:val="bottom"/>
          </w:tcPr>
          <w:p w14:paraId="7680A738" w14:textId="77777777" w:rsidR="00835276" w:rsidRPr="00E8468F" w:rsidRDefault="00835276" w:rsidP="00E20827">
            <w:pPr>
              <w:pStyle w:val="TableText"/>
              <w:jc w:val="right"/>
            </w:pPr>
            <w:r w:rsidRPr="00E8468F">
              <w:t>92%</w:t>
            </w:r>
          </w:p>
        </w:tc>
      </w:tr>
      <w:tr w:rsidR="00835276" w:rsidRPr="00E8468F" w14:paraId="1F7B23CB" w14:textId="77777777" w:rsidTr="00835276">
        <w:trPr>
          <w:cantSplit/>
          <w:trHeight w:val="283"/>
        </w:trPr>
        <w:tc>
          <w:tcPr>
            <w:tcW w:w="1687" w:type="dxa"/>
            <w:shd w:val="clear" w:color="auto" w:fill="auto"/>
            <w:noWrap/>
            <w:tcMar>
              <w:top w:w="57" w:type="dxa"/>
            </w:tcMar>
            <w:hideMark/>
          </w:tcPr>
          <w:p w14:paraId="3F4F311F" w14:textId="77777777" w:rsidR="00835276" w:rsidRPr="00E8468F" w:rsidRDefault="00835276" w:rsidP="00E20827">
            <w:pPr>
              <w:pStyle w:val="TableText"/>
            </w:pPr>
            <w:r w:rsidRPr="00E8468F">
              <w:t>Short-Term Adviser fees</w:t>
            </w:r>
          </w:p>
        </w:tc>
        <w:tc>
          <w:tcPr>
            <w:tcW w:w="1418" w:type="dxa"/>
            <w:shd w:val="clear" w:color="auto" w:fill="auto"/>
            <w:noWrap/>
            <w:tcMar>
              <w:top w:w="57" w:type="dxa"/>
            </w:tcMar>
            <w:vAlign w:val="bottom"/>
            <w:hideMark/>
          </w:tcPr>
          <w:p w14:paraId="5C1C516B" w14:textId="77777777" w:rsidR="00835276" w:rsidRPr="00E8468F" w:rsidRDefault="00835276" w:rsidP="00E20827">
            <w:pPr>
              <w:pStyle w:val="TableText"/>
              <w:jc w:val="right"/>
            </w:pPr>
            <w:r w:rsidRPr="00E8468F">
              <w:t>$92,160</w:t>
            </w:r>
          </w:p>
        </w:tc>
        <w:tc>
          <w:tcPr>
            <w:tcW w:w="1559" w:type="dxa"/>
            <w:shd w:val="clear" w:color="auto" w:fill="auto"/>
            <w:noWrap/>
            <w:tcMar>
              <w:top w:w="57" w:type="dxa"/>
            </w:tcMar>
            <w:vAlign w:val="bottom"/>
            <w:hideMark/>
          </w:tcPr>
          <w:p w14:paraId="456C69EF" w14:textId="77777777" w:rsidR="00835276" w:rsidRPr="00E8468F" w:rsidRDefault="00835276" w:rsidP="00E20827">
            <w:pPr>
              <w:pStyle w:val="TableText"/>
              <w:jc w:val="right"/>
            </w:pPr>
            <w:r w:rsidRPr="00E8468F">
              <w:t>$10,977</w:t>
            </w:r>
          </w:p>
        </w:tc>
        <w:tc>
          <w:tcPr>
            <w:tcW w:w="1843" w:type="dxa"/>
            <w:shd w:val="clear" w:color="auto" w:fill="auto"/>
            <w:noWrap/>
            <w:tcMar>
              <w:top w:w="57" w:type="dxa"/>
            </w:tcMar>
            <w:vAlign w:val="bottom"/>
            <w:hideMark/>
          </w:tcPr>
          <w:p w14:paraId="6B28DD86" w14:textId="77777777" w:rsidR="00835276" w:rsidRPr="00E8468F" w:rsidRDefault="00835276" w:rsidP="00E20827">
            <w:pPr>
              <w:pStyle w:val="TableText"/>
              <w:jc w:val="right"/>
            </w:pPr>
            <w:r w:rsidRPr="00E8468F">
              <w:t>$15,923</w:t>
            </w:r>
          </w:p>
        </w:tc>
        <w:tc>
          <w:tcPr>
            <w:tcW w:w="1843" w:type="dxa"/>
            <w:shd w:val="clear" w:color="auto" w:fill="auto"/>
            <w:noWrap/>
            <w:tcMar>
              <w:top w:w="57" w:type="dxa"/>
            </w:tcMar>
            <w:vAlign w:val="bottom"/>
            <w:hideMark/>
          </w:tcPr>
          <w:p w14:paraId="19C74682" w14:textId="77777777" w:rsidR="00835276" w:rsidRPr="00E8468F" w:rsidRDefault="00835276" w:rsidP="00E20827">
            <w:pPr>
              <w:pStyle w:val="TableText"/>
              <w:jc w:val="right"/>
            </w:pPr>
            <w:r w:rsidRPr="00E8468F">
              <w:t>$2,048</w:t>
            </w:r>
          </w:p>
        </w:tc>
        <w:tc>
          <w:tcPr>
            <w:tcW w:w="1559" w:type="dxa"/>
            <w:shd w:val="clear" w:color="auto" w:fill="auto"/>
            <w:noWrap/>
            <w:tcMar>
              <w:top w:w="57" w:type="dxa"/>
            </w:tcMar>
            <w:vAlign w:val="bottom"/>
          </w:tcPr>
          <w:p w14:paraId="0CE8A134" w14:textId="77777777" w:rsidR="00835276" w:rsidRPr="00E8468F" w:rsidRDefault="00835276" w:rsidP="00E20827">
            <w:pPr>
              <w:pStyle w:val="TableText"/>
              <w:jc w:val="right"/>
            </w:pPr>
            <w:r w:rsidRPr="00E8468F">
              <w:t>$11,612</w:t>
            </w:r>
          </w:p>
        </w:tc>
        <w:tc>
          <w:tcPr>
            <w:tcW w:w="1599" w:type="dxa"/>
            <w:shd w:val="clear" w:color="auto" w:fill="auto"/>
            <w:noWrap/>
            <w:tcMar>
              <w:top w:w="57" w:type="dxa"/>
            </w:tcMar>
            <w:vAlign w:val="bottom"/>
          </w:tcPr>
          <w:p w14:paraId="537CEF4D" w14:textId="77777777" w:rsidR="00835276" w:rsidRPr="00E8468F" w:rsidRDefault="00835276" w:rsidP="00E20827">
            <w:pPr>
              <w:pStyle w:val="TableText"/>
              <w:jc w:val="right"/>
            </w:pPr>
            <w:r w:rsidRPr="00E8468F">
              <w:t>$5,971</w:t>
            </w:r>
          </w:p>
        </w:tc>
        <w:tc>
          <w:tcPr>
            <w:tcW w:w="1519" w:type="dxa"/>
            <w:shd w:val="clear" w:color="auto" w:fill="auto"/>
            <w:noWrap/>
            <w:tcMar>
              <w:top w:w="57" w:type="dxa"/>
            </w:tcMar>
            <w:vAlign w:val="bottom"/>
          </w:tcPr>
          <w:p w14:paraId="7AF54BA3" w14:textId="77777777" w:rsidR="00835276" w:rsidRPr="00E8468F" w:rsidRDefault="00835276" w:rsidP="00E20827">
            <w:pPr>
              <w:pStyle w:val="TableText"/>
              <w:jc w:val="right"/>
            </w:pPr>
            <w:r w:rsidRPr="00E8468F">
              <w:t>$46,531</w:t>
            </w:r>
          </w:p>
        </w:tc>
        <w:tc>
          <w:tcPr>
            <w:tcW w:w="1174" w:type="dxa"/>
            <w:shd w:val="clear" w:color="auto" w:fill="auto"/>
            <w:noWrap/>
            <w:tcMar>
              <w:top w:w="57" w:type="dxa"/>
            </w:tcMar>
            <w:vAlign w:val="bottom"/>
          </w:tcPr>
          <w:p w14:paraId="2F63B748" w14:textId="77777777" w:rsidR="00835276" w:rsidRPr="00E8468F" w:rsidRDefault="00835276" w:rsidP="00E20827">
            <w:pPr>
              <w:pStyle w:val="TableText"/>
              <w:jc w:val="right"/>
            </w:pPr>
            <w:r w:rsidRPr="00E8468F">
              <w:t>51%</w:t>
            </w:r>
          </w:p>
        </w:tc>
      </w:tr>
      <w:tr w:rsidR="00835276" w:rsidRPr="00E8468F" w14:paraId="6A3391B9" w14:textId="77777777" w:rsidTr="00835276">
        <w:trPr>
          <w:cantSplit/>
          <w:trHeight w:val="283"/>
        </w:trPr>
        <w:tc>
          <w:tcPr>
            <w:tcW w:w="1687" w:type="dxa"/>
            <w:shd w:val="clear" w:color="auto" w:fill="auto"/>
            <w:noWrap/>
            <w:tcMar>
              <w:top w:w="57" w:type="dxa"/>
            </w:tcMar>
            <w:hideMark/>
          </w:tcPr>
          <w:p w14:paraId="5218E608" w14:textId="77777777" w:rsidR="00835276" w:rsidRPr="00E8468F" w:rsidRDefault="00835276" w:rsidP="00E20827">
            <w:pPr>
              <w:pStyle w:val="TableText"/>
            </w:pPr>
            <w:r w:rsidRPr="00E8468F">
              <w:t>Adviser support costs</w:t>
            </w:r>
          </w:p>
        </w:tc>
        <w:tc>
          <w:tcPr>
            <w:tcW w:w="1418" w:type="dxa"/>
            <w:shd w:val="clear" w:color="auto" w:fill="auto"/>
            <w:noWrap/>
            <w:tcMar>
              <w:top w:w="57" w:type="dxa"/>
            </w:tcMar>
            <w:vAlign w:val="bottom"/>
            <w:hideMark/>
          </w:tcPr>
          <w:p w14:paraId="203D9F18" w14:textId="77777777" w:rsidR="00835276" w:rsidRPr="00E8468F" w:rsidRDefault="00835276" w:rsidP="00E20827">
            <w:pPr>
              <w:pStyle w:val="TableText"/>
              <w:jc w:val="right"/>
            </w:pPr>
            <w:r w:rsidRPr="00E8468F">
              <w:t>$164,588</w:t>
            </w:r>
          </w:p>
        </w:tc>
        <w:tc>
          <w:tcPr>
            <w:tcW w:w="1559" w:type="dxa"/>
            <w:shd w:val="clear" w:color="auto" w:fill="auto"/>
            <w:noWrap/>
            <w:tcMar>
              <w:top w:w="57" w:type="dxa"/>
            </w:tcMar>
            <w:vAlign w:val="bottom"/>
            <w:hideMark/>
          </w:tcPr>
          <w:p w14:paraId="770D1B8E" w14:textId="77777777" w:rsidR="00835276" w:rsidRPr="00E8468F" w:rsidRDefault="00835276" w:rsidP="00E20827">
            <w:pPr>
              <w:pStyle w:val="TableText"/>
              <w:jc w:val="right"/>
            </w:pPr>
            <w:r w:rsidRPr="00E8468F">
              <w:t>$12,907</w:t>
            </w:r>
          </w:p>
        </w:tc>
        <w:tc>
          <w:tcPr>
            <w:tcW w:w="1843" w:type="dxa"/>
            <w:shd w:val="clear" w:color="auto" w:fill="auto"/>
            <w:noWrap/>
            <w:tcMar>
              <w:top w:w="57" w:type="dxa"/>
            </w:tcMar>
            <w:vAlign w:val="bottom"/>
            <w:hideMark/>
          </w:tcPr>
          <w:p w14:paraId="4CE70D7F" w14:textId="77777777" w:rsidR="00835276" w:rsidRPr="00E8468F" w:rsidRDefault="00835276" w:rsidP="00E20827">
            <w:pPr>
              <w:pStyle w:val="TableText"/>
              <w:jc w:val="right"/>
            </w:pPr>
            <w:r w:rsidRPr="00E8468F">
              <w:t>$33,289</w:t>
            </w:r>
          </w:p>
        </w:tc>
        <w:tc>
          <w:tcPr>
            <w:tcW w:w="1843" w:type="dxa"/>
            <w:shd w:val="clear" w:color="auto" w:fill="auto"/>
            <w:noWrap/>
            <w:tcMar>
              <w:top w:w="57" w:type="dxa"/>
            </w:tcMar>
            <w:vAlign w:val="bottom"/>
            <w:hideMark/>
          </w:tcPr>
          <w:p w14:paraId="56FDA52A" w14:textId="77777777" w:rsidR="00835276" w:rsidRPr="00E8468F" w:rsidRDefault="00835276" w:rsidP="00E20827">
            <w:pPr>
              <w:pStyle w:val="TableText"/>
              <w:jc w:val="right"/>
            </w:pPr>
            <w:r w:rsidRPr="00E8468F">
              <w:t>$58,031</w:t>
            </w:r>
          </w:p>
        </w:tc>
        <w:tc>
          <w:tcPr>
            <w:tcW w:w="1559" w:type="dxa"/>
            <w:shd w:val="clear" w:color="auto" w:fill="auto"/>
            <w:noWrap/>
            <w:tcMar>
              <w:top w:w="57" w:type="dxa"/>
            </w:tcMar>
            <w:vAlign w:val="bottom"/>
          </w:tcPr>
          <w:p w14:paraId="5BB628E7" w14:textId="77777777" w:rsidR="00835276" w:rsidRPr="00E8468F" w:rsidRDefault="00835276" w:rsidP="00E20827">
            <w:pPr>
              <w:pStyle w:val="TableText"/>
              <w:jc w:val="right"/>
            </w:pPr>
            <w:r w:rsidRPr="00E8468F">
              <w:t>$39,525</w:t>
            </w:r>
          </w:p>
        </w:tc>
        <w:tc>
          <w:tcPr>
            <w:tcW w:w="1599" w:type="dxa"/>
            <w:shd w:val="clear" w:color="auto" w:fill="auto"/>
            <w:noWrap/>
            <w:tcMar>
              <w:top w:w="57" w:type="dxa"/>
            </w:tcMar>
            <w:vAlign w:val="bottom"/>
          </w:tcPr>
          <w:p w14:paraId="764C0E4A" w14:textId="77777777" w:rsidR="00835276" w:rsidRPr="00E8468F" w:rsidRDefault="00835276" w:rsidP="00E20827">
            <w:pPr>
              <w:pStyle w:val="TableText"/>
              <w:jc w:val="right"/>
            </w:pPr>
            <w:r w:rsidRPr="00E8468F">
              <w:t>$4,000</w:t>
            </w:r>
          </w:p>
        </w:tc>
        <w:tc>
          <w:tcPr>
            <w:tcW w:w="1519" w:type="dxa"/>
            <w:shd w:val="clear" w:color="auto" w:fill="auto"/>
            <w:noWrap/>
            <w:tcMar>
              <w:top w:w="57" w:type="dxa"/>
            </w:tcMar>
            <w:vAlign w:val="bottom"/>
          </w:tcPr>
          <w:p w14:paraId="5ECD2E0F" w14:textId="77777777" w:rsidR="00835276" w:rsidRPr="00E8468F" w:rsidRDefault="00835276" w:rsidP="00E20827">
            <w:pPr>
              <w:pStyle w:val="TableText"/>
              <w:jc w:val="right"/>
            </w:pPr>
            <w:r w:rsidRPr="00E8468F">
              <w:t>$147,752</w:t>
            </w:r>
          </w:p>
        </w:tc>
        <w:tc>
          <w:tcPr>
            <w:tcW w:w="1174" w:type="dxa"/>
            <w:shd w:val="clear" w:color="auto" w:fill="auto"/>
            <w:noWrap/>
            <w:tcMar>
              <w:top w:w="57" w:type="dxa"/>
            </w:tcMar>
            <w:vAlign w:val="bottom"/>
          </w:tcPr>
          <w:p w14:paraId="006CD4FD" w14:textId="77777777" w:rsidR="00835276" w:rsidRPr="00E8468F" w:rsidRDefault="00835276" w:rsidP="00E20827">
            <w:pPr>
              <w:pStyle w:val="TableText"/>
              <w:jc w:val="right"/>
            </w:pPr>
            <w:r w:rsidRPr="00E8468F">
              <w:t>90%</w:t>
            </w:r>
          </w:p>
        </w:tc>
      </w:tr>
      <w:tr w:rsidR="00835276" w:rsidRPr="00E8468F" w14:paraId="1463223B" w14:textId="77777777" w:rsidTr="00835276">
        <w:trPr>
          <w:cantSplit/>
          <w:trHeight w:val="283"/>
        </w:trPr>
        <w:tc>
          <w:tcPr>
            <w:tcW w:w="1687" w:type="dxa"/>
            <w:shd w:val="clear" w:color="auto" w:fill="auto"/>
            <w:noWrap/>
            <w:tcMar>
              <w:top w:w="57" w:type="dxa"/>
            </w:tcMar>
            <w:hideMark/>
          </w:tcPr>
          <w:p w14:paraId="576A5FAA" w14:textId="77777777" w:rsidR="00835276" w:rsidRPr="00E8468F" w:rsidRDefault="00835276" w:rsidP="00E20827">
            <w:pPr>
              <w:pStyle w:val="TableText"/>
            </w:pPr>
            <w:r w:rsidRPr="00E8468F">
              <w:t>Activity costs</w:t>
            </w:r>
          </w:p>
        </w:tc>
        <w:tc>
          <w:tcPr>
            <w:tcW w:w="1418" w:type="dxa"/>
            <w:shd w:val="clear" w:color="auto" w:fill="auto"/>
            <w:noWrap/>
            <w:tcMar>
              <w:top w:w="57" w:type="dxa"/>
            </w:tcMar>
            <w:vAlign w:val="bottom"/>
            <w:hideMark/>
          </w:tcPr>
          <w:p w14:paraId="26E4F2EC" w14:textId="1FED7410" w:rsidR="00835276" w:rsidRPr="00E8468F" w:rsidRDefault="00A8191B" w:rsidP="00E20827">
            <w:pPr>
              <w:pStyle w:val="TableText"/>
              <w:jc w:val="right"/>
            </w:pPr>
            <w:r w:rsidRPr="00E8468F">
              <w:rPr>
                <w:rFonts w:asciiTheme="majorHAnsi" w:hAnsiTheme="majorHAnsi" w:cstheme="majorHAnsi"/>
                <w:szCs w:val="18"/>
              </w:rPr>
              <w:t>$3,477,203</w:t>
            </w:r>
            <w:r w:rsidRPr="00E8468F">
              <w:rPr>
                <w:rStyle w:val="FootnoteReference"/>
                <w:rFonts w:asciiTheme="majorHAnsi" w:hAnsiTheme="majorHAnsi" w:cstheme="majorHAnsi"/>
                <w:szCs w:val="18"/>
              </w:rPr>
              <w:footnoteReference w:id="8"/>
            </w:r>
          </w:p>
        </w:tc>
        <w:tc>
          <w:tcPr>
            <w:tcW w:w="1559" w:type="dxa"/>
            <w:shd w:val="clear" w:color="auto" w:fill="auto"/>
            <w:noWrap/>
            <w:tcMar>
              <w:top w:w="57" w:type="dxa"/>
            </w:tcMar>
            <w:vAlign w:val="bottom"/>
            <w:hideMark/>
          </w:tcPr>
          <w:p w14:paraId="38480C5F" w14:textId="77777777" w:rsidR="00835276" w:rsidRPr="00E8468F" w:rsidRDefault="00835276" w:rsidP="00E20827">
            <w:pPr>
              <w:pStyle w:val="TableText"/>
              <w:jc w:val="right"/>
            </w:pPr>
            <w:r w:rsidRPr="00E8468F">
              <w:t>$0</w:t>
            </w:r>
          </w:p>
        </w:tc>
        <w:tc>
          <w:tcPr>
            <w:tcW w:w="1843" w:type="dxa"/>
            <w:shd w:val="clear" w:color="auto" w:fill="auto"/>
            <w:noWrap/>
            <w:tcMar>
              <w:top w:w="57" w:type="dxa"/>
            </w:tcMar>
            <w:vAlign w:val="bottom"/>
            <w:hideMark/>
          </w:tcPr>
          <w:p w14:paraId="3F0F5AAC" w14:textId="77777777" w:rsidR="00835276" w:rsidRPr="00E8468F" w:rsidRDefault="00835276" w:rsidP="00E20827">
            <w:pPr>
              <w:pStyle w:val="TableText"/>
              <w:jc w:val="right"/>
            </w:pPr>
            <w:r w:rsidRPr="00E8468F">
              <w:t>$339,522</w:t>
            </w:r>
          </w:p>
        </w:tc>
        <w:tc>
          <w:tcPr>
            <w:tcW w:w="1843" w:type="dxa"/>
            <w:shd w:val="clear" w:color="auto" w:fill="auto"/>
            <w:noWrap/>
            <w:tcMar>
              <w:top w:w="57" w:type="dxa"/>
            </w:tcMar>
            <w:vAlign w:val="bottom"/>
            <w:hideMark/>
          </w:tcPr>
          <w:p w14:paraId="4B16613C" w14:textId="77777777" w:rsidR="00835276" w:rsidRPr="00E8468F" w:rsidRDefault="00835276" w:rsidP="00E20827">
            <w:pPr>
              <w:pStyle w:val="TableText"/>
              <w:jc w:val="right"/>
            </w:pPr>
            <w:r w:rsidRPr="00E8468F">
              <w:t>$1,319,632</w:t>
            </w:r>
          </w:p>
        </w:tc>
        <w:tc>
          <w:tcPr>
            <w:tcW w:w="1559" w:type="dxa"/>
            <w:shd w:val="clear" w:color="auto" w:fill="auto"/>
            <w:noWrap/>
            <w:tcMar>
              <w:top w:w="57" w:type="dxa"/>
            </w:tcMar>
            <w:vAlign w:val="bottom"/>
          </w:tcPr>
          <w:p w14:paraId="349D1217" w14:textId="77777777" w:rsidR="00835276" w:rsidRPr="00E8468F" w:rsidRDefault="00835276" w:rsidP="00E20827">
            <w:pPr>
              <w:pStyle w:val="TableText"/>
              <w:jc w:val="right"/>
            </w:pPr>
            <w:r w:rsidRPr="00E8468F">
              <w:t>$1,068,437</w:t>
            </w:r>
          </w:p>
        </w:tc>
        <w:tc>
          <w:tcPr>
            <w:tcW w:w="1599" w:type="dxa"/>
            <w:shd w:val="clear" w:color="auto" w:fill="auto"/>
            <w:noWrap/>
            <w:tcMar>
              <w:top w:w="57" w:type="dxa"/>
            </w:tcMar>
            <w:vAlign w:val="bottom"/>
          </w:tcPr>
          <w:p w14:paraId="08CBC74A" w14:textId="77777777" w:rsidR="00835276" w:rsidRPr="00E8468F" w:rsidRDefault="00835276" w:rsidP="00E20827">
            <w:pPr>
              <w:pStyle w:val="TableText"/>
              <w:jc w:val="right"/>
            </w:pPr>
            <w:r w:rsidRPr="00E8468F">
              <w:t>$115,054</w:t>
            </w:r>
          </w:p>
        </w:tc>
        <w:tc>
          <w:tcPr>
            <w:tcW w:w="1519" w:type="dxa"/>
            <w:shd w:val="clear" w:color="auto" w:fill="auto"/>
            <w:noWrap/>
            <w:tcMar>
              <w:top w:w="57" w:type="dxa"/>
            </w:tcMar>
            <w:vAlign w:val="bottom"/>
          </w:tcPr>
          <w:p w14:paraId="0CA90793" w14:textId="77777777" w:rsidR="00835276" w:rsidRPr="00E8468F" w:rsidRDefault="00835276" w:rsidP="00E20827">
            <w:pPr>
              <w:pStyle w:val="TableText"/>
              <w:jc w:val="right"/>
            </w:pPr>
            <w:r w:rsidRPr="00E8468F">
              <w:t>$2,842,646</w:t>
            </w:r>
          </w:p>
        </w:tc>
        <w:tc>
          <w:tcPr>
            <w:tcW w:w="1174" w:type="dxa"/>
            <w:shd w:val="clear" w:color="auto" w:fill="auto"/>
            <w:noWrap/>
            <w:tcMar>
              <w:top w:w="57" w:type="dxa"/>
            </w:tcMar>
            <w:vAlign w:val="bottom"/>
          </w:tcPr>
          <w:p w14:paraId="4B9453E4" w14:textId="7BDAB322" w:rsidR="00835276" w:rsidRPr="00E8468F" w:rsidRDefault="008E5BAA" w:rsidP="00E20827">
            <w:pPr>
              <w:pStyle w:val="TableText"/>
              <w:jc w:val="right"/>
            </w:pPr>
            <w:r w:rsidRPr="00E8468F">
              <w:t>82</w:t>
            </w:r>
            <w:r w:rsidR="00835276" w:rsidRPr="00E8468F">
              <w:t>%</w:t>
            </w:r>
          </w:p>
        </w:tc>
      </w:tr>
      <w:tr w:rsidR="00835276" w:rsidRPr="00E8468F" w14:paraId="3B05B633" w14:textId="77777777" w:rsidTr="00835276">
        <w:trPr>
          <w:cantSplit/>
          <w:trHeight w:val="283"/>
        </w:trPr>
        <w:tc>
          <w:tcPr>
            <w:tcW w:w="1687" w:type="dxa"/>
            <w:shd w:val="clear" w:color="auto" w:fill="auto"/>
            <w:noWrap/>
            <w:tcMar>
              <w:top w:w="57" w:type="dxa"/>
            </w:tcMar>
            <w:hideMark/>
          </w:tcPr>
          <w:p w14:paraId="3A24E117" w14:textId="77777777" w:rsidR="00835276" w:rsidRPr="00E8468F" w:rsidRDefault="00835276" w:rsidP="00E20827">
            <w:pPr>
              <w:pStyle w:val="TableText"/>
            </w:pPr>
            <w:r w:rsidRPr="00E8468F">
              <w:t>Reimbursable set up costs</w:t>
            </w:r>
          </w:p>
        </w:tc>
        <w:tc>
          <w:tcPr>
            <w:tcW w:w="1418" w:type="dxa"/>
            <w:shd w:val="clear" w:color="auto" w:fill="auto"/>
            <w:noWrap/>
            <w:tcMar>
              <w:top w:w="57" w:type="dxa"/>
            </w:tcMar>
            <w:vAlign w:val="bottom"/>
            <w:hideMark/>
          </w:tcPr>
          <w:p w14:paraId="33DBF6EA" w14:textId="77777777" w:rsidR="00835276" w:rsidRPr="00E8468F" w:rsidRDefault="00835276" w:rsidP="00E20827">
            <w:pPr>
              <w:pStyle w:val="TableText"/>
              <w:jc w:val="right"/>
            </w:pPr>
            <w:r w:rsidRPr="00E8468F">
              <w:t>$566,400</w:t>
            </w:r>
          </w:p>
        </w:tc>
        <w:tc>
          <w:tcPr>
            <w:tcW w:w="1559" w:type="dxa"/>
            <w:shd w:val="clear" w:color="auto" w:fill="auto"/>
            <w:noWrap/>
            <w:tcMar>
              <w:top w:w="57" w:type="dxa"/>
            </w:tcMar>
            <w:vAlign w:val="bottom"/>
            <w:hideMark/>
          </w:tcPr>
          <w:p w14:paraId="189C3465" w14:textId="77777777" w:rsidR="00835276" w:rsidRPr="00E8468F" w:rsidRDefault="00835276" w:rsidP="00E20827">
            <w:pPr>
              <w:pStyle w:val="TableText"/>
              <w:jc w:val="right"/>
            </w:pPr>
            <w:r w:rsidRPr="00E8468F">
              <w:t>$143,840</w:t>
            </w:r>
          </w:p>
        </w:tc>
        <w:tc>
          <w:tcPr>
            <w:tcW w:w="1843" w:type="dxa"/>
            <w:shd w:val="clear" w:color="auto" w:fill="auto"/>
            <w:noWrap/>
            <w:tcMar>
              <w:top w:w="57" w:type="dxa"/>
            </w:tcMar>
            <w:vAlign w:val="bottom"/>
            <w:hideMark/>
          </w:tcPr>
          <w:p w14:paraId="3B92C1CF" w14:textId="77777777" w:rsidR="00835276" w:rsidRPr="00E8468F" w:rsidRDefault="00835276" w:rsidP="00E20827">
            <w:pPr>
              <w:pStyle w:val="TableText"/>
              <w:jc w:val="right"/>
            </w:pPr>
            <w:r w:rsidRPr="00E8468F">
              <w:t>$221,804</w:t>
            </w:r>
          </w:p>
        </w:tc>
        <w:tc>
          <w:tcPr>
            <w:tcW w:w="1843" w:type="dxa"/>
            <w:shd w:val="clear" w:color="auto" w:fill="auto"/>
            <w:noWrap/>
            <w:tcMar>
              <w:top w:w="57" w:type="dxa"/>
            </w:tcMar>
            <w:vAlign w:val="bottom"/>
            <w:hideMark/>
          </w:tcPr>
          <w:p w14:paraId="0822081B" w14:textId="77777777" w:rsidR="00835276" w:rsidRPr="00E8468F" w:rsidRDefault="00835276" w:rsidP="00E20827">
            <w:pPr>
              <w:pStyle w:val="TableText"/>
              <w:jc w:val="right"/>
            </w:pPr>
            <w:r w:rsidRPr="00E8468F">
              <w:t>$4,831</w:t>
            </w:r>
          </w:p>
        </w:tc>
        <w:tc>
          <w:tcPr>
            <w:tcW w:w="1559" w:type="dxa"/>
            <w:shd w:val="clear" w:color="auto" w:fill="auto"/>
            <w:noWrap/>
            <w:tcMar>
              <w:top w:w="57" w:type="dxa"/>
            </w:tcMar>
            <w:vAlign w:val="bottom"/>
          </w:tcPr>
          <w:p w14:paraId="1C9DA87C" w14:textId="77777777" w:rsidR="00835276" w:rsidRPr="00E8468F" w:rsidRDefault="00835276" w:rsidP="00E20827">
            <w:pPr>
              <w:pStyle w:val="TableText"/>
              <w:jc w:val="right"/>
            </w:pPr>
          </w:p>
        </w:tc>
        <w:tc>
          <w:tcPr>
            <w:tcW w:w="1599" w:type="dxa"/>
            <w:shd w:val="clear" w:color="auto" w:fill="auto"/>
            <w:noWrap/>
            <w:tcMar>
              <w:top w:w="57" w:type="dxa"/>
            </w:tcMar>
            <w:vAlign w:val="bottom"/>
          </w:tcPr>
          <w:p w14:paraId="67556B1F" w14:textId="77777777" w:rsidR="00835276" w:rsidRPr="00E8468F" w:rsidRDefault="00835276" w:rsidP="00E20827">
            <w:pPr>
              <w:pStyle w:val="TableText"/>
              <w:jc w:val="right"/>
            </w:pPr>
            <w:r w:rsidRPr="00E8468F">
              <w:t>$0</w:t>
            </w:r>
          </w:p>
        </w:tc>
        <w:tc>
          <w:tcPr>
            <w:tcW w:w="1519" w:type="dxa"/>
            <w:shd w:val="clear" w:color="auto" w:fill="auto"/>
            <w:noWrap/>
            <w:tcMar>
              <w:top w:w="57" w:type="dxa"/>
            </w:tcMar>
            <w:vAlign w:val="bottom"/>
          </w:tcPr>
          <w:p w14:paraId="52FB6871" w14:textId="77777777" w:rsidR="00835276" w:rsidRPr="00E8468F" w:rsidRDefault="00835276" w:rsidP="00E20827">
            <w:pPr>
              <w:pStyle w:val="TableText"/>
              <w:jc w:val="right"/>
            </w:pPr>
            <w:r w:rsidRPr="00E8468F">
              <w:t>$370,476</w:t>
            </w:r>
          </w:p>
        </w:tc>
        <w:tc>
          <w:tcPr>
            <w:tcW w:w="1174" w:type="dxa"/>
            <w:shd w:val="clear" w:color="auto" w:fill="auto"/>
            <w:noWrap/>
            <w:tcMar>
              <w:top w:w="57" w:type="dxa"/>
            </w:tcMar>
            <w:vAlign w:val="bottom"/>
          </w:tcPr>
          <w:p w14:paraId="11E28B46" w14:textId="77777777" w:rsidR="00835276" w:rsidRPr="00E8468F" w:rsidRDefault="00835276" w:rsidP="00E20827">
            <w:pPr>
              <w:pStyle w:val="TableText"/>
              <w:jc w:val="right"/>
            </w:pPr>
            <w:r w:rsidRPr="00E8468F">
              <w:t>65%</w:t>
            </w:r>
          </w:p>
        </w:tc>
      </w:tr>
      <w:tr w:rsidR="00835276" w:rsidRPr="00E8468F" w14:paraId="2BCC8C40" w14:textId="77777777" w:rsidTr="00835276">
        <w:trPr>
          <w:cantSplit/>
          <w:trHeight w:val="283"/>
        </w:trPr>
        <w:tc>
          <w:tcPr>
            <w:tcW w:w="1687" w:type="dxa"/>
            <w:shd w:val="clear" w:color="auto" w:fill="auto"/>
            <w:noWrap/>
            <w:tcMar>
              <w:top w:w="57" w:type="dxa"/>
            </w:tcMar>
            <w:hideMark/>
          </w:tcPr>
          <w:p w14:paraId="652B9E16" w14:textId="77777777" w:rsidR="00835276" w:rsidRPr="00E8468F" w:rsidRDefault="00835276" w:rsidP="00E20827">
            <w:pPr>
              <w:pStyle w:val="TableText"/>
            </w:pPr>
            <w:r w:rsidRPr="00E8468F">
              <w:t>Reimbursable operational costs</w:t>
            </w:r>
          </w:p>
        </w:tc>
        <w:tc>
          <w:tcPr>
            <w:tcW w:w="1418" w:type="dxa"/>
            <w:shd w:val="clear" w:color="auto" w:fill="auto"/>
            <w:noWrap/>
            <w:tcMar>
              <w:top w:w="57" w:type="dxa"/>
            </w:tcMar>
            <w:vAlign w:val="bottom"/>
            <w:hideMark/>
          </w:tcPr>
          <w:p w14:paraId="555CB0D8" w14:textId="77777777" w:rsidR="00835276" w:rsidRPr="00E8468F" w:rsidRDefault="00835276" w:rsidP="00E20827">
            <w:pPr>
              <w:pStyle w:val="TableText"/>
              <w:jc w:val="right"/>
            </w:pPr>
            <w:r w:rsidRPr="00E8468F">
              <w:t>$1,456,800</w:t>
            </w:r>
          </w:p>
        </w:tc>
        <w:tc>
          <w:tcPr>
            <w:tcW w:w="1559" w:type="dxa"/>
            <w:shd w:val="clear" w:color="auto" w:fill="auto"/>
            <w:noWrap/>
            <w:tcMar>
              <w:top w:w="57" w:type="dxa"/>
            </w:tcMar>
            <w:vAlign w:val="bottom"/>
            <w:hideMark/>
          </w:tcPr>
          <w:p w14:paraId="5FF93C2A" w14:textId="77777777" w:rsidR="00835276" w:rsidRPr="00E8468F" w:rsidRDefault="00835276" w:rsidP="00E20827">
            <w:pPr>
              <w:pStyle w:val="TableText"/>
              <w:jc w:val="right"/>
            </w:pPr>
            <w:r w:rsidRPr="00E8468F">
              <w:t>$28,683</w:t>
            </w:r>
          </w:p>
        </w:tc>
        <w:tc>
          <w:tcPr>
            <w:tcW w:w="1843" w:type="dxa"/>
            <w:shd w:val="clear" w:color="auto" w:fill="auto"/>
            <w:noWrap/>
            <w:tcMar>
              <w:top w:w="57" w:type="dxa"/>
            </w:tcMar>
            <w:vAlign w:val="bottom"/>
            <w:hideMark/>
          </w:tcPr>
          <w:p w14:paraId="7785EE19" w14:textId="77777777" w:rsidR="00835276" w:rsidRPr="00E8468F" w:rsidRDefault="00835276" w:rsidP="00E20827">
            <w:pPr>
              <w:pStyle w:val="TableText"/>
              <w:jc w:val="right"/>
            </w:pPr>
            <w:r w:rsidRPr="00E8468F">
              <w:t>$263,237</w:t>
            </w:r>
          </w:p>
        </w:tc>
        <w:tc>
          <w:tcPr>
            <w:tcW w:w="1843" w:type="dxa"/>
            <w:shd w:val="clear" w:color="auto" w:fill="auto"/>
            <w:noWrap/>
            <w:tcMar>
              <w:top w:w="57" w:type="dxa"/>
            </w:tcMar>
            <w:vAlign w:val="bottom"/>
            <w:hideMark/>
          </w:tcPr>
          <w:p w14:paraId="680C22ED" w14:textId="77777777" w:rsidR="00835276" w:rsidRPr="00E8468F" w:rsidRDefault="00835276" w:rsidP="00E20827">
            <w:pPr>
              <w:pStyle w:val="TableText"/>
              <w:jc w:val="right"/>
            </w:pPr>
            <w:r w:rsidRPr="00E8468F">
              <w:t>$257,248</w:t>
            </w:r>
          </w:p>
        </w:tc>
        <w:tc>
          <w:tcPr>
            <w:tcW w:w="1559" w:type="dxa"/>
            <w:shd w:val="clear" w:color="auto" w:fill="auto"/>
            <w:noWrap/>
            <w:tcMar>
              <w:top w:w="57" w:type="dxa"/>
            </w:tcMar>
            <w:vAlign w:val="bottom"/>
          </w:tcPr>
          <w:p w14:paraId="34A4C307" w14:textId="77777777" w:rsidR="00835276" w:rsidRPr="00E8468F" w:rsidRDefault="00835276" w:rsidP="00E20827">
            <w:pPr>
              <w:pStyle w:val="TableText"/>
              <w:jc w:val="right"/>
            </w:pPr>
            <w:r w:rsidRPr="00E8468F">
              <w:t>$147,424</w:t>
            </w:r>
          </w:p>
        </w:tc>
        <w:tc>
          <w:tcPr>
            <w:tcW w:w="1599" w:type="dxa"/>
            <w:shd w:val="clear" w:color="auto" w:fill="auto"/>
            <w:noWrap/>
            <w:tcMar>
              <w:top w:w="57" w:type="dxa"/>
            </w:tcMar>
            <w:vAlign w:val="bottom"/>
          </w:tcPr>
          <w:p w14:paraId="2FDAB0B8" w14:textId="77777777" w:rsidR="00835276" w:rsidRPr="00E8468F" w:rsidRDefault="00835276" w:rsidP="00E20827">
            <w:pPr>
              <w:pStyle w:val="TableText"/>
              <w:jc w:val="right"/>
            </w:pPr>
            <w:r w:rsidRPr="00E8468F">
              <w:t>$17,360</w:t>
            </w:r>
          </w:p>
        </w:tc>
        <w:tc>
          <w:tcPr>
            <w:tcW w:w="1519" w:type="dxa"/>
            <w:shd w:val="clear" w:color="auto" w:fill="auto"/>
            <w:noWrap/>
            <w:tcMar>
              <w:top w:w="57" w:type="dxa"/>
            </w:tcMar>
            <w:vAlign w:val="bottom"/>
          </w:tcPr>
          <w:p w14:paraId="73BA6020" w14:textId="77777777" w:rsidR="00835276" w:rsidRPr="00E8468F" w:rsidRDefault="00835276" w:rsidP="00E20827">
            <w:pPr>
              <w:pStyle w:val="TableText"/>
              <w:jc w:val="right"/>
            </w:pPr>
            <w:r w:rsidRPr="00E8468F">
              <w:t>$713,951</w:t>
            </w:r>
          </w:p>
        </w:tc>
        <w:tc>
          <w:tcPr>
            <w:tcW w:w="1174" w:type="dxa"/>
            <w:shd w:val="clear" w:color="auto" w:fill="auto"/>
            <w:noWrap/>
            <w:tcMar>
              <w:top w:w="57" w:type="dxa"/>
            </w:tcMar>
            <w:vAlign w:val="bottom"/>
          </w:tcPr>
          <w:p w14:paraId="5006B14C" w14:textId="77777777" w:rsidR="00835276" w:rsidRPr="00E8468F" w:rsidRDefault="00835276" w:rsidP="00E20827">
            <w:pPr>
              <w:pStyle w:val="TableText"/>
              <w:jc w:val="right"/>
            </w:pPr>
            <w:r w:rsidRPr="00E8468F">
              <w:t>49%</w:t>
            </w:r>
          </w:p>
        </w:tc>
      </w:tr>
      <w:tr w:rsidR="00835276" w:rsidRPr="00E8468F" w14:paraId="110B9528" w14:textId="77777777" w:rsidTr="00835276">
        <w:trPr>
          <w:cantSplit/>
          <w:trHeight w:val="283"/>
        </w:trPr>
        <w:tc>
          <w:tcPr>
            <w:tcW w:w="1687" w:type="dxa"/>
            <w:tcBorders>
              <w:bottom w:val="single" w:sz="4" w:space="0" w:color="auto"/>
            </w:tcBorders>
            <w:shd w:val="clear" w:color="auto" w:fill="FF72E2" w:themeFill="accent1" w:themeFillTint="66"/>
            <w:noWrap/>
            <w:tcMar>
              <w:top w:w="57" w:type="dxa"/>
            </w:tcMar>
            <w:hideMark/>
          </w:tcPr>
          <w:p w14:paraId="612D2C58" w14:textId="77777777" w:rsidR="00835276" w:rsidRPr="00E8468F" w:rsidRDefault="00835276" w:rsidP="00E20827">
            <w:pPr>
              <w:pStyle w:val="TableText"/>
            </w:pPr>
            <w:r w:rsidRPr="00E8468F">
              <w:rPr>
                <w:b/>
                <w:bCs/>
              </w:rPr>
              <w:t>TOTAL</w:t>
            </w:r>
          </w:p>
        </w:tc>
        <w:tc>
          <w:tcPr>
            <w:tcW w:w="1418" w:type="dxa"/>
            <w:tcBorders>
              <w:bottom w:val="single" w:sz="4" w:space="0" w:color="auto"/>
            </w:tcBorders>
            <w:shd w:val="clear" w:color="auto" w:fill="FF72E2" w:themeFill="accent1" w:themeFillTint="66"/>
            <w:noWrap/>
            <w:tcMar>
              <w:top w:w="57" w:type="dxa"/>
            </w:tcMar>
            <w:vAlign w:val="bottom"/>
            <w:hideMark/>
          </w:tcPr>
          <w:p w14:paraId="1D0B158C" w14:textId="194152DA" w:rsidR="00835276" w:rsidRPr="00E8468F" w:rsidRDefault="00835276" w:rsidP="00E20827">
            <w:pPr>
              <w:pStyle w:val="TableText"/>
              <w:jc w:val="right"/>
              <w:rPr>
                <w:b/>
                <w:bCs/>
              </w:rPr>
            </w:pPr>
            <w:r w:rsidRPr="00E8468F">
              <w:rPr>
                <w:b/>
                <w:bCs/>
              </w:rPr>
              <w:t>$1</w:t>
            </w:r>
            <w:r w:rsidR="00A8191B" w:rsidRPr="00E8468F">
              <w:rPr>
                <w:b/>
                <w:bCs/>
              </w:rPr>
              <w:t>0</w:t>
            </w:r>
            <w:r w:rsidRPr="00E8468F">
              <w:rPr>
                <w:b/>
                <w:bCs/>
              </w:rPr>
              <w:t>,</w:t>
            </w:r>
            <w:r w:rsidR="00A8191B" w:rsidRPr="00E8468F">
              <w:rPr>
                <w:b/>
                <w:bCs/>
              </w:rPr>
              <w:t>5</w:t>
            </w:r>
            <w:r w:rsidRPr="00E8468F">
              <w:rPr>
                <w:b/>
                <w:bCs/>
              </w:rPr>
              <w:t>00,000</w:t>
            </w:r>
            <w:r w:rsidR="00A8191B" w:rsidRPr="00E8468F">
              <w:rPr>
                <w:rStyle w:val="FootnoteReference"/>
                <w:b/>
                <w:bCs/>
              </w:rPr>
              <w:footnoteReference w:id="9"/>
            </w:r>
          </w:p>
        </w:tc>
        <w:tc>
          <w:tcPr>
            <w:tcW w:w="1559" w:type="dxa"/>
            <w:tcBorders>
              <w:bottom w:val="single" w:sz="4" w:space="0" w:color="auto"/>
            </w:tcBorders>
            <w:shd w:val="clear" w:color="auto" w:fill="FF72E2" w:themeFill="accent1" w:themeFillTint="66"/>
            <w:noWrap/>
            <w:tcMar>
              <w:top w:w="57" w:type="dxa"/>
            </w:tcMar>
            <w:vAlign w:val="bottom"/>
            <w:hideMark/>
          </w:tcPr>
          <w:p w14:paraId="4D464CB6" w14:textId="77777777" w:rsidR="00835276" w:rsidRPr="00E8468F" w:rsidRDefault="00835276" w:rsidP="00E20827">
            <w:pPr>
              <w:pStyle w:val="TableText"/>
              <w:jc w:val="right"/>
              <w:rPr>
                <w:b/>
                <w:bCs/>
              </w:rPr>
            </w:pPr>
            <w:r w:rsidRPr="00E8468F">
              <w:rPr>
                <w:b/>
                <w:bCs/>
              </w:rPr>
              <w:t>$881,298</w:t>
            </w:r>
          </w:p>
        </w:tc>
        <w:tc>
          <w:tcPr>
            <w:tcW w:w="1843" w:type="dxa"/>
            <w:tcBorders>
              <w:bottom w:val="single" w:sz="4" w:space="0" w:color="auto"/>
            </w:tcBorders>
            <w:shd w:val="clear" w:color="auto" w:fill="FF72E2" w:themeFill="accent1" w:themeFillTint="66"/>
            <w:noWrap/>
            <w:tcMar>
              <w:top w:w="57" w:type="dxa"/>
            </w:tcMar>
            <w:vAlign w:val="bottom"/>
            <w:hideMark/>
          </w:tcPr>
          <w:p w14:paraId="1CF9CC71" w14:textId="77777777" w:rsidR="00835276" w:rsidRPr="00E8468F" w:rsidRDefault="00835276" w:rsidP="00E20827">
            <w:pPr>
              <w:pStyle w:val="TableText"/>
              <w:jc w:val="right"/>
              <w:rPr>
                <w:b/>
                <w:bCs/>
              </w:rPr>
            </w:pPr>
            <w:r w:rsidRPr="00E8468F">
              <w:rPr>
                <w:b/>
                <w:bCs/>
              </w:rPr>
              <w:t>$2,080,335</w:t>
            </w:r>
          </w:p>
        </w:tc>
        <w:tc>
          <w:tcPr>
            <w:tcW w:w="1843" w:type="dxa"/>
            <w:tcBorders>
              <w:bottom w:val="single" w:sz="4" w:space="0" w:color="auto"/>
            </w:tcBorders>
            <w:shd w:val="clear" w:color="auto" w:fill="FF72E2" w:themeFill="accent1" w:themeFillTint="66"/>
            <w:noWrap/>
            <w:tcMar>
              <w:top w:w="57" w:type="dxa"/>
            </w:tcMar>
            <w:vAlign w:val="bottom"/>
            <w:hideMark/>
          </w:tcPr>
          <w:p w14:paraId="3624DB3A" w14:textId="77777777" w:rsidR="00835276" w:rsidRPr="00E8468F" w:rsidRDefault="00835276" w:rsidP="00E20827">
            <w:pPr>
              <w:pStyle w:val="TableText"/>
              <w:jc w:val="right"/>
              <w:rPr>
                <w:b/>
                <w:bCs/>
              </w:rPr>
            </w:pPr>
            <w:r w:rsidRPr="00E8468F">
              <w:rPr>
                <w:b/>
                <w:bCs/>
              </w:rPr>
              <w:t>$3,121,287</w:t>
            </w:r>
          </w:p>
        </w:tc>
        <w:tc>
          <w:tcPr>
            <w:tcW w:w="1559" w:type="dxa"/>
            <w:tcBorders>
              <w:bottom w:val="single" w:sz="4" w:space="0" w:color="auto"/>
            </w:tcBorders>
            <w:shd w:val="clear" w:color="auto" w:fill="FF72E2" w:themeFill="accent1" w:themeFillTint="66"/>
            <w:noWrap/>
            <w:tcMar>
              <w:top w:w="57" w:type="dxa"/>
            </w:tcMar>
            <w:vAlign w:val="bottom"/>
          </w:tcPr>
          <w:p w14:paraId="3EFB012F" w14:textId="77777777" w:rsidR="00835276" w:rsidRPr="00E8468F" w:rsidRDefault="00835276" w:rsidP="00E20827">
            <w:pPr>
              <w:pStyle w:val="TableText"/>
              <w:jc w:val="right"/>
              <w:rPr>
                <w:b/>
                <w:bCs/>
              </w:rPr>
            </w:pPr>
            <w:r w:rsidRPr="00E8468F">
              <w:rPr>
                <w:b/>
                <w:bCs/>
              </w:rPr>
              <w:t>$2,273,304</w:t>
            </w:r>
          </w:p>
        </w:tc>
        <w:tc>
          <w:tcPr>
            <w:tcW w:w="1599" w:type="dxa"/>
            <w:tcBorders>
              <w:bottom w:val="single" w:sz="4" w:space="0" w:color="auto"/>
            </w:tcBorders>
            <w:shd w:val="clear" w:color="auto" w:fill="FF72E2" w:themeFill="accent1" w:themeFillTint="66"/>
            <w:noWrap/>
            <w:tcMar>
              <w:top w:w="57" w:type="dxa"/>
            </w:tcMar>
            <w:vAlign w:val="bottom"/>
          </w:tcPr>
          <w:p w14:paraId="3E693BFF" w14:textId="77777777" w:rsidR="00835276" w:rsidRPr="00E8468F" w:rsidRDefault="00835276" w:rsidP="00E20827">
            <w:pPr>
              <w:pStyle w:val="TableText"/>
              <w:jc w:val="right"/>
              <w:rPr>
                <w:b/>
                <w:bCs/>
              </w:rPr>
            </w:pPr>
            <w:r w:rsidRPr="00E8468F">
              <w:rPr>
                <w:b/>
                <w:bCs/>
              </w:rPr>
              <w:t>$295,490</w:t>
            </w:r>
          </w:p>
        </w:tc>
        <w:tc>
          <w:tcPr>
            <w:tcW w:w="1519" w:type="dxa"/>
            <w:tcBorders>
              <w:bottom w:val="single" w:sz="4" w:space="0" w:color="auto"/>
            </w:tcBorders>
            <w:shd w:val="clear" w:color="auto" w:fill="FF72E2" w:themeFill="accent1" w:themeFillTint="66"/>
            <w:noWrap/>
            <w:tcMar>
              <w:top w:w="57" w:type="dxa"/>
            </w:tcMar>
            <w:vAlign w:val="bottom"/>
          </w:tcPr>
          <w:p w14:paraId="662F69E5" w14:textId="77777777" w:rsidR="00835276" w:rsidRPr="00E8468F" w:rsidRDefault="00835276" w:rsidP="00E20827">
            <w:pPr>
              <w:pStyle w:val="TableText"/>
              <w:jc w:val="right"/>
              <w:rPr>
                <w:b/>
                <w:bCs/>
              </w:rPr>
            </w:pPr>
            <w:r w:rsidRPr="00E8468F">
              <w:rPr>
                <w:b/>
                <w:bCs/>
              </w:rPr>
              <w:t>$8,651,714</w:t>
            </w:r>
          </w:p>
        </w:tc>
        <w:tc>
          <w:tcPr>
            <w:tcW w:w="1174" w:type="dxa"/>
            <w:tcBorders>
              <w:bottom w:val="single" w:sz="4" w:space="0" w:color="auto"/>
            </w:tcBorders>
            <w:shd w:val="clear" w:color="auto" w:fill="FF72E2" w:themeFill="accent1" w:themeFillTint="66"/>
            <w:noWrap/>
            <w:tcMar>
              <w:top w:w="57" w:type="dxa"/>
            </w:tcMar>
            <w:vAlign w:val="bottom"/>
          </w:tcPr>
          <w:p w14:paraId="43FE623D" w14:textId="77777777" w:rsidR="00835276" w:rsidRPr="00E8468F" w:rsidRDefault="00835276" w:rsidP="00E20827">
            <w:pPr>
              <w:pStyle w:val="TableText"/>
              <w:jc w:val="right"/>
              <w:rPr>
                <w:b/>
              </w:rPr>
            </w:pPr>
            <w:r w:rsidRPr="00E8468F">
              <w:rPr>
                <w:b/>
              </w:rPr>
              <w:t>72%</w:t>
            </w:r>
          </w:p>
        </w:tc>
      </w:tr>
    </w:tbl>
    <w:p w14:paraId="0465CE97" w14:textId="77777777" w:rsidR="00835276" w:rsidRPr="00E8468F" w:rsidRDefault="00835276" w:rsidP="00835276"/>
    <w:p w14:paraId="50B32D07" w14:textId="77777777" w:rsidR="00835276" w:rsidRPr="00E8468F" w:rsidRDefault="00835276" w:rsidP="00835276"/>
    <w:p w14:paraId="04D34BE6" w14:textId="77777777" w:rsidR="00835276" w:rsidRPr="00E8468F" w:rsidRDefault="00835276" w:rsidP="00835276">
      <w:pPr>
        <w:rPr>
          <w:lang w:eastAsia="en-AU"/>
        </w:rPr>
      </w:pPr>
    </w:p>
    <w:p w14:paraId="39136EAD" w14:textId="77777777" w:rsidR="0059660A" w:rsidRPr="00E8468F" w:rsidRDefault="0059660A" w:rsidP="00835276"/>
    <w:sectPr w:rsidR="0059660A" w:rsidRPr="00E8468F" w:rsidSect="00835276">
      <w:headerReference w:type="default" r:id="rId67"/>
      <w:headerReference w:type="first" r:id="rId68"/>
      <w:pgSz w:w="16839" w:h="11907" w:orient="landscape" w:code="9"/>
      <w:pgMar w:top="1412" w:right="2364" w:bottom="1417" w:left="981" w:header="675" w:footer="357" w:gutter="0"/>
      <w:pgNumType w:start="1" w:chapStyle="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D85D3" w14:textId="77777777" w:rsidR="002E7172" w:rsidRDefault="002E7172">
      <w:r>
        <w:separator/>
      </w:r>
    </w:p>
  </w:endnote>
  <w:endnote w:type="continuationSeparator" w:id="0">
    <w:p w14:paraId="31FBA9D9" w14:textId="77777777" w:rsidR="002E7172" w:rsidRDefault="002E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aunPenh">
    <w:charset w:val="00"/>
    <w:family w:val="auto"/>
    <w:pitch w:val="variable"/>
    <w:sig w:usb0="00000003" w:usb1="00000000"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9D656" w14:textId="6DDE2ACE" w:rsidR="002E7172" w:rsidRDefault="002E7172" w:rsidP="00744A08">
    <w:pPr>
      <w:pStyle w:val="Footer"/>
    </w:pPr>
    <w:r>
      <w:fldChar w:fldCharType="begin"/>
    </w:r>
    <w:r>
      <w:instrText xml:space="preserve"> IF </w:instrText>
    </w:r>
    <w:r>
      <w:fldChar w:fldCharType="begin"/>
    </w:r>
    <w:r>
      <w:instrText xml:space="preserve"> DOCPROPERTY "FooterRevision" </w:instrText>
    </w:r>
    <w:r>
      <w:fldChar w:fldCharType="separate"/>
    </w:r>
    <w:r>
      <w:instrText>True</w:instrText>
    </w:r>
    <w:r>
      <w:fldChar w:fldCharType="end"/>
    </w:r>
    <w:r>
      <w:instrText xml:space="preserve"> = "True" "Revision </w:instrText>
    </w:r>
    <w:r>
      <w:fldChar w:fldCharType="begin"/>
    </w:r>
    <w:r>
      <w:instrText xml:space="preserve"> DOCPROPERTY "Revision" </w:instrText>
    </w:r>
    <w:r>
      <w:fldChar w:fldCharType="separate"/>
    </w:r>
    <w:r>
      <w:instrText>1.2</w:instrText>
    </w:r>
    <w:r>
      <w:fldChar w:fldCharType="end"/>
    </w:r>
    <w:r>
      <w:instrText xml:space="preserve"> </w:instrText>
    </w:r>
    <w:r w:rsidRPr="00162E25">
      <w:instrText>–</w:instrText>
    </w:r>
    <w:r>
      <w:instrText xml:space="preserve"> " </w:instrText>
    </w:r>
    <w:r>
      <w:fldChar w:fldCharType="separate"/>
    </w:r>
    <w:r>
      <w:rPr>
        <w:noProof/>
      </w:rPr>
      <w:t xml:space="preserve">Revision 1.2 </w:t>
    </w:r>
    <w:r w:rsidRPr="00162E25">
      <w:rPr>
        <w:noProof/>
      </w:rPr>
      <w:t>–</w:t>
    </w:r>
    <w:r>
      <w:rPr>
        <w:noProof/>
      </w:rPr>
      <w:t xml:space="preserve"> </w:t>
    </w:r>
    <w:r>
      <w:fldChar w:fldCharType="end"/>
    </w:r>
    <w:r>
      <w:fldChar w:fldCharType="begin"/>
    </w:r>
    <w:r>
      <w:instrText xml:space="preserve"> DOCPROPERTY "Report Date" </w:instrText>
    </w:r>
    <w:r>
      <w:fldChar w:fldCharType="separate"/>
    </w:r>
    <w:r>
      <w:t>23-Jun-2016</w:t>
    </w:r>
    <w:r>
      <w:fldChar w:fldCharType="end"/>
    </w:r>
    <w:r>
      <w:fldChar w:fldCharType="begin"/>
    </w:r>
    <w:r>
      <w:instrText xml:space="preserve"> IF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&lt;&gt; "" "</w:instrText>
    </w:r>
  </w:p>
  <w:p w14:paraId="497E985F" w14:textId="77777777" w:rsidR="002E7172" w:rsidRDefault="002E7172"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instrText>ABN</w:instrText>
    </w:r>
    <w:r>
      <w:fldChar w:fldCharType="end"/>
    </w:r>
    <w:r>
      <w:instrText xml:space="preserve">: </w:instrText>
    </w:r>
    <w:r>
      <w:fldChar w:fldCharType="begin"/>
    </w:r>
    <w:r>
      <w:instrText xml:space="preserve"> DOCPROPERTY "Client Ref" </w:instrText>
    </w:r>
    <w:r>
      <w:fldChar w:fldCharType="separate"/>
    </w:r>
    <w:r>
      <w:instrText>47 065 634 525</w:instrText>
    </w:r>
    <w:r>
      <w:fldChar w:fldCharType="end"/>
    </w:r>
    <w:r>
      <w:instrText xml:space="preserve">" </w:instrText>
    </w:r>
    <w:r>
      <w:fldChar w:fldCharType="separate"/>
    </w:r>
  </w:p>
  <w:p w14:paraId="301724CF" w14:textId="08E14584" w:rsidR="002E7172" w:rsidRDefault="002E7172">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9086" w14:textId="7DA7A008" w:rsidR="002E7172" w:rsidRDefault="002E7172" w:rsidP="00744A08">
    <w:pPr>
      <w:pStyle w:val="Footer"/>
    </w:pPr>
    <w:r>
      <w:fldChar w:fldCharType="begin"/>
    </w:r>
    <w:r>
      <w:instrText xml:space="preserve"> IF </w:instrText>
    </w:r>
    <w:r>
      <w:fldChar w:fldCharType="begin"/>
    </w:r>
    <w:r>
      <w:instrText xml:space="preserve"> DOCPROPERTY "FooterFileName" </w:instrText>
    </w:r>
    <w:r>
      <w:fldChar w:fldCharType="separate"/>
    </w:r>
    <w:r>
      <w:instrText>True</w:instrText>
    </w:r>
    <w:r>
      <w:fldChar w:fldCharType="end"/>
    </w:r>
    <w:r>
      <w:instrText xml:space="preserve"> = "True" "</w:instrText>
    </w:r>
    <w:r>
      <w:fldChar w:fldCharType="begin"/>
    </w:r>
    <w:r>
      <w:instrText xml:space="preserve"> FILENAME \p </w:instrText>
    </w:r>
    <w:r>
      <w:fldChar w:fldCharType="separate"/>
    </w:r>
    <w:r>
      <w:rPr>
        <w:noProof/>
      </w:rPr>
      <w:instrText>C:\Users\Tina_coscia\AppData\Local\Microsoft\Windows\Temporary Internet Files\Content.Outlook\U0X1JPTS\CCJAP Completion Report V1.2 GM 24June2016.docx</w:instrText>
    </w:r>
    <w:r>
      <w:fldChar w:fldCharType="end"/>
    </w:r>
  </w:p>
  <w:p w14:paraId="2521B764" w14:textId="77777777" w:rsidR="002E7172" w:rsidRDefault="002E7172" w:rsidP="00744A08">
    <w:pPr>
      <w:pStyle w:val="Footer"/>
      <w:rPr>
        <w:noProof/>
      </w:rPr>
    </w:pPr>
    <w:r>
      <w:instrText xml:space="preserve">" </w:instrText>
    </w:r>
    <w:r>
      <w:fldChar w:fldCharType="separate"/>
    </w:r>
    <w:r>
      <w:rPr>
        <w:noProof/>
      </w:rPr>
      <w:t>C:\Users\Tina_coscia\AppData\Local\Microsoft\Windows\Temporary Internet Files\Content.Outlook\U0X1JPTS\CCJAP Completion Report V1.2 GM 24June2016.docx</w:t>
    </w:r>
  </w:p>
  <w:p w14:paraId="3DA7FE51" w14:textId="4F0E5A7E" w:rsidR="002E7172" w:rsidRDefault="002E7172"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instrText>True</w:instrText>
    </w:r>
    <w:r>
      <w:fldChar w:fldCharType="end"/>
    </w:r>
    <w:r>
      <w:instrText xml:space="preserve"> = "True" "Revision </w:instrText>
    </w:r>
    <w:r>
      <w:fldChar w:fldCharType="begin"/>
    </w:r>
    <w:r>
      <w:instrText xml:space="preserve"> DOCPROPERTY "Revision" </w:instrText>
    </w:r>
    <w:r>
      <w:fldChar w:fldCharType="separate"/>
    </w:r>
    <w:r>
      <w:instrText>1.2</w:instrText>
    </w:r>
    <w:r>
      <w:fldChar w:fldCharType="end"/>
    </w:r>
    <w:r>
      <w:instrText xml:space="preserve"> </w:instrText>
    </w:r>
    <w:r w:rsidRPr="00162E25">
      <w:instrText>–</w:instrText>
    </w:r>
    <w:r>
      <w:instrText xml:space="preserve"> " </w:instrText>
    </w:r>
    <w:r>
      <w:fldChar w:fldCharType="separate"/>
    </w:r>
    <w:r>
      <w:rPr>
        <w:noProof/>
      </w:rPr>
      <w:t xml:space="preserve">Revision 1.2 </w:t>
    </w:r>
    <w:r w:rsidRPr="00162E25">
      <w:rPr>
        <w:noProof/>
      </w:rPr>
      <w:t>–</w:t>
    </w:r>
    <w:r>
      <w:rPr>
        <w:noProof/>
      </w:rPr>
      <w:t xml:space="preserve"> </w:t>
    </w:r>
    <w:r>
      <w:fldChar w:fldCharType="end"/>
    </w:r>
    <w:r>
      <w:fldChar w:fldCharType="begin"/>
    </w:r>
    <w:r>
      <w:instrText xml:space="preserve"> DOCPROPERTY "Report Date" </w:instrText>
    </w:r>
    <w:r>
      <w:fldChar w:fldCharType="separate"/>
    </w:r>
    <w:r>
      <w:t>23-Jun-2016</w:t>
    </w:r>
    <w:r>
      <w:fldChar w:fldCharType="end"/>
    </w:r>
    <w:r>
      <w:fldChar w:fldCharType="begin"/>
    </w:r>
    <w:r>
      <w:instrText xml:space="preserve"> IF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&lt;&gt; "" "</w:instrText>
    </w:r>
  </w:p>
  <w:p w14:paraId="27D00F97" w14:textId="77777777" w:rsidR="002E7172" w:rsidRDefault="002E7172"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instrText>ABN</w:instrText>
    </w:r>
    <w:r>
      <w:fldChar w:fldCharType="end"/>
    </w:r>
    <w:r>
      <w:instrText xml:space="preserve">: </w:instrText>
    </w:r>
    <w:r>
      <w:fldChar w:fldCharType="begin"/>
    </w:r>
    <w:r>
      <w:instrText xml:space="preserve"> DOCPROPERTY "Client Ref" </w:instrText>
    </w:r>
    <w:r>
      <w:fldChar w:fldCharType="separate"/>
    </w:r>
    <w:r>
      <w:instrText>47 065 634 525</w:instrText>
    </w:r>
    <w:r>
      <w:fldChar w:fldCharType="end"/>
    </w:r>
    <w:r>
      <w:instrText xml:space="preserve">" </w:instrText>
    </w:r>
    <w:r>
      <w:fldChar w:fldCharType="separate"/>
    </w:r>
  </w:p>
  <w:p w14:paraId="1C3361B6" w14:textId="01BE4596" w:rsidR="002E7172" w:rsidRDefault="002E7172">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9151" w14:textId="7052EB0A" w:rsidR="002E7172" w:rsidRDefault="002E7172" w:rsidP="00C62F51">
    <w:pPr>
      <w:pStyle w:val="Footer"/>
    </w:pPr>
    <w:r>
      <w:fldChar w:fldCharType="begin"/>
    </w:r>
    <w:r>
      <w:instrText xml:space="preserve"> IF </w:instrText>
    </w:r>
    <w:r>
      <w:fldChar w:fldCharType="begin"/>
    </w:r>
    <w:r>
      <w:instrText xml:space="preserve"> DOCPROPERTY "FooterRevision" </w:instrText>
    </w:r>
    <w:r>
      <w:fldChar w:fldCharType="separate"/>
    </w:r>
    <w:r>
      <w:instrText>True</w:instrText>
    </w:r>
    <w:r>
      <w:fldChar w:fldCharType="end"/>
    </w:r>
    <w:r>
      <w:instrText xml:space="preserve"> = "True" "Revision </w:instrText>
    </w:r>
    <w:r>
      <w:fldChar w:fldCharType="begin"/>
    </w:r>
    <w:r>
      <w:instrText xml:space="preserve"> DOCPROPERTY "Revision" </w:instrText>
    </w:r>
    <w:r>
      <w:fldChar w:fldCharType="separate"/>
    </w:r>
    <w:r>
      <w:instrText>1.2</w:instrText>
    </w:r>
    <w:r>
      <w:fldChar w:fldCharType="end"/>
    </w:r>
    <w:r>
      <w:instrText xml:space="preserve"> </w:instrText>
    </w:r>
    <w:r w:rsidRPr="00162E25">
      <w:instrText>–</w:instrText>
    </w:r>
    <w:r>
      <w:instrText xml:space="preserve"> " </w:instrText>
    </w:r>
    <w:r>
      <w:fldChar w:fldCharType="separate"/>
    </w:r>
    <w:r>
      <w:rPr>
        <w:noProof/>
      </w:rPr>
      <w:t xml:space="preserve">Revision 1.2 </w:t>
    </w:r>
    <w:r w:rsidRPr="00162E25">
      <w:rPr>
        <w:noProof/>
      </w:rPr>
      <w:t>–</w:t>
    </w:r>
    <w:r>
      <w:rPr>
        <w:noProof/>
      </w:rPr>
      <w:t xml:space="preserve"> </w:t>
    </w:r>
    <w:r>
      <w:fldChar w:fldCharType="end"/>
    </w:r>
    <w:r>
      <w:fldChar w:fldCharType="begin"/>
    </w:r>
    <w:r>
      <w:instrText xml:space="preserve"> DOCPROPERTY "Report Date" </w:instrText>
    </w:r>
    <w:r>
      <w:fldChar w:fldCharType="separate"/>
    </w:r>
    <w:r>
      <w:t>23-Jun-2016</w:t>
    </w:r>
    <w:r>
      <w:fldChar w:fldCharType="end"/>
    </w:r>
    <w:r>
      <w:fldChar w:fldCharType="begin"/>
    </w:r>
    <w:r>
      <w:instrText xml:space="preserve"> IF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&lt;&gt; "" "</w:instrText>
    </w:r>
  </w:p>
  <w:p w14:paraId="04C51BC8" w14:textId="77777777" w:rsidR="002E7172" w:rsidRDefault="002E7172" w:rsidP="00C62F51">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instrText>ABN</w:instrText>
    </w:r>
    <w:r>
      <w:fldChar w:fldCharType="end"/>
    </w:r>
    <w:r>
      <w:instrText xml:space="preserve">: </w:instrText>
    </w:r>
    <w:r>
      <w:fldChar w:fldCharType="begin"/>
    </w:r>
    <w:r>
      <w:instrText xml:space="preserve"> DOCPROPERTY "Client Ref" </w:instrText>
    </w:r>
    <w:r>
      <w:fldChar w:fldCharType="separate"/>
    </w:r>
    <w:r>
      <w:instrText>47 065 634 525</w:instrText>
    </w:r>
    <w:r>
      <w:fldChar w:fldCharType="end"/>
    </w:r>
    <w:r>
      <w:instrText xml:space="preserve">" </w:instrText>
    </w:r>
    <w:r>
      <w:fldChar w:fldCharType="separate"/>
    </w:r>
  </w:p>
  <w:p w14:paraId="7A923EAE" w14:textId="06B2823D" w:rsidR="002E7172" w:rsidRDefault="002E7172">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1A5EB" w14:textId="17FB2699" w:rsidR="002E7172" w:rsidRDefault="002E7172" w:rsidP="00C62F51">
    <w:pPr>
      <w:pStyle w:val="Footer"/>
    </w:pPr>
    <w:r>
      <w:fldChar w:fldCharType="begin"/>
    </w:r>
    <w:r>
      <w:instrText xml:space="preserve"> IF </w:instrText>
    </w:r>
    <w:r>
      <w:fldChar w:fldCharType="begin"/>
    </w:r>
    <w:r>
      <w:instrText xml:space="preserve"> DOCPROPERTY "FooterFileName" </w:instrText>
    </w:r>
    <w:r>
      <w:fldChar w:fldCharType="separate"/>
    </w:r>
    <w:r>
      <w:instrText>True</w:instrText>
    </w:r>
    <w:r>
      <w:fldChar w:fldCharType="end"/>
    </w:r>
    <w:r>
      <w:instrText xml:space="preserve"> = "True" "</w:instrText>
    </w:r>
    <w:r>
      <w:fldChar w:fldCharType="begin"/>
    </w:r>
    <w:r>
      <w:instrText xml:space="preserve"> FILENAME \p </w:instrText>
    </w:r>
    <w:r>
      <w:fldChar w:fldCharType="separate"/>
    </w:r>
    <w:r>
      <w:rPr>
        <w:noProof/>
      </w:rPr>
      <w:instrText>C:\Users\Tina_coscia\AppData\Local\Microsoft\Windows\Temporary Internet Files\Content.Outlook\U0X1JPTS\CCJAP Completion Report V1.2 GM 24June2016.docx</w:instrText>
    </w:r>
    <w:r>
      <w:rPr>
        <w:noProof/>
      </w:rPr>
      <w:fldChar w:fldCharType="end"/>
    </w:r>
  </w:p>
  <w:p w14:paraId="08ACDEDD" w14:textId="77777777" w:rsidR="002E7172" w:rsidRDefault="002E7172" w:rsidP="00C62F51">
    <w:pPr>
      <w:pStyle w:val="Footer"/>
      <w:rPr>
        <w:noProof/>
      </w:rPr>
    </w:pPr>
    <w:r>
      <w:instrText xml:space="preserve">" </w:instrText>
    </w:r>
    <w:r>
      <w:fldChar w:fldCharType="separate"/>
    </w:r>
    <w:r>
      <w:rPr>
        <w:noProof/>
      </w:rPr>
      <w:t>C:\Users\Tina_coscia\AppData\Local\Microsoft\Windows\Temporary Internet Files\Content.Outlook\U0X1JPTS\CCJAP Completion Report V1.2 GM 24June2016.docx</w:t>
    </w:r>
  </w:p>
  <w:p w14:paraId="16A138B0" w14:textId="0E2867D9" w:rsidR="002E7172" w:rsidRDefault="002E7172" w:rsidP="00C62F51">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instrText>True</w:instrText>
    </w:r>
    <w:r>
      <w:fldChar w:fldCharType="end"/>
    </w:r>
    <w:r>
      <w:instrText xml:space="preserve"> = "True" "Revision </w:instrText>
    </w:r>
    <w:r>
      <w:fldChar w:fldCharType="begin"/>
    </w:r>
    <w:r>
      <w:instrText xml:space="preserve"> DOCPROPERTY "Revision" </w:instrText>
    </w:r>
    <w:r>
      <w:fldChar w:fldCharType="separate"/>
    </w:r>
    <w:r>
      <w:instrText>1.2</w:instrText>
    </w:r>
    <w:r>
      <w:fldChar w:fldCharType="end"/>
    </w:r>
    <w:r>
      <w:instrText xml:space="preserve"> </w:instrText>
    </w:r>
    <w:r w:rsidRPr="00162E25">
      <w:instrText>–</w:instrText>
    </w:r>
    <w:r>
      <w:instrText xml:space="preserve"> " </w:instrText>
    </w:r>
    <w:r>
      <w:fldChar w:fldCharType="separate"/>
    </w:r>
    <w:r>
      <w:rPr>
        <w:noProof/>
      </w:rPr>
      <w:t xml:space="preserve">Revision 1.2 </w:t>
    </w:r>
    <w:r w:rsidRPr="00162E25">
      <w:rPr>
        <w:noProof/>
      </w:rPr>
      <w:t>–</w:t>
    </w:r>
    <w:r>
      <w:rPr>
        <w:noProof/>
      </w:rPr>
      <w:t xml:space="preserve"> </w:t>
    </w:r>
    <w:r>
      <w:fldChar w:fldCharType="end"/>
    </w:r>
    <w:r>
      <w:fldChar w:fldCharType="begin"/>
    </w:r>
    <w:r>
      <w:instrText xml:space="preserve"> DOCPROPERTY "Report Date" </w:instrText>
    </w:r>
    <w:r>
      <w:fldChar w:fldCharType="separate"/>
    </w:r>
    <w:r>
      <w:t>23-Jun-2016</w:t>
    </w:r>
    <w:r>
      <w:fldChar w:fldCharType="end"/>
    </w:r>
    <w:r>
      <w:fldChar w:fldCharType="begin"/>
    </w:r>
    <w:r>
      <w:instrText xml:space="preserve"> IF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&lt;&gt; "" "</w:instrText>
    </w:r>
  </w:p>
  <w:p w14:paraId="5B105304" w14:textId="77777777" w:rsidR="002E7172" w:rsidRDefault="002E7172" w:rsidP="00C62F51">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instrText>ABN</w:instrText>
    </w:r>
    <w:r>
      <w:fldChar w:fldCharType="end"/>
    </w:r>
    <w:r>
      <w:instrText xml:space="preserve">: </w:instrText>
    </w:r>
    <w:r>
      <w:fldChar w:fldCharType="begin"/>
    </w:r>
    <w:r>
      <w:instrText xml:space="preserve"> DOCPROPERTY "Client Ref" </w:instrText>
    </w:r>
    <w:r>
      <w:fldChar w:fldCharType="separate"/>
    </w:r>
    <w:r>
      <w:instrText>47 065 634 525</w:instrText>
    </w:r>
    <w:r>
      <w:fldChar w:fldCharType="end"/>
    </w:r>
    <w:r>
      <w:instrText xml:space="preserve">" </w:instrText>
    </w:r>
    <w:r>
      <w:fldChar w:fldCharType="separate"/>
    </w:r>
  </w:p>
  <w:p w14:paraId="5C324375" w14:textId="5E322D40" w:rsidR="002E7172" w:rsidRDefault="002E7172">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F76E1" w14:textId="77777777" w:rsidR="002E7172" w:rsidRDefault="002E7172">
      <w:r>
        <w:separator/>
      </w:r>
    </w:p>
  </w:footnote>
  <w:footnote w:type="continuationSeparator" w:id="0">
    <w:p w14:paraId="5FE9506C" w14:textId="77777777" w:rsidR="002E7172" w:rsidRDefault="002E7172">
      <w:r>
        <w:continuationSeparator/>
      </w:r>
    </w:p>
  </w:footnote>
  <w:footnote w:id="1">
    <w:p w14:paraId="788A2273" w14:textId="77777777" w:rsidR="002E7172" w:rsidRDefault="002E7172">
      <w:pPr>
        <w:pStyle w:val="FootnoteText"/>
      </w:pPr>
      <w:r>
        <w:rPr>
          <w:rStyle w:val="FootnoteReference"/>
        </w:rPr>
        <w:footnoteRef/>
      </w:r>
      <w:r>
        <w:t xml:space="preserve"> This was revised down from $12 million in 2014 following reductions to the Australian Government aid budget.</w:t>
      </w:r>
    </w:p>
  </w:footnote>
  <w:footnote w:id="2">
    <w:p w14:paraId="665895D4" w14:textId="77777777" w:rsidR="002E7172" w:rsidRDefault="002E7172">
      <w:pPr>
        <w:pStyle w:val="FootnoteText"/>
      </w:pPr>
      <w:r>
        <w:rPr>
          <w:rStyle w:val="FootnoteReference"/>
        </w:rPr>
        <w:footnoteRef/>
      </w:r>
      <w:r>
        <w:t xml:space="preserve"> This was revised down from $12 million in 2014 following reductions to the Australian Government aid budget. </w:t>
      </w:r>
    </w:p>
  </w:footnote>
  <w:footnote w:id="3">
    <w:p w14:paraId="6F78D030" w14:textId="77777777" w:rsidR="002E7172" w:rsidRPr="00326375" w:rsidRDefault="002E7172" w:rsidP="001E0E4D">
      <w:pPr>
        <w:pStyle w:val="FootnoteText"/>
        <w:rPr>
          <w:rFonts w:ascii="Arial" w:hAnsi="Arial" w:cs="Arial"/>
          <w:szCs w:val="16"/>
        </w:rPr>
      </w:pPr>
      <w:r w:rsidRPr="00326375">
        <w:rPr>
          <w:rStyle w:val="FootnoteReference"/>
          <w:rFonts w:ascii="Arial" w:hAnsi="Arial" w:cs="Arial"/>
          <w:szCs w:val="16"/>
        </w:rPr>
        <w:footnoteRef/>
      </w:r>
      <w:r w:rsidRPr="00326375">
        <w:rPr>
          <w:rFonts w:ascii="Arial" w:hAnsi="Arial" w:cs="Arial"/>
          <w:szCs w:val="16"/>
        </w:rPr>
        <w:t xml:space="preserve"> The CCJAP independent review of 2016 p. found, ‘the transition from CPCS to CPI inspired the CNP to expand the CCJAP pilot and launch its own nationwide community policing initiative. This has been the most concrete result of the program and may prove to have considerable significance’.</w:t>
      </w:r>
    </w:p>
  </w:footnote>
  <w:footnote w:id="4">
    <w:p w14:paraId="08D7AA0B" w14:textId="77777777" w:rsidR="002E7172" w:rsidRDefault="002E7172">
      <w:pPr>
        <w:pStyle w:val="FootnoteText"/>
      </w:pPr>
      <w:r>
        <w:rPr>
          <w:rStyle w:val="FootnoteReference"/>
        </w:rPr>
        <w:footnoteRef/>
      </w:r>
      <w:r>
        <w:t xml:space="preserve"> This figure was revised down from $4,977,203 (reduced by $1.5 million) in 2014 following reductions to the Australian Government aid budget.</w:t>
      </w:r>
    </w:p>
  </w:footnote>
  <w:footnote w:id="5">
    <w:p w14:paraId="54A30AFD" w14:textId="77777777" w:rsidR="002E7172" w:rsidRDefault="002E7172">
      <w:pPr>
        <w:pStyle w:val="FootnoteText"/>
      </w:pPr>
      <w:r>
        <w:rPr>
          <w:rStyle w:val="FootnoteReference"/>
        </w:rPr>
        <w:footnoteRef/>
      </w:r>
      <w:r>
        <w:t xml:space="preserve"> This figure was revised down from $2,492,200 (reduced by $1.5 million) in 2014 following reductions to the Australian Government aid budget.</w:t>
      </w:r>
    </w:p>
  </w:footnote>
  <w:footnote w:id="6">
    <w:p w14:paraId="0DE95F15" w14:textId="77777777" w:rsidR="002E7172" w:rsidRDefault="002E7172">
      <w:pPr>
        <w:pStyle w:val="FootnoteText"/>
      </w:pPr>
      <w:r>
        <w:rPr>
          <w:rStyle w:val="FootnoteReference"/>
        </w:rPr>
        <w:footnoteRef/>
      </w:r>
      <w:r>
        <w:t xml:space="preserve"> This figure was revised down from $12 million (reduced by $1.5 million) in 2014 following reductions to the Australian Government aid budget.</w:t>
      </w:r>
    </w:p>
  </w:footnote>
  <w:footnote w:id="7">
    <w:p w14:paraId="4CF173EE" w14:textId="77777777" w:rsidR="002E7172" w:rsidRDefault="002E7172">
      <w:pPr>
        <w:pStyle w:val="FootnoteText"/>
      </w:pPr>
      <w:r>
        <w:rPr>
          <w:rStyle w:val="FootnoteReference"/>
        </w:rPr>
        <w:footnoteRef/>
      </w:r>
      <w:r>
        <w:t xml:space="preserve"> Of 57 respondents.</w:t>
      </w:r>
    </w:p>
  </w:footnote>
  <w:footnote w:id="8">
    <w:p w14:paraId="65F9605A" w14:textId="77777777" w:rsidR="002E7172" w:rsidRDefault="002E7172" w:rsidP="00A8191B">
      <w:pPr>
        <w:pStyle w:val="FootnoteText"/>
      </w:pPr>
      <w:r>
        <w:rPr>
          <w:rStyle w:val="FootnoteReference"/>
        </w:rPr>
        <w:footnoteRef/>
      </w:r>
      <w:r>
        <w:t xml:space="preserve"> This figure was revised down from $4,977,203 (reduced by $1.5 million) in 2014 following reductions to the Australian Government aid budget.</w:t>
      </w:r>
    </w:p>
  </w:footnote>
  <w:footnote w:id="9">
    <w:p w14:paraId="2AF2564E" w14:textId="77777777" w:rsidR="002E7172" w:rsidRDefault="002E7172">
      <w:pPr>
        <w:pStyle w:val="FootnoteText"/>
      </w:pPr>
      <w:r>
        <w:rPr>
          <w:rStyle w:val="FootnoteReference"/>
        </w:rPr>
        <w:footnoteRef/>
      </w:r>
      <w:r>
        <w:t xml:space="preserve"> This figure was reduced down from $12 million (reduced by $1.5 million) in 2014 following reductions to the Australian Government aid 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C2F87" w14:textId="77777777" w:rsidR="002E7172" w:rsidRDefault="002E7172" w:rsidP="00BC1830">
    <w:pPr>
      <w:pStyle w:val="Header"/>
    </w:pP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6A88226A" w14:textId="77777777" w:rsidR="002E7172" w:rsidRDefault="002E7172" w:rsidP="00BC1830">
    <w:pPr>
      <w:pStyle w:val="Header"/>
    </w:pPr>
  </w:p>
  <w:p w14:paraId="039D1B39" w14:textId="77777777" w:rsidR="002E7172" w:rsidRDefault="002E7172" w:rsidP="00BC1830">
    <w:pPr>
      <w:pStyle w:val="Header"/>
    </w:pPr>
  </w:p>
  <w:p w14:paraId="3D29FD99" w14:textId="453483AA" w:rsidR="002E7172" w:rsidRDefault="002E7172" w:rsidP="00BC1830">
    <w:pPr>
      <w:pStyle w:val="Header"/>
    </w:pPr>
    <w:r w:rsidRPr="00FB67B8">
      <w:rPr>
        <w:b/>
        <w:sz w:val="28"/>
        <w:szCs w:val="28"/>
      </w:rPr>
      <w:instrText>D R A F T</w:instrText>
    </w:r>
    <w:r>
      <w:instrText xml:space="preserve">" </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AF0A" w14:textId="77777777" w:rsidR="002E7172" w:rsidRDefault="002E7172">
    <w:pPr>
      <w:pStyle w:val="Header"/>
    </w:pPr>
    <w:r>
      <w:rPr>
        <w:noProof/>
        <w:lang w:eastAsia="en-AU"/>
      </w:rPr>
      <mc:AlternateContent>
        <mc:Choice Requires="wps">
          <w:drawing>
            <wp:anchor distT="0" distB="540385" distL="720090" distR="0" simplePos="0" relativeHeight="252559360" behindDoc="1" locked="1" layoutInCell="0" allowOverlap="1" wp14:anchorId="45B719D0" wp14:editId="1C660FD7">
              <wp:simplePos x="0" y="0"/>
              <wp:positionH relativeFrom="page">
                <wp:posOffset>896620</wp:posOffset>
              </wp:positionH>
              <wp:positionV relativeFrom="page">
                <wp:posOffset>428625</wp:posOffset>
              </wp:positionV>
              <wp:extent cx="353060" cy="93345"/>
              <wp:effectExtent l="0" t="0" r="8890" b="1905"/>
              <wp:wrapSquare wrapText="bothSides"/>
              <wp:docPr id="49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A84D"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alt="AECOM Text" style="position:absolute;left:0;text-align:left;margin-left:70.6pt;margin-top:33.75pt;width:27.8pt;height:7.35pt;z-index:-25075712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dvvAIAAMQ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DgFH&#10;b7wCAADEBQAADgAAAAAAAAAAAAAAAAAuAgAAZHJzL2Uyb0RvYy54bWxQSwECLQAUAAYACAAAACEA&#10;Zpn+Ld4AAAAJAQAADwAAAAAAAAAAAAAAAAAWBQAAZHJzL2Rvd25yZXYueG1sUEsFBgAAAAAEAAQA&#10;8wAAACEGAAAAAA==&#10;" o:allowincell="f" filled="f" stroked="f">
              <v:textbox inset="0,0,0,0">
                <w:txbxContent>
                  <w:p w14:paraId="5A26A84D"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558336" behindDoc="0" locked="1" layoutInCell="0" allowOverlap="1" wp14:anchorId="127A6554" wp14:editId="7C8E0028">
              <wp:simplePos x="0" y="0"/>
              <wp:positionH relativeFrom="margin">
                <wp:align>right</wp:align>
              </wp:positionH>
              <wp:positionV relativeFrom="page">
                <wp:posOffset>428625</wp:posOffset>
              </wp:positionV>
              <wp:extent cx="269875" cy="144145"/>
              <wp:effectExtent l="0" t="0" r="15875" b="8255"/>
              <wp:wrapSquare wrapText="bothSides"/>
              <wp:docPr id="49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9BFA"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alt="Page" style="position:absolute;left:0;text-align:left;margin-left:-29.95pt;margin-top:33.75pt;width:21.25pt;height:11.35pt;z-index:252558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y8y05ugIA&#10;AL8FAAAOAAAAAAAAAAAAAAAAAC4CAABkcnMvZTJvRG9jLnhtbFBLAQItABQABgAIAAAAIQD2mF5R&#10;3AAAAAUBAAAPAAAAAAAAAAAAAAAAABQFAABkcnMvZG93bnJldi54bWxQSwUGAAAAAAQABADzAAAA&#10;HQYAAAAA&#10;" o:allowincell="f" filled="f" stroked="f">
              <v:textbox inset="0,0,0,0">
                <w:txbxContent>
                  <w:p w14:paraId="3C219BFA"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14</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0713ED66" w14:textId="77777777" w:rsidR="002E7172" w:rsidRDefault="002E7172">
    <w:pPr>
      <w:pStyle w:val="Header"/>
      <w:rPr>
        <w:noProof/>
      </w:rPr>
    </w:pPr>
    <w:r>
      <w:instrText xml:space="preserve">" </w:instrText>
    </w:r>
    <w:r>
      <w:fldChar w:fldCharType="separate"/>
    </w:r>
    <w:r>
      <w:rPr>
        <w:noProof/>
      </w:rPr>
      <w:t>Cambodia Community Justice Assistance Partnership</w:t>
    </w:r>
  </w:p>
  <w:p w14:paraId="416B2AEB" w14:textId="36F19567"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475A45F3"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6D3A472D" w14:textId="77777777" w:rsidR="002E7172" w:rsidRDefault="002E7172">
    <w:pPr>
      <w:pStyle w:val="Header"/>
    </w:pPr>
  </w:p>
  <w:p w14:paraId="6FC9899F"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0F8C" w14:textId="77777777" w:rsidR="002E7172" w:rsidRDefault="002E7172">
    <w:pPr>
      <w:pStyle w:val="Header"/>
    </w:pPr>
    <w:r>
      <w:rPr>
        <w:noProof/>
        <w:lang w:eastAsia="en-AU"/>
      </w:rPr>
      <mc:AlternateContent>
        <mc:Choice Requires="wps">
          <w:drawing>
            <wp:anchor distT="0" distB="540385" distL="720090" distR="0" simplePos="0" relativeHeight="252562432" behindDoc="1" locked="1" layoutInCell="0" allowOverlap="1" wp14:anchorId="6EA90B05" wp14:editId="6618AED5">
              <wp:simplePos x="0" y="0"/>
              <wp:positionH relativeFrom="page">
                <wp:posOffset>896620</wp:posOffset>
              </wp:positionH>
              <wp:positionV relativeFrom="page">
                <wp:posOffset>428625</wp:posOffset>
              </wp:positionV>
              <wp:extent cx="353060" cy="93345"/>
              <wp:effectExtent l="0" t="0" r="8890" b="1905"/>
              <wp:wrapSquare wrapText="bothSides"/>
              <wp:docPr id="49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17712"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alt="AECOM Text" style="position:absolute;left:0;text-align:left;margin-left:70.6pt;margin-top:33.75pt;width:27.8pt;height:7.35pt;z-index:-25075404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DsvQIAAMQ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" o:allowincell="f" filled="f" stroked="f">
              <v:textbox inset="0,0,0,0">
                <w:txbxContent>
                  <w:p w14:paraId="1DD17712"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561408" behindDoc="0" locked="1" layoutInCell="0" allowOverlap="1" wp14:anchorId="5BF8107F" wp14:editId="569DC049">
              <wp:simplePos x="0" y="0"/>
              <wp:positionH relativeFrom="margin">
                <wp:align>right</wp:align>
              </wp:positionH>
              <wp:positionV relativeFrom="page">
                <wp:posOffset>428625</wp:posOffset>
              </wp:positionV>
              <wp:extent cx="269875" cy="144145"/>
              <wp:effectExtent l="0" t="0" r="15875" b="8255"/>
              <wp:wrapSquare wrapText="bothSides"/>
              <wp:docPr id="494"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5CA20" w14:textId="77777777" w:rsidR="002E7172" w:rsidRPr="00F429E4" w:rsidRDefault="002E7172" w:rsidP="002533D5">
                          <w:pPr>
                            <w:pStyle w:val="Footer"/>
                            <w:jc w:val="right"/>
                          </w:pPr>
                          <w:r>
                            <w:fldChar w:fldCharType="begin"/>
                          </w:r>
                          <w:r>
                            <w:instrText xml:space="preserve"> PAGE</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alt="Page" style="position:absolute;left:0;text-align:left;margin-left:-29.95pt;margin-top:33.75pt;width:21.25pt;height:11.35pt;z-index:252561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" o:allowincell="f" filled="f" stroked="f">
              <v:textbox inset="0,0,0,0">
                <w:txbxContent>
                  <w:p w14:paraId="12B5CA20" w14:textId="77777777" w:rsidR="002E7172" w:rsidRPr="00F429E4" w:rsidRDefault="002E7172" w:rsidP="002533D5">
                    <w:pPr>
                      <w:pStyle w:val="Footer"/>
                      <w:jc w:val="right"/>
                    </w:pPr>
                    <w:r>
                      <w:fldChar w:fldCharType="begin"/>
                    </w:r>
                    <w:r>
                      <w:instrText xml:space="preserve"> PAGE</w:instrText>
                    </w:r>
                    <w:r>
                      <w:fldChar w:fldCharType="separate"/>
                    </w:r>
                    <w:r>
                      <w:rPr>
                        <w:noProof/>
                      </w:rPr>
                      <w:t>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25951746"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F3C9713" w14:textId="249413C6"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27C6BB9" w14:textId="367D5A4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A3D7E69" w14:textId="77777777" w:rsidR="002E7172" w:rsidRDefault="002E7172">
    <w:pPr>
      <w:pStyle w:val="Header"/>
    </w:pPr>
  </w:p>
  <w:p w14:paraId="142752B2" w14:textId="37EF6675"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874A" w14:textId="77777777" w:rsidR="002E7172" w:rsidRDefault="002E7172">
    <w:pPr>
      <w:pStyle w:val="Header"/>
    </w:pPr>
    <w:r>
      <w:rPr>
        <w:noProof/>
        <w:lang w:eastAsia="en-AU"/>
      </w:rPr>
      <mc:AlternateContent>
        <mc:Choice Requires="wps">
          <w:drawing>
            <wp:anchor distT="0" distB="540385" distL="720090" distR="0" simplePos="0" relativeHeight="252627968" behindDoc="1" locked="1" layoutInCell="0" allowOverlap="1" wp14:anchorId="7CE69CCA" wp14:editId="3619DD48">
              <wp:simplePos x="0" y="0"/>
              <wp:positionH relativeFrom="page">
                <wp:posOffset>896620</wp:posOffset>
              </wp:positionH>
              <wp:positionV relativeFrom="page">
                <wp:posOffset>428625</wp:posOffset>
              </wp:positionV>
              <wp:extent cx="353060" cy="93345"/>
              <wp:effectExtent l="0" t="0" r="8890" b="1905"/>
              <wp:wrapSquare wrapText="bothSides"/>
              <wp:docPr id="400"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2FB9"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alt="AECOM Text" style="position:absolute;left:0;text-align:left;margin-left:70.6pt;margin-top:33.75pt;width:27.8pt;height:7.35pt;z-index:-25068851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5/vAIAAMQ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l0se&#10;f7wCAADEBQAADgAAAAAAAAAAAAAAAAAuAgAAZHJzL2Uyb0RvYy54bWxQSwECLQAUAAYACAAAACEA&#10;Zpn+Ld4AAAAJAQAADwAAAAAAAAAAAAAAAAAWBQAAZHJzL2Rvd25yZXYueG1sUEsFBgAAAAAEAAQA&#10;8wAAACEGAAAAAA==&#10;" o:allowincell="f" filled="f" stroked="f">
              <v:textbox inset="0,0,0,0">
                <w:txbxContent>
                  <w:p w14:paraId="26852FB9"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5AF32A7B" w14:textId="77777777" w:rsidR="002E7172" w:rsidRDefault="002E7172">
    <w:pPr>
      <w:pStyle w:val="Header"/>
      <w:rPr>
        <w:noProof/>
      </w:rPr>
    </w:pPr>
    <w:r>
      <w:instrText xml:space="preserve">" </w:instrText>
    </w:r>
    <w:r>
      <w:fldChar w:fldCharType="separate"/>
    </w:r>
    <w:r>
      <w:rPr>
        <w:noProof/>
      </w:rPr>
      <w:t>Cambodia Community Justice Assistance Partnership</w:t>
    </w:r>
  </w:p>
  <w:p w14:paraId="521079AD" w14:textId="69FD3E26"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5D18C4E7"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1A46C7B5" w14:textId="77777777" w:rsidR="002E7172" w:rsidRDefault="002E7172">
    <w:pPr>
      <w:pStyle w:val="Header"/>
    </w:pPr>
  </w:p>
  <w:p w14:paraId="286832E9"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50206" w14:textId="77777777" w:rsidR="002E7172" w:rsidRDefault="002E7172">
    <w:pPr>
      <w:pStyle w:val="Header"/>
    </w:pPr>
    <w:r>
      <w:rPr>
        <w:noProof/>
        <w:lang w:eastAsia="en-AU"/>
      </w:rPr>
      <mc:AlternateContent>
        <mc:Choice Requires="wps">
          <w:drawing>
            <wp:anchor distT="0" distB="540385" distL="720090" distR="0" simplePos="0" relativeHeight="252630016" behindDoc="1" locked="1" layoutInCell="0" allowOverlap="1" wp14:anchorId="194ADC37" wp14:editId="67EEE147">
              <wp:simplePos x="0" y="0"/>
              <wp:positionH relativeFrom="page">
                <wp:posOffset>896620</wp:posOffset>
              </wp:positionH>
              <wp:positionV relativeFrom="page">
                <wp:posOffset>428625</wp:posOffset>
              </wp:positionV>
              <wp:extent cx="353060" cy="93345"/>
              <wp:effectExtent l="0" t="0" r="8890" b="1905"/>
              <wp:wrapSquare wrapText="bothSides"/>
              <wp:docPr id="40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9801"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alt="AECOM Text" style="position:absolute;left:0;text-align:left;margin-left:70.6pt;margin-top:33.75pt;width:27.8pt;height:7.35pt;z-index:-25068646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XTvAIAAMQ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kWwF&#10;07wCAADEBQAADgAAAAAAAAAAAAAAAAAuAgAAZHJzL2Uyb0RvYy54bWxQSwECLQAUAAYACAAAACEA&#10;Zpn+Ld4AAAAJAQAADwAAAAAAAAAAAAAAAAAWBQAAZHJzL2Rvd25yZXYueG1sUEsFBgAAAAAEAAQA&#10;8wAAACEGAAAAAA==&#10;" o:allowincell="f" filled="f" stroked="f">
              <v:textbox inset="0,0,0,0">
                <w:txbxContent>
                  <w:p w14:paraId="1E119801"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329CBC3A"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3C6EBB6" w14:textId="0DE53BF2"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514D67CD" w14:textId="2E396305"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19416A4" w14:textId="77777777" w:rsidR="002E7172" w:rsidRDefault="002E7172">
    <w:pPr>
      <w:pStyle w:val="Header"/>
    </w:pPr>
  </w:p>
  <w:p w14:paraId="49354C06" w14:textId="6A9881D1"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992B2" w14:textId="77777777" w:rsidR="002E7172" w:rsidRDefault="002E7172">
    <w:pPr>
      <w:pStyle w:val="Header"/>
    </w:pPr>
    <w:r>
      <w:rPr>
        <w:noProof/>
        <w:lang w:eastAsia="en-AU"/>
      </w:rPr>
      <mc:AlternateContent>
        <mc:Choice Requires="wps">
          <w:drawing>
            <wp:anchor distT="0" distB="540385" distL="720090" distR="0" simplePos="0" relativeHeight="252637184" behindDoc="1" locked="1" layoutInCell="0" allowOverlap="1" wp14:anchorId="52453C94" wp14:editId="4531E729">
              <wp:simplePos x="0" y="0"/>
              <wp:positionH relativeFrom="page">
                <wp:posOffset>896620</wp:posOffset>
              </wp:positionH>
              <wp:positionV relativeFrom="page">
                <wp:posOffset>428625</wp:posOffset>
              </wp:positionV>
              <wp:extent cx="353060" cy="93345"/>
              <wp:effectExtent l="0" t="0" r="8890" b="1905"/>
              <wp:wrapSquare wrapText="bothSides"/>
              <wp:docPr id="404"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754E5"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alt="AECOM Text" style="position:absolute;left:0;text-align:left;margin-left:70.6pt;margin-top:33.75pt;width:27.8pt;height:7.35pt;z-index:-25067929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p/Ru&#10;hLwCAADEBQAADgAAAAAAAAAAAAAAAAAuAgAAZHJzL2Uyb0RvYy54bWxQSwECLQAUAAYACAAAACEA&#10;Zpn+Ld4AAAAJAQAADwAAAAAAAAAAAAAAAAAWBQAAZHJzL2Rvd25yZXYueG1sUEsFBgAAAAAEAAQA&#10;8wAAACEGAAAAAA==&#10;" o:allowincell="f" filled="f" stroked="f">
              <v:textbox inset="0,0,0,0">
                <w:txbxContent>
                  <w:p w14:paraId="5B0754E5"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636160" behindDoc="0" locked="1" layoutInCell="0" allowOverlap="1" wp14:anchorId="267DF13A" wp14:editId="489C1609">
              <wp:simplePos x="0" y="0"/>
              <wp:positionH relativeFrom="margin">
                <wp:align>right</wp:align>
              </wp:positionH>
              <wp:positionV relativeFrom="page">
                <wp:posOffset>428625</wp:posOffset>
              </wp:positionV>
              <wp:extent cx="269875" cy="144145"/>
              <wp:effectExtent l="0" t="0" r="15875" b="8255"/>
              <wp:wrapSquare wrapText="bothSides"/>
              <wp:docPr id="405"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A1EE"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A-8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alt="Page" style="position:absolute;left:0;text-align:left;margin-left:-29.95pt;margin-top:33.75pt;width:21.25pt;height:11.35pt;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erdIJugIA&#10;AL8FAAAOAAAAAAAAAAAAAAAAAC4CAABkcnMvZTJvRG9jLnhtbFBLAQItABQABgAIAAAAIQD2mF5R&#10;3AAAAAUBAAAPAAAAAAAAAAAAAAAAABQFAABkcnMvZG93bnJldi54bWxQSwUGAAAAAAQABADzAAAA&#10;HQYAAAAA&#10;" o:allowincell="f" filled="f" stroked="f">
              <v:textbox inset="0,0,0,0">
                <w:txbxContent>
                  <w:p w14:paraId="0871A1EE"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A-8</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3A21990" w14:textId="77777777" w:rsidR="002E7172" w:rsidRDefault="002E7172">
    <w:pPr>
      <w:pStyle w:val="Header"/>
      <w:rPr>
        <w:noProof/>
      </w:rPr>
    </w:pPr>
    <w:r>
      <w:instrText xml:space="preserve">" </w:instrText>
    </w:r>
    <w:r>
      <w:fldChar w:fldCharType="separate"/>
    </w:r>
    <w:r>
      <w:rPr>
        <w:noProof/>
      </w:rPr>
      <w:t>Cambodia Community Justice Assistance Partnership</w:t>
    </w:r>
  </w:p>
  <w:p w14:paraId="34C88E85" w14:textId="0033EAF5"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D105923"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47385EDE" w14:textId="77777777" w:rsidR="002E7172" w:rsidRDefault="002E7172">
    <w:pPr>
      <w:pStyle w:val="Header"/>
    </w:pPr>
  </w:p>
  <w:p w14:paraId="589C4B9B"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AE7A2" w14:textId="77777777" w:rsidR="002E7172" w:rsidRDefault="002E7172">
    <w:pPr>
      <w:pStyle w:val="Header"/>
    </w:pPr>
    <w:r>
      <w:rPr>
        <w:noProof/>
        <w:lang w:eastAsia="en-AU"/>
      </w:rPr>
      <mc:AlternateContent>
        <mc:Choice Requires="wps">
          <w:drawing>
            <wp:anchor distT="0" distB="540385" distL="720090" distR="0" simplePos="0" relativeHeight="252640256" behindDoc="1" locked="1" layoutInCell="0" allowOverlap="1" wp14:anchorId="27063A8D" wp14:editId="3501008D">
              <wp:simplePos x="0" y="0"/>
              <wp:positionH relativeFrom="page">
                <wp:posOffset>896620</wp:posOffset>
              </wp:positionH>
              <wp:positionV relativeFrom="page">
                <wp:posOffset>428625</wp:posOffset>
              </wp:positionV>
              <wp:extent cx="353060" cy="93345"/>
              <wp:effectExtent l="0" t="0" r="8890" b="1905"/>
              <wp:wrapSquare wrapText="bothSides"/>
              <wp:docPr id="406"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D689"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alt="AECOM Text" style="position:absolute;left:0;text-align:left;margin-left:70.6pt;margin-top:33.75pt;width:27.8pt;height:7.35pt;z-index:-25067622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PO83&#10;SrwCAADEBQAADgAAAAAAAAAAAAAAAAAuAgAAZHJzL2Uyb0RvYy54bWxQSwECLQAUAAYACAAAACEA&#10;Zpn+Ld4AAAAJAQAADwAAAAAAAAAAAAAAAAAWBQAAZHJzL2Rvd25yZXYueG1sUEsFBgAAAAAEAAQA&#10;8wAAACEGAAAAAA==&#10;" o:allowincell="f" filled="f" stroked="f">
              <v:textbox inset="0,0,0,0">
                <w:txbxContent>
                  <w:p w14:paraId="4B3DD689"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639232" behindDoc="0" locked="1" layoutInCell="0" allowOverlap="1" wp14:anchorId="027EE616" wp14:editId="594D8AB2">
              <wp:simplePos x="0" y="0"/>
              <wp:positionH relativeFrom="margin">
                <wp:align>right</wp:align>
              </wp:positionH>
              <wp:positionV relativeFrom="page">
                <wp:posOffset>428625</wp:posOffset>
              </wp:positionV>
              <wp:extent cx="269875" cy="144145"/>
              <wp:effectExtent l="0" t="0" r="15875" b="8255"/>
              <wp:wrapSquare wrapText="bothSides"/>
              <wp:docPr id="407"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F6E5" w14:textId="77777777" w:rsidR="002E7172" w:rsidRPr="00F429E4" w:rsidRDefault="002E7172" w:rsidP="002533D5">
                          <w:pPr>
                            <w:pStyle w:val="Footer"/>
                            <w:jc w:val="right"/>
                          </w:pPr>
                          <w:r>
                            <w:fldChar w:fldCharType="begin"/>
                          </w:r>
                          <w:r>
                            <w:instrText xml:space="preserve"> PAGE</w:instrText>
                          </w:r>
                          <w:r>
                            <w:fldChar w:fldCharType="separate"/>
                          </w:r>
                          <w:r>
                            <w:rPr>
                              <w:noProof/>
                            </w:rPr>
                            <w:t>A-1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alt="Page" style="position:absolute;left:0;text-align:left;margin-left:-29.95pt;margin-top:33.75pt;width:21.25pt;height:11.3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" o:allowincell="f" filled="f" stroked="f">
              <v:textbox inset="0,0,0,0">
                <w:txbxContent>
                  <w:p w14:paraId="4F12F6E5" w14:textId="77777777" w:rsidR="002E7172" w:rsidRPr="00F429E4" w:rsidRDefault="002E7172" w:rsidP="002533D5">
                    <w:pPr>
                      <w:pStyle w:val="Footer"/>
                      <w:jc w:val="right"/>
                    </w:pPr>
                    <w:r>
                      <w:fldChar w:fldCharType="begin"/>
                    </w:r>
                    <w:r>
                      <w:instrText xml:space="preserve"> PAGE</w:instrText>
                    </w:r>
                    <w:r>
                      <w:fldChar w:fldCharType="separate"/>
                    </w:r>
                    <w:r>
                      <w:rPr>
                        <w:noProof/>
                      </w:rPr>
                      <w:t>A-1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7D9C4356" w14:textId="77777777" w:rsidR="002E7172" w:rsidRDefault="002E7172">
    <w:pPr>
      <w:pStyle w:val="Header"/>
      <w:rPr>
        <w:noProof/>
      </w:rPr>
    </w:pPr>
    <w:r>
      <w:instrText xml:space="preserve">" </w:instrText>
    </w:r>
    <w:r>
      <w:fldChar w:fldCharType="separate"/>
    </w:r>
    <w:r>
      <w:rPr>
        <w:noProof/>
      </w:rPr>
      <w:t>Cambodia Community Justice Assistance Partnership</w:t>
    </w:r>
  </w:p>
  <w:p w14:paraId="53466FCD" w14:textId="74445B8A"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503BFCD7" w14:textId="7D78B191"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85F9721" w14:textId="77777777" w:rsidR="002E7172" w:rsidRDefault="002E7172">
    <w:pPr>
      <w:pStyle w:val="Header"/>
    </w:pPr>
  </w:p>
  <w:p w14:paraId="76358A5A" w14:textId="1A411239"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5DF07" w14:textId="77777777" w:rsidR="002E7172" w:rsidRDefault="002E7172">
    <w:pPr>
      <w:pStyle w:val="Header"/>
    </w:pPr>
    <w:r>
      <w:rPr>
        <w:noProof/>
        <w:lang w:eastAsia="en-AU"/>
      </w:rPr>
      <mc:AlternateContent>
        <mc:Choice Requires="wps">
          <w:drawing>
            <wp:anchor distT="0" distB="540385" distL="720090" distR="0" simplePos="0" relativeHeight="252648448" behindDoc="1" locked="1" layoutInCell="0" allowOverlap="1" wp14:anchorId="0ECEAB0E" wp14:editId="29850125">
              <wp:simplePos x="0" y="0"/>
              <wp:positionH relativeFrom="page">
                <wp:posOffset>896620</wp:posOffset>
              </wp:positionH>
              <wp:positionV relativeFrom="page">
                <wp:posOffset>428625</wp:posOffset>
              </wp:positionV>
              <wp:extent cx="353060" cy="93345"/>
              <wp:effectExtent l="0" t="0" r="8890" b="1905"/>
              <wp:wrapSquare wrapText="bothSides"/>
              <wp:docPr id="8"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F737"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alt="AECOM Text" style="position:absolute;left:0;text-align:left;margin-left:70.6pt;margin-top:33.75pt;width:27.8pt;height:7.35pt;z-index:-25066803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lFugIAAMI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KjBSUW6&#10;AgAAwgUAAA4AAAAAAAAAAAAAAAAALgIAAGRycy9lMm9Eb2MueG1sUEsBAi0AFAAGAAgAAAAhAGaZ&#10;/i3eAAAACQEAAA8AAAAAAAAAAAAAAAAAFAUAAGRycy9kb3ducmV2LnhtbFBLBQYAAAAABAAEAPMA&#10;AAAfBgAAAAA=&#10;" o:allowincell="f" filled="f" stroked="f">
              <v:textbox inset="0,0,0,0">
                <w:txbxContent>
                  <w:p w14:paraId="1CABF737"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2928ACB1" w14:textId="77777777" w:rsidR="002E7172" w:rsidRDefault="002E7172">
    <w:pPr>
      <w:pStyle w:val="Header"/>
      <w:rPr>
        <w:noProof/>
      </w:rPr>
    </w:pPr>
    <w:r>
      <w:instrText xml:space="preserve">" </w:instrText>
    </w:r>
    <w:r>
      <w:fldChar w:fldCharType="separate"/>
    </w:r>
    <w:r>
      <w:rPr>
        <w:noProof/>
      </w:rPr>
      <w:t>Cambodia Community Justice Assistance Partnership</w:t>
    </w:r>
  </w:p>
  <w:p w14:paraId="6290D135" w14:textId="770864C3"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68B6D11E"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48815732" w14:textId="77777777" w:rsidR="002E7172" w:rsidRDefault="002E7172">
    <w:pPr>
      <w:pStyle w:val="Header"/>
    </w:pPr>
  </w:p>
  <w:p w14:paraId="24FAF733"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B3F8A" w14:textId="77777777" w:rsidR="002E7172" w:rsidRDefault="002E7172">
    <w:pPr>
      <w:pStyle w:val="Header"/>
    </w:pPr>
    <w:r>
      <w:rPr>
        <w:noProof/>
        <w:lang w:eastAsia="en-AU"/>
      </w:rPr>
      <mc:AlternateContent>
        <mc:Choice Requires="wps">
          <w:drawing>
            <wp:anchor distT="0" distB="540385" distL="720090" distR="0" simplePos="0" relativeHeight="252650496" behindDoc="1" locked="1" layoutInCell="0" allowOverlap="1" wp14:anchorId="6E899FBC" wp14:editId="30C1F173">
              <wp:simplePos x="0" y="0"/>
              <wp:positionH relativeFrom="page">
                <wp:posOffset>896620</wp:posOffset>
              </wp:positionH>
              <wp:positionV relativeFrom="page">
                <wp:posOffset>428625</wp:posOffset>
              </wp:positionV>
              <wp:extent cx="353060" cy="93345"/>
              <wp:effectExtent l="0" t="0" r="8890" b="1905"/>
              <wp:wrapSquare wrapText="bothSides"/>
              <wp:docPr id="196"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A58C"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alt="AECOM Text" style="position:absolute;left:0;text-align:left;margin-left:70.6pt;margin-top:33.75pt;width:27.8pt;height:7.35pt;z-index:-25066598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M594&#10;RbwCAADEBQAADgAAAAAAAAAAAAAAAAAuAgAAZHJzL2Uyb0RvYy54bWxQSwECLQAUAAYACAAAACEA&#10;Zpn+Ld4AAAAJAQAADwAAAAAAAAAAAAAAAAAWBQAAZHJzL2Rvd25yZXYueG1sUEsFBgAAAAAEAAQA&#10;8wAAACEGAAAAAA==&#10;" o:allowincell="f" filled="f" stroked="f">
              <v:textbox inset="0,0,0,0">
                <w:txbxContent>
                  <w:p w14:paraId="5318A58C"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21277AE5" w14:textId="77777777" w:rsidR="002E7172" w:rsidRDefault="002E7172">
    <w:pPr>
      <w:pStyle w:val="Header"/>
      <w:rPr>
        <w:noProof/>
      </w:rPr>
    </w:pPr>
    <w:r>
      <w:instrText xml:space="preserve">" </w:instrText>
    </w:r>
    <w:r>
      <w:fldChar w:fldCharType="separate"/>
    </w:r>
    <w:r>
      <w:rPr>
        <w:noProof/>
      </w:rPr>
      <w:t>Cambodia Community Justice Assistance Partnership</w:t>
    </w:r>
  </w:p>
  <w:p w14:paraId="34C9362E" w14:textId="650E48A8"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26304BB1" w14:textId="70064DAA"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5D49BFF" w14:textId="77777777" w:rsidR="002E7172" w:rsidRDefault="002E7172">
    <w:pPr>
      <w:pStyle w:val="Header"/>
    </w:pPr>
  </w:p>
  <w:p w14:paraId="68713F2E" w14:textId="3CDE5D88"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F4EC9" w14:textId="77777777" w:rsidR="002E7172" w:rsidRDefault="002E7172">
    <w:pPr>
      <w:pStyle w:val="Header"/>
    </w:pPr>
    <w:r>
      <w:rPr>
        <w:noProof/>
        <w:lang w:eastAsia="en-AU"/>
      </w:rPr>
      <mc:AlternateContent>
        <mc:Choice Requires="wps">
          <w:drawing>
            <wp:anchor distT="0" distB="540385" distL="720090" distR="0" simplePos="0" relativeHeight="252657664" behindDoc="1" locked="1" layoutInCell="0" allowOverlap="1" wp14:anchorId="1B588FE3" wp14:editId="2F94B967">
              <wp:simplePos x="0" y="0"/>
              <wp:positionH relativeFrom="page">
                <wp:posOffset>896620</wp:posOffset>
              </wp:positionH>
              <wp:positionV relativeFrom="page">
                <wp:posOffset>428625</wp:posOffset>
              </wp:positionV>
              <wp:extent cx="353060" cy="93345"/>
              <wp:effectExtent l="0" t="0" r="8890" b="1905"/>
              <wp:wrapSquare wrapText="bothSides"/>
              <wp:docPr id="199"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CE21"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alt="AECOM Text" style="position:absolute;left:0;text-align:left;margin-left:70.6pt;margin-top:33.75pt;width:27.8pt;height:7.35pt;z-index:-25065881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uavAIAAMQ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gh5L&#10;mrwCAADEBQAADgAAAAAAAAAAAAAAAAAuAgAAZHJzL2Uyb0RvYy54bWxQSwECLQAUAAYACAAAACEA&#10;Zpn+Ld4AAAAJAQAADwAAAAAAAAAAAAAAAAAWBQAAZHJzL2Rvd25yZXYueG1sUEsFBgAAAAAEAAQA&#10;8wAAACEGAAAAAA==&#10;" o:allowincell="f" filled="f" stroked="f">
              <v:textbox inset="0,0,0,0">
                <w:txbxContent>
                  <w:p w14:paraId="0A83CE21"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656640" behindDoc="0" locked="1" layoutInCell="0" allowOverlap="1" wp14:anchorId="77997842" wp14:editId="55A785FE">
              <wp:simplePos x="0" y="0"/>
              <wp:positionH relativeFrom="margin">
                <wp:align>right</wp:align>
              </wp:positionH>
              <wp:positionV relativeFrom="page">
                <wp:posOffset>428625</wp:posOffset>
              </wp:positionV>
              <wp:extent cx="269875" cy="144145"/>
              <wp:effectExtent l="0" t="0" r="15875" b="8255"/>
              <wp:wrapSquare wrapText="bothSides"/>
              <wp:docPr id="200"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CE24"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B-1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alt="Page" style="position:absolute;left:0;text-align:left;margin-left:-29.95pt;margin-top:33.75pt;width:21.25pt;height:11.35pt;z-index:2526566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DtUzrdugIA&#10;AL8FAAAOAAAAAAAAAAAAAAAAAC4CAABkcnMvZTJvRG9jLnhtbFBLAQItABQABgAIAAAAIQD2mF5R&#10;3AAAAAUBAAAPAAAAAAAAAAAAAAAAABQFAABkcnMvZG93bnJldi54bWxQSwUGAAAAAAQABADzAAAA&#10;HQYAAAAA&#10;" o:allowincell="f" filled="f" stroked="f">
              <v:textbox inset="0,0,0,0">
                <w:txbxContent>
                  <w:p w14:paraId="5244CE24"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B-1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08D0780" w14:textId="77777777" w:rsidR="002E7172" w:rsidRDefault="002E7172">
    <w:pPr>
      <w:pStyle w:val="Header"/>
      <w:rPr>
        <w:noProof/>
      </w:rPr>
    </w:pPr>
    <w:r>
      <w:instrText xml:space="preserve">" </w:instrText>
    </w:r>
    <w:r>
      <w:fldChar w:fldCharType="separate"/>
    </w:r>
    <w:r>
      <w:rPr>
        <w:noProof/>
      </w:rPr>
      <w:t>Cambodia Community Justice Assistance Partnership</w:t>
    </w:r>
  </w:p>
  <w:p w14:paraId="75C2BF56" w14:textId="514F22DF"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4B332C25"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0531627C" w14:textId="77777777" w:rsidR="002E7172" w:rsidRDefault="002E7172">
    <w:pPr>
      <w:pStyle w:val="Header"/>
    </w:pPr>
  </w:p>
  <w:p w14:paraId="529BD6C2"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16540" w14:textId="77777777" w:rsidR="002E7172" w:rsidRDefault="002E7172">
    <w:pPr>
      <w:pStyle w:val="Header"/>
    </w:pPr>
    <w:r>
      <w:rPr>
        <w:noProof/>
        <w:lang w:eastAsia="en-AU"/>
      </w:rPr>
      <mc:AlternateContent>
        <mc:Choice Requires="wps">
          <w:drawing>
            <wp:anchor distT="0" distB="540385" distL="720090" distR="0" simplePos="0" relativeHeight="252660736" behindDoc="1" locked="1" layoutInCell="0" allowOverlap="1" wp14:anchorId="16CC5198" wp14:editId="3762F269">
              <wp:simplePos x="0" y="0"/>
              <wp:positionH relativeFrom="page">
                <wp:posOffset>896620</wp:posOffset>
              </wp:positionH>
              <wp:positionV relativeFrom="page">
                <wp:posOffset>428625</wp:posOffset>
              </wp:positionV>
              <wp:extent cx="353060" cy="93345"/>
              <wp:effectExtent l="0" t="0" r="8890" b="1905"/>
              <wp:wrapSquare wrapText="bothSides"/>
              <wp:docPr id="20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28D5"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alt="AECOM Text" style="position:absolute;left:0;text-align:left;margin-left:70.6pt;margin-top:33.75pt;width:27.8pt;height:7.35pt;z-index:-25065574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DJuwIAAMQ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BdX6DJ&#10;uwIAAMQFAAAOAAAAAAAAAAAAAAAAAC4CAABkcnMvZTJvRG9jLnhtbFBLAQItABQABgAIAAAAIQBm&#10;mf4t3gAAAAkBAAAPAAAAAAAAAAAAAAAAABUFAABkcnMvZG93bnJldi54bWxQSwUGAAAAAAQABADz&#10;AAAAIAYAAAAA&#10;" o:allowincell="f" filled="f" stroked="f">
              <v:textbox inset="0,0,0,0">
                <w:txbxContent>
                  <w:p w14:paraId="3F4528D5"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659712" behindDoc="0" locked="1" layoutInCell="0" allowOverlap="1" wp14:anchorId="69FA76D7" wp14:editId="48AE07FF">
              <wp:simplePos x="0" y="0"/>
              <wp:positionH relativeFrom="margin">
                <wp:align>right</wp:align>
              </wp:positionH>
              <wp:positionV relativeFrom="page">
                <wp:posOffset>428625</wp:posOffset>
              </wp:positionV>
              <wp:extent cx="269875" cy="144145"/>
              <wp:effectExtent l="0" t="0" r="15875" b="8255"/>
              <wp:wrapSquare wrapText="bothSides"/>
              <wp:docPr id="20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F4F7" w14:textId="77777777" w:rsidR="002E7172" w:rsidRPr="00F429E4" w:rsidRDefault="002E7172" w:rsidP="002533D5">
                          <w:pPr>
                            <w:pStyle w:val="Footer"/>
                            <w:jc w:val="right"/>
                          </w:pPr>
                          <w:r>
                            <w:fldChar w:fldCharType="begin"/>
                          </w:r>
                          <w:r>
                            <w:instrText xml:space="preserve"> PAGE</w:instrText>
                          </w:r>
                          <w:r>
                            <w:fldChar w:fldCharType="separate"/>
                          </w:r>
                          <w:r>
                            <w:rPr>
                              <w:noProof/>
                            </w:rPr>
                            <w:t>B-1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alt="Page" style="position:absolute;left:0;text-align:left;margin-left:-29.95pt;margin-top:33.75pt;width:21.25pt;height:11.35pt;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DF2iJugIA&#10;AL8FAAAOAAAAAAAAAAAAAAAAAC4CAABkcnMvZTJvRG9jLnhtbFBLAQItABQABgAIAAAAIQD2mF5R&#10;3AAAAAUBAAAPAAAAAAAAAAAAAAAAABQFAABkcnMvZG93bnJldi54bWxQSwUGAAAAAAQABADzAAAA&#10;HQYAAAAA&#10;" o:allowincell="f" filled="f" stroked="f">
              <v:textbox inset="0,0,0,0">
                <w:txbxContent>
                  <w:p w14:paraId="32E6F4F7" w14:textId="77777777" w:rsidR="002E7172" w:rsidRPr="00F429E4" w:rsidRDefault="002E7172" w:rsidP="002533D5">
                    <w:pPr>
                      <w:pStyle w:val="Footer"/>
                      <w:jc w:val="right"/>
                    </w:pPr>
                    <w:r>
                      <w:fldChar w:fldCharType="begin"/>
                    </w:r>
                    <w:r>
                      <w:instrText xml:space="preserve"> PAGE</w:instrText>
                    </w:r>
                    <w:r>
                      <w:fldChar w:fldCharType="separate"/>
                    </w:r>
                    <w:r>
                      <w:rPr>
                        <w:noProof/>
                      </w:rPr>
                      <w:t>B-1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792720CE" w14:textId="77777777" w:rsidR="002E7172" w:rsidRDefault="002E7172">
    <w:pPr>
      <w:pStyle w:val="Header"/>
      <w:rPr>
        <w:noProof/>
      </w:rPr>
    </w:pPr>
    <w:r>
      <w:instrText xml:space="preserve">" </w:instrText>
    </w:r>
    <w:r>
      <w:fldChar w:fldCharType="separate"/>
    </w:r>
    <w:r>
      <w:rPr>
        <w:noProof/>
      </w:rPr>
      <w:t>Cambodia Community Justice Assistance Partnership</w:t>
    </w:r>
  </w:p>
  <w:p w14:paraId="5CD8132A" w14:textId="41B1532C"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68640ABF" w14:textId="4AD0A184"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60FD2F14" w14:textId="77777777" w:rsidR="002E7172" w:rsidRDefault="002E7172">
    <w:pPr>
      <w:pStyle w:val="Header"/>
    </w:pPr>
  </w:p>
  <w:p w14:paraId="6C040F78" w14:textId="40D11953"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E0E7" w14:textId="77777777" w:rsidR="002E7172" w:rsidRDefault="002E7172">
    <w:pPr>
      <w:pStyle w:val="Header"/>
    </w:pPr>
    <w:r>
      <w:rPr>
        <w:noProof/>
        <w:lang w:eastAsia="en-AU"/>
      </w:rPr>
      <mc:AlternateContent>
        <mc:Choice Requires="wps">
          <w:drawing>
            <wp:anchor distT="0" distB="540385" distL="720090" distR="0" simplePos="0" relativeHeight="252533760" behindDoc="1" locked="1" layoutInCell="0" allowOverlap="1" wp14:anchorId="439E5E7F" wp14:editId="2D9BFCAA">
              <wp:simplePos x="0" y="0"/>
              <wp:positionH relativeFrom="page">
                <wp:posOffset>896620</wp:posOffset>
              </wp:positionH>
              <wp:positionV relativeFrom="page">
                <wp:posOffset>428625</wp:posOffset>
              </wp:positionV>
              <wp:extent cx="353060" cy="93345"/>
              <wp:effectExtent l="0" t="0" r="8890" b="1905"/>
              <wp:wrapSquare wrapText="bothSides"/>
              <wp:docPr id="537"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2C36"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2" type="#_x0000_t202" alt="AECOM Text" style="position:absolute;left:0;text-align:left;margin-left:70.6pt;margin-top:33.75pt;width:27.8pt;height:7.35pt;z-index:-25078272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" o:allowincell="f" filled="f" stroked="f">
              <v:textbox inset="0,0,0,0">
                <w:txbxContent>
                  <w:p w14:paraId="1D552C36"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199AA38B" w14:textId="77777777" w:rsidR="002E7172" w:rsidRDefault="002E7172">
    <w:pPr>
      <w:pStyle w:val="Header"/>
      <w:rPr>
        <w:noProof/>
      </w:rPr>
    </w:pPr>
    <w:r>
      <w:instrText xml:space="preserve">" </w:instrText>
    </w:r>
    <w:r>
      <w:fldChar w:fldCharType="separate"/>
    </w:r>
    <w:r>
      <w:rPr>
        <w:noProof/>
      </w:rPr>
      <w:t>Cambodia Community Justice Assistance Partnership</w:t>
    </w:r>
  </w:p>
  <w:p w14:paraId="73E24F09" w14:textId="27BA66D4" w:rsidR="002E7172" w:rsidRPr="00347E1F" w:rsidRDefault="002E7172" w:rsidP="00C62F51">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4BFF0D85" w14:textId="7ECD69C6" w:rsidR="002E7172" w:rsidRDefault="002E7172" w:rsidP="00C62F5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12B68DE5" w14:textId="77777777" w:rsidR="002E7172" w:rsidRDefault="002E7172">
    <w:pPr>
      <w:pStyle w:val="Header"/>
    </w:pPr>
  </w:p>
  <w:p w14:paraId="006E5739" w14:textId="5DCCA12A" w:rsidR="002E7172" w:rsidRDefault="002E7172" w:rsidP="00C62F51">
    <w:pPr>
      <w:pStyle w:val="Header"/>
      <w:ind w:left="0" w:right="284"/>
    </w:pPr>
    <w:r w:rsidRPr="00FB67B8">
      <w:rPr>
        <w:b/>
        <w:sz w:val="28"/>
        <w:szCs w:val="28"/>
      </w:rPr>
      <w:instrText>D R A F T</w:instrText>
    </w:r>
    <w:r>
      <w:instrText xml:space="preserve">" </w:instrTex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1199F" w14:textId="77777777" w:rsidR="002E7172" w:rsidRDefault="002E7172">
    <w:pPr>
      <w:pStyle w:val="Header"/>
    </w:pPr>
    <w:r>
      <w:rPr>
        <w:noProof/>
        <w:lang w:eastAsia="en-AU"/>
      </w:rPr>
      <mc:AlternateContent>
        <mc:Choice Requires="wps">
          <w:drawing>
            <wp:anchor distT="0" distB="540385" distL="720090" distR="0" simplePos="0" relativeHeight="252668928" behindDoc="1" locked="1" layoutInCell="0" allowOverlap="1" wp14:anchorId="57759F12" wp14:editId="566462C9">
              <wp:simplePos x="0" y="0"/>
              <wp:positionH relativeFrom="page">
                <wp:posOffset>896620</wp:posOffset>
              </wp:positionH>
              <wp:positionV relativeFrom="page">
                <wp:posOffset>428625</wp:posOffset>
              </wp:positionV>
              <wp:extent cx="353060" cy="93345"/>
              <wp:effectExtent l="0" t="0" r="8890" b="1905"/>
              <wp:wrapSquare wrapText="bothSides"/>
              <wp:docPr id="21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145D"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alt="AECOM Text" style="position:absolute;left:0;text-align:left;margin-left:70.6pt;margin-top:33.75pt;width:27.8pt;height:7.35pt;z-index:-25064755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7UwH&#10;2bwCAADEBQAADgAAAAAAAAAAAAAAAAAuAgAAZHJzL2Uyb0RvYy54bWxQSwECLQAUAAYACAAAACEA&#10;Zpn+Ld4AAAAJAQAADwAAAAAAAAAAAAAAAAAWBQAAZHJzL2Rvd25yZXYueG1sUEsFBgAAAAAEAAQA&#10;8wAAACEGAAAAAA==&#10;" o:allowincell="f" filled="f" stroked="f">
              <v:textbox inset="0,0,0,0">
                <w:txbxContent>
                  <w:p w14:paraId="6820145D"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213B1934"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183B790" w14:textId="456376C5"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525C44A"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14E80E79" w14:textId="77777777" w:rsidR="002E7172" w:rsidRDefault="002E7172">
    <w:pPr>
      <w:pStyle w:val="Header"/>
    </w:pPr>
  </w:p>
  <w:p w14:paraId="257FE54A"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86EFE" w14:textId="77777777" w:rsidR="002E7172" w:rsidRDefault="002E7172">
    <w:pPr>
      <w:pStyle w:val="Header"/>
    </w:pPr>
    <w:r>
      <w:rPr>
        <w:noProof/>
        <w:lang w:eastAsia="en-AU"/>
      </w:rPr>
      <mc:AlternateContent>
        <mc:Choice Requires="wps">
          <w:drawing>
            <wp:anchor distT="0" distB="540385" distL="720090" distR="0" simplePos="0" relativeHeight="252670976" behindDoc="1" locked="1" layoutInCell="0" allowOverlap="1" wp14:anchorId="642E8C6A" wp14:editId="68CD9EB7">
              <wp:simplePos x="0" y="0"/>
              <wp:positionH relativeFrom="page">
                <wp:posOffset>896620</wp:posOffset>
              </wp:positionH>
              <wp:positionV relativeFrom="page">
                <wp:posOffset>428625</wp:posOffset>
              </wp:positionV>
              <wp:extent cx="353060" cy="93345"/>
              <wp:effectExtent l="0" t="0" r="8890" b="1905"/>
              <wp:wrapSquare wrapText="bothSides"/>
              <wp:docPr id="212"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8C27"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alt="AECOM Text" style="position:absolute;left:0;text-align:left;margin-left:70.6pt;margin-top:33.75pt;width:27.8pt;height:7.35pt;z-index:-25064550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wMYO&#10;XbwCAADEBQAADgAAAAAAAAAAAAAAAAAuAgAAZHJzL2Uyb0RvYy54bWxQSwECLQAUAAYACAAAACEA&#10;Zpn+Ld4AAAAJAQAADwAAAAAAAAAAAAAAAAAWBQAAZHJzL2Rvd25yZXYueG1sUEsFBgAAAAAEAAQA&#10;8wAAACEGAAAAAA==&#10;" o:allowincell="f" filled="f" stroked="f">
              <v:textbox inset="0,0,0,0">
                <w:txbxContent>
                  <w:p w14:paraId="4E948C27"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5EDD6ABD" w14:textId="77777777" w:rsidR="002E7172" w:rsidRDefault="002E7172">
    <w:pPr>
      <w:pStyle w:val="Header"/>
      <w:rPr>
        <w:noProof/>
      </w:rPr>
    </w:pPr>
    <w:r>
      <w:instrText xml:space="preserve">" </w:instrText>
    </w:r>
    <w:r>
      <w:fldChar w:fldCharType="separate"/>
    </w:r>
    <w:r>
      <w:rPr>
        <w:noProof/>
      </w:rPr>
      <w:t>Cambodia Community Justice Assistance Partnership</w:t>
    </w:r>
  </w:p>
  <w:p w14:paraId="23583110" w14:textId="210B1767"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95F0071" w14:textId="418D932C"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1CA0A96C" w14:textId="77777777" w:rsidR="002E7172" w:rsidRDefault="002E7172">
    <w:pPr>
      <w:pStyle w:val="Header"/>
    </w:pPr>
  </w:p>
  <w:p w14:paraId="5A905AD1" w14:textId="6F53E722"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A53D8" w14:textId="77777777" w:rsidR="002E7172" w:rsidRDefault="002E7172">
    <w:pPr>
      <w:pStyle w:val="Header"/>
    </w:pPr>
    <w:r>
      <w:rPr>
        <w:noProof/>
        <w:lang w:eastAsia="en-AU"/>
      </w:rPr>
      <mc:AlternateContent>
        <mc:Choice Requires="wps">
          <w:drawing>
            <wp:anchor distT="0" distB="540385" distL="720090" distR="0" simplePos="0" relativeHeight="252759040" behindDoc="1" locked="1" layoutInCell="0" allowOverlap="1" wp14:anchorId="295A49EC" wp14:editId="07D2A2CD">
              <wp:simplePos x="0" y="0"/>
              <wp:positionH relativeFrom="page">
                <wp:posOffset>896620</wp:posOffset>
              </wp:positionH>
              <wp:positionV relativeFrom="page">
                <wp:posOffset>428625</wp:posOffset>
              </wp:positionV>
              <wp:extent cx="353060" cy="93345"/>
              <wp:effectExtent l="0" t="0" r="8890" b="1905"/>
              <wp:wrapSquare wrapText="bothSides"/>
              <wp:docPr id="225"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4F1D"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alt="AECOM Text" style="position:absolute;left:0;text-align:left;margin-left:70.6pt;margin-top:33.75pt;width:27.8pt;height:7.35pt;z-index:-25055744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" o:allowincell="f" filled="f" stroked="f">
              <v:textbox inset="0,0,0,0">
                <w:txbxContent>
                  <w:p w14:paraId="0DA84F1D"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758016" behindDoc="0" locked="1" layoutInCell="0" allowOverlap="1" wp14:anchorId="36BC5190" wp14:editId="7191D8E7">
              <wp:simplePos x="0" y="0"/>
              <wp:positionH relativeFrom="margin">
                <wp:align>right</wp:align>
              </wp:positionH>
              <wp:positionV relativeFrom="page">
                <wp:posOffset>428625</wp:posOffset>
              </wp:positionV>
              <wp:extent cx="269875" cy="144145"/>
              <wp:effectExtent l="0" t="0" r="15875" b="8255"/>
              <wp:wrapSquare wrapText="bothSides"/>
              <wp:docPr id="226"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CA8E" w14:textId="77777777" w:rsidR="002E7172" w:rsidRPr="00F429E4" w:rsidRDefault="002E7172" w:rsidP="00D843B0">
                          <w:pPr>
                            <w:pStyle w:val="Footer"/>
                            <w:jc w:val="right"/>
                          </w:pPr>
                          <w:r>
                            <w:fldChar w:fldCharType="begin"/>
                          </w:r>
                          <w:r>
                            <w:instrText xml:space="preserve"> PAGE</w:instrText>
                          </w:r>
                          <w:r>
                            <w:fldChar w:fldCharType="separate"/>
                          </w:r>
                          <w:r w:rsidR="004E54C5">
                            <w:rPr>
                              <w:noProof/>
                            </w:rPr>
                            <w:t>C-3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alt="Page" style="position:absolute;left:0;text-align:left;margin-left:-29.95pt;margin-top:33.75pt;width:21.25pt;height:11.35pt;z-index:2527580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dNWy8ugIA&#10;AL8FAAAOAAAAAAAAAAAAAAAAAC4CAABkcnMvZTJvRG9jLnhtbFBLAQItABQABgAIAAAAIQD2mF5R&#10;3AAAAAUBAAAPAAAAAAAAAAAAAAAAABQFAABkcnMvZG93bnJldi54bWxQSwUGAAAAAAQABADzAAAA&#10;HQYAAAAA&#10;" o:allowincell="f" filled="f" stroked="f">
              <v:textbox inset="0,0,0,0">
                <w:txbxContent>
                  <w:p w14:paraId="0CEFCA8E" w14:textId="77777777" w:rsidR="002E7172" w:rsidRPr="00F429E4" w:rsidRDefault="002E7172" w:rsidP="00D843B0">
                    <w:pPr>
                      <w:pStyle w:val="Footer"/>
                      <w:jc w:val="right"/>
                    </w:pPr>
                    <w:r>
                      <w:fldChar w:fldCharType="begin"/>
                    </w:r>
                    <w:r>
                      <w:instrText xml:space="preserve"> PAGE</w:instrText>
                    </w:r>
                    <w:r>
                      <w:fldChar w:fldCharType="separate"/>
                    </w:r>
                    <w:r w:rsidR="004E54C5">
                      <w:rPr>
                        <w:noProof/>
                      </w:rPr>
                      <w:t>C-3</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720F0C3F" w14:textId="77777777" w:rsidR="002E7172" w:rsidRDefault="002E7172">
    <w:pPr>
      <w:pStyle w:val="Header"/>
      <w:rPr>
        <w:noProof/>
      </w:rPr>
    </w:pPr>
    <w:r>
      <w:instrText xml:space="preserve">" </w:instrText>
    </w:r>
    <w:r>
      <w:fldChar w:fldCharType="separate"/>
    </w:r>
    <w:r>
      <w:rPr>
        <w:noProof/>
      </w:rPr>
      <w:t>Cambodia Community Justice Assistance Partnership</w:t>
    </w:r>
  </w:p>
  <w:p w14:paraId="73778DE2" w14:textId="77777777" w:rsidR="002E7172" w:rsidRPr="00347E1F" w:rsidRDefault="002E7172" w:rsidP="00D843B0">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C243E74" w14:textId="77777777" w:rsidR="002E7172" w:rsidRDefault="002E7172" w:rsidP="00D843B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657C9732" w14:textId="77777777" w:rsidR="002E7172" w:rsidRDefault="002E7172">
    <w:pPr>
      <w:pStyle w:val="Header"/>
    </w:pPr>
  </w:p>
  <w:p w14:paraId="13D339BA" w14:textId="77777777" w:rsidR="002E7172" w:rsidRDefault="002E7172" w:rsidP="00D843B0">
    <w:pPr>
      <w:pStyle w:val="Header"/>
      <w:ind w:left="0" w:right="284"/>
    </w:pPr>
    <w:r w:rsidRPr="00FB67B8">
      <w:rPr>
        <w:b/>
        <w:sz w:val="28"/>
        <w:szCs w:val="28"/>
      </w:rPr>
      <w:instrText>D R A F T</w:instrText>
    </w:r>
    <w:r>
      <w:instrText xml:space="preserve">" </w:instrTex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25A3" w14:textId="77777777" w:rsidR="002E7172" w:rsidRDefault="002E7172">
    <w:pPr>
      <w:pStyle w:val="Header"/>
    </w:pPr>
    <w:r>
      <w:rPr>
        <w:noProof/>
        <w:lang w:eastAsia="en-AU"/>
      </w:rPr>
      <mc:AlternateContent>
        <mc:Choice Requires="wps">
          <w:drawing>
            <wp:anchor distT="0" distB="540385" distL="720090" distR="0" simplePos="0" relativeHeight="252762112" behindDoc="1" locked="1" layoutInCell="0" allowOverlap="1" wp14:anchorId="67B2F557" wp14:editId="577AF993">
              <wp:simplePos x="0" y="0"/>
              <wp:positionH relativeFrom="page">
                <wp:posOffset>896620</wp:posOffset>
              </wp:positionH>
              <wp:positionV relativeFrom="page">
                <wp:posOffset>428625</wp:posOffset>
              </wp:positionV>
              <wp:extent cx="353060" cy="93345"/>
              <wp:effectExtent l="0" t="0" r="8890" b="1905"/>
              <wp:wrapSquare wrapText="bothSides"/>
              <wp:docPr id="227"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C476"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alt="AECOM Text" style="position:absolute;left:0;text-align:left;margin-left:70.6pt;margin-top:33.75pt;width:27.8pt;height:7.35pt;z-index:-25055436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" o:allowincell="f" filled="f" stroked="f">
              <v:textbox inset="0,0,0,0">
                <w:txbxContent>
                  <w:p w14:paraId="611BC476"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761088" behindDoc="0" locked="1" layoutInCell="0" allowOverlap="1" wp14:anchorId="23C5569E" wp14:editId="6498B98C">
              <wp:simplePos x="0" y="0"/>
              <wp:positionH relativeFrom="margin">
                <wp:align>right</wp:align>
              </wp:positionH>
              <wp:positionV relativeFrom="page">
                <wp:posOffset>428625</wp:posOffset>
              </wp:positionV>
              <wp:extent cx="269875" cy="144145"/>
              <wp:effectExtent l="0" t="0" r="15875" b="8255"/>
              <wp:wrapSquare wrapText="bothSides"/>
              <wp:docPr id="228"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C13E" w14:textId="77777777" w:rsidR="002E7172" w:rsidRPr="00F429E4" w:rsidRDefault="002E7172" w:rsidP="00D843B0">
                          <w:pPr>
                            <w:pStyle w:val="Footer"/>
                            <w:jc w:val="right"/>
                          </w:pPr>
                          <w:r>
                            <w:fldChar w:fldCharType="begin"/>
                          </w:r>
                          <w:r>
                            <w:instrText xml:space="preserve"> PAGE</w:instrText>
                          </w:r>
                          <w:r>
                            <w:fldChar w:fldCharType="separate"/>
                          </w:r>
                          <w:r>
                            <w:rPr>
                              <w:noProof/>
                            </w:rPr>
                            <w:t>C-1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alt="Page" style="position:absolute;left:0;text-align:left;margin-left:-29.95pt;margin-top:33.75pt;width:21.25pt;height:11.35pt;z-index:2527610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DY5PapugIA&#10;AL8FAAAOAAAAAAAAAAAAAAAAAC4CAABkcnMvZTJvRG9jLnhtbFBLAQItABQABgAIAAAAIQD2mF5R&#10;3AAAAAUBAAAPAAAAAAAAAAAAAAAAABQFAABkcnMvZG93bnJldi54bWxQSwUGAAAAAAQABADzAAAA&#10;HQYAAAAA&#10;" o:allowincell="f" filled="f" stroked="f">
              <v:textbox inset="0,0,0,0">
                <w:txbxContent>
                  <w:p w14:paraId="014CC13E" w14:textId="77777777" w:rsidR="002E7172" w:rsidRPr="00F429E4" w:rsidRDefault="002E7172" w:rsidP="00D843B0">
                    <w:pPr>
                      <w:pStyle w:val="Footer"/>
                      <w:jc w:val="right"/>
                    </w:pPr>
                    <w:r>
                      <w:fldChar w:fldCharType="begin"/>
                    </w:r>
                    <w:r>
                      <w:instrText xml:space="preserve"> PAGE</w:instrText>
                    </w:r>
                    <w:r>
                      <w:fldChar w:fldCharType="separate"/>
                    </w:r>
                    <w:r>
                      <w:rPr>
                        <w:noProof/>
                      </w:rPr>
                      <w:t>C-1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36DB27E5"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3F587E4" w14:textId="77777777" w:rsidR="002E7172" w:rsidRPr="00347E1F" w:rsidRDefault="002E7172" w:rsidP="00D843B0">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19D88343" w14:textId="77777777" w:rsidR="002E7172" w:rsidRDefault="002E7172" w:rsidP="00D843B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2304FF3" w14:textId="77777777" w:rsidR="002E7172" w:rsidRDefault="002E7172">
    <w:pPr>
      <w:pStyle w:val="Header"/>
    </w:pPr>
  </w:p>
  <w:p w14:paraId="2144CE81" w14:textId="77777777" w:rsidR="002E7172" w:rsidRDefault="002E7172" w:rsidP="00D843B0">
    <w:pPr>
      <w:pStyle w:val="Header"/>
      <w:ind w:left="0" w:right="284"/>
    </w:pPr>
    <w:r w:rsidRPr="00FB67B8">
      <w:rPr>
        <w:b/>
        <w:sz w:val="28"/>
        <w:szCs w:val="28"/>
      </w:rPr>
      <w:instrText>D R A F T</w:instrText>
    </w:r>
    <w:r>
      <w:instrText xml:space="preserve">" </w:instrTex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9D14" w14:textId="77777777" w:rsidR="002E7172" w:rsidRDefault="002E7172">
    <w:pPr>
      <w:pStyle w:val="Header"/>
    </w:pPr>
    <w:r>
      <w:rPr>
        <w:noProof/>
        <w:lang w:eastAsia="en-AU"/>
      </w:rPr>
      <mc:AlternateContent>
        <mc:Choice Requires="wps">
          <w:drawing>
            <wp:anchor distT="0" distB="540385" distL="720090" distR="0" simplePos="0" relativeHeight="252689408" behindDoc="1" locked="1" layoutInCell="0" allowOverlap="1" wp14:anchorId="3CEAB773" wp14:editId="138C9005">
              <wp:simplePos x="0" y="0"/>
              <wp:positionH relativeFrom="page">
                <wp:posOffset>896620</wp:posOffset>
              </wp:positionH>
              <wp:positionV relativeFrom="page">
                <wp:posOffset>428625</wp:posOffset>
              </wp:positionV>
              <wp:extent cx="353060" cy="93345"/>
              <wp:effectExtent l="0" t="0" r="8890" b="1905"/>
              <wp:wrapSquare wrapText="bothSides"/>
              <wp:docPr id="418"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4C70"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alt="AECOM Text" style="position:absolute;left:0;text-align:left;margin-left:70.6pt;margin-top:33.75pt;width:27.8pt;height:7.35pt;z-index:-25062707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PmvQIAAMQ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" o:allowincell="f" filled="f" stroked="f">
              <v:textbox inset="0,0,0,0">
                <w:txbxContent>
                  <w:p w14:paraId="79DE4C70"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29501232" w14:textId="77777777" w:rsidR="002E7172" w:rsidRDefault="002E7172">
    <w:pPr>
      <w:pStyle w:val="Header"/>
      <w:rPr>
        <w:noProof/>
      </w:rPr>
    </w:pPr>
    <w:r>
      <w:instrText xml:space="preserve">" </w:instrText>
    </w:r>
    <w:r>
      <w:fldChar w:fldCharType="separate"/>
    </w:r>
    <w:r>
      <w:rPr>
        <w:noProof/>
      </w:rPr>
      <w:t>Cambodia Community Justice Assistance Partnership</w:t>
    </w:r>
  </w:p>
  <w:p w14:paraId="3544F76D" w14:textId="37030526"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31D4D828" w14:textId="77777777"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4D753BEA" w14:textId="77777777" w:rsidR="002E7172" w:rsidRDefault="002E7172">
    <w:pPr>
      <w:pStyle w:val="Header"/>
    </w:pPr>
  </w:p>
  <w:p w14:paraId="2588617E" w14:textId="77777777"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7E1A" w14:textId="77777777" w:rsidR="002E7172" w:rsidRDefault="002E7172">
    <w:pPr>
      <w:pStyle w:val="Header"/>
    </w:pPr>
    <w:r>
      <w:rPr>
        <w:noProof/>
        <w:lang w:eastAsia="en-AU"/>
      </w:rPr>
      <mc:AlternateContent>
        <mc:Choice Requires="wps">
          <w:drawing>
            <wp:anchor distT="0" distB="540385" distL="720090" distR="0" simplePos="0" relativeHeight="252691456" behindDoc="1" locked="1" layoutInCell="0" allowOverlap="1" wp14:anchorId="127DD01C" wp14:editId="7FA56FCD">
              <wp:simplePos x="0" y="0"/>
              <wp:positionH relativeFrom="page">
                <wp:posOffset>896620</wp:posOffset>
              </wp:positionH>
              <wp:positionV relativeFrom="page">
                <wp:posOffset>428625</wp:posOffset>
              </wp:positionV>
              <wp:extent cx="353060" cy="93345"/>
              <wp:effectExtent l="0" t="0" r="8890" b="1905"/>
              <wp:wrapSquare wrapText="bothSides"/>
              <wp:docPr id="419"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358F"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alt="AECOM Text" style="position:absolute;left:0;text-align:left;margin-left:70.6pt;margin-top:33.75pt;width:27.8pt;height:7.35pt;z-index:-25062502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hKvAIAAMQFAAAOAAAAZHJzL2Uyb0RvYy54bWysVG1vmzAQ/j5p/8HydwoEkg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iJZI&#10;SrwCAADEBQAADgAAAAAAAAAAAAAAAAAuAgAAZHJzL2Uyb0RvYy54bWxQSwECLQAUAAYACAAAACEA&#10;Zpn+Ld4AAAAJAQAADwAAAAAAAAAAAAAAAAAWBQAAZHJzL2Rvd25yZXYueG1sUEsFBgAAAAAEAAQA&#10;8wAAACEGAAAAAA==&#10;" o:allowincell="f" filled="f" stroked="f">
              <v:textbox inset="0,0,0,0">
                <w:txbxContent>
                  <w:p w14:paraId="5F20358F"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39E690E" w14:textId="77777777" w:rsidR="002E7172" w:rsidRDefault="002E7172">
    <w:pPr>
      <w:pStyle w:val="Header"/>
      <w:rPr>
        <w:noProof/>
      </w:rPr>
    </w:pPr>
    <w:r>
      <w:instrText xml:space="preserve">" </w:instrText>
    </w:r>
    <w:r>
      <w:fldChar w:fldCharType="separate"/>
    </w:r>
    <w:r>
      <w:rPr>
        <w:noProof/>
      </w:rPr>
      <w:t>Cambodia Community Justice Assistance Partnership</w:t>
    </w:r>
  </w:p>
  <w:p w14:paraId="4484A75E" w14:textId="70C322BC"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30159140" w14:textId="09186B01"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4671FE65" w14:textId="77777777" w:rsidR="002E7172" w:rsidRDefault="002E7172">
    <w:pPr>
      <w:pStyle w:val="Header"/>
    </w:pPr>
  </w:p>
  <w:p w14:paraId="1E3940BC" w14:textId="08CDBDA3"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64447" w14:textId="77777777" w:rsidR="002E7172" w:rsidRDefault="002E7172">
    <w:pPr>
      <w:pStyle w:val="Header"/>
    </w:pPr>
    <w:r>
      <w:rPr>
        <w:noProof/>
        <w:lang w:eastAsia="en-AU"/>
      </w:rPr>
      <mc:AlternateContent>
        <mc:Choice Requires="wps">
          <w:drawing>
            <wp:anchor distT="0" distB="540385" distL="720090" distR="0" simplePos="0" relativeHeight="252698624" behindDoc="1" locked="1" layoutInCell="0" allowOverlap="1" wp14:anchorId="08BEFD11" wp14:editId="21FF36BD">
              <wp:simplePos x="0" y="0"/>
              <wp:positionH relativeFrom="page">
                <wp:posOffset>896620</wp:posOffset>
              </wp:positionH>
              <wp:positionV relativeFrom="page">
                <wp:posOffset>428625</wp:posOffset>
              </wp:positionV>
              <wp:extent cx="353060" cy="93345"/>
              <wp:effectExtent l="0" t="0" r="8890" b="1905"/>
              <wp:wrapSquare wrapText="bothSides"/>
              <wp:docPr id="422"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523F5"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alt="AECOM Text" style="position:absolute;left:0;text-align:left;margin-left:70.6pt;margin-top:33.75pt;width:27.8pt;height:7.35pt;z-index:-25061785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" o:allowincell="f" filled="f" stroked="f">
              <v:textbox inset="0,0,0,0">
                <w:txbxContent>
                  <w:p w14:paraId="14B523F5"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697600" behindDoc="0" locked="1" layoutInCell="0" allowOverlap="1" wp14:anchorId="56E3C807" wp14:editId="7B7D8670">
              <wp:simplePos x="0" y="0"/>
              <wp:positionH relativeFrom="margin">
                <wp:align>right</wp:align>
              </wp:positionH>
              <wp:positionV relativeFrom="page">
                <wp:posOffset>428625</wp:posOffset>
              </wp:positionV>
              <wp:extent cx="269875" cy="144145"/>
              <wp:effectExtent l="0" t="0" r="15875" b="8255"/>
              <wp:wrapSquare wrapText="bothSides"/>
              <wp:docPr id="423"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C414" w14:textId="77777777" w:rsidR="002E7172" w:rsidRPr="00F429E4" w:rsidRDefault="002E7172" w:rsidP="00FA2FC8">
                          <w:pPr>
                            <w:pStyle w:val="Footer"/>
                            <w:jc w:val="right"/>
                          </w:pPr>
                          <w:r>
                            <w:fldChar w:fldCharType="begin"/>
                          </w:r>
                          <w:r>
                            <w:instrText xml:space="preserve"> PAGE</w:instrText>
                          </w:r>
                          <w:r>
                            <w:fldChar w:fldCharType="separate"/>
                          </w:r>
                          <w:r w:rsidR="00F16A8C">
                            <w:rPr>
                              <w:noProof/>
                            </w:rPr>
                            <w:t>D-5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alt="Page" style="position:absolute;left:0;text-align:left;margin-left:-29.95pt;margin-top:33.75pt;width:21.25pt;height:11.35pt;z-index:252697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A9xToMugIA&#10;AL8FAAAOAAAAAAAAAAAAAAAAAC4CAABkcnMvZTJvRG9jLnhtbFBLAQItABQABgAIAAAAIQD2mF5R&#10;3AAAAAUBAAAPAAAAAAAAAAAAAAAAABQFAABkcnMvZG93bnJldi54bWxQSwUGAAAAAAQABADzAAAA&#10;HQYAAAAA&#10;" o:allowincell="f" filled="f" stroked="f">
              <v:textbox inset="0,0,0,0">
                <w:txbxContent>
                  <w:p w14:paraId="6B48C414" w14:textId="77777777" w:rsidR="002E7172" w:rsidRPr="00F429E4" w:rsidRDefault="002E7172" w:rsidP="00FA2FC8">
                    <w:pPr>
                      <w:pStyle w:val="Footer"/>
                      <w:jc w:val="right"/>
                    </w:pPr>
                    <w:r>
                      <w:fldChar w:fldCharType="begin"/>
                    </w:r>
                    <w:r>
                      <w:instrText xml:space="preserve"> PAGE</w:instrText>
                    </w:r>
                    <w:r>
                      <w:fldChar w:fldCharType="separate"/>
                    </w:r>
                    <w:r w:rsidR="00F16A8C">
                      <w:rPr>
                        <w:noProof/>
                      </w:rPr>
                      <w:t>D-5</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4B7C6E3A" w14:textId="77777777" w:rsidR="002E7172" w:rsidRDefault="002E7172">
    <w:pPr>
      <w:pStyle w:val="Header"/>
      <w:rPr>
        <w:noProof/>
      </w:rPr>
    </w:pPr>
    <w:r>
      <w:instrText xml:space="preserve">" </w:instrText>
    </w:r>
    <w:r>
      <w:fldChar w:fldCharType="separate"/>
    </w:r>
    <w:r>
      <w:rPr>
        <w:noProof/>
      </w:rPr>
      <w:t>Cambodia Community Justice Assistance Partnership</w:t>
    </w:r>
  </w:p>
  <w:p w14:paraId="0CC426E0" w14:textId="6A40B222"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5C142728" w14:textId="77777777"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0C2F03D3" w14:textId="77777777" w:rsidR="002E7172" w:rsidRDefault="002E7172">
    <w:pPr>
      <w:pStyle w:val="Header"/>
    </w:pPr>
  </w:p>
  <w:p w14:paraId="02B26469" w14:textId="77777777"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165AD" w14:textId="77777777" w:rsidR="002E7172" w:rsidRDefault="002E7172">
    <w:pPr>
      <w:pStyle w:val="Header"/>
    </w:pPr>
    <w:r>
      <w:rPr>
        <w:noProof/>
        <w:lang w:eastAsia="en-AU"/>
      </w:rPr>
      <mc:AlternateContent>
        <mc:Choice Requires="wps">
          <w:drawing>
            <wp:anchor distT="0" distB="540385" distL="720090" distR="0" simplePos="0" relativeHeight="252701696" behindDoc="1" locked="1" layoutInCell="0" allowOverlap="1" wp14:anchorId="199B64FC" wp14:editId="797DD968">
              <wp:simplePos x="0" y="0"/>
              <wp:positionH relativeFrom="page">
                <wp:posOffset>896620</wp:posOffset>
              </wp:positionH>
              <wp:positionV relativeFrom="page">
                <wp:posOffset>428625</wp:posOffset>
              </wp:positionV>
              <wp:extent cx="353060" cy="93345"/>
              <wp:effectExtent l="0" t="0" r="8890" b="1905"/>
              <wp:wrapSquare wrapText="bothSides"/>
              <wp:docPr id="424"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B088"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alt="AECOM Text" style="position:absolute;left:0;text-align:left;margin-left:70.6pt;margin-top:33.75pt;width:27.8pt;height:7.35pt;z-index:-25061478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wo6A&#10;jLwCAADEBQAADgAAAAAAAAAAAAAAAAAuAgAAZHJzL2Uyb0RvYy54bWxQSwECLQAUAAYACAAAACEA&#10;Zpn+Ld4AAAAJAQAADwAAAAAAAAAAAAAAAAAWBQAAZHJzL2Rvd25yZXYueG1sUEsFBgAAAAAEAAQA&#10;8wAAACEGAAAAAA==&#10;" o:allowincell="f" filled="f" stroked="f">
              <v:textbox inset="0,0,0,0">
                <w:txbxContent>
                  <w:p w14:paraId="7E2BB088"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700672" behindDoc="0" locked="1" layoutInCell="0" allowOverlap="1" wp14:anchorId="6C0A5E05" wp14:editId="64C5CDBD">
              <wp:simplePos x="0" y="0"/>
              <wp:positionH relativeFrom="margin">
                <wp:align>right</wp:align>
              </wp:positionH>
              <wp:positionV relativeFrom="page">
                <wp:posOffset>428625</wp:posOffset>
              </wp:positionV>
              <wp:extent cx="269875" cy="144145"/>
              <wp:effectExtent l="0" t="0" r="15875" b="8255"/>
              <wp:wrapSquare wrapText="bothSides"/>
              <wp:docPr id="425"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1AA3" w14:textId="77777777" w:rsidR="002E7172" w:rsidRPr="00F429E4" w:rsidRDefault="002E7172" w:rsidP="00FA2FC8">
                          <w:pPr>
                            <w:pStyle w:val="Footer"/>
                            <w:jc w:val="right"/>
                          </w:pPr>
                          <w:r>
                            <w:fldChar w:fldCharType="begin"/>
                          </w:r>
                          <w:r>
                            <w:instrText xml:space="preserve"> PAGE</w:instrText>
                          </w:r>
                          <w:r>
                            <w:fldChar w:fldCharType="separate"/>
                          </w:r>
                          <w:r>
                            <w:rPr>
                              <w:noProof/>
                            </w:rPr>
                            <w:t>D-1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alt="Page" style="position:absolute;left:0;text-align:left;margin-left:-29.95pt;margin-top:33.75pt;width:21.25pt;height:11.35pt;z-index:2527006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" o:allowincell="f" filled="f" stroked="f">
              <v:textbox inset="0,0,0,0">
                <w:txbxContent>
                  <w:p w14:paraId="09891AA3" w14:textId="77777777" w:rsidR="002E7172" w:rsidRPr="00F429E4" w:rsidRDefault="002E7172" w:rsidP="00FA2FC8">
                    <w:pPr>
                      <w:pStyle w:val="Footer"/>
                      <w:jc w:val="right"/>
                    </w:pPr>
                    <w:r>
                      <w:fldChar w:fldCharType="begin"/>
                    </w:r>
                    <w:r>
                      <w:instrText xml:space="preserve"> PAGE</w:instrText>
                    </w:r>
                    <w:r>
                      <w:fldChar w:fldCharType="separate"/>
                    </w:r>
                    <w:r>
                      <w:rPr>
                        <w:noProof/>
                      </w:rPr>
                      <w:t>D-1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26AA811A" w14:textId="77777777" w:rsidR="002E7172" w:rsidRDefault="002E7172">
    <w:pPr>
      <w:pStyle w:val="Header"/>
      <w:rPr>
        <w:noProof/>
      </w:rPr>
    </w:pPr>
    <w:r>
      <w:instrText xml:space="preserve">" </w:instrText>
    </w:r>
    <w:r>
      <w:fldChar w:fldCharType="separate"/>
    </w:r>
    <w:r>
      <w:rPr>
        <w:noProof/>
      </w:rPr>
      <w:t>Cambodia Community Justice Assistance Partnership</w:t>
    </w:r>
  </w:p>
  <w:p w14:paraId="4AC5E1B0" w14:textId="1B7A3FF5"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247009E3" w14:textId="3BF4550C"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793800FC" w14:textId="77777777" w:rsidR="002E7172" w:rsidRDefault="002E7172">
    <w:pPr>
      <w:pStyle w:val="Header"/>
    </w:pPr>
  </w:p>
  <w:p w14:paraId="748AB43C" w14:textId="276F8C4C"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D5F54" w14:textId="77777777" w:rsidR="002E7172" w:rsidRDefault="002E7172">
    <w:pPr>
      <w:pStyle w:val="Header"/>
    </w:pPr>
    <w:r>
      <w:rPr>
        <w:noProof/>
        <w:lang w:eastAsia="en-AU"/>
      </w:rPr>
      <mc:AlternateContent>
        <mc:Choice Requires="wps">
          <w:drawing>
            <wp:anchor distT="0" distB="540385" distL="720090" distR="0" simplePos="0" relativeHeight="252709888" behindDoc="1" locked="1" layoutInCell="0" allowOverlap="1" wp14:anchorId="1372C978" wp14:editId="35A7B319">
              <wp:simplePos x="0" y="0"/>
              <wp:positionH relativeFrom="page">
                <wp:posOffset>896620</wp:posOffset>
              </wp:positionH>
              <wp:positionV relativeFrom="page">
                <wp:posOffset>428625</wp:posOffset>
              </wp:positionV>
              <wp:extent cx="353060" cy="93345"/>
              <wp:effectExtent l="0" t="0" r="8890" b="1905"/>
              <wp:wrapSquare wrapText="bothSides"/>
              <wp:docPr id="439"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78BD"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alt="AECOM Text" style="position:absolute;left:0;text-align:left;margin-left:70.6pt;margin-top:33.75pt;width:27.8pt;height:7.35pt;z-index:-25060659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" o:allowincell="f" filled="f" stroked="f">
              <v:textbox inset="0,0,0,0">
                <w:txbxContent>
                  <w:p w14:paraId="134178BD"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0C393774" w14:textId="77777777" w:rsidR="002E7172" w:rsidRDefault="002E7172">
    <w:pPr>
      <w:pStyle w:val="Header"/>
      <w:rPr>
        <w:noProof/>
      </w:rPr>
    </w:pPr>
    <w:r>
      <w:instrText xml:space="preserve">" </w:instrText>
    </w:r>
    <w:r>
      <w:fldChar w:fldCharType="separate"/>
    </w:r>
    <w:r>
      <w:rPr>
        <w:noProof/>
      </w:rPr>
      <w:t>Cambodia Community Justice Assistance Partnership</w:t>
    </w:r>
  </w:p>
  <w:p w14:paraId="0498A2F6" w14:textId="47FFC2BF"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6EB06452" w14:textId="77777777"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00059D65" w14:textId="77777777" w:rsidR="002E7172" w:rsidRDefault="002E7172">
    <w:pPr>
      <w:pStyle w:val="Header"/>
    </w:pPr>
  </w:p>
  <w:p w14:paraId="7273EC0D" w14:textId="77777777"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5B7C5" w14:textId="77777777" w:rsidR="002E7172" w:rsidRDefault="002E7172">
    <w:pPr>
      <w:pStyle w:val="Header"/>
    </w:pPr>
    <w:r>
      <w:rPr>
        <w:noProof/>
        <w:lang w:eastAsia="en-AU"/>
      </w:rPr>
      <mc:AlternateContent>
        <mc:Choice Requires="wps">
          <w:drawing>
            <wp:anchor distT="0" distB="540385" distL="720090" distR="0" simplePos="0" relativeHeight="252711936" behindDoc="1" locked="1" layoutInCell="0" allowOverlap="1" wp14:anchorId="7D8E89E4" wp14:editId="604CD86D">
              <wp:simplePos x="0" y="0"/>
              <wp:positionH relativeFrom="page">
                <wp:posOffset>896620</wp:posOffset>
              </wp:positionH>
              <wp:positionV relativeFrom="page">
                <wp:posOffset>428625</wp:posOffset>
              </wp:positionV>
              <wp:extent cx="353060" cy="93345"/>
              <wp:effectExtent l="0" t="0" r="8890" b="1905"/>
              <wp:wrapSquare wrapText="bothSides"/>
              <wp:docPr id="440"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FD1D"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alt="AECOM Text" style="position:absolute;left:0;text-align:left;margin-left:70.6pt;margin-top:33.75pt;width:27.8pt;height:7.35pt;z-index:-25060454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hBvAIAAMQ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4aqI&#10;QbwCAADEBQAADgAAAAAAAAAAAAAAAAAuAgAAZHJzL2Uyb0RvYy54bWxQSwECLQAUAAYACAAAACEA&#10;Zpn+Ld4AAAAJAQAADwAAAAAAAAAAAAAAAAAWBQAAZHJzL2Rvd25yZXYueG1sUEsFBgAAAAAEAAQA&#10;8wAAACEGAAAAAA==&#10;" o:allowincell="f" filled="f" stroked="f">
              <v:textbox inset="0,0,0,0">
                <w:txbxContent>
                  <w:p w14:paraId="0B46FD1D"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5A24C845" w14:textId="77777777" w:rsidR="002E7172" w:rsidRDefault="002E7172">
    <w:pPr>
      <w:pStyle w:val="Header"/>
      <w:rPr>
        <w:noProof/>
      </w:rPr>
    </w:pPr>
    <w:r>
      <w:instrText xml:space="preserve">" </w:instrText>
    </w:r>
    <w:r>
      <w:fldChar w:fldCharType="separate"/>
    </w:r>
    <w:r>
      <w:rPr>
        <w:noProof/>
      </w:rPr>
      <w:t>Cambodia Community Justice Assistance Partnership</w:t>
    </w:r>
  </w:p>
  <w:p w14:paraId="45D170EF" w14:textId="17DC7619"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EE65D70" w14:textId="7FAB5187"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369B58A5" w14:textId="77777777" w:rsidR="002E7172" w:rsidRDefault="002E7172">
    <w:pPr>
      <w:pStyle w:val="Header"/>
    </w:pPr>
  </w:p>
  <w:p w14:paraId="00A48C4F" w14:textId="6A63ADF0"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77ED" w14:textId="77777777" w:rsidR="002E7172" w:rsidRDefault="002E7172">
    <w:pPr>
      <w:pStyle w:val="Header"/>
    </w:pPr>
    <w:r>
      <w:rPr>
        <w:noProof/>
        <w:lang w:eastAsia="en-AU"/>
      </w:rPr>
      <mc:AlternateContent>
        <mc:Choice Requires="wps">
          <w:drawing>
            <wp:anchor distT="0" distB="540385" distL="720090" distR="0" simplePos="0" relativeHeight="252535808" behindDoc="1" locked="1" layoutInCell="0" allowOverlap="1" wp14:anchorId="5438C705" wp14:editId="2137ECAD">
              <wp:simplePos x="0" y="0"/>
              <wp:positionH relativeFrom="page">
                <wp:posOffset>896620</wp:posOffset>
              </wp:positionH>
              <wp:positionV relativeFrom="page">
                <wp:posOffset>428625</wp:posOffset>
              </wp:positionV>
              <wp:extent cx="353060" cy="93345"/>
              <wp:effectExtent l="0" t="0" r="8890" b="1905"/>
              <wp:wrapSquare wrapText="bothSides"/>
              <wp:docPr id="538"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4896"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alt="AECOM Text" style="position:absolute;left:0;text-align:left;margin-left:70.6pt;margin-top:33.75pt;width:27.8pt;height:7.35pt;z-index:-25078067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PouwIAAMMFAAAOAAAAZHJzL2Uyb0RvYy54bWysVG1vmzAQ/j5p/8HydwokkA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AovmPo&#10;uwIAAMMFAAAOAAAAAAAAAAAAAAAAAC4CAABkcnMvZTJvRG9jLnhtbFBLAQItABQABgAIAAAAIQBm&#10;mf4t3gAAAAkBAAAPAAAAAAAAAAAAAAAAABUFAABkcnMvZG93bnJldi54bWxQSwUGAAAAAAQABADz&#10;AAAAIAYAAAAA&#10;" o:allowincell="f" filled="f" stroked="f">
              <v:textbox inset="0,0,0,0">
                <w:txbxContent>
                  <w:p w14:paraId="46384896"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0AF26E75" w14:textId="77777777" w:rsidR="002E7172" w:rsidRDefault="002E7172">
    <w:pPr>
      <w:pStyle w:val="Header"/>
      <w:rPr>
        <w:noProof/>
      </w:rPr>
    </w:pPr>
    <w:r>
      <w:instrText xml:space="preserve">" </w:instrText>
    </w:r>
    <w:r>
      <w:fldChar w:fldCharType="separate"/>
    </w:r>
    <w:r>
      <w:rPr>
        <w:noProof/>
      </w:rPr>
      <w:t>Cambodia Community Justice Assistance Partnership</w:t>
    </w:r>
  </w:p>
  <w:p w14:paraId="2E086FBC" w14:textId="24C33D19" w:rsidR="002E7172" w:rsidRPr="00347E1F" w:rsidRDefault="002E7172" w:rsidP="00C62F51">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14B33FE3" w14:textId="74570907" w:rsidR="002E7172" w:rsidRDefault="002E7172" w:rsidP="00C62F5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3BA6B0F8" w14:textId="77777777" w:rsidR="002E7172" w:rsidRDefault="002E7172">
    <w:pPr>
      <w:pStyle w:val="Header"/>
    </w:pPr>
  </w:p>
  <w:p w14:paraId="04DFFB34" w14:textId="3D163D60" w:rsidR="002E7172" w:rsidRDefault="002E7172" w:rsidP="00C62F51">
    <w:pPr>
      <w:pStyle w:val="Header"/>
      <w:ind w:left="0" w:right="284"/>
    </w:pPr>
    <w:r w:rsidRPr="00FB67B8">
      <w:rPr>
        <w:b/>
        <w:sz w:val="28"/>
        <w:szCs w:val="28"/>
      </w:rPr>
      <w:instrText>D R A F T</w:instrText>
    </w:r>
    <w:r>
      <w:instrText xml:space="preserve">" </w:instrTex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DA25" w14:textId="77777777" w:rsidR="002E7172" w:rsidRDefault="002E7172" w:rsidP="0059660A">
    <w:pPr>
      <w:pStyle w:val="Header"/>
    </w:pPr>
    <w:r>
      <w:rPr>
        <w:noProof/>
        <w:lang w:eastAsia="en-AU"/>
      </w:rPr>
      <mc:AlternateContent>
        <mc:Choice Requires="wps">
          <w:drawing>
            <wp:anchor distT="0" distB="540385" distL="720090" distR="0" simplePos="0" relativeHeight="252725248" behindDoc="1" locked="1" layoutInCell="0" allowOverlap="1" wp14:anchorId="7F17BD50" wp14:editId="4CC69F99">
              <wp:simplePos x="0" y="0"/>
              <wp:positionH relativeFrom="page">
                <wp:posOffset>896620</wp:posOffset>
              </wp:positionH>
              <wp:positionV relativeFrom="page">
                <wp:posOffset>428625</wp:posOffset>
              </wp:positionV>
              <wp:extent cx="353060" cy="93345"/>
              <wp:effectExtent l="0" t="0" r="8890" b="1905"/>
              <wp:wrapSquare wrapText="bothSides"/>
              <wp:docPr id="93218"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5FBE" w14:textId="77777777" w:rsidR="002E7172" w:rsidRPr="00CF518D" w:rsidRDefault="002E7172" w:rsidP="0059660A">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alt="AECOM Text" style="position:absolute;left:0;text-align:left;margin-left:70.6pt;margin-top:33.75pt;width:27.8pt;height:7.35pt;z-index:-25059123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ZnvgIAAMY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" o:allowincell="f" filled="f" stroked="f">
              <v:textbox inset="0,0,0,0">
                <w:txbxContent>
                  <w:p w14:paraId="01D95FBE" w14:textId="77777777" w:rsidR="002E7172" w:rsidRPr="00CF518D" w:rsidRDefault="002E7172" w:rsidP="0059660A">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724224" behindDoc="0" locked="1" layoutInCell="0" allowOverlap="1" wp14:anchorId="7AE57C08" wp14:editId="50D43BBC">
              <wp:simplePos x="0" y="0"/>
              <wp:positionH relativeFrom="margin">
                <wp:align>right</wp:align>
              </wp:positionH>
              <wp:positionV relativeFrom="page">
                <wp:posOffset>428625</wp:posOffset>
              </wp:positionV>
              <wp:extent cx="269875" cy="144145"/>
              <wp:effectExtent l="0" t="0" r="15875" b="8255"/>
              <wp:wrapSquare wrapText="bothSides"/>
              <wp:docPr id="93219"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7846" w14:textId="77777777" w:rsidR="002E7172" w:rsidRPr="00F429E4" w:rsidRDefault="002E7172" w:rsidP="0059660A">
                          <w:pPr>
                            <w:pStyle w:val="Footer"/>
                            <w:jc w:val="right"/>
                          </w:pPr>
                          <w:r>
                            <w:fldChar w:fldCharType="begin"/>
                          </w:r>
                          <w:r>
                            <w:instrText xml:space="preserve"> PAGE</w:instrText>
                          </w:r>
                          <w:r>
                            <w:fldChar w:fldCharType="separate"/>
                          </w:r>
                          <w:r w:rsidR="00F16A8C">
                            <w:rPr>
                              <w:noProof/>
                            </w:rPr>
                            <w:t>E-1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alt="Page" style="position:absolute;left:0;text-align:left;margin-left:-29.95pt;margin-top:33.75pt;width:21.25pt;height:11.35pt;z-index:252724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" o:allowincell="f" filled="f" stroked="f">
              <v:textbox inset="0,0,0,0">
                <w:txbxContent>
                  <w:p w14:paraId="67C17846" w14:textId="77777777" w:rsidR="002E7172" w:rsidRPr="00F429E4" w:rsidRDefault="002E7172" w:rsidP="0059660A">
                    <w:pPr>
                      <w:pStyle w:val="Footer"/>
                      <w:jc w:val="right"/>
                    </w:pPr>
                    <w:r>
                      <w:fldChar w:fldCharType="begin"/>
                    </w:r>
                    <w:r>
                      <w:instrText xml:space="preserve"> PAGE</w:instrText>
                    </w:r>
                    <w:r>
                      <w:fldChar w:fldCharType="separate"/>
                    </w:r>
                    <w:r w:rsidR="00F16A8C">
                      <w:rPr>
                        <w:noProof/>
                      </w:rPr>
                      <w:t>E-1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D079D81" w14:textId="77777777" w:rsidR="002E7172" w:rsidRDefault="002E7172" w:rsidP="0059660A">
    <w:pPr>
      <w:pStyle w:val="Header"/>
      <w:rPr>
        <w:noProof/>
      </w:rPr>
    </w:pPr>
    <w:r>
      <w:instrText xml:space="preserve">" </w:instrText>
    </w:r>
    <w:r>
      <w:fldChar w:fldCharType="separate"/>
    </w:r>
    <w:r>
      <w:rPr>
        <w:noProof/>
      </w:rPr>
      <w:t>Cambodia Community Justice Assistance Partnership</w:t>
    </w:r>
  </w:p>
  <w:p w14:paraId="280594C7" w14:textId="69FE8F75" w:rsidR="002E7172" w:rsidRPr="00347E1F" w:rsidRDefault="002E7172" w:rsidP="0059660A">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9295AC6" w14:textId="77777777" w:rsidR="002E7172" w:rsidRDefault="002E7172" w:rsidP="0059660A">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428C5EE2" w14:textId="77777777" w:rsidR="002E7172" w:rsidRDefault="002E7172" w:rsidP="0059660A">
    <w:pPr>
      <w:pStyle w:val="Header"/>
    </w:pPr>
  </w:p>
  <w:p w14:paraId="1E20CECF" w14:textId="77777777" w:rsidR="002E7172" w:rsidRDefault="002E7172" w:rsidP="0059660A">
    <w:pPr>
      <w:pStyle w:val="Header"/>
      <w:ind w:left="0" w:right="284"/>
    </w:pPr>
    <w:r w:rsidRPr="00FB67B8">
      <w:rPr>
        <w:b/>
        <w:sz w:val="28"/>
        <w:szCs w:val="28"/>
      </w:rPr>
      <w:instrText>D R A F T</w:instrText>
    </w:r>
    <w:r>
      <w:instrText xml:space="preserve">" </w:instrText>
    </w:r>
    <w:r>
      <w:fldChar w:fldCharType="end"/>
    </w:r>
  </w:p>
  <w:p w14:paraId="6BAA9258" w14:textId="77777777" w:rsidR="002E7172" w:rsidRPr="0059660A" w:rsidRDefault="002E7172" w:rsidP="0059660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906D" w14:textId="77777777" w:rsidR="002E7172" w:rsidRDefault="002E7172">
    <w:pPr>
      <w:pStyle w:val="Header"/>
    </w:pPr>
    <w:r>
      <w:rPr>
        <w:noProof/>
        <w:lang w:eastAsia="en-AU"/>
      </w:rPr>
      <mc:AlternateContent>
        <mc:Choice Requires="wps">
          <w:drawing>
            <wp:anchor distT="0" distB="540385" distL="720090" distR="0" simplePos="0" relativeHeight="252619776" behindDoc="1" locked="1" layoutInCell="0" allowOverlap="1" wp14:anchorId="79048CCF" wp14:editId="3E9AE885">
              <wp:simplePos x="0" y="0"/>
              <wp:positionH relativeFrom="page">
                <wp:posOffset>896620</wp:posOffset>
              </wp:positionH>
              <wp:positionV relativeFrom="page">
                <wp:posOffset>428625</wp:posOffset>
              </wp:positionV>
              <wp:extent cx="353060" cy="93345"/>
              <wp:effectExtent l="0" t="0" r="8890" b="1905"/>
              <wp:wrapSquare wrapText="bothSides"/>
              <wp:docPr id="384"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EF90"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alt="AECOM Text" style="position:absolute;left:0;text-align:left;margin-left:70.6pt;margin-top:33.75pt;width:27.8pt;height:7.35pt;z-index:-25069670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7G2O&#10;wbwCAADEBQAADgAAAAAAAAAAAAAAAAAuAgAAZHJzL2Uyb0RvYy54bWxQSwECLQAUAAYACAAAACEA&#10;Zpn+Ld4AAAAJAQAADwAAAAAAAAAAAAAAAAAWBQAAZHJzL2Rvd25yZXYueG1sUEsFBgAAAAAEAAQA&#10;8wAAACEGAAAAAA==&#10;" o:allowincell="f" filled="f" stroked="f">
              <v:textbox inset="0,0,0,0">
                <w:txbxContent>
                  <w:p w14:paraId="3F61EF90"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618752" behindDoc="0" locked="1" layoutInCell="0" allowOverlap="1" wp14:anchorId="57D711F4" wp14:editId="70D89D19">
              <wp:simplePos x="0" y="0"/>
              <wp:positionH relativeFrom="margin">
                <wp:align>right</wp:align>
              </wp:positionH>
              <wp:positionV relativeFrom="page">
                <wp:posOffset>428625</wp:posOffset>
              </wp:positionV>
              <wp:extent cx="269875" cy="144145"/>
              <wp:effectExtent l="0" t="0" r="15875" b="8255"/>
              <wp:wrapSquare wrapText="bothSides"/>
              <wp:docPr id="385"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078E" w14:textId="77777777" w:rsidR="002E7172" w:rsidRPr="00F429E4" w:rsidRDefault="002E7172" w:rsidP="00C62F51">
                          <w:pPr>
                            <w:pStyle w:val="Footer"/>
                            <w:jc w:val="right"/>
                          </w:pPr>
                          <w:r>
                            <w:fldChar w:fldCharType="begin"/>
                          </w:r>
                          <w:r>
                            <w:instrText xml:space="preserve"> PAGE</w:instrText>
                          </w:r>
                          <w:r>
                            <w:fldChar w:fldCharType="separate"/>
                          </w:r>
                          <w:r>
                            <w:rPr>
                              <w:noProof/>
                            </w:rPr>
                            <w:t>E-1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alt="Page" style="position:absolute;left:0;text-align:left;margin-left:-29.95pt;margin-top:33.75pt;width:21.25pt;height:11.35pt;z-index:2526187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" o:allowincell="f" filled="f" stroked="f">
              <v:textbox inset="0,0,0,0">
                <w:txbxContent>
                  <w:p w14:paraId="7269078E" w14:textId="77777777" w:rsidR="002E7172" w:rsidRPr="00F429E4" w:rsidRDefault="002E7172" w:rsidP="00C62F51">
                    <w:pPr>
                      <w:pStyle w:val="Footer"/>
                      <w:jc w:val="right"/>
                    </w:pPr>
                    <w:r>
                      <w:fldChar w:fldCharType="begin"/>
                    </w:r>
                    <w:r>
                      <w:instrText xml:space="preserve"> PAGE</w:instrText>
                    </w:r>
                    <w:r>
                      <w:fldChar w:fldCharType="separate"/>
                    </w:r>
                    <w:r>
                      <w:rPr>
                        <w:noProof/>
                      </w:rPr>
                      <w:t>E-1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4D6C3B6A" w14:textId="77777777" w:rsidR="002E7172" w:rsidRDefault="002E7172">
    <w:pPr>
      <w:pStyle w:val="Header"/>
      <w:rPr>
        <w:noProof/>
      </w:rPr>
    </w:pPr>
    <w:r>
      <w:instrText xml:space="preserve">" </w:instrText>
    </w:r>
    <w:r>
      <w:fldChar w:fldCharType="separate"/>
    </w:r>
    <w:r>
      <w:rPr>
        <w:noProof/>
      </w:rPr>
      <w:t>Cambodia Community Justice Assistance Partnership</w:t>
    </w:r>
  </w:p>
  <w:p w14:paraId="3D2A07E8" w14:textId="03CCF19D" w:rsidR="002E7172" w:rsidRPr="00347E1F" w:rsidRDefault="002E7172" w:rsidP="00C62F51">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107E35C9" w14:textId="685DCBC8" w:rsidR="002E7172" w:rsidRDefault="002E7172" w:rsidP="00C62F5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54E22614" w14:textId="77777777" w:rsidR="002E7172" w:rsidRDefault="002E7172">
    <w:pPr>
      <w:pStyle w:val="Header"/>
    </w:pPr>
  </w:p>
  <w:p w14:paraId="02DBA0BD" w14:textId="715F96E3" w:rsidR="002E7172" w:rsidRDefault="002E7172" w:rsidP="00C62F51">
    <w:pPr>
      <w:pStyle w:val="Header"/>
      <w:ind w:left="0" w:right="284"/>
    </w:pPr>
    <w:r w:rsidRPr="00FB67B8">
      <w:rPr>
        <w:b/>
        <w:sz w:val="28"/>
        <w:szCs w:val="28"/>
      </w:rPr>
      <w:instrText>D R A F T</w:instrText>
    </w:r>
    <w:r>
      <w:instrText xml:space="preserve">" </w:instrTex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D875E" w14:textId="77777777" w:rsidR="002E7172" w:rsidRDefault="002E7172">
    <w:pPr>
      <w:pStyle w:val="Header"/>
    </w:pPr>
    <w:r>
      <w:rPr>
        <w:noProof/>
        <w:lang w:eastAsia="en-AU"/>
      </w:rPr>
      <mc:AlternateContent>
        <mc:Choice Requires="wps">
          <w:drawing>
            <wp:anchor distT="0" distB="540385" distL="720090" distR="0" simplePos="0" relativeHeight="252734464" behindDoc="1" locked="1" layoutInCell="0" allowOverlap="1" wp14:anchorId="410FB1A8" wp14:editId="121F5153">
              <wp:simplePos x="0" y="0"/>
              <wp:positionH relativeFrom="page">
                <wp:posOffset>896620</wp:posOffset>
              </wp:positionH>
              <wp:positionV relativeFrom="page">
                <wp:posOffset>428625</wp:posOffset>
              </wp:positionV>
              <wp:extent cx="353060" cy="93345"/>
              <wp:effectExtent l="0" t="0" r="8890" b="1905"/>
              <wp:wrapSquare wrapText="bothSides"/>
              <wp:docPr id="14"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B610"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alt="AECOM Text" style="position:absolute;left:0;text-align:left;margin-left:70.6pt;margin-top:33.75pt;width:27.8pt;height:7.35pt;z-index:-25058201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MkuwIAAMM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APdNMk&#10;uwIAAMMFAAAOAAAAAAAAAAAAAAAAAC4CAABkcnMvZTJvRG9jLnhtbFBLAQItABQABgAIAAAAIQBm&#10;mf4t3gAAAAkBAAAPAAAAAAAAAAAAAAAAABUFAABkcnMvZG93bnJldi54bWxQSwUGAAAAAAQABADz&#10;AAAAIAYAAAAA&#10;" o:allowincell="f" filled="f" stroked="f">
              <v:textbox inset="0,0,0,0">
                <w:txbxContent>
                  <w:p w14:paraId="25BEB610"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0E0C6293"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ECE8EAD" w14:textId="700D069A"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5444262" w14:textId="77777777"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56B3AB00" w14:textId="77777777" w:rsidR="002E7172" w:rsidRDefault="002E7172">
    <w:pPr>
      <w:pStyle w:val="Header"/>
    </w:pPr>
  </w:p>
  <w:p w14:paraId="45B41383" w14:textId="77777777"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E9C3" w14:textId="77777777" w:rsidR="002E7172" w:rsidRDefault="002E7172">
    <w:pPr>
      <w:pStyle w:val="Header"/>
    </w:pPr>
    <w:r>
      <w:rPr>
        <w:noProof/>
        <w:lang w:eastAsia="en-AU"/>
      </w:rPr>
      <mc:AlternateContent>
        <mc:Choice Requires="wps">
          <w:drawing>
            <wp:anchor distT="0" distB="540385" distL="720090" distR="0" simplePos="0" relativeHeight="252735488" behindDoc="1" locked="1" layoutInCell="0" allowOverlap="1" wp14:anchorId="567FA814" wp14:editId="7A5FF9AE">
              <wp:simplePos x="0" y="0"/>
              <wp:positionH relativeFrom="page">
                <wp:posOffset>896620</wp:posOffset>
              </wp:positionH>
              <wp:positionV relativeFrom="page">
                <wp:posOffset>428625</wp:posOffset>
              </wp:positionV>
              <wp:extent cx="353060" cy="93345"/>
              <wp:effectExtent l="0" t="0" r="8890" b="1905"/>
              <wp:wrapSquare wrapText="bothSides"/>
              <wp:docPr id="15"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CAC7"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alt="AECOM Text" style="position:absolute;left:0;text-align:left;margin-left:70.6pt;margin-top:33.75pt;width:27.8pt;height:7.35pt;z-index:-25058099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iIugIAAMMFAAAOAAAAZHJzL2Uyb0RvYy54bWysVG1vmzAQ/j5p/8HydwokkA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AlTyIi6&#10;AgAAwwUAAA4AAAAAAAAAAAAAAAAALgIAAGRycy9lMm9Eb2MueG1sUEsBAi0AFAAGAAgAAAAhAGaZ&#10;/i3eAAAACQEAAA8AAAAAAAAAAAAAAAAAFAUAAGRycy9kb3ducmV2LnhtbFBLBQYAAAAABAAEAPMA&#10;AAAfBgAAAAA=&#10;" o:allowincell="f" filled="f" stroked="f">
              <v:textbox inset="0,0,0,0">
                <w:txbxContent>
                  <w:p w14:paraId="6B52CAC7"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1D781922" w14:textId="77777777" w:rsidR="002E7172" w:rsidRDefault="002E7172">
    <w:pPr>
      <w:pStyle w:val="Header"/>
      <w:rPr>
        <w:noProof/>
      </w:rPr>
    </w:pPr>
    <w:r>
      <w:instrText xml:space="preserve">" </w:instrText>
    </w:r>
    <w:r>
      <w:fldChar w:fldCharType="separate"/>
    </w:r>
    <w:r>
      <w:rPr>
        <w:noProof/>
      </w:rPr>
      <w:t>Cambodia Community Justice Assistance Partnership</w:t>
    </w:r>
  </w:p>
  <w:p w14:paraId="576C7696" w14:textId="4DAE8082" w:rsidR="002E7172" w:rsidRPr="00347E1F" w:rsidRDefault="002E7172" w:rsidP="00FA2FC8">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70E42BD" w14:textId="3A84EB3F" w:rsidR="002E7172" w:rsidRDefault="002E7172" w:rsidP="00FA2FC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79233C3A" w14:textId="77777777" w:rsidR="002E7172" w:rsidRDefault="002E7172">
    <w:pPr>
      <w:pStyle w:val="Header"/>
    </w:pPr>
  </w:p>
  <w:p w14:paraId="57CA68BE" w14:textId="18419892" w:rsidR="002E7172" w:rsidRDefault="002E7172" w:rsidP="00FA2FC8">
    <w:pPr>
      <w:pStyle w:val="Header"/>
      <w:ind w:left="0" w:right="284"/>
    </w:pPr>
    <w:r w:rsidRPr="00FB67B8">
      <w:rPr>
        <w:b/>
        <w:sz w:val="28"/>
        <w:szCs w:val="28"/>
      </w:rPr>
      <w:instrText>D R A F T</w:instrText>
    </w:r>
    <w:r>
      <w:instrText xml:space="preserve">" </w:instrTex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20AB" w14:textId="77777777" w:rsidR="002E7172" w:rsidRDefault="002E7172" w:rsidP="0059660A">
    <w:pPr>
      <w:pStyle w:val="Header"/>
    </w:pPr>
    <w:r>
      <w:rPr>
        <w:noProof/>
        <w:lang w:eastAsia="en-AU"/>
      </w:rPr>
      <mc:AlternateContent>
        <mc:Choice Requires="wps">
          <w:drawing>
            <wp:anchor distT="0" distB="540385" distL="720090" distR="0" simplePos="0" relativeHeight="252737536" behindDoc="1" locked="1" layoutInCell="0" allowOverlap="1" wp14:anchorId="4EFA7010" wp14:editId="78A9E65B">
              <wp:simplePos x="0" y="0"/>
              <wp:positionH relativeFrom="page">
                <wp:posOffset>896620</wp:posOffset>
              </wp:positionH>
              <wp:positionV relativeFrom="page">
                <wp:posOffset>428625</wp:posOffset>
              </wp:positionV>
              <wp:extent cx="353060" cy="93345"/>
              <wp:effectExtent l="0" t="0" r="8890" b="1905"/>
              <wp:wrapSquare wrapText="bothSides"/>
              <wp:docPr id="16"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A90F" w14:textId="77777777" w:rsidR="002E7172" w:rsidRPr="00CF518D" w:rsidRDefault="002E7172" w:rsidP="0059660A">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alt="AECOM Text" style="position:absolute;left:0;text-align:left;margin-left:70.6pt;margin-top:33.75pt;width:27.8pt;height:7.35pt;z-index:-25057894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BCPJSn&#10;uwIAAMMFAAAOAAAAAAAAAAAAAAAAAC4CAABkcnMvZTJvRG9jLnhtbFBLAQItABQABgAIAAAAIQBm&#10;mf4t3gAAAAkBAAAPAAAAAAAAAAAAAAAAABUFAABkcnMvZG93bnJldi54bWxQSwUGAAAAAAQABADz&#10;AAAAIAYAAAAA&#10;" o:allowincell="f" filled="f" stroked="f">
              <v:textbox inset="0,0,0,0">
                <w:txbxContent>
                  <w:p w14:paraId="6D02A90F" w14:textId="77777777" w:rsidR="00D843B0" w:rsidRPr="00CF518D" w:rsidRDefault="00D843B0" w:rsidP="0059660A">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736512" behindDoc="0" locked="1" layoutInCell="0" allowOverlap="1" wp14:anchorId="28F73B61" wp14:editId="2FADB7B4">
              <wp:simplePos x="0" y="0"/>
              <wp:positionH relativeFrom="margin">
                <wp:align>right</wp:align>
              </wp:positionH>
              <wp:positionV relativeFrom="page">
                <wp:posOffset>428625</wp:posOffset>
              </wp:positionV>
              <wp:extent cx="269875" cy="144145"/>
              <wp:effectExtent l="0" t="0" r="15875" b="8255"/>
              <wp:wrapSquare wrapText="bothSides"/>
              <wp:docPr id="17"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3897" w14:textId="77777777" w:rsidR="002E7172" w:rsidRPr="00F429E4" w:rsidRDefault="002E7172" w:rsidP="0059660A">
                          <w:pPr>
                            <w:pStyle w:val="Footer"/>
                            <w:jc w:val="right"/>
                          </w:pPr>
                          <w:r>
                            <w:fldChar w:fldCharType="begin"/>
                          </w:r>
                          <w:r>
                            <w:instrText xml:space="preserve"> PAGE</w:instrText>
                          </w:r>
                          <w:r>
                            <w:fldChar w:fldCharType="separate"/>
                          </w:r>
                          <w:r w:rsidR="004E54C5">
                            <w:rPr>
                              <w:noProof/>
                            </w:rPr>
                            <w:t>F-1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alt="Page" style="position:absolute;left:0;text-align:left;margin-left:-29.95pt;margin-top:33.75pt;width:21.25pt;height:11.35pt;z-index:2527365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PpYLn25AgAA&#10;vgUAAA4AAAAAAAAAAAAAAAAALgIAAGRycy9lMm9Eb2MueG1sUEsBAi0AFAAGAAgAAAAhAPaYXlHc&#10;AAAABQEAAA8AAAAAAAAAAAAAAAAAEwUAAGRycy9kb3ducmV2LnhtbFBLBQYAAAAABAAEAPMAAAAc&#10;BgAAAAA=&#10;" o:allowincell="f" filled="f" stroked="f">
              <v:textbox inset="0,0,0,0">
                <w:txbxContent>
                  <w:p w14:paraId="54113897" w14:textId="77777777" w:rsidR="002E7172" w:rsidRPr="00F429E4" w:rsidRDefault="002E7172" w:rsidP="0059660A">
                    <w:pPr>
                      <w:pStyle w:val="Footer"/>
                      <w:jc w:val="right"/>
                    </w:pPr>
                    <w:r>
                      <w:fldChar w:fldCharType="begin"/>
                    </w:r>
                    <w:r>
                      <w:instrText xml:space="preserve"> PAGE</w:instrText>
                    </w:r>
                    <w:r>
                      <w:fldChar w:fldCharType="separate"/>
                    </w:r>
                    <w:r w:rsidR="004E54C5">
                      <w:rPr>
                        <w:noProof/>
                      </w:rPr>
                      <w:t>F-1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47A31C91" w14:textId="77777777" w:rsidR="002E7172" w:rsidRDefault="002E7172" w:rsidP="0059660A">
    <w:pPr>
      <w:pStyle w:val="Header"/>
      <w:rPr>
        <w:noProof/>
      </w:rPr>
    </w:pPr>
    <w:r>
      <w:instrText xml:space="preserve">" </w:instrText>
    </w:r>
    <w:r>
      <w:fldChar w:fldCharType="separate"/>
    </w:r>
    <w:r>
      <w:rPr>
        <w:noProof/>
      </w:rPr>
      <w:t>Cambodia Community Justice Assistance Partnership</w:t>
    </w:r>
  </w:p>
  <w:p w14:paraId="0BF18BF3" w14:textId="5DBFB47F" w:rsidR="002E7172" w:rsidRPr="00347E1F" w:rsidRDefault="002E7172" w:rsidP="0059660A">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4C9291D0" w14:textId="77777777" w:rsidR="002E7172" w:rsidRDefault="002E7172" w:rsidP="0059660A">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DF0BCAB" w14:textId="77777777" w:rsidR="002E7172" w:rsidRDefault="002E7172" w:rsidP="0059660A">
    <w:pPr>
      <w:pStyle w:val="Header"/>
    </w:pPr>
  </w:p>
  <w:p w14:paraId="0782B960" w14:textId="77777777" w:rsidR="002E7172" w:rsidRDefault="002E7172" w:rsidP="0059660A">
    <w:pPr>
      <w:pStyle w:val="Header"/>
      <w:ind w:left="0" w:right="284"/>
    </w:pPr>
    <w:r w:rsidRPr="00FB67B8">
      <w:rPr>
        <w:b/>
        <w:sz w:val="28"/>
        <w:szCs w:val="28"/>
      </w:rPr>
      <w:instrText>D R A F T</w:instrText>
    </w:r>
    <w:r>
      <w:instrText xml:space="preserve">" </w:instrText>
    </w:r>
    <w:r>
      <w:fldChar w:fldCharType="end"/>
    </w:r>
  </w:p>
  <w:p w14:paraId="3D0E55C4" w14:textId="77777777" w:rsidR="002E7172" w:rsidRPr="0059660A" w:rsidRDefault="002E7172" w:rsidP="0059660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0A757" w14:textId="77777777" w:rsidR="002E7172" w:rsidRDefault="002E7172">
    <w:pPr>
      <w:pStyle w:val="Header"/>
    </w:pPr>
    <w:r>
      <w:rPr>
        <w:noProof/>
        <w:lang w:eastAsia="en-AU"/>
      </w:rPr>
      <mc:AlternateContent>
        <mc:Choice Requires="wps">
          <w:drawing>
            <wp:anchor distT="0" distB="540385" distL="720090" distR="0" simplePos="0" relativeHeight="252733440" behindDoc="1" locked="1" layoutInCell="0" allowOverlap="1" wp14:anchorId="366D4876" wp14:editId="1981A911">
              <wp:simplePos x="0" y="0"/>
              <wp:positionH relativeFrom="page">
                <wp:posOffset>896620</wp:posOffset>
              </wp:positionH>
              <wp:positionV relativeFrom="page">
                <wp:posOffset>428625</wp:posOffset>
              </wp:positionV>
              <wp:extent cx="353060" cy="93345"/>
              <wp:effectExtent l="0" t="0" r="8890" b="1905"/>
              <wp:wrapSquare wrapText="bothSides"/>
              <wp:docPr id="18"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E980"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0" type="#_x0000_t202" alt="AECOM Text" style="position:absolute;left:0;text-align:left;margin-left:70.6pt;margin-top:33.75pt;width:27.8pt;height:7.35pt;z-index:-25058304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AjyaKZ&#10;uwIAAMMFAAAOAAAAAAAAAAAAAAAAAC4CAABkcnMvZTJvRG9jLnhtbFBLAQItABQABgAIAAAAIQBm&#10;mf4t3gAAAAkBAAAPAAAAAAAAAAAAAAAAABUFAABkcnMvZG93bnJldi54bWxQSwUGAAAAAAQABADz&#10;AAAAIAYAAAAA&#10;" o:allowincell="f" filled="f" stroked="f">
              <v:textbox inset="0,0,0,0">
                <w:txbxContent>
                  <w:p w14:paraId="3AE9E980" w14:textId="77777777" w:rsidR="00D843B0" w:rsidRPr="00CF518D" w:rsidRDefault="00D843B0">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732416" behindDoc="0" locked="1" layoutInCell="0" allowOverlap="1" wp14:anchorId="1E3FAE9F" wp14:editId="0C1ABB25">
              <wp:simplePos x="0" y="0"/>
              <wp:positionH relativeFrom="margin">
                <wp:align>right</wp:align>
              </wp:positionH>
              <wp:positionV relativeFrom="page">
                <wp:posOffset>428625</wp:posOffset>
              </wp:positionV>
              <wp:extent cx="269875" cy="144145"/>
              <wp:effectExtent l="0" t="0" r="15875" b="8255"/>
              <wp:wrapSquare wrapText="bothSides"/>
              <wp:docPr id="19"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9742" w14:textId="77777777" w:rsidR="002E7172" w:rsidRPr="00F429E4" w:rsidRDefault="002E7172" w:rsidP="00C62F51">
                          <w:pPr>
                            <w:pStyle w:val="Footer"/>
                            <w:jc w:val="right"/>
                          </w:pPr>
                          <w:r>
                            <w:fldChar w:fldCharType="begin"/>
                          </w:r>
                          <w:r>
                            <w:instrText xml:space="preserve"> PAGE</w:instrText>
                          </w:r>
                          <w:r>
                            <w:fldChar w:fldCharType="separate"/>
                          </w:r>
                          <w:r>
                            <w:rPr>
                              <w:noProof/>
                            </w:rPr>
                            <w:t>F-1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alt="Page" style="position:absolute;left:0;text-align:left;margin-left:-29.95pt;margin-top:33.75pt;width:21.25pt;height:11.35pt;z-index:252732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Q6AYcugIA&#10;AL4FAAAOAAAAAAAAAAAAAAAAAC4CAABkcnMvZTJvRG9jLnhtbFBLAQItABQABgAIAAAAIQD2mF5R&#10;3AAAAAUBAAAPAAAAAAAAAAAAAAAAABQFAABkcnMvZG93bnJldi54bWxQSwUGAAAAAAQABADzAAAA&#10;HQYAAAAA&#10;" o:allowincell="f" filled="f" stroked="f">
              <v:textbox inset="0,0,0,0">
                <w:txbxContent>
                  <w:p w14:paraId="00579742" w14:textId="77777777" w:rsidR="00D843B0" w:rsidRPr="00F429E4" w:rsidRDefault="00D843B0" w:rsidP="00C62F51">
                    <w:pPr>
                      <w:pStyle w:val="Footer"/>
                      <w:jc w:val="right"/>
                    </w:pPr>
                    <w:r>
                      <w:fldChar w:fldCharType="begin"/>
                    </w:r>
                    <w:r>
                      <w:instrText xml:space="preserve"> PAGE</w:instrText>
                    </w:r>
                    <w:r>
                      <w:fldChar w:fldCharType="separate"/>
                    </w:r>
                    <w:r w:rsidR="00E8468F">
                      <w:rPr>
                        <w:noProof/>
                      </w:rPr>
                      <w:t>F-1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6BD8174" w14:textId="77777777" w:rsidR="002E7172" w:rsidRDefault="002E7172">
    <w:pPr>
      <w:pStyle w:val="Header"/>
      <w:rPr>
        <w:noProof/>
      </w:rPr>
    </w:pPr>
    <w:r>
      <w:instrText xml:space="preserve">" </w:instrText>
    </w:r>
    <w:r>
      <w:fldChar w:fldCharType="separate"/>
    </w:r>
    <w:r>
      <w:rPr>
        <w:noProof/>
      </w:rPr>
      <w:t>Cambodia Community Justice Assistance Partnership</w:t>
    </w:r>
  </w:p>
  <w:p w14:paraId="5AE5F977" w14:textId="1E263881" w:rsidR="002E7172" w:rsidRPr="00347E1F" w:rsidRDefault="002E7172" w:rsidP="00C62F51">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43A02352" w14:textId="3B527552" w:rsidR="002E7172" w:rsidRDefault="002E7172" w:rsidP="00C62F5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7177D980" w14:textId="77777777" w:rsidR="002E7172" w:rsidRDefault="002E7172">
    <w:pPr>
      <w:pStyle w:val="Header"/>
    </w:pPr>
  </w:p>
  <w:p w14:paraId="1DE0061A" w14:textId="656B9710" w:rsidR="002E7172" w:rsidRDefault="002E7172" w:rsidP="00C62F51">
    <w:pPr>
      <w:pStyle w:val="Header"/>
      <w:ind w:left="0" w:right="284"/>
    </w:pPr>
    <w:r w:rsidRPr="00FB67B8">
      <w:rPr>
        <w:b/>
        <w:sz w:val="28"/>
        <w:szCs w:val="28"/>
      </w:rPr>
      <w:instrText>D R A F T</w:instrText>
    </w:r>
    <w:r>
      <w:instrText xml:space="preserve">"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BF7D" w14:textId="77777777" w:rsidR="002E7172" w:rsidRDefault="002E7172">
    <w:pPr>
      <w:pStyle w:val="Header"/>
    </w:pPr>
    <w:r>
      <w:rPr>
        <w:noProof/>
        <w:lang w:eastAsia="en-AU"/>
      </w:rPr>
      <mc:AlternateContent>
        <mc:Choice Requires="wps">
          <w:drawing>
            <wp:anchor distT="0" distB="540385" distL="720090" distR="0" simplePos="0" relativeHeight="252537856" behindDoc="1" locked="1" layoutInCell="0" allowOverlap="1" wp14:anchorId="797F64DD" wp14:editId="274D5F15">
              <wp:simplePos x="0" y="0"/>
              <wp:positionH relativeFrom="page">
                <wp:posOffset>896620</wp:posOffset>
              </wp:positionH>
              <wp:positionV relativeFrom="page">
                <wp:posOffset>428625</wp:posOffset>
              </wp:positionV>
              <wp:extent cx="353060" cy="93345"/>
              <wp:effectExtent l="0" t="0" r="8890" b="1905"/>
              <wp:wrapSquare wrapText="bothSides"/>
              <wp:docPr id="539"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E325"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alt="AECOM Text" style="position:absolute;left:0;text-align:left;margin-left:70.6pt;margin-top:33.75pt;width:27.8pt;height:7.35pt;z-index:-25077862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YXOW&#10;HrwCAADDBQAADgAAAAAAAAAAAAAAAAAuAgAAZHJzL2Uyb0RvYy54bWxQSwECLQAUAAYACAAAACEA&#10;Zpn+Ld4AAAAJAQAADwAAAAAAAAAAAAAAAAAWBQAAZHJzL2Rvd25yZXYueG1sUEsFBgAAAAAEAAQA&#10;8wAAACEGAAAAAA==&#10;" o:allowincell="f" filled="f" stroked="f">
              <v:textbox inset="0,0,0,0">
                <w:txbxContent>
                  <w:p w14:paraId="1EC7E325"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3746EA61" w14:textId="77777777" w:rsidR="002E7172" w:rsidRDefault="002E7172">
    <w:pPr>
      <w:pStyle w:val="Header"/>
      <w:rPr>
        <w:noProof/>
      </w:rPr>
    </w:pPr>
    <w:r>
      <w:instrText xml:space="preserve">" </w:instrText>
    </w:r>
    <w:r>
      <w:fldChar w:fldCharType="separate"/>
    </w:r>
    <w:r>
      <w:rPr>
        <w:noProof/>
      </w:rPr>
      <w:t>Cambodia Community Justice Assistance Partnership</w:t>
    </w:r>
  </w:p>
  <w:p w14:paraId="757BAE9C" w14:textId="17B1AF4F" w:rsidR="002E7172" w:rsidRPr="00347E1F" w:rsidRDefault="002E7172" w:rsidP="00C62F51">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24E69E98" w14:textId="705A6296" w:rsidR="002E7172" w:rsidRDefault="002E7172" w:rsidP="00C62F5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3E5EF3E0" w14:textId="77777777" w:rsidR="002E7172" w:rsidRDefault="002E7172">
    <w:pPr>
      <w:pStyle w:val="Header"/>
    </w:pPr>
  </w:p>
  <w:p w14:paraId="5BBEBD3A" w14:textId="4A1BC68D" w:rsidR="002E7172" w:rsidRDefault="002E7172" w:rsidP="00C62F51">
    <w:pPr>
      <w:pStyle w:val="Header"/>
      <w:ind w:left="0" w:right="284"/>
    </w:pPr>
    <w:r w:rsidRPr="00FB67B8">
      <w:rPr>
        <w:b/>
        <w:sz w:val="28"/>
        <w:szCs w:val="28"/>
      </w:rPr>
      <w:instrText>D R A F T</w:instrText>
    </w:r>
    <w:r>
      <w:instrText xml:space="preserv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8E2FD" w14:textId="77777777" w:rsidR="002E7172" w:rsidRDefault="002E7172">
    <w:pPr>
      <w:pStyle w:val="Header"/>
    </w:pPr>
    <w:r>
      <w:rPr>
        <w:noProof/>
        <w:lang w:eastAsia="en-AU"/>
      </w:rPr>
      <mc:AlternateContent>
        <mc:Choice Requires="wps">
          <w:drawing>
            <wp:anchor distT="0" distB="540385" distL="720090" distR="0" simplePos="0" relativeHeight="252539904" behindDoc="1" locked="1" layoutInCell="0" allowOverlap="1" wp14:anchorId="5E457893" wp14:editId="2A2F9857">
              <wp:simplePos x="0" y="0"/>
              <wp:positionH relativeFrom="page">
                <wp:posOffset>896620</wp:posOffset>
              </wp:positionH>
              <wp:positionV relativeFrom="page">
                <wp:posOffset>428625</wp:posOffset>
              </wp:positionV>
              <wp:extent cx="353060" cy="93345"/>
              <wp:effectExtent l="0" t="0" r="8890" b="1905"/>
              <wp:wrapSquare wrapText="bothSides"/>
              <wp:docPr id="540"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A5D5"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alt="AECOM Text" style="position:absolute;left:0;text-align:left;margin-left:70.6pt;margin-top:33.75pt;width:27.8pt;height:7.35pt;z-index:-25077657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aCuwIAAMMFAAAOAAAAZHJzL2Uyb0RvYy54bWysVG1vmzAQ/j5p/8HydwokkA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BmreaC&#10;uwIAAMMFAAAOAAAAAAAAAAAAAAAAAC4CAABkcnMvZTJvRG9jLnhtbFBLAQItABQABgAIAAAAIQBm&#10;mf4t3gAAAAkBAAAPAAAAAAAAAAAAAAAAABUFAABkcnMvZG93bnJldi54bWxQSwUGAAAAAAQABADz&#10;AAAAIAYAAAAA&#10;" o:allowincell="f" filled="f" stroked="f">
              <v:textbox inset="0,0,0,0">
                <w:txbxContent>
                  <w:p w14:paraId="43B1A5D5"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39134A48"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97399D8" w14:textId="1D2C6100" w:rsidR="002E7172" w:rsidRPr="00347E1F" w:rsidRDefault="002E7172" w:rsidP="00C62F51">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2E1C153" w14:textId="11FA3D2F" w:rsidR="002E7172" w:rsidRDefault="002E7172" w:rsidP="00C62F5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29C23611" w14:textId="77777777" w:rsidR="002E7172" w:rsidRDefault="002E7172">
    <w:pPr>
      <w:pStyle w:val="Header"/>
    </w:pPr>
  </w:p>
  <w:p w14:paraId="1AA0E466" w14:textId="6F2C9D04" w:rsidR="002E7172" w:rsidRDefault="002E7172" w:rsidP="00C62F51">
    <w:pPr>
      <w:pStyle w:val="Header"/>
      <w:ind w:left="0" w:right="284"/>
    </w:pPr>
    <w:r w:rsidRPr="00FB67B8">
      <w:rPr>
        <w:b/>
        <w:sz w:val="28"/>
        <w:szCs w:val="28"/>
      </w:rPr>
      <w:instrText>D R A F T</w:instrText>
    </w:r>
    <w:r>
      <w:instrText xml:space="preserve">"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39273" w14:textId="77777777" w:rsidR="002E7172" w:rsidRDefault="002E7172">
    <w:pPr>
      <w:pStyle w:val="Header"/>
    </w:pPr>
    <w:r>
      <w:rPr>
        <w:noProof/>
        <w:lang w:eastAsia="en-AU"/>
      </w:rPr>
      <mc:AlternateContent>
        <mc:Choice Requires="wps">
          <w:drawing>
            <wp:anchor distT="0" distB="540385" distL="720090" distR="0" simplePos="0" relativeHeight="252541952" behindDoc="1" locked="1" layoutInCell="0" allowOverlap="1" wp14:anchorId="7EF3FB86" wp14:editId="71052D2D">
              <wp:simplePos x="0" y="0"/>
              <wp:positionH relativeFrom="page">
                <wp:posOffset>896620</wp:posOffset>
              </wp:positionH>
              <wp:positionV relativeFrom="page">
                <wp:posOffset>428625</wp:posOffset>
              </wp:positionV>
              <wp:extent cx="353060" cy="93345"/>
              <wp:effectExtent l="0" t="0" r="8890" b="1905"/>
              <wp:wrapSquare wrapText="bothSides"/>
              <wp:docPr id="54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3D9B6"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alt="AECOM Text" style="position:absolute;left:0;text-align:left;margin-left:70.6pt;margin-top:33.75pt;width:27.8pt;height:7.35pt;z-index:-25077452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n5vAIAAMM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oqzJ&#10;+bwCAADDBQAADgAAAAAAAAAAAAAAAAAuAgAAZHJzL2Uyb0RvYy54bWxQSwECLQAUAAYACAAAACEA&#10;Zpn+Ld4AAAAJAQAADwAAAAAAAAAAAAAAAAAWBQAAZHJzL2Rvd25yZXYueG1sUEsFBgAAAAAEAAQA&#10;8wAAACEGAAAAAA==&#10;" o:allowincell="f" filled="f" stroked="f">
              <v:textbox inset="0,0,0,0">
                <w:txbxContent>
                  <w:p w14:paraId="0763D9B6"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F0FBB6E" w14:textId="77777777" w:rsidR="002E7172" w:rsidRDefault="002E7172">
    <w:pPr>
      <w:pStyle w:val="Header"/>
      <w:rPr>
        <w:noProof/>
      </w:rPr>
    </w:pPr>
    <w:r>
      <w:instrText xml:space="preserve">" </w:instrText>
    </w:r>
    <w:r>
      <w:fldChar w:fldCharType="separate"/>
    </w:r>
    <w:r>
      <w:rPr>
        <w:noProof/>
      </w:rPr>
      <w:t>Cambodia Community Justice Assistance Partnership</w:t>
    </w:r>
  </w:p>
  <w:p w14:paraId="10475A93" w14:textId="75F94A1A"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1C6A786B" w14:textId="55089899"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3B9A717F" w14:textId="77777777" w:rsidR="002E7172" w:rsidRDefault="002E7172">
    <w:pPr>
      <w:pStyle w:val="Header"/>
    </w:pPr>
  </w:p>
  <w:p w14:paraId="2F00D9B3" w14:textId="4E077C9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74837" w14:textId="77777777" w:rsidR="002E7172" w:rsidRDefault="002E7172">
    <w:pPr>
      <w:pStyle w:val="Header"/>
    </w:pPr>
    <w:r>
      <w:rPr>
        <w:noProof/>
        <w:lang w:eastAsia="en-AU"/>
      </w:rPr>
      <mc:AlternateContent>
        <mc:Choice Requires="wps">
          <w:drawing>
            <wp:anchor distT="0" distB="540385" distL="720090" distR="0" simplePos="0" relativeHeight="252544000" behindDoc="1" locked="1" layoutInCell="0" allowOverlap="1" wp14:anchorId="6EA30DF5" wp14:editId="005B5E87">
              <wp:simplePos x="0" y="0"/>
              <wp:positionH relativeFrom="page">
                <wp:posOffset>896620</wp:posOffset>
              </wp:positionH>
              <wp:positionV relativeFrom="page">
                <wp:posOffset>428625</wp:posOffset>
              </wp:positionV>
              <wp:extent cx="353060" cy="93345"/>
              <wp:effectExtent l="0" t="0" r="8890" b="1905"/>
              <wp:wrapSquare wrapText="bothSides"/>
              <wp:docPr id="542"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5C1C5"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alt="AECOM Text" style="position:absolute;left:0;text-align:left;margin-left:70.6pt;margin-top:33.75pt;width:27.8pt;height:7.35pt;z-index:-25077248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C1MXy0&#10;uwIAAMMFAAAOAAAAAAAAAAAAAAAAAC4CAABkcnMvZTJvRG9jLnhtbFBLAQItABQABgAIAAAAIQBm&#10;mf4t3gAAAAkBAAAPAAAAAAAAAAAAAAAAABUFAABkcnMvZG93bnJldi54bWxQSwUGAAAAAAQABADz&#10;AAAAIAYAAAAA&#10;" o:allowincell="f" filled="f" stroked="f">
              <v:textbox inset="0,0,0,0">
                <w:txbxContent>
                  <w:p w14:paraId="5195C1C5"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6147C66D" w14:textId="77777777" w:rsidR="002E7172" w:rsidRDefault="002E7172">
    <w:pPr>
      <w:pStyle w:val="Header"/>
      <w:rPr>
        <w:noProof/>
      </w:rPr>
    </w:pPr>
    <w:r>
      <w:instrText xml:space="preserve">" </w:instrText>
    </w:r>
    <w:r>
      <w:fldChar w:fldCharType="separate"/>
    </w:r>
    <w:r>
      <w:rPr>
        <w:noProof/>
      </w:rPr>
      <w:t>Cambodia Community Justice Assistance Partnership</w:t>
    </w:r>
  </w:p>
  <w:p w14:paraId="520F1201" w14:textId="52496930"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27329106" w14:textId="49B34841"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59F269CC" w14:textId="77777777" w:rsidR="002E7172" w:rsidRDefault="002E7172">
    <w:pPr>
      <w:pStyle w:val="Header"/>
    </w:pPr>
  </w:p>
  <w:p w14:paraId="43D1900D" w14:textId="2A2B768F"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CBFC" w14:textId="77777777" w:rsidR="002E7172" w:rsidRDefault="002E7172">
    <w:pPr>
      <w:pStyle w:val="Header"/>
    </w:pPr>
    <w:r>
      <w:rPr>
        <w:noProof/>
        <w:lang w:eastAsia="en-AU"/>
      </w:rPr>
      <mc:AlternateContent>
        <mc:Choice Requires="wps">
          <w:drawing>
            <wp:anchor distT="0" distB="540385" distL="720090" distR="0" simplePos="0" relativeHeight="252547072" behindDoc="1" locked="1" layoutInCell="0" allowOverlap="1" wp14:anchorId="4C461185" wp14:editId="371B092A">
              <wp:simplePos x="0" y="0"/>
              <wp:positionH relativeFrom="page">
                <wp:posOffset>896620</wp:posOffset>
              </wp:positionH>
              <wp:positionV relativeFrom="page">
                <wp:posOffset>428625</wp:posOffset>
              </wp:positionV>
              <wp:extent cx="353060" cy="93345"/>
              <wp:effectExtent l="0" t="0" r="8890" b="1905"/>
              <wp:wrapSquare wrapText="bothSides"/>
              <wp:docPr id="1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946F7"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alt="AECOM Text" style="position:absolute;left:0;text-align:left;margin-left:70.6pt;margin-top:33.75pt;width:27.8pt;height:7.35pt;z-index:-25076940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I2BlEK6&#10;AgAAwgUAAA4AAAAAAAAAAAAAAAAALgIAAGRycy9lMm9Eb2MueG1sUEsBAi0AFAAGAAgAAAAhAGaZ&#10;/i3eAAAACQEAAA8AAAAAAAAAAAAAAAAAFAUAAGRycy9kb3ducmV2LnhtbFBLBQYAAAAABAAEAPMA&#10;AAAfBgAAAAA=&#10;" o:allowincell="f" filled="f" stroked="f">
              <v:textbox inset="0,0,0,0">
                <w:txbxContent>
                  <w:p w14:paraId="648946F7"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546048" behindDoc="0" locked="1" layoutInCell="0" allowOverlap="1" wp14:anchorId="233B5D10" wp14:editId="376DE942">
              <wp:simplePos x="0" y="0"/>
              <wp:positionH relativeFrom="margin">
                <wp:align>right</wp:align>
              </wp:positionH>
              <wp:positionV relativeFrom="page">
                <wp:posOffset>428625</wp:posOffset>
              </wp:positionV>
              <wp:extent cx="269875" cy="144145"/>
              <wp:effectExtent l="0" t="0" r="15875" b="8255"/>
              <wp:wrapSquare wrapText="bothSides"/>
              <wp:docPr id="1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6F1F"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9" type="#_x0000_t202" alt="Page" style="position:absolute;left:0;text-align:left;margin-left:-29.95pt;margin-top:33.75pt;width:21.25pt;height:11.35pt;z-index:2525460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KAwd0i5AgAA&#10;vQUAAA4AAAAAAAAAAAAAAAAALgIAAGRycy9lMm9Eb2MueG1sUEsBAi0AFAAGAAgAAAAhAPaYXlHc&#10;AAAABQEAAA8AAAAAAAAAAAAAAAAAEwUAAGRycy9kb3ducmV2LnhtbFBLBQYAAAAABAAEAPMAAAAc&#10;BgAAAAA=&#10;" o:allowincell="f" filled="f" stroked="f">
              <v:textbox inset="0,0,0,0">
                <w:txbxContent>
                  <w:p w14:paraId="65BD6F1F" w14:textId="77777777" w:rsidR="002E7172" w:rsidRPr="00F429E4" w:rsidRDefault="002E7172" w:rsidP="002533D5">
                    <w:pPr>
                      <w:pStyle w:val="Footer"/>
                      <w:jc w:val="right"/>
                    </w:pPr>
                    <w:r>
                      <w:fldChar w:fldCharType="begin"/>
                    </w:r>
                    <w:r>
                      <w:instrText xml:space="preserve"> PAGE</w:instrText>
                    </w:r>
                    <w:r>
                      <w:fldChar w:fldCharType="separate"/>
                    </w:r>
                    <w:r w:rsidR="004E54C5">
                      <w:rPr>
                        <w:noProof/>
                      </w:rPr>
                      <w:t>iii</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421C8F69" w14:textId="77777777" w:rsidR="002E7172" w:rsidRDefault="002E7172">
    <w:pPr>
      <w:pStyle w:val="Header"/>
      <w:rPr>
        <w:noProof/>
      </w:rPr>
    </w:pPr>
    <w:r>
      <w:instrText xml:space="preserve">" </w:instrText>
    </w:r>
    <w:r>
      <w:fldChar w:fldCharType="separate"/>
    </w:r>
    <w:r>
      <w:rPr>
        <w:noProof/>
      </w:rPr>
      <w:t>Cambodia Community Justice Assistance Partnership</w:t>
    </w:r>
  </w:p>
  <w:p w14:paraId="601351A8" w14:textId="260DDE8B"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60307717" w14:textId="7777777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3E559E1F" w14:textId="77777777" w:rsidR="002E7172" w:rsidRDefault="002E7172">
    <w:pPr>
      <w:pStyle w:val="Header"/>
    </w:pPr>
  </w:p>
  <w:p w14:paraId="759FF342" w14:textId="77777777"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CDB3" w14:textId="77777777" w:rsidR="002E7172" w:rsidRDefault="002E7172">
    <w:pPr>
      <w:pStyle w:val="Header"/>
    </w:pPr>
    <w:r>
      <w:rPr>
        <w:noProof/>
        <w:lang w:eastAsia="en-AU"/>
      </w:rPr>
      <mc:AlternateContent>
        <mc:Choice Requires="wps">
          <w:drawing>
            <wp:anchor distT="0" distB="540385" distL="720090" distR="0" simplePos="0" relativeHeight="252550144" behindDoc="1" locked="1" layoutInCell="0" allowOverlap="1" wp14:anchorId="0E9A5688" wp14:editId="51F652CE">
              <wp:simplePos x="0" y="0"/>
              <wp:positionH relativeFrom="page">
                <wp:posOffset>896620</wp:posOffset>
              </wp:positionH>
              <wp:positionV relativeFrom="page">
                <wp:posOffset>428625</wp:posOffset>
              </wp:positionV>
              <wp:extent cx="353060" cy="93345"/>
              <wp:effectExtent l="0" t="0" r="8890" b="1905"/>
              <wp:wrapSquare wrapText="bothSides"/>
              <wp:docPr id="54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14F9" w14:textId="77777777" w:rsidR="002E7172" w:rsidRPr="00CF518D" w:rsidRDefault="002E7172">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alt="AECOM Text" style="position:absolute;left:0;text-align:left;margin-left:70.6pt;margin-top:33.75pt;width:27.8pt;height:7.35pt;z-index:-25076633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TErC&#10;pLwCAADDBQAADgAAAAAAAAAAAAAAAAAuAgAAZHJzL2Uyb0RvYy54bWxQSwECLQAUAAYACAAAACEA&#10;Zpn+Ld4AAAAJAQAADwAAAAAAAAAAAAAAAAAWBQAAZHJzL2Rvd25yZXYueG1sUEsFBgAAAAAEAAQA&#10;8wAAACEGAAAAAA==&#10;" o:allowincell="f" filled="f" stroked="f">
              <v:textbox inset="0,0,0,0">
                <w:txbxContent>
                  <w:p w14:paraId="1BC914F9" w14:textId="77777777" w:rsidR="002E7172" w:rsidRPr="00CF518D" w:rsidRDefault="002E7172">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549120" behindDoc="0" locked="1" layoutInCell="0" allowOverlap="1" wp14:anchorId="71D399E6" wp14:editId="5DC4106D">
              <wp:simplePos x="0" y="0"/>
              <wp:positionH relativeFrom="margin">
                <wp:align>right</wp:align>
              </wp:positionH>
              <wp:positionV relativeFrom="page">
                <wp:posOffset>428625</wp:posOffset>
              </wp:positionV>
              <wp:extent cx="269875" cy="144145"/>
              <wp:effectExtent l="0" t="0" r="15875" b="8255"/>
              <wp:wrapSquare wrapText="bothSides"/>
              <wp:docPr id="481"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3A692" w14:textId="77777777" w:rsidR="002E7172" w:rsidRPr="00F429E4" w:rsidRDefault="002E7172" w:rsidP="002533D5">
                          <w:pPr>
                            <w:pStyle w:val="Footer"/>
                            <w:jc w:val="right"/>
                          </w:pPr>
                          <w:r>
                            <w:fldChar w:fldCharType="begin"/>
                          </w:r>
                          <w:r>
                            <w:instrText xml:space="preserve"> PAGE</w:instrText>
                          </w:r>
                          <w:r>
                            <w:fldChar w:fldCharType="separate"/>
                          </w:r>
                          <w:r>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alt="Page" style="position:absolute;left:0;text-align:left;margin-left:-29.95pt;margin-top:33.75pt;width:21.25pt;height:11.35pt;z-index:252549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b9mpGugIA&#10;AL4FAAAOAAAAAAAAAAAAAAAAAC4CAABkcnMvZTJvRG9jLnhtbFBLAQItABQABgAIAAAAIQD2mF5R&#10;3AAAAAUBAAAPAAAAAAAAAAAAAAAAABQFAABkcnMvZG93bnJldi54bWxQSwUGAAAAAAQABADzAAAA&#10;HQYAAAAA&#10;" o:allowincell="f" filled="f" stroked="f">
              <v:textbox inset="0,0,0,0">
                <w:txbxContent>
                  <w:p w14:paraId="1CD3A692" w14:textId="77777777" w:rsidR="002E7172" w:rsidRPr="00F429E4" w:rsidRDefault="002E7172" w:rsidP="002533D5">
                    <w:pPr>
                      <w:pStyle w:val="Footer"/>
                      <w:jc w:val="right"/>
                    </w:pPr>
                    <w:r>
                      <w:fldChar w:fldCharType="begin"/>
                    </w:r>
                    <w:r>
                      <w:instrText xml:space="preserve"> PAGE</w:instrText>
                    </w:r>
                    <w:r>
                      <w:fldChar w:fldCharType="separate"/>
                    </w:r>
                    <w:r>
                      <w:rPr>
                        <w:noProof/>
                      </w:rPr>
                      <w:t>i</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instrText>Cambodia Community Justice Assistance Partnership</w:instrText>
    </w:r>
    <w:r>
      <w:fldChar w:fldCharType="end"/>
    </w:r>
    <w:r>
      <w:instrText xml:space="preserve"> &lt;&gt; "" "</w:instrText>
    </w:r>
    <w:r>
      <w:fldChar w:fldCharType="begin"/>
    </w:r>
    <w:r>
      <w:instrText xml:space="preserve"> DOCPROPERTY "Project Name" </w:instrText>
    </w:r>
    <w:r>
      <w:fldChar w:fldCharType="separate"/>
    </w:r>
    <w:r>
      <w:instrText>Cambodia Community Justice Assistance Partnership</w:instrText>
    </w:r>
    <w:r>
      <w:fldChar w:fldCharType="end"/>
    </w:r>
  </w:p>
  <w:p w14:paraId="15AB55D2" w14:textId="77777777" w:rsidR="002E7172" w:rsidRDefault="002E7172">
    <w:pPr>
      <w:pStyle w:val="Header"/>
      <w:rPr>
        <w:noProof/>
      </w:rPr>
    </w:pPr>
    <w:r>
      <w:instrText xml:space="preserve">" </w:instrText>
    </w:r>
    <w:r>
      <w:fldChar w:fldCharType="separate"/>
    </w:r>
    <w:r>
      <w:rPr>
        <w:noProof/>
      </w:rPr>
      <w:t>Cambodia Community Justice Assistance Partnership</w:t>
    </w:r>
  </w:p>
  <w:p w14:paraId="7051398D" w14:textId="778B551B" w:rsidR="002E7172" w:rsidRPr="00347E1F" w:rsidRDefault="002E7172" w:rsidP="002533D5">
    <w:pPr>
      <w:pStyle w:val="Header"/>
    </w:pPr>
    <w:r>
      <w:fldChar w:fldCharType="end"/>
    </w:r>
    <w:r>
      <w:fldChar w:fldCharType="begin"/>
    </w:r>
    <w:r>
      <w:instrText xml:space="preserve"> DOCPROPERTY "Report Title" </w:instrText>
    </w:r>
    <w:r>
      <w:fldChar w:fldCharType="separate"/>
    </w:r>
    <w:r>
      <w:t>Completion Report</w:t>
    </w:r>
    <w:r>
      <w:fldChar w:fldCharType="end"/>
    </w:r>
    <w:r>
      <w:fldChar w:fldCharType="begin"/>
    </w:r>
    <w:r>
      <w:instrText xml:space="preserve"> IF </w:instrText>
    </w:r>
    <w:r>
      <w:fldChar w:fldCharType="begin"/>
    </w:r>
    <w:r>
      <w:instrText xml:space="preserve"> DOCPROPERTY "LinkTitles" </w:instrText>
    </w:r>
    <w:r>
      <w:fldChar w:fldCharType="separate"/>
    </w:r>
    <w:r>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719DB98" w14:textId="09A5EF47" w:rsidR="002E7172" w:rsidRDefault="002E7172" w:rsidP="002533D5">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instrText>False</w:instrText>
    </w:r>
    <w:r>
      <w:fldChar w:fldCharType="end"/>
    </w:r>
    <w:r>
      <w:instrText xml:space="preserve"> = "True" "</w:instrText>
    </w:r>
  </w:p>
  <w:p w14:paraId="360A3C59" w14:textId="77777777" w:rsidR="002E7172" w:rsidRDefault="002E7172">
    <w:pPr>
      <w:pStyle w:val="Header"/>
    </w:pPr>
  </w:p>
  <w:p w14:paraId="41B9EBFD" w14:textId="1D59253C" w:rsidR="002E7172" w:rsidRDefault="002E7172" w:rsidP="002533D5">
    <w:pPr>
      <w:pStyle w:val="Header"/>
      <w:ind w:left="0" w:right="284"/>
    </w:pPr>
    <w:r w:rsidRPr="00FB67B8">
      <w:rPr>
        <w:b/>
        <w:sz w:val="28"/>
        <w:szCs w:val="28"/>
      </w:rPr>
      <w:instrText>D R A F T</w:instrText>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8AD"/>
    <w:multiLevelType w:val="hybridMultilevel"/>
    <w:tmpl w:val="09C89FB8"/>
    <w:lvl w:ilvl="0" w:tplc="04090001">
      <w:start w:val="1"/>
      <w:numFmt w:val="bullet"/>
      <w:lvlText w:val=""/>
      <w:lvlJc w:val="left"/>
      <w:pPr>
        <w:ind w:left="360" w:hanging="360"/>
      </w:pPr>
      <w:rPr>
        <w:rFonts w:ascii="Symbol" w:hAnsi="Symbol" w:hint="default"/>
      </w:rPr>
    </w:lvl>
    <w:lvl w:ilvl="1" w:tplc="3C8C186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B00403"/>
    <w:multiLevelType w:val="hybridMultilevel"/>
    <w:tmpl w:val="1574639E"/>
    <w:lvl w:ilvl="0" w:tplc="E1CCE34A">
      <w:numFmt w:val="bullet"/>
      <w:lvlText w:val="-"/>
      <w:lvlJc w:val="left"/>
      <w:pPr>
        <w:ind w:left="1440" w:hanging="360"/>
      </w:pPr>
      <w:rPr>
        <w:rFonts w:ascii="Calibri" w:eastAsia="Cambria" w:hAnsi="Calibri" w:cs="Iskoola Pot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4B3760"/>
    <w:multiLevelType w:val="hybridMultilevel"/>
    <w:tmpl w:val="2536F68E"/>
    <w:lvl w:ilvl="0" w:tplc="3C8C186E">
      <w:start w:val="1"/>
      <w:numFmt w:val="bullet"/>
      <w:lvlText w:val="­"/>
      <w:lvlJc w:val="left"/>
      <w:pPr>
        <w:ind w:left="720" w:hanging="360"/>
      </w:pPr>
      <w:rPr>
        <w:rFonts w:ascii="Courier New" w:hAnsi="Courier New" w:hint="default"/>
      </w:rPr>
    </w:lvl>
    <w:lvl w:ilvl="1" w:tplc="3C8C186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56B6C"/>
    <w:multiLevelType w:val="hybridMultilevel"/>
    <w:tmpl w:val="AA46D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292588"/>
    <w:multiLevelType w:val="multilevel"/>
    <w:tmpl w:val="C0F878C6"/>
    <w:name w:val="Letter"/>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080"/>
        </w:tabs>
        <w:ind w:left="794" w:hanging="794"/>
      </w:pPr>
      <w:rPr>
        <w:rFonts w:hint="default"/>
      </w:rPr>
    </w:lvl>
    <w:lvl w:ilvl="3">
      <w:start w:val="1"/>
      <w:numFmt w:val="decimal"/>
      <w:lvlText w:val="%1.%2.%3.%4"/>
      <w:lvlJc w:val="left"/>
      <w:pPr>
        <w:tabs>
          <w:tab w:val="num" w:pos="1440"/>
        </w:tabs>
        <w:ind w:left="794"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5" w15:restartNumberingAfterBreak="0">
    <w:nsid w:val="06104889"/>
    <w:multiLevelType w:val="singleLevel"/>
    <w:tmpl w:val="C608A640"/>
    <w:lvl w:ilvl="0">
      <w:start w:val="1"/>
      <w:numFmt w:val="bullet"/>
      <w:pStyle w:val="ListBullet"/>
      <w:lvlText w:val=""/>
      <w:lvlJc w:val="left"/>
      <w:pPr>
        <w:tabs>
          <w:tab w:val="num" w:pos="360"/>
        </w:tabs>
        <w:ind w:left="360" w:hanging="360"/>
      </w:pPr>
      <w:rPr>
        <w:rFonts w:ascii="Symbol" w:hAnsi="Symbol" w:hint="default"/>
        <w:b/>
        <w:i w:val="0"/>
        <w:vertAlign w:val="baseline"/>
      </w:rPr>
    </w:lvl>
  </w:abstractNum>
  <w:abstractNum w:abstractNumId="6" w15:restartNumberingAfterBreak="0">
    <w:nsid w:val="0A1E641F"/>
    <w:multiLevelType w:val="hybridMultilevel"/>
    <w:tmpl w:val="8926F422"/>
    <w:lvl w:ilvl="0" w:tplc="32D8EE96">
      <w:start w:val="1"/>
      <w:numFmt w:val="bullet"/>
      <w:pStyle w:val="TablePlainRow"/>
      <w:lvlText w:val="–"/>
      <w:lvlJc w:val="left"/>
      <w:pPr>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0B7BBD"/>
    <w:multiLevelType w:val="singleLevel"/>
    <w:tmpl w:val="15BE61DC"/>
    <w:styleLink w:val="AECOMListBullet2"/>
    <w:lvl w:ilvl="0">
      <w:start w:val="1"/>
      <w:numFmt w:val="bullet"/>
      <w:lvlRestart w:val="0"/>
      <w:lvlText w:val=""/>
      <w:lvlJc w:val="left"/>
      <w:pPr>
        <w:tabs>
          <w:tab w:val="num" w:pos="850"/>
        </w:tabs>
        <w:ind w:left="850" w:hanging="425"/>
      </w:pPr>
      <w:rPr>
        <w:rFonts w:ascii="Symbol" w:hAnsi="Symbol" w:cs="Arial" w:hint="default"/>
        <w:color w:val="auto"/>
        <w:sz w:val="18"/>
      </w:rPr>
    </w:lvl>
  </w:abstractNum>
  <w:abstractNum w:abstractNumId="8" w15:restartNumberingAfterBreak="0">
    <w:nsid w:val="11A46880"/>
    <w:multiLevelType w:val="hybridMultilevel"/>
    <w:tmpl w:val="988E0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BD76EF"/>
    <w:multiLevelType w:val="singleLevel"/>
    <w:tmpl w:val="72B62CB6"/>
    <w:styleLink w:val="AECOMListBullet3"/>
    <w:lvl w:ilvl="0">
      <w:start w:val="1"/>
      <w:numFmt w:val="bullet"/>
      <w:lvlRestart w:val="0"/>
      <w:lvlText w:val=""/>
      <w:lvlJc w:val="left"/>
      <w:pPr>
        <w:tabs>
          <w:tab w:val="num" w:pos="1276"/>
        </w:tabs>
        <w:ind w:left="1276" w:hanging="426"/>
      </w:pPr>
      <w:rPr>
        <w:rFonts w:ascii="Wingdings" w:hAnsi="Wingdings" w:hint="default"/>
        <w:color w:val="auto"/>
        <w:sz w:val="18"/>
      </w:rPr>
    </w:lvl>
  </w:abstractNum>
  <w:abstractNum w:abstractNumId="10" w15:restartNumberingAfterBreak="0">
    <w:nsid w:val="167005F3"/>
    <w:multiLevelType w:val="multilevel"/>
    <w:tmpl w:val="9B36ECA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1" w15:restartNumberingAfterBreak="0">
    <w:nsid w:val="1B4F4B7F"/>
    <w:multiLevelType w:val="hybridMultilevel"/>
    <w:tmpl w:val="0038D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0551323"/>
    <w:multiLevelType w:val="hybridMultilevel"/>
    <w:tmpl w:val="B7389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8B0CE0"/>
    <w:multiLevelType w:val="hybridMultilevel"/>
    <w:tmpl w:val="2342129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056AF4"/>
    <w:multiLevelType w:val="hybridMultilevel"/>
    <w:tmpl w:val="6D969D02"/>
    <w:lvl w:ilvl="0" w:tplc="4F70D66A">
      <w:numFmt w:val="bullet"/>
      <w:lvlText w:val="-"/>
      <w:lvlJc w:val="left"/>
      <w:pPr>
        <w:ind w:left="360" w:hanging="360"/>
      </w:pPr>
      <w:rPr>
        <w:rFonts w:ascii="Calibri" w:eastAsia="Cambria" w:hAnsi="Calibri" w:cs="Cambria" w:hint="default"/>
      </w:rPr>
    </w:lvl>
    <w:lvl w:ilvl="1" w:tplc="3C8C186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2A6A3A"/>
    <w:multiLevelType w:val="hybridMultilevel"/>
    <w:tmpl w:val="07302AB0"/>
    <w:lvl w:ilvl="0" w:tplc="4F70D66A">
      <w:numFmt w:val="bullet"/>
      <w:lvlText w:val="-"/>
      <w:lvlJc w:val="left"/>
      <w:pPr>
        <w:ind w:left="360" w:hanging="360"/>
      </w:pPr>
      <w:rPr>
        <w:rFonts w:ascii="Calibri" w:eastAsia="Cambria" w:hAnsi="Calibri" w:cs="Cambria"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E33EB3"/>
    <w:multiLevelType w:val="multilevel"/>
    <w:tmpl w:val="272AFAD4"/>
    <w:lvl w:ilvl="0">
      <w:start w:val="1"/>
      <w:numFmt w:val="bullet"/>
      <w:lvlText w:val=""/>
      <w:lvlJc w:val="left"/>
      <w:pPr>
        <w:ind w:left="425" w:hanging="425"/>
      </w:pPr>
      <w:rPr>
        <w:rFonts w:ascii="Symbol" w:hAnsi="Symbol"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7" w15:restartNumberingAfterBreak="0">
    <w:nsid w:val="322446B8"/>
    <w:multiLevelType w:val="hybridMultilevel"/>
    <w:tmpl w:val="24B6A4AE"/>
    <w:lvl w:ilvl="0" w:tplc="0C090005">
      <w:start w:val="1"/>
      <w:numFmt w:val="bullet"/>
      <w:pStyle w:val="BodyBullet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5443D5B"/>
    <w:multiLevelType w:val="hybridMultilevel"/>
    <w:tmpl w:val="5CA81E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4C2154"/>
    <w:multiLevelType w:val="multilevel"/>
    <w:tmpl w:val="1C043998"/>
    <w:lvl w:ilvl="0">
      <w:start w:val="1"/>
      <w:numFmt w:val="decimal"/>
      <w:pStyle w:val="Heading1"/>
      <w:lvlText w:val="%1.0"/>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992"/>
        </w:tabs>
        <w:ind w:left="992" w:hanging="992"/>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upperLetter"/>
      <w:pStyle w:val="Heading9"/>
      <w:suff w:val="nothing"/>
      <w:lvlText w:val="%9"/>
      <w:lvlJc w:val="left"/>
      <w:pPr>
        <w:ind w:left="0" w:firstLine="0"/>
      </w:pPr>
      <w:rPr>
        <w:rFonts w:hint="default"/>
        <w:vanish/>
        <w:color w:val="FFFFFF"/>
        <w:sz w:val="2"/>
      </w:rPr>
    </w:lvl>
  </w:abstractNum>
  <w:abstractNum w:abstractNumId="20"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1" w15:restartNumberingAfterBreak="0">
    <w:nsid w:val="4A684AA6"/>
    <w:multiLevelType w:val="multilevel"/>
    <w:tmpl w:val="6888C366"/>
    <w:styleLink w:val="Headings"/>
    <w:lvl w:ilvl="0">
      <w:start w:val="1"/>
      <w:numFmt w:val="decimal"/>
      <w:lvlText w:val="%1"/>
      <w:lvlJc w:val="left"/>
      <w:pPr>
        <w:ind w:left="1276" w:hanging="1276"/>
      </w:pPr>
      <w:rPr>
        <w:rFonts w:ascii="Arial Bold" w:hAnsi="Arial Bold" w:hint="default"/>
        <w:b/>
        <w:i w:val="0"/>
        <w:sz w:val="20"/>
      </w:rPr>
    </w:lvl>
    <w:lvl w:ilvl="1">
      <w:start w:val="1"/>
      <w:numFmt w:val="decimal"/>
      <w:lvlText w:val="%1.%2"/>
      <w:lvlJc w:val="left"/>
      <w:pPr>
        <w:ind w:left="1276" w:hanging="1276"/>
      </w:pPr>
      <w:rPr>
        <w:rFonts w:ascii="Arial Bold" w:hAnsi="Arial Bold" w:hint="default"/>
        <w:b/>
        <w:i w:val="0"/>
        <w:sz w:val="20"/>
      </w:rPr>
    </w:lvl>
    <w:lvl w:ilvl="2">
      <w:start w:val="1"/>
      <w:numFmt w:val="decimal"/>
      <w:lvlText w:val="%1.%2.%3"/>
      <w:lvlJc w:val="left"/>
      <w:pPr>
        <w:ind w:left="1276" w:hanging="1276"/>
      </w:pPr>
      <w:rPr>
        <w:rFonts w:ascii="Arial Bold" w:hAnsi="Arial Bold" w:hint="default"/>
        <w:b/>
        <w:i/>
        <w:sz w:val="20"/>
      </w:rPr>
    </w:lvl>
    <w:lvl w:ilvl="3">
      <w:start w:val="1"/>
      <w:numFmt w:val="decimal"/>
      <w:lvlText w:val="%1.%2.%3.%4"/>
      <w:lvlJc w:val="left"/>
      <w:pPr>
        <w:ind w:left="1276" w:hanging="1276"/>
      </w:pPr>
      <w:rPr>
        <w:rFonts w:ascii="Arial Bold" w:hAnsi="Arial Bold" w:hint="default"/>
        <w:b/>
        <w:i/>
        <w:sz w:val="20"/>
      </w:rPr>
    </w:lvl>
    <w:lvl w:ilvl="4">
      <w:start w:val="1"/>
      <w:numFmt w:val="lowerLetter"/>
      <w:lvlText w:val="%5."/>
      <w:lvlJc w:val="left"/>
      <w:pPr>
        <w:ind w:left="1276" w:hanging="1276"/>
      </w:pPr>
      <w:rPr>
        <w:rFonts w:hint="default"/>
      </w:rPr>
    </w:lvl>
    <w:lvl w:ilvl="5">
      <w:start w:val="1"/>
      <w:numFmt w:val="lowerRoman"/>
      <w:lvlText w:val="%6."/>
      <w:lvlJc w:val="left"/>
      <w:pPr>
        <w:ind w:left="1276" w:hanging="1276"/>
      </w:pPr>
      <w:rPr>
        <w:rFonts w:hint="default"/>
      </w:rPr>
    </w:lvl>
    <w:lvl w:ilvl="6">
      <w:start w:val="1"/>
      <w:numFmt w:val="bullet"/>
      <w:lvlText w:val=""/>
      <w:lvlJc w:val="left"/>
      <w:pPr>
        <w:ind w:left="1276" w:hanging="1276"/>
      </w:pPr>
      <w:rPr>
        <w:rFonts w:ascii="Symbol" w:hAnsi="Symbol" w:hint="default"/>
        <w:color w:val="auto"/>
      </w:rPr>
    </w:lvl>
    <w:lvl w:ilvl="7">
      <w:start w:val="1"/>
      <w:numFmt w:val="bullet"/>
      <w:lvlText w:val=""/>
      <w:lvlJc w:val="left"/>
      <w:pPr>
        <w:ind w:left="1276" w:hanging="1276"/>
      </w:pPr>
      <w:rPr>
        <w:rFonts w:ascii="Symbol" w:hAnsi="Symbol" w:hint="default"/>
        <w:color w:val="auto"/>
      </w:rPr>
    </w:lvl>
    <w:lvl w:ilvl="8">
      <w:start w:val="1"/>
      <w:numFmt w:val="bullet"/>
      <w:lvlText w:val=""/>
      <w:lvlJc w:val="left"/>
      <w:pPr>
        <w:ind w:left="1276" w:hanging="1276"/>
      </w:pPr>
      <w:rPr>
        <w:rFonts w:ascii="Symbol" w:hAnsi="Symbol" w:hint="default"/>
        <w:color w:val="auto"/>
      </w:rPr>
    </w:lvl>
  </w:abstractNum>
  <w:abstractNum w:abstractNumId="22"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23"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4" w15:restartNumberingAfterBreak="0">
    <w:nsid w:val="6187490D"/>
    <w:multiLevelType w:val="singleLevel"/>
    <w:tmpl w:val="CB064744"/>
    <w:styleLink w:val="AECOMListBullet1"/>
    <w:lvl w:ilvl="0">
      <w:start w:val="1"/>
      <w:numFmt w:val="bullet"/>
      <w:lvlRestart w:val="0"/>
      <w:lvlText w:val="-"/>
      <w:lvlJc w:val="left"/>
      <w:pPr>
        <w:tabs>
          <w:tab w:val="num" w:pos="425"/>
        </w:tabs>
        <w:ind w:left="425" w:hanging="425"/>
      </w:pPr>
      <w:rPr>
        <w:rFonts w:asciiTheme="minorHAnsi" w:hAnsiTheme="minorHAnsi" w:cs="Times New Roman" w:hint="default"/>
        <w:sz w:val="18"/>
      </w:rPr>
    </w:lvl>
  </w:abstractNum>
  <w:abstractNum w:abstractNumId="25" w15:restartNumberingAfterBreak="0">
    <w:nsid w:val="61EE285D"/>
    <w:multiLevelType w:val="hybridMultilevel"/>
    <w:tmpl w:val="790E84D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28C6EB7"/>
    <w:multiLevelType w:val="multilevel"/>
    <w:tmpl w:val="FE20A77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6B637B4D"/>
    <w:multiLevelType w:val="singleLevel"/>
    <w:tmpl w:val="04090001"/>
    <w:lvl w:ilvl="0">
      <w:start w:val="1"/>
      <w:numFmt w:val="bullet"/>
      <w:lvlText w:val=""/>
      <w:lvlJc w:val="left"/>
      <w:pPr>
        <w:ind w:left="425" w:hanging="425"/>
      </w:pPr>
      <w:rPr>
        <w:rFonts w:ascii="Symbol" w:hAnsi="Symbol" w:hint="default"/>
      </w:rPr>
    </w:lvl>
  </w:abstractNum>
  <w:abstractNum w:abstractNumId="29" w15:restartNumberingAfterBreak="0">
    <w:nsid w:val="75E47CDA"/>
    <w:multiLevelType w:val="hybridMultilevel"/>
    <w:tmpl w:val="1304C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7"/>
  </w:num>
  <w:num w:numId="4">
    <w:abstractNumId w:val="17"/>
  </w:num>
  <w:num w:numId="5">
    <w:abstractNumId w:val="18"/>
  </w:num>
  <w:num w:numId="6">
    <w:abstractNumId w:val="5"/>
  </w:num>
  <w:num w:numId="7">
    <w:abstractNumId w:val="2"/>
  </w:num>
  <w:num w:numId="8">
    <w:abstractNumId w:val="6"/>
  </w:num>
  <w:num w:numId="9">
    <w:abstractNumId w:val="1"/>
  </w:num>
  <w:num w:numId="10">
    <w:abstractNumId w:val="28"/>
  </w:num>
  <w:num w:numId="11">
    <w:abstractNumId w:val="24"/>
  </w:num>
  <w:num w:numId="12">
    <w:abstractNumId w:val="7"/>
  </w:num>
  <w:num w:numId="13">
    <w:abstractNumId w:val="9"/>
  </w:num>
  <w:num w:numId="14">
    <w:abstractNumId w:val="22"/>
  </w:num>
  <w:num w:numId="15">
    <w:abstractNumId w:val="23"/>
  </w:num>
  <w:num w:numId="16">
    <w:abstractNumId w:val="20"/>
  </w:num>
  <w:num w:numId="17">
    <w:abstractNumId w:val="10"/>
  </w:num>
  <w:num w:numId="18">
    <w:abstractNumId w:val="16"/>
  </w:num>
  <w:num w:numId="19">
    <w:abstractNumId w:val="15"/>
  </w:num>
  <w:num w:numId="20">
    <w:abstractNumId w:val="14"/>
  </w:num>
  <w:num w:numId="21">
    <w:abstractNumId w:val="0"/>
  </w:num>
  <w:num w:numId="22">
    <w:abstractNumId w:val="25"/>
  </w:num>
  <w:num w:numId="23">
    <w:abstractNumId w:val="13"/>
  </w:num>
  <w:num w:numId="24">
    <w:abstractNumId w:val="19"/>
  </w:num>
  <w:num w:numId="25">
    <w:abstractNumId w:val="26"/>
  </w:num>
  <w:num w:numId="26">
    <w:abstractNumId w:val="29"/>
  </w:num>
  <w:num w:numId="27">
    <w:abstractNumId w:val="11"/>
  </w:num>
  <w:num w:numId="28">
    <w:abstractNumId w:val="8"/>
  </w:num>
  <w:num w:numId="29">
    <w:abstractNumId w:val="12"/>
  </w:num>
  <w:num w:numId="30">
    <w:abstractNumId w:val="3"/>
  </w:num>
  <w:num w:numId="3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defaultTabStop w:val="425"/>
  <w:drawingGridHorizontalSpacing w:val="90"/>
  <w:drawingGridVerticalSpacing w:val="136"/>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xcludePages" w:val="4"/>
  </w:docVars>
  <w:rsids>
    <w:rsidRoot w:val="009267A6"/>
    <w:rsid w:val="000005AD"/>
    <w:rsid w:val="00003FB9"/>
    <w:rsid w:val="00004119"/>
    <w:rsid w:val="0000698A"/>
    <w:rsid w:val="00007B69"/>
    <w:rsid w:val="00015B41"/>
    <w:rsid w:val="000164D6"/>
    <w:rsid w:val="0002111A"/>
    <w:rsid w:val="00021A48"/>
    <w:rsid w:val="0002422D"/>
    <w:rsid w:val="00024551"/>
    <w:rsid w:val="00024FAC"/>
    <w:rsid w:val="00026D71"/>
    <w:rsid w:val="0002763A"/>
    <w:rsid w:val="00027AD9"/>
    <w:rsid w:val="00030256"/>
    <w:rsid w:val="00032E92"/>
    <w:rsid w:val="00034C6B"/>
    <w:rsid w:val="00035611"/>
    <w:rsid w:val="000372BB"/>
    <w:rsid w:val="0003741A"/>
    <w:rsid w:val="0004130E"/>
    <w:rsid w:val="000421CB"/>
    <w:rsid w:val="00043843"/>
    <w:rsid w:val="00044CE0"/>
    <w:rsid w:val="0004623C"/>
    <w:rsid w:val="000479A8"/>
    <w:rsid w:val="00050D92"/>
    <w:rsid w:val="00051411"/>
    <w:rsid w:val="000517C5"/>
    <w:rsid w:val="00051CEC"/>
    <w:rsid w:val="00053618"/>
    <w:rsid w:val="00061D76"/>
    <w:rsid w:val="00063198"/>
    <w:rsid w:val="0006325F"/>
    <w:rsid w:val="000632BF"/>
    <w:rsid w:val="0006399C"/>
    <w:rsid w:val="00065017"/>
    <w:rsid w:val="000654DA"/>
    <w:rsid w:val="0006760E"/>
    <w:rsid w:val="00067AE3"/>
    <w:rsid w:val="00072135"/>
    <w:rsid w:val="00072711"/>
    <w:rsid w:val="00072C71"/>
    <w:rsid w:val="000744BB"/>
    <w:rsid w:val="0007497C"/>
    <w:rsid w:val="00077E52"/>
    <w:rsid w:val="0008027B"/>
    <w:rsid w:val="00081C4D"/>
    <w:rsid w:val="00081D61"/>
    <w:rsid w:val="00081D87"/>
    <w:rsid w:val="00083223"/>
    <w:rsid w:val="00084999"/>
    <w:rsid w:val="000854E7"/>
    <w:rsid w:val="0008560D"/>
    <w:rsid w:val="00085BBE"/>
    <w:rsid w:val="00092F0F"/>
    <w:rsid w:val="0009382D"/>
    <w:rsid w:val="0009467D"/>
    <w:rsid w:val="000947A2"/>
    <w:rsid w:val="00096064"/>
    <w:rsid w:val="00096439"/>
    <w:rsid w:val="000A005E"/>
    <w:rsid w:val="000A12BA"/>
    <w:rsid w:val="000A2810"/>
    <w:rsid w:val="000A48AA"/>
    <w:rsid w:val="000A624B"/>
    <w:rsid w:val="000A6AC3"/>
    <w:rsid w:val="000A6C79"/>
    <w:rsid w:val="000A7D3E"/>
    <w:rsid w:val="000B059A"/>
    <w:rsid w:val="000B1DDE"/>
    <w:rsid w:val="000B2DB1"/>
    <w:rsid w:val="000B3A06"/>
    <w:rsid w:val="000B3E74"/>
    <w:rsid w:val="000B54CE"/>
    <w:rsid w:val="000B5F56"/>
    <w:rsid w:val="000B7F13"/>
    <w:rsid w:val="000C0491"/>
    <w:rsid w:val="000C0F87"/>
    <w:rsid w:val="000C15A5"/>
    <w:rsid w:val="000C3370"/>
    <w:rsid w:val="000C3E9B"/>
    <w:rsid w:val="000C449B"/>
    <w:rsid w:val="000C4D72"/>
    <w:rsid w:val="000C51ED"/>
    <w:rsid w:val="000C6402"/>
    <w:rsid w:val="000C7832"/>
    <w:rsid w:val="000D0412"/>
    <w:rsid w:val="000D2472"/>
    <w:rsid w:val="000D316A"/>
    <w:rsid w:val="000D36CC"/>
    <w:rsid w:val="000D451B"/>
    <w:rsid w:val="000D65D5"/>
    <w:rsid w:val="000D717D"/>
    <w:rsid w:val="000D7754"/>
    <w:rsid w:val="000D7FDF"/>
    <w:rsid w:val="000E1502"/>
    <w:rsid w:val="000E433F"/>
    <w:rsid w:val="000F0A56"/>
    <w:rsid w:val="000F22B5"/>
    <w:rsid w:val="000F6E8B"/>
    <w:rsid w:val="000F759A"/>
    <w:rsid w:val="00101242"/>
    <w:rsid w:val="00101704"/>
    <w:rsid w:val="001019DF"/>
    <w:rsid w:val="00101D64"/>
    <w:rsid w:val="00101FA6"/>
    <w:rsid w:val="00101FE1"/>
    <w:rsid w:val="00104053"/>
    <w:rsid w:val="0010671E"/>
    <w:rsid w:val="00106B4B"/>
    <w:rsid w:val="00107271"/>
    <w:rsid w:val="00107C42"/>
    <w:rsid w:val="00110884"/>
    <w:rsid w:val="00111373"/>
    <w:rsid w:val="00112259"/>
    <w:rsid w:val="0011257D"/>
    <w:rsid w:val="00112E27"/>
    <w:rsid w:val="001144CB"/>
    <w:rsid w:val="00115B3F"/>
    <w:rsid w:val="001163FB"/>
    <w:rsid w:val="00116AE5"/>
    <w:rsid w:val="001174D0"/>
    <w:rsid w:val="001215C4"/>
    <w:rsid w:val="0012291F"/>
    <w:rsid w:val="00126CD7"/>
    <w:rsid w:val="00127C01"/>
    <w:rsid w:val="00131DDF"/>
    <w:rsid w:val="00132C01"/>
    <w:rsid w:val="001342D3"/>
    <w:rsid w:val="00135560"/>
    <w:rsid w:val="0013603C"/>
    <w:rsid w:val="001364F4"/>
    <w:rsid w:val="001365B5"/>
    <w:rsid w:val="0013686C"/>
    <w:rsid w:val="001369D9"/>
    <w:rsid w:val="00136D33"/>
    <w:rsid w:val="001411A5"/>
    <w:rsid w:val="00141BBB"/>
    <w:rsid w:val="001443DA"/>
    <w:rsid w:val="00144548"/>
    <w:rsid w:val="00144739"/>
    <w:rsid w:val="001531C4"/>
    <w:rsid w:val="00153739"/>
    <w:rsid w:val="00153DF0"/>
    <w:rsid w:val="001540A2"/>
    <w:rsid w:val="00155DCE"/>
    <w:rsid w:val="00163E25"/>
    <w:rsid w:val="00164331"/>
    <w:rsid w:val="00165E8F"/>
    <w:rsid w:val="00166643"/>
    <w:rsid w:val="0016676F"/>
    <w:rsid w:val="00170C30"/>
    <w:rsid w:val="0017120D"/>
    <w:rsid w:val="0017184B"/>
    <w:rsid w:val="00172A9B"/>
    <w:rsid w:val="001763AB"/>
    <w:rsid w:val="00182B59"/>
    <w:rsid w:val="001838C9"/>
    <w:rsid w:val="00184016"/>
    <w:rsid w:val="001848D7"/>
    <w:rsid w:val="00184BD9"/>
    <w:rsid w:val="00185AA4"/>
    <w:rsid w:val="00185BD0"/>
    <w:rsid w:val="00186D23"/>
    <w:rsid w:val="00191A6D"/>
    <w:rsid w:val="00193518"/>
    <w:rsid w:val="00195486"/>
    <w:rsid w:val="001954D2"/>
    <w:rsid w:val="00195763"/>
    <w:rsid w:val="00196C13"/>
    <w:rsid w:val="001972EE"/>
    <w:rsid w:val="00197862"/>
    <w:rsid w:val="00197A38"/>
    <w:rsid w:val="001A0A9B"/>
    <w:rsid w:val="001A2936"/>
    <w:rsid w:val="001A755F"/>
    <w:rsid w:val="001B1B32"/>
    <w:rsid w:val="001B1B7F"/>
    <w:rsid w:val="001B39D0"/>
    <w:rsid w:val="001B3BE6"/>
    <w:rsid w:val="001B653D"/>
    <w:rsid w:val="001B688A"/>
    <w:rsid w:val="001B7047"/>
    <w:rsid w:val="001C02AF"/>
    <w:rsid w:val="001C1B51"/>
    <w:rsid w:val="001C2D3E"/>
    <w:rsid w:val="001C6451"/>
    <w:rsid w:val="001C758C"/>
    <w:rsid w:val="001D0235"/>
    <w:rsid w:val="001D1E70"/>
    <w:rsid w:val="001D22C6"/>
    <w:rsid w:val="001D25F7"/>
    <w:rsid w:val="001D27BC"/>
    <w:rsid w:val="001D347C"/>
    <w:rsid w:val="001D3CAC"/>
    <w:rsid w:val="001D3E9A"/>
    <w:rsid w:val="001D5C14"/>
    <w:rsid w:val="001D70D7"/>
    <w:rsid w:val="001D7531"/>
    <w:rsid w:val="001E0BD2"/>
    <w:rsid w:val="001E0C15"/>
    <w:rsid w:val="001E0E4D"/>
    <w:rsid w:val="001E13A3"/>
    <w:rsid w:val="001E1659"/>
    <w:rsid w:val="001E202F"/>
    <w:rsid w:val="001E2665"/>
    <w:rsid w:val="001E32BE"/>
    <w:rsid w:val="001E4279"/>
    <w:rsid w:val="001E4F38"/>
    <w:rsid w:val="001E5B75"/>
    <w:rsid w:val="001F1D08"/>
    <w:rsid w:val="001F2751"/>
    <w:rsid w:val="001F282B"/>
    <w:rsid w:val="001F3D23"/>
    <w:rsid w:val="001F6565"/>
    <w:rsid w:val="001F6EC9"/>
    <w:rsid w:val="001F75F9"/>
    <w:rsid w:val="001F7C24"/>
    <w:rsid w:val="00200AC5"/>
    <w:rsid w:val="00200EAD"/>
    <w:rsid w:val="0020117B"/>
    <w:rsid w:val="00201628"/>
    <w:rsid w:val="00201E8D"/>
    <w:rsid w:val="00203368"/>
    <w:rsid w:val="00203643"/>
    <w:rsid w:val="00204F38"/>
    <w:rsid w:val="00205A0E"/>
    <w:rsid w:val="00207463"/>
    <w:rsid w:val="0021134A"/>
    <w:rsid w:val="002125BB"/>
    <w:rsid w:val="002126C9"/>
    <w:rsid w:val="0021361E"/>
    <w:rsid w:val="00213738"/>
    <w:rsid w:val="00214785"/>
    <w:rsid w:val="00215749"/>
    <w:rsid w:val="00215C3F"/>
    <w:rsid w:val="00216B50"/>
    <w:rsid w:val="00216B9D"/>
    <w:rsid w:val="00216D34"/>
    <w:rsid w:val="0021742B"/>
    <w:rsid w:val="00220C2A"/>
    <w:rsid w:val="0022133D"/>
    <w:rsid w:val="00222CA1"/>
    <w:rsid w:val="00224841"/>
    <w:rsid w:val="00225142"/>
    <w:rsid w:val="00225E95"/>
    <w:rsid w:val="00227A5D"/>
    <w:rsid w:val="00230D31"/>
    <w:rsid w:val="00232BE4"/>
    <w:rsid w:val="00233B20"/>
    <w:rsid w:val="00233E10"/>
    <w:rsid w:val="00234358"/>
    <w:rsid w:val="00235C5B"/>
    <w:rsid w:val="00240B24"/>
    <w:rsid w:val="00240E3E"/>
    <w:rsid w:val="0024569C"/>
    <w:rsid w:val="002523CB"/>
    <w:rsid w:val="00252504"/>
    <w:rsid w:val="002533D5"/>
    <w:rsid w:val="002538BF"/>
    <w:rsid w:val="00253C5D"/>
    <w:rsid w:val="00253F07"/>
    <w:rsid w:val="00254F0D"/>
    <w:rsid w:val="00256807"/>
    <w:rsid w:val="00261A42"/>
    <w:rsid w:val="00262DBC"/>
    <w:rsid w:val="00263328"/>
    <w:rsid w:val="00263402"/>
    <w:rsid w:val="002653D7"/>
    <w:rsid w:val="00271CBE"/>
    <w:rsid w:val="00273A72"/>
    <w:rsid w:val="002757FF"/>
    <w:rsid w:val="0027690F"/>
    <w:rsid w:val="00276AED"/>
    <w:rsid w:val="002841D0"/>
    <w:rsid w:val="00284B72"/>
    <w:rsid w:val="0028787F"/>
    <w:rsid w:val="002902F3"/>
    <w:rsid w:val="00291791"/>
    <w:rsid w:val="00291D77"/>
    <w:rsid w:val="00291DDC"/>
    <w:rsid w:val="00293A40"/>
    <w:rsid w:val="00293D3C"/>
    <w:rsid w:val="00294BAB"/>
    <w:rsid w:val="0029701F"/>
    <w:rsid w:val="002979DB"/>
    <w:rsid w:val="002A0A34"/>
    <w:rsid w:val="002A0A98"/>
    <w:rsid w:val="002A2C5E"/>
    <w:rsid w:val="002A2F5F"/>
    <w:rsid w:val="002A32FA"/>
    <w:rsid w:val="002A401E"/>
    <w:rsid w:val="002A5114"/>
    <w:rsid w:val="002A56E4"/>
    <w:rsid w:val="002A79D0"/>
    <w:rsid w:val="002B0179"/>
    <w:rsid w:val="002B1200"/>
    <w:rsid w:val="002B193E"/>
    <w:rsid w:val="002B1A03"/>
    <w:rsid w:val="002B1E05"/>
    <w:rsid w:val="002B2889"/>
    <w:rsid w:val="002B33EB"/>
    <w:rsid w:val="002B3E5B"/>
    <w:rsid w:val="002B4F17"/>
    <w:rsid w:val="002B7ED9"/>
    <w:rsid w:val="002C0994"/>
    <w:rsid w:val="002C2976"/>
    <w:rsid w:val="002C4948"/>
    <w:rsid w:val="002C669C"/>
    <w:rsid w:val="002C714F"/>
    <w:rsid w:val="002C73A3"/>
    <w:rsid w:val="002C7828"/>
    <w:rsid w:val="002D0143"/>
    <w:rsid w:val="002D04CA"/>
    <w:rsid w:val="002D0A13"/>
    <w:rsid w:val="002D1A14"/>
    <w:rsid w:val="002D1B63"/>
    <w:rsid w:val="002D2D90"/>
    <w:rsid w:val="002D4C0D"/>
    <w:rsid w:val="002D738B"/>
    <w:rsid w:val="002D7D39"/>
    <w:rsid w:val="002E1FDE"/>
    <w:rsid w:val="002E3179"/>
    <w:rsid w:val="002E36B5"/>
    <w:rsid w:val="002E4F4B"/>
    <w:rsid w:val="002E65E6"/>
    <w:rsid w:val="002E6651"/>
    <w:rsid w:val="002E7172"/>
    <w:rsid w:val="002E783B"/>
    <w:rsid w:val="002F2043"/>
    <w:rsid w:val="002F3325"/>
    <w:rsid w:val="002F3565"/>
    <w:rsid w:val="002F425A"/>
    <w:rsid w:val="002F63DE"/>
    <w:rsid w:val="00302504"/>
    <w:rsid w:val="00303B4D"/>
    <w:rsid w:val="00303CB6"/>
    <w:rsid w:val="00304B48"/>
    <w:rsid w:val="00304D75"/>
    <w:rsid w:val="00305082"/>
    <w:rsid w:val="0030596A"/>
    <w:rsid w:val="00305FDA"/>
    <w:rsid w:val="003061A5"/>
    <w:rsid w:val="003073DC"/>
    <w:rsid w:val="00307421"/>
    <w:rsid w:val="0030788D"/>
    <w:rsid w:val="00310523"/>
    <w:rsid w:val="00311088"/>
    <w:rsid w:val="00311B57"/>
    <w:rsid w:val="00312B34"/>
    <w:rsid w:val="003143F6"/>
    <w:rsid w:val="003144D5"/>
    <w:rsid w:val="0032031F"/>
    <w:rsid w:val="00323DDE"/>
    <w:rsid w:val="0032518C"/>
    <w:rsid w:val="00326B76"/>
    <w:rsid w:val="0032728A"/>
    <w:rsid w:val="003274BD"/>
    <w:rsid w:val="00330701"/>
    <w:rsid w:val="003323FF"/>
    <w:rsid w:val="003327A1"/>
    <w:rsid w:val="0033621F"/>
    <w:rsid w:val="00336A48"/>
    <w:rsid w:val="003375E5"/>
    <w:rsid w:val="00341D64"/>
    <w:rsid w:val="0034275B"/>
    <w:rsid w:val="003457B8"/>
    <w:rsid w:val="00345A00"/>
    <w:rsid w:val="00347BDC"/>
    <w:rsid w:val="003514C2"/>
    <w:rsid w:val="00352E97"/>
    <w:rsid w:val="00353270"/>
    <w:rsid w:val="00355B62"/>
    <w:rsid w:val="003571FC"/>
    <w:rsid w:val="00357896"/>
    <w:rsid w:val="00360EA2"/>
    <w:rsid w:val="00361B47"/>
    <w:rsid w:val="00361E72"/>
    <w:rsid w:val="00362E48"/>
    <w:rsid w:val="003663E9"/>
    <w:rsid w:val="003676C2"/>
    <w:rsid w:val="00367B39"/>
    <w:rsid w:val="0037043C"/>
    <w:rsid w:val="003711D3"/>
    <w:rsid w:val="0037484E"/>
    <w:rsid w:val="00375D8C"/>
    <w:rsid w:val="00375EE5"/>
    <w:rsid w:val="00376B07"/>
    <w:rsid w:val="00377577"/>
    <w:rsid w:val="00383CCF"/>
    <w:rsid w:val="00384336"/>
    <w:rsid w:val="00391358"/>
    <w:rsid w:val="00392982"/>
    <w:rsid w:val="00393D2C"/>
    <w:rsid w:val="00394013"/>
    <w:rsid w:val="003A0436"/>
    <w:rsid w:val="003A0B1A"/>
    <w:rsid w:val="003A0F8F"/>
    <w:rsid w:val="003A2017"/>
    <w:rsid w:val="003A2180"/>
    <w:rsid w:val="003A5205"/>
    <w:rsid w:val="003A57C2"/>
    <w:rsid w:val="003A6306"/>
    <w:rsid w:val="003A63BC"/>
    <w:rsid w:val="003A6BEA"/>
    <w:rsid w:val="003A6FCC"/>
    <w:rsid w:val="003B1F8E"/>
    <w:rsid w:val="003B4181"/>
    <w:rsid w:val="003B6F12"/>
    <w:rsid w:val="003C15AC"/>
    <w:rsid w:val="003C2CAC"/>
    <w:rsid w:val="003C3BDF"/>
    <w:rsid w:val="003C44C2"/>
    <w:rsid w:val="003C4D0E"/>
    <w:rsid w:val="003C5449"/>
    <w:rsid w:val="003C5834"/>
    <w:rsid w:val="003C79CE"/>
    <w:rsid w:val="003C7C0D"/>
    <w:rsid w:val="003D041C"/>
    <w:rsid w:val="003D0660"/>
    <w:rsid w:val="003D1A9F"/>
    <w:rsid w:val="003D1D3F"/>
    <w:rsid w:val="003D2F1C"/>
    <w:rsid w:val="003D2FCF"/>
    <w:rsid w:val="003D3743"/>
    <w:rsid w:val="003D401A"/>
    <w:rsid w:val="003D5EB2"/>
    <w:rsid w:val="003D77AD"/>
    <w:rsid w:val="003E1A4C"/>
    <w:rsid w:val="003E217E"/>
    <w:rsid w:val="003E2A35"/>
    <w:rsid w:val="003E2AB4"/>
    <w:rsid w:val="003E3A04"/>
    <w:rsid w:val="003E5DB0"/>
    <w:rsid w:val="003E5F60"/>
    <w:rsid w:val="003E5F93"/>
    <w:rsid w:val="003F1F35"/>
    <w:rsid w:val="003F37FE"/>
    <w:rsid w:val="003F4740"/>
    <w:rsid w:val="003F515B"/>
    <w:rsid w:val="003F6BD5"/>
    <w:rsid w:val="003F7412"/>
    <w:rsid w:val="00400675"/>
    <w:rsid w:val="004031AD"/>
    <w:rsid w:val="00405A9F"/>
    <w:rsid w:val="00405E0E"/>
    <w:rsid w:val="00407338"/>
    <w:rsid w:val="00407E0C"/>
    <w:rsid w:val="004104B6"/>
    <w:rsid w:val="00410640"/>
    <w:rsid w:val="0041347A"/>
    <w:rsid w:val="0041375C"/>
    <w:rsid w:val="004146B6"/>
    <w:rsid w:val="004148A0"/>
    <w:rsid w:val="004153B9"/>
    <w:rsid w:val="00415D99"/>
    <w:rsid w:val="00416E57"/>
    <w:rsid w:val="00421FFB"/>
    <w:rsid w:val="004246C7"/>
    <w:rsid w:val="004261AE"/>
    <w:rsid w:val="004265D2"/>
    <w:rsid w:val="00426969"/>
    <w:rsid w:val="00426EF2"/>
    <w:rsid w:val="004278A9"/>
    <w:rsid w:val="00427DAD"/>
    <w:rsid w:val="0043302D"/>
    <w:rsid w:val="00434BDC"/>
    <w:rsid w:val="00435FFC"/>
    <w:rsid w:val="00436385"/>
    <w:rsid w:val="00437479"/>
    <w:rsid w:val="004421AA"/>
    <w:rsid w:val="00443024"/>
    <w:rsid w:val="0044585F"/>
    <w:rsid w:val="004470BA"/>
    <w:rsid w:val="0044717C"/>
    <w:rsid w:val="00447A1C"/>
    <w:rsid w:val="00453ADB"/>
    <w:rsid w:val="004540A3"/>
    <w:rsid w:val="00454C1D"/>
    <w:rsid w:val="00455202"/>
    <w:rsid w:val="00455939"/>
    <w:rsid w:val="00457C19"/>
    <w:rsid w:val="004622FD"/>
    <w:rsid w:val="0046471C"/>
    <w:rsid w:val="004666EE"/>
    <w:rsid w:val="00467189"/>
    <w:rsid w:val="00467CD4"/>
    <w:rsid w:val="004716EA"/>
    <w:rsid w:val="004724B2"/>
    <w:rsid w:val="00472EBA"/>
    <w:rsid w:val="00473BEC"/>
    <w:rsid w:val="004761CD"/>
    <w:rsid w:val="0047757F"/>
    <w:rsid w:val="00480006"/>
    <w:rsid w:val="004802BD"/>
    <w:rsid w:val="00480AFE"/>
    <w:rsid w:val="00484D32"/>
    <w:rsid w:val="004856DF"/>
    <w:rsid w:val="004860A9"/>
    <w:rsid w:val="0048666E"/>
    <w:rsid w:val="0048744C"/>
    <w:rsid w:val="004933D2"/>
    <w:rsid w:val="004946A5"/>
    <w:rsid w:val="00494C7F"/>
    <w:rsid w:val="00494D8C"/>
    <w:rsid w:val="00495253"/>
    <w:rsid w:val="004960C5"/>
    <w:rsid w:val="00496ED9"/>
    <w:rsid w:val="004A0044"/>
    <w:rsid w:val="004A05C5"/>
    <w:rsid w:val="004A0B3B"/>
    <w:rsid w:val="004A0C8F"/>
    <w:rsid w:val="004A0F03"/>
    <w:rsid w:val="004A2028"/>
    <w:rsid w:val="004A2689"/>
    <w:rsid w:val="004A282C"/>
    <w:rsid w:val="004A2C97"/>
    <w:rsid w:val="004A2D99"/>
    <w:rsid w:val="004A339D"/>
    <w:rsid w:val="004A354E"/>
    <w:rsid w:val="004A505C"/>
    <w:rsid w:val="004A5334"/>
    <w:rsid w:val="004A5A43"/>
    <w:rsid w:val="004A6206"/>
    <w:rsid w:val="004A64B6"/>
    <w:rsid w:val="004B0A7A"/>
    <w:rsid w:val="004B25FF"/>
    <w:rsid w:val="004B28C5"/>
    <w:rsid w:val="004B3247"/>
    <w:rsid w:val="004B3FB8"/>
    <w:rsid w:val="004B68A0"/>
    <w:rsid w:val="004B7C81"/>
    <w:rsid w:val="004C01B2"/>
    <w:rsid w:val="004C10BF"/>
    <w:rsid w:val="004C47E4"/>
    <w:rsid w:val="004C55FD"/>
    <w:rsid w:val="004C6E8B"/>
    <w:rsid w:val="004D0756"/>
    <w:rsid w:val="004D1FCF"/>
    <w:rsid w:val="004D52FE"/>
    <w:rsid w:val="004D5E52"/>
    <w:rsid w:val="004D7635"/>
    <w:rsid w:val="004E06AA"/>
    <w:rsid w:val="004E071B"/>
    <w:rsid w:val="004E1C6C"/>
    <w:rsid w:val="004E2A86"/>
    <w:rsid w:val="004E3AC5"/>
    <w:rsid w:val="004E3D6E"/>
    <w:rsid w:val="004E4D35"/>
    <w:rsid w:val="004E54C5"/>
    <w:rsid w:val="004E618D"/>
    <w:rsid w:val="004E716C"/>
    <w:rsid w:val="004E7CE4"/>
    <w:rsid w:val="004F0A0B"/>
    <w:rsid w:val="004F1751"/>
    <w:rsid w:val="004F1BBE"/>
    <w:rsid w:val="004F2E2E"/>
    <w:rsid w:val="004F2F22"/>
    <w:rsid w:val="004F33E6"/>
    <w:rsid w:val="004F4D3F"/>
    <w:rsid w:val="004F52D4"/>
    <w:rsid w:val="004F5882"/>
    <w:rsid w:val="004F7819"/>
    <w:rsid w:val="0050363A"/>
    <w:rsid w:val="00503F63"/>
    <w:rsid w:val="00504060"/>
    <w:rsid w:val="00504752"/>
    <w:rsid w:val="00507CF5"/>
    <w:rsid w:val="00511942"/>
    <w:rsid w:val="00511C01"/>
    <w:rsid w:val="00512E22"/>
    <w:rsid w:val="00513E63"/>
    <w:rsid w:val="00516017"/>
    <w:rsid w:val="005163FC"/>
    <w:rsid w:val="0051718B"/>
    <w:rsid w:val="00523B88"/>
    <w:rsid w:val="00525440"/>
    <w:rsid w:val="0052557D"/>
    <w:rsid w:val="00525DB1"/>
    <w:rsid w:val="00526210"/>
    <w:rsid w:val="005267BA"/>
    <w:rsid w:val="00526E19"/>
    <w:rsid w:val="0052751A"/>
    <w:rsid w:val="00527A1F"/>
    <w:rsid w:val="005306CC"/>
    <w:rsid w:val="00530845"/>
    <w:rsid w:val="00530A3E"/>
    <w:rsid w:val="0053246B"/>
    <w:rsid w:val="00533CAA"/>
    <w:rsid w:val="00534486"/>
    <w:rsid w:val="00534E99"/>
    <w:rsid w:val="00536837"/>
    <w:rsid w:val="00536EF8"/>
    <w:rsid w:val="005370BD"/>
    <w:rsid w:val="00537645"/>
    <w:rsid w:val="00540BFB"/>
    <w:rsid w:val="00541E85"/>
    <w:rsid w:val="00542A7B"/>
    <w:rsid w:val="00542A7D"/>
    <w:rsid w:val="00543AF0"/>
    <w:rsid w:val="00543C61"/>
    <w:rsid w:val="00544F49"/>
    <w:rsid w:val="00545EAB"/>
    <w:rsid w:val="0054634B"/>
    <w:rsid w:val="00546D37"/>
    <w:rsid w:val="00547998"/>
    <w:rsid w:val="005505D7"/>
    <w:rsid w:val="00552292"/>
    <w:rsid w:val="005532B2"/>
    <w:rsid w:val="005532DD"/>
    <w:rsid w:val="00553604"/>
    <w:rsid w:val="00555D73"/>
    <w:rsid w:val="005562EE"/>
    <w:rsid w:val="005607EC"/>
    <w:rsid w:val="00560BD1"/>
    <w:rsid w:val="005648A7"/>
    <w:rsid w:val="00570F98"/>
    <w:rsid w:val="00571FCE"/>
    <w:rsid w:val="00574D87"/>
    <w:rsid w:val="00576A33"/>
    <w:rsid w:val="00576CAE"/>
    <w:rsid w:val="005809C4"/>
    <w:rsid w:val="00581081"/>
    <w:rsid w:val="00581D07"/>
    <w:rsid w:val="00584371"/>
    <w:rsid w:val="00585BA7"/>
    <w:rsid w:val="0058726E"/>
    <w:rsid w:val="0059166E"/>
    <w:rsid w:val="00593ABB"/>
    <w:rsid w:val="00594078"/>
    <w:rsid w:val="005954E0"/>
    <w:rsid w:val="0059603A"/>
    <w:rsid w:val="0059660A"/>
    <w:rsid w:val="00597A71"/>
    <w:rsid w:val="00597B2C"/>
    <w:rsid w:val="005A16C5"/>
    <w:rsid w:val="005A2AA7"/>
    <w:rsid w:val="005A30F7"/>
    <w:rsid w:val="005A3EFB"/>
    <w:rsid w:val="005A5596"/>
    <w:rsid w:val="005A6709"/>
    <w:rsid w:val="005A730D"/>
    <w:rsid w:val="005A7362"/>
    <w:rsid w:val="005A79F5"/>
    <w:rsid w:val="005B0258"/>
    <w:rsid w:val="005B27D5"/>
    <w:rsid w:val="005B3DEA"/>
    <w:rsid w:val="005B4BEF"/>
    <w:rsid w:val="005B4C27"/>
    <w:rsid w:val="005B7763"/>
    <w:rsid w:val="005C2472"/>
    <w:rsid w:val="005C4364"/>
    <w:rsid w:val="005C5E96"/>
    <w:rsid w:val="005C6A23"/>
    <w:rsid w:val="005C737D"/>
    <w:rsid w:val="005D1DD9"/>
    <w:rsid w:val="005D44A8"/>
    <w:rsid w:val="005E03E6"/>
    <w:rsid w:val="005E2FF6"/>
    <w:rsid w:val="005E570C"/>
    <w:rsid w:val="005E6011"/>
    <w:rsid w:val="005E7509"/>
    <w:rsid w:val="005F1166"/>
    <w:rsid w:val="005F395A"/>
    <w:rsid w:val="005F43ED"/>
    <w:rsid w:val="005F4D08"/>
    <w:rsid w:val="005F5E36"/>
    <w:rsid w:val="005F7411"/>
    <w:rsid w:val="006007C1"/>
    <w:rsid w:val="00600974"/>
    <w:rsid w:val="006025A7"/>
    <w:rsid w:val="006029B6"/>
    <w:rsid w:val="00602D9A"/>
    <w:rsid w:val="00603C0E"/>
    <w:rsid w:val="00605DC4"/>
    <w:rsid w:val="006063B0"/>
    <w:rsid w:val="006072C4"/>
    <w:rsid w:val="00607AE5"/>
    <w:rsid w:val="00610EDE"/>
    <w:rsid w:val="00613B45"/>
    <w:rsid w:val="00620188"/>
    <w:rsid w:val="00621A30"/>
    <w:rsid w:val="0062216B"/>
    <w:rsid w:val="00625148"/>
    <w:rsid w:val="006279CE"/>
    <w:rsid w:val="00627A11"/>
    <w:rsid w:val="0063111A"/>
    <w:rsid w:val="00632C29"/>
    <w:rsid w:val="00633F24"/>
    <w:rsid w:val="00634563"/>
    <w:rsid w:val="00634DA4"/>
    <w:rsid w:val="00635F79"/>
    <w:rsid w:val="00641F2E"/>
    <w:rsid w:val="006435BA"/>
    <w:rsid w:val="0064399D"/>
    <w:rsid w:val="00643EE9"/>
    <w:rsid w:val="006447FC"/>
    <w:rsid w:val="006456B8"/>
    <w:rsid w:val="00646793"/>
    <w:rsid w:val="006534B3"/>
    <w:rsid w:val="006544D8"/>
    <w:rsid w:val="00655E22"/>
    <w:rsid w:val="00657EA8"/>
    <w:rsid w:val="00661887"/>
    <w:rsid w:val="006627BD"/>
    <w:rsid w:val="00662AD9"/>
    <w:rsid w:val="0066377A"/>
    <w:rsid w:val="00663C5A"/>
    <w:rsid w:val="00666027"/>
    <w:rsid w:val="006661BF"/>
    <w:rsid w:val="006701A3"/>
    <w:rsid w:val="00670BC4"/>
    <w:rsid w:val="00670BF0"/>
    <w:rsid w:val="00670C69"/>
    <w:rsid w:val="00671521"/>
    <w:rsid w:val="00671A8F"/>
    <w:rsid w:val="00671E5E"/>
    <w:rsid w:val="00673765"/>
    <w:rsid w:val="00673F56"/>
    <w:rsid w:val="00674EA7"/>
    <w:rsid w:val="00675B67"/>
    <w:rsid w:val="0067627F"/>
    <w:rsid w:val="00676E27"/>
    <w:rsid w:val="006806FB"/>
    <w:rsid w:val="0068174C"/>
    <w:rsid w:val="006820C4"/>
    <w:rsid w:val="0068298A"/>
    <w:rsid w:val="00683A62"/>
    <w:rsid w:val="00685386"/>
    <w:rsid w:val="006868F9"/>
    <w:rsid w:val="00686911"/>
    <w:rsid w:val="00686A01"/>
    <w:rsid w:val="00686B77"/>
    <w:rsid w:val="00691C90"/>
    <w:rsid w:val="00692800"/>
    <w:rsid w:val="00693D59"/>
    <w:rsid w:val="006A38C7"/>
    <w:rsid w:val="006A6F06"/>
    <w:rsid w:val="006B07CE"/>
    <w:rsid w:val="006B21ED"/>
    <w:rsid w:val="006B3C4C"/>
    <w:rsid w:val="006B5FFD"/>
    <w:rsid w:val="006B6C4C"/>
    <w:rsid w:val="006B74F6"/>
    <w:rsid w:val="006B76FE"/>
    <w:rsid w:val="006C10CD"/>
    <w:rsid w:val="006C12D8"/>
    <w:rsid w:val="006C3503"/>
    <w:rsid w:val="006C5C13"/>
    <w:rsid w:val="006C6359"/>
    <w:rsid w:val="006C77F5"/>
    <w:rsid w:val="006D1149"/>
    <w:rsid w:val="006D137F"/>
    <w:rsid w:val="006D144C"/>
    <w:rsid w:val="006D1D3B"/>
    <w:rsid w:val="006D2F1B"/>
    <w:rsid w:val="006D3759"/>
    <w:rsid w:val="006D54EE"/>
    <w:rsid w:val="006D60CA"/>
    <w:rsid w:val="006D66AF"/>
    <w:rsid w:val="006E0089"/>
    <w:rsid w:val="006E413E"/>
    <w:rsid w:val="006E4D77"/>
    <w:rsid w:val="006E666C"/>
    <w:rsid w:val="006E7445"/>
    <w:rsid w:val="006E798E"/>
    <w:rsid w:val="006F2397"/>
    <w:rsid w:val="006F2736"/>
    <w:rsid w:val="006F4CBC"/>
    <w:rsid w:val="006F5226"/>
    <w:rsid w:val="006F7AA5"/>
    <w:rsid w:val="006F7F74"/>
    <w:rsid w:val="00704B18"/>
    <w:rsid w:val="007072E3"/>
    <w:rsid w:val="00710846"/>
    <w:rsid w:val="007110A2"/>
    <w:rsid w:val="00711BDF"/>
    <w:rsid w:val="007121CD"/>
    <w:rsid w:val="00712BBB"/>
    <w:rsid w:val="007158C1"/>
    <w:rsid w:val="00717349"/>
    <w:rsid w:val="007175D8"/>
    <w:rsid w:val="00717DE2"/>
    <w:rsid w:val="00721F6C"/>
    <w:rsid w:val="00722476"/>
    <w:rsid w:val="00722864"/>
    <w:rsid w:val="00722E2E"/>
    <w:rsid w:val="00723A46"/>
    <w:rsid w:val="00724813"/>
    <w:rsid w:val="0072636E"/>
    <w:rsid w:val="00727C89"/>
    <w:rsid w:val="00730FFF"/>
    <w:rsid w:val="00731008"/>
    <w:rsid w:val="00733BFF"/>
    <w:rsid w:val="00734AB6"/>
    <w:rsid w:val="00734CD5"/>
    <w:rsid w:val="0074003A"/>
    <w:rsid w:val="00744A08"/>
    <w:rsid w:val="00747FD1"/>
    <w:rsid w:val="0075380D"/>
    <w:rsid w:val="00753A1F"/>
    <w:rsid w:val="00755146"/>
    <w:rsid w:val="0076007E"/>
    <w:rsid w:val="007603AF"/>
    <w:rsid w:val="00763EE6"/>
    <w:rsid w:val="007642FB"/>
    <w:rsid w:val="0076450A"/>
    <w:rsid w:val="00764B48"/>
    <w:rsid w:val="00772016"/>
    <w:rsid w:val="00773885"/>
    <w:rsid w:val="00775495"/>
    <w:rsid w:val="00776813"/>
    <w:rsid w:val="007775C7"/>
    <w:rsid w:val="00780D02"/>
    <w:rsid w:val="00780D19"/>
    <w:rsid w:val="007815B6"/>
    <w:rsid w:val="007819B1"/>
    <w:rsid w:val="007831C3"/>
    <w:rsid w:val="00783FE8"/>
    <w:rsid w:val="00785E61"/>
    <w:rsid w:val="00787046"/>
    <w:rsid w:val="007905F0"/>
    <w:rsid w:val="007929A5"/>
    <w:rsid w:val="007930B3"/>
    <w:rsid w:val="007945C2"/>
    <w:rsid w:val="007947B8"/>
    <w:rsid w:val="00794A4C"/>
    <w:rsid w:val="00795E6A"/>
    <w:rsid w:val="00796F94"/>
    <w:rsid w:val="007A0493"/>
    <w:rsid w:val="007A0D16"/>
    <w:rsid w:val="007A17E0"/>
    <w:rsid w:val="007A1F6C"/>
    <w:rsid w:val="007A32CE"/>
    <w:rsid w:val="007A330C"/>
    <w:rsid w:val="007A380E"/>
    <w:rsid w:val="007A4D99"/>
    <w:rsid w:val="007A5106"/>
    <w:rsid w:val="007A6B64"/>
    <w:rsid w:val="007A7E96"/>
    <w:rsid w:val="007B03E9"/>
    <w:rsid w:val="007B0588"/>
    <w:rsid w:val="007B093C"/>
    <w:rsid w:val="007B0F9C"/>
    <w:rsid w:val="007B2A38"/>
    <w:rsid w:val="007B662C"/>
    <w:rsid w:val="007C150C"/>
    <w:rsid w:val="007C2070"/>
    <w:rsid w:val="007C32DF"/>
    <w:rsid w:val="007C3535"/>
    <w:rsid w:val="007C5E4D"/>
    <w:rsid w:val="007C5EDF"/>
    <w:rsid w:val="007C6604"/>
    <w:rsid w:val="007C6FD1"/>
    <w:rsid w:val="007C6FD2"/>
    <w:rsid w:val="007D14FA"/>
    <w:rsid w:val="007D1DE2"/>
    <w:rsid w:val="007D2A35"/>
    <w:rsid w:val="007D41A1"/>
    <w:rsid w:val="007D4597"/>
    <w:rsid w:val="007D57EF"/>
    <w:rsid w:val="007D5BBA"/>
    <w:rsid w:val="007D672F"/>
    <w:rsid w:val="007D7215"/>
    <w:rsid w:val="007D7F7E"/>
    <w:rsid w:val="007E1859"/>
    <w:rsid w:val="007E1F89"/>
    <w:rsid w:val="007E2AE3"/>
    <w:rsid w:val="007E4F3E"/>
    <w:rsid w:val="007E5736"/>
    <w:rsid w:val="007E669A"/>
    <w:rsid w:val="007E6A4F"/>
    <w:rsid w:val="007F0856"/>
    <w:rsid w:val="007F24DA"/>
    <w:rsid w:val="007F3463"/>
    <w:rsid w:val="007F36D4"/>
    <w:rsid w:val="007F386A"/>
    <w:rsid w:val="007F6FAE"/>
    <w:rsid w:val="008002DB"/>
    <w:rsid w:val="00802005"/>
    <w:rsid w:val="00806843"/>
    <w:rsid w:val="00807167"/>
    <w:rsid w:val="0080781E"/>
    <w:rsid w:val="00810508"/>
    <w:rsid w:val="008119EC"/>
    <w:rsid w:val="00813182"/>
    <w:rsid w:val="008131AD"/>
    <w:rsid w:val="00813372"/>
    <w:rsid w:val="00815859"/>
    <w:rsid w:val="00815E7D"/>
    <w:rsid w:val="008161D8"/>
    <w:rsid w:val="00816D3C"/>
    <w:rsid w:val="00816F98"/>
    <w:rsid w:val="008178E8"/>
    <w:rsid w:val="00820DD7"/>
    <w:rsid w:val="0082106F"/>
    <w:rsid w:val="00821E1A"/>
    <w:rsid w:val="0082279B"/>
    <w:rsid w:val="00824C9C"/>
    <w:rsid w:val="00827AD2"/>
    <w:rsid w:val="00830BA4"/>
    <w:rsid w:val="0083143E"/>
    <w:rsid w:val="00834F54"/>
    <w:rsid w:val="00835276"/>
    <w:rsid w:val="008358F8"/>
    <w:rsid w:val="008360F8"/>
    <w:rsid w:val="00837BC9"/>
    <w:rsid w:val="008410B8"/>
    <w:rsid w:val="00841A78"/>
    <w:rsid w:val="00842848"/>
    <w:rsid w:val="00844157"/>
    <w:rsid w:val="00845832"/>
    <w:rsid w:val="0084701B"/>
    <w:rsid w:val="008521E5"/>
    <w:rsid w:val="00853398"/>
    <w:rsid w:val="0085481B"/>
    <w:rsid w:val="00854C8A"/>
    <w:rsid w:val="00856314"/>
    <w:rsid w:val="0085658D"/>
    <w:rsid w:val="008568D2"/>
    <w:rsid w:val="0085768D"/>
    <w:rsid w:val="00857F85"/>
    <w:rsid w:val="0086174D"/>
    <w:rsid w:val="00861DEE"/>
    <w:rsid w:val="0086369B"/>
    <w:rsid w:val="00863F81"/>
    <w:rsid w:val="00863F8C"/>
    <w:rsid w:val="00864F79"/>
    <w:rsid w:val="00865BFE"/>
    <w:rsid w:val="0087041D"/>
    <w:rsid w:val="00874D45"/>
    <w:rsid w:val="008752E1"/>
    <w:rsid w:val="008755BB"/>
    <w:rsid w:val="00875808"/>
    <w:rsid w:val="00875CBE"/>
    <w:rsid w:val="008779DD"/>
    <w:rsid w:val="00877D70"/>
    <w:rsid w:val="008809B9"/>
    <w:rsid w:val="00882BCB"/>
    <w:rsid w:val="00885705"/>
    <w:rsid w:val="00890578"/>
    <w:rsid w:val="008926D5"/>
    <w:rsid w:val="00892E50"/>
    <w:rsid w:val="008943E2"/>
    <w:rsid w:val="008A02D7"/>
    <w:rsid w:val="008A1330"/>
    <w:rsid w:val="008A4396"/>
    <w:rsid w:val="008A5595"/>
    <w:rsid w:val="008A78F8"/>
    <w:rsid w:val="008B00D0"/>
    <w:rsid w:val="008B0424"/>
    <w:rsid w:val="008B36F3"/>
    <w:rsid w:val="008B63F9"/>
    <w:rsid w:val="008B7191"/>
    <w:rsid w:val="008B73DB"/>
    <w:rsid w:val="008B7EC9"/>
    <w:rsid w:val="008C0E72"/>
    <w:rsid w:val="008C612C"/>
    <w:rsid w:val="008C653C"/>
    <w:rsid w:val="008D107B"/>
    <w:rsid w:val="008D1D0C"/>
    <w:rsid w:val="008D2CE1"/>
    <w:rsid w:val="008D2E37"/>
    <w:rsid w:val="008D5BF3"/>
    <w:rsid w:val="008D689F"/>
    <w:rsid w:val="008E1797"/>
    <w:rsid w:val="008E47DA"/>
    <w:rsid w:val="008E5265"/>
    <w:rsid w:val="008E5BAA"/>
    <w:rsid w:val="008E623E"/>
    <w:rsid w:val="008E6F9D"/>
    <w:rsid w:val="008E7D87"/>
    <w:rsid w:val="008F0114"/>
    <w:rsid w:val="008F124E"/>
    <w:rsid w:val="008F1F52"/>
    <w:rsid w:val="008F2D6F"/>
    <w:rsid w:val="008F3DEE"/>
    <w:rsid w:val="008F3F0A"/>
    <w:rsid w:val="008F52F3"/>
    <w:rsid w:val="008F5E6D"/>
    <w:rsid w:val="008F62B2"/>
    <w:rsid w:val="008F6CA5"/>
    <w:rsid w:val="008F7A1D"/>
    <w:rsid w:val="009051D8"/>
    <w:rsid w:val="00905725"/>
    <w:rsid w:val="00905908"/>
    <w:rsid w:val="00905E18"/>
    <w:rsid w:val="00907CB8"/>
    <w:rsid w:val="00911BCB"/>
    <w:rsid w:val="0091330D"/>
    <w:rsid w:val="00913750"/>
    <w:rsid w:val="00913F25"/>
    <w:rsid w:val="009155A7"/>
    <w:rsid w:val="00916D42"/>
    <w:rsid w:val="00917BBF"/>
    <w:rsid w:val="009204C5"/>
    <w:rsid w:val="00921040"/>
    <w:rsid w:val="00923475"/>
    <w:rsid w:val="00923DFD"/>
    <w:rsid w:val="009267A6"/>
    <w:rsid w:val="00930DEC"/>
    <w:rsid w:val="00931552"/>
    <w:rsid w:val="0093231F"/>
    <w:rsid w:val="0093262B"/>
    <w:rsid w:val="00932EE1"/>
    <w:rsid w:val="009343A4"/>
    <w:rsid w:val="009347E2"/>
    <w:rsid w:val="00934F24"/>
    <w:rsid w:val="00935740"/>
    <w:rsid w:val="00942208"/>
    <w:rsid w:val="00942647"/>
    <w:rsid w:val="00944240"/>
    <w:rsid w:val="009442FD"/>
    <w:rsid w:val="0094645E"/>
    <w:rsid w:val="00947EF3"/>
    <w:rsid w:val="009556DA"/>
    <w:rsid w:val="00957617"/>
    <w:rsid w:val="00962450"/>
    <w:rsid w:val="00962B90"/>
    <w:rsid w:val="0096365E"/>
    <w:rsid w:val="00963FE4"/>
    <w:rsid w:val="00965B89"/>
    <w:rsid w:val="00966862"/>
    <w:rsid w:val="00967785"/>
    <w:rsid w:val="00971FF1"/>
    <w:rsid w:val="00972945"/>
    <w:rsid w:val="00972BEB"/>
    <w:rsid w:val="00973FCB"/>
    <w:rsid w:val="00974350"/>
    <w:rsid w:val="009745AC"/>
    <w:rsid w:val="009770C1"/>
    <w:rsid w:val="00981093"/>
    <w:rsid w:val="00981C7E"/>
    <w:rsid w:val="00982755"/>
    <w:rsid w:val="00982FF1"/>
    <w:rsid w:val="009838ED"/>
    <w:rsid w:val="00983939"/>
    <w:rsid w:val="009841D8"/>
    <w:rsid w:val="0098497E"/>
    <w:rsid w:val="0098677F"/>
    <w:rsid w:val="00987C2D"/>
    <w:rsid w:val="00991B42"/>
    <w:rsid w:val="00992D48"/>
    <w:rsid w:val="00993065"/>
    <w:rsid w:val="00994651"/>
    <w:rsid w:val="00994C6A"/>
    <w:rsid w:val="00995170"/>
    <w:rsid w:val="0099589A"/>
    <w:rsid w:val="00996A20"/>
    <w:rsid w:val="00997488"/>
    <w:rsid w:val="00997B45"/>
    <w:rsid w:val="009A0D11"/>
    <w:rsid w:val="009A1913"/>
    <w:rsid w:val="009A424C"/>
    <w:rsid w:val="009A5654"/>
    <w:rsid w:val="009A6A97"/>
    <w:rsid w:val="009A6E21"/>
    <w:rsid w:val="009A790D"/>
    <w:rsid w:val="009A7938"/>
    <w:rsid w:val="009B06C2"/>
    <w:rsid w:val="009B0873"/>
    <w:rsid w:val="009B1EAB"/>
    <w:rsid w:val="009B4B32"/>
    <w:rsid w:val="009B60B2"/>
    <w:rsid w:val="009B7AA2"/>
    <w:rsid w:val="009B7C5D"/>
    <w:rsid w:val="009B7CAE"/>
    <w:rsid w:val="009C11D7"/>
    <w:rsid w:val="009C3517"/>
    <w:rsid w:val="009C3A14"/>
    <w:rsid w:val="009C4C0A"/>
    <w:rsid w:val="009C4CF9"/>
    <w:rsid w:val="009C5680"/>
    <w:rsid w:val="009D0AFE"/>
    <w:rsid w:val="009D1696"/>
    <w:rsid w:val="009D1A14"/>
    <w:rsid w:val="009D2745"/>
    <w:rsid w:val="009D2A45"/>
    <w:rsid w:val="009D2CC5"/>
    <w:rsid w:val="009D370F"/>
    <w:rsid w:val="009D5380"/>
    <w:rsid w:val="009D6505"/>
    <w:rsid w:val="009D6CEE"/>
    <w:rsid w:val="009D7B71"/>
    <w:rsid w:val="009E057F"/>
    <w:rsid w:val="009E1C51"/>
    <w:rsid w:val="009E39FB"/>
    <w:rsid w:val="009E686B"/>
    <w:rsid w:val="009E6CCB"/>
    <w:rsid w:val="009F208E"/>
    <w:rsid w:val="009F235E"/>
    <w:rsid w:val="009F30F1"/>
    <w:rsid w:val="009F3196"/>
    <w:rsid w:val="009F3AA9"/>
    <w:rsid w:val="009F5474"/>
    <w:rsid w:val="009F5BA4"/>
    <w:rsid w:val="009F6FBE"/>
    <w:rsid w:val="009F7B1E"/>
    <w:rsid w:val="00A025E8"/>
    <w:rsid w:val="00A026DB"/>
    <w:rsid w:val="00A10494"/>
    <w:rsid w:val="00A10702"/>
    <w:rsid w:val="00A11C2D"/>
    <w:rsid w:val="00A12F50"/>
    <w:rsid w:val="00A130CF"/>
    <w:rsid w:val="00A131F9"/>
    <w:rsid w:val="00A14271"/>
    <w:rsid w:val="00A14730"/>
    <w:rsid w:val="00A150EF"/>
    <w:rsid w:val="00A15625"/>
    <w:rsid w:val="00A1637C"/>
    <w:rsid w:val="00A16F36"/>
    <w:rsid w:val="00A20E29"/>
    <w:rsid w:val="00A20F9D"/>
    <w:rsid w:val="00A2106D"/>
    <w:rsid w:val="00A219CD"/>
    <w:rsid w:val="00A21DF5"/>
    <w:rsid w:val="00A2283C"/>
    <w:rsid w:val="00A22D8E"/>
    <w:rsid w:val="00A24475"/>
    <w:rsid w:val="00A24490"/>
    <w:rsid w:val="00A25AC3"/>
    <w:rsid w:val="00A25F23"/>
    <w:rsid w:val="00A26238"/>
    <w:rsid w:val="00A262D1"/>
    <w:rsid w:val="00A266B7"/>
    <w:rsid w:val="00A309E9"/>
    <w:rsid w:val="00A33D43"/>
    <w:rsid w:val="00A35BB3"/>
    <w:rsid w:val="00A3646F"/>
    <w:rsid w:val="00A378BF"/>
    <w:rsid w:val="00A40500"/>
    <w:rsid w:val="00A4189E"/>
    <w:rsid w:val="00A42948"/>
    <w:rsid w:val="00A429C7"/>
    <w:rsid w:val="00A42E9C"/>
    <w:rsid w:val="00A4336D"/>
    <w:rsid w:val="00A43B75"/>
    <w:rsid w:val="00A44FC8"/>
    <w:rsid w:val="00A4595E"/>
    <w:rsid w:val="00A4691D"/>
    <w:rsid w:val="00A47379"/>
    <w:rsid w:val="00A477E8"/>
    <w:rsid w:val="00A51063"/>
    <w:rsid w:val="00A54049"/>
    <w:rsid w:val="00A56550"/>
    <w:rsid w:val="00A60852"/>
    <w:rsid w:val="00A63675"/>
    <w:rsid w:val="00A63FD4"/>
    <w:rsid w:val="00A65934"/>
    <w:rsid w:val="00A665EF"/>
    <w:rsid w:val="00A66BFD"/>
    <w:rsid w:val="00A6792C"/>
    <w:rsid w:val="00A728B6"/>
    <w:rsid w:val="00A72F73"/>
    <w:rsid w:val="00A75FA9"/>
    <w:rsid w:val="00A76AD6"/>
    <w:rsid w:val="00A80713"/>
    <w:rsid w:val="00A817F1"/>
    <w:rsid w:val="00A8191B"/>
    <w:rsid w:val="00A8222A"/>
    <w:rsid w:val="00A832A2"/>
    <w:rsid w:val="00A83DFC"/>
    <w:rsid w:val="00A8469C"/>
    <w:rsid w:val="00A8632B"/>
    <w:rsid w:val="00A867FA"/>
    <w:rsid w:val="00A875A8"/>
    <w:rsid w:val="00A877CD"/>
    <w:rsid w:val="00A90387"/>
    <w:rsid w:val="00A90F7D"/>
    <w:rsid w:val="00A958DF"/>
    <w:rsid w:val="00AA08BC"/>
    <w:rsid w:val="00AA0928"/>
    <w:rsid w:val="00AA0A08"/>
    <w:rsid w:val="00AA3044"/>
    <w:rsid w:val="00AA3E36"/>
    <w:rsid w:val="00AA5B77"/>
    <w:rsid w:val="00AA6738"/>
    <w:rsid w:val="00AB12DC"/>
    <w:rsid w:val="00AB174E"/>
    <w:rsid w:val="00AB2235"/>
    <w:rsid w:val="00AB355E"/>
    <w:rsid w:val="00AB5742"/>
    <w:rsid w:val="00AB6627"/>
    <w:rsid w:val="00AB6735"/>
    <w:rsid w:val="00AB6ECC"/>
    <w:rsid w:val="00AC0F8A"/>
    <w:rsid w:val="00AC513E"/>
    <w:rsid w:val="00AC5D5C"/>
    <w:rsid w:val="00AC720D"/>
    <w:rsid w:val="00AD61F4"/>
    <w:rsid w:val="00AD6C10"/>
    <w:rsid w:val="00AD77C5"/>
    <w:rsid w:val="00AE000A"/>
    <w:rsid w:val="00AE08B5"/>
    <w:rsid w:val="00AE1CB4"/>
    <w:rsid w:val="00AE218D"/>
    <w:rsid w:val="00AE2791"/>
    <w:rsid w:val="00AE3C3A"/>
    <w:rsid w:val="00AE3D21"/>
    <w:rsid w:val="00AE50D4"/>
    <w:rsid w:val="00AF0BD4"/>
    <w:rsid w:val="00AF1273"/>
    <w:rsid w:val="00AF16C3"/>
    <w:rsid w:val="00AF3E33"/>
    <w:rsid w:val="00AF7D64"/>
    <w:rsid w:val="00B001CA"/>
    <w:rsid w:val="00B01830"/>
    <w:rsid w:val="00B01EA6"/>
    <w:rsid w:val="00B03C1E"/>
    <w:rsid w:val="00B04BD0"/>
    <w:rsid w:val="00B05AB7"/>
    <w:rsid w:val="00B06534"/>
    <w:rsid w:val="00B1008E"/>
    <w:rsid w:val="00B10536"/>
    <w:rsid w:val="00B10740"/>
    <w:rsid w:val="00B1118A"/>
    <w:rsid w:val="00B14149"/>
    <w:rsid w:val="00B147D0"/>
    <w:rsid w:val="00B14ECC"/>
    <w:rsid w:val="00B163F0"/>
    <w:rsid w:val="00B1684B"/>
    <w:rsid w:val="00B17025"/>
    <w:rsid w:val="00B17845"/>
    <w:rsid w:val="00B20B06"/>
    <w:rsid w:val="00B227D0"/>
    <w:rsid w:val="00B2415A"/>
    <w:rsid w:val="00B24E95"/>
    <w:rsid w:val="00B26688"/>
    <w:rsid w:val="00B2790A"/>
    <w:rsid w:val="00B27C32"/>
    <w:rsid w:val="00B32552"/>
    <w:rsid w:val="00B3278C"/>
    <w:rsid w:val="00B35E5B"/>
    <w:rsid w:val="00B36C76"/>
    <w:rsid w:val="00B3718A"/>
    <w:rsid w:val="00B40649"/>
    <w:rsid w:val="00B4422D"/>
    <w:rsid w:val="00B446DE"/>
    <w:rsid w:val="00B50D19"/>
    <w:rsid w:val="00B50D9F"/>
    <w:rsid w:val="00B520F7"/>
    <w:rsid w:val="00B614A2"/>
    <w:rsid w:val="00B61A3B"/>
    <w:rsid w:val="00B62B03"/>
    <w:rsid w:val="00B62CC7"/>
    <w:rsid w:val="00B631BC"/>
    <w:rsid w:val="00B63601"/>
    <w:rsid w:val="00B641F8"/>
    <w:rsid w:val="00B64BB8"/>
    <w:rsid w:val="00B65602"/>
    <w:rsid w:val="00B67A51"/>
    <w:rsid w:val="00B71005"/>
    <w:rsid w:val="00B71A23"/>
    <w:rsid w:val="00B7201F"/>
    <w:rsid w:val="00B736CC"/>
    <w:rsid w:val="00B73DA3"/>
    <w:rsid w:val="00B74C88"/>
    <w:rsid w:val="00B760A9"/>
    <w:rsid w:val="00B77D05"/>
    <w:rsid w:val="00B80B4C"/>
    <w:rsid w:val="00B82FA6"/>
    <w:rsid w:val="00B84512"/>
    <w:rsid w:val="00B8764D"/>
    <w:rsid w:val="00B9382A"/>
    <w:rsid w:val="00B94C0C"/>
    <w:rsid w:val="00B9685D"/>
    <w:rsid w:val="00BA138B"/>
    <w:rsid w:val="00BA2D67"/>
    <w:rsid w:val="00BA395E"/>
    <w:rsid w:val="00BA3A22"/>
    <w:rsid w:val="00BA48DF"/>
    <w:rsid w:val="00BA514A"/>
    <w:rsid w:val="00BA55F4"/>
    <w:rsid w:val="00BA608F"/>
    <w:rsid w:val="00BA640B"/>
    <w:rsid w:val="00BA668E"/>
    <w:rsid w:val="00BA73F2"/>
    <w:rsid w:val="00BB08D4"/>
    <w:rsid w:val="00BB0EC5"/>
    <w:rsid w:val="00BB274E"/>
    <w:rsid w:val="00BB3AFC"/>
    <w:rsid w:val="00BB4351"/>
    <w:rsid w:val="00BB5328"/>
    <w:rsid w:val="00BB5B15"/>
    <w:rsid w:val="00BB6736"/>
    <w:rsid w:val="00BB6E50"/>
    <w:rsid w:val="00BC00DE"/>
    <w:rsid w:val="00BC137D"/>
    <w:rsid w:val="00BC1830"/>
    <w:rsid w:val="00BC2A56"/>
    <w:rsid w:val="00BC3BBD"/>
    <w:rsid w:val="00BC761F"/>
    <w:rsid w:val="00BD044F"/>
    <w:rsid w:val="00BD108F"/>
    <w:rsid w:val="00BD1B78"/>
    <w:rsid w:val="00BD48FC"/>
    <w:rsid w:val="00BD6C6D"/>
    <w:rsid w:val="00BE03FF"/>
    <w:rsid w:val="00BE0419"/>
    <w:rsid w:val="00BE3CA4"/>
    <w:rsid w:val="00BE40EE"/>
    <w:rsid w:val="00BE426E"/>
    <w:rsid w:val="00BE7740"/>
    <w:rsid w:val="00BE7D59"/>
    <w:rsid w:val="00BE7FE5"/>
    <w:rsid w:val="00BF0F0B"/>
    <w:rsid w:val="00BF0F4F"/>
    <w:rsid w:val="00BF144F"/>
    <w:rsid w:val="00BF2245"/>
    <w:rsid w:val="00BF34E0"/>
    <w:rsid w:val="00BF4E9A"/>
    <w:rsid w:val="00BF6813"/>
    <w:rsid w:val="00BF78D0"/>
    <w:rsid w:val="00BF7BD4"/>
    <w:rsid w:val="00BF7F40"/>
    <w:rsid w:val="00C03E33"/>
    <w:rsid w:val="00C04103"/>
    <w:rsid w:val="00C06793"/>
    <w:rsid w:val="00C133A7"/>
    <w:rsid w:val="00C14229"/>
    <w:rsid w:val="00C14956"/>
    <w:rsid w:val="00C17600"/>
    <w:rsid w:val="00C20093"/>
    <w:rsid w:val="00C20246"/>
    <w:rsid w:val="00C22109"/>
    <w:rsid w:val="00C240F7"/>
    <w:rsid w:val="00C241C4"/>
    <w:rsid w:val="00C24B89"/>
    <w:rsid w:val="00C25B0D"/>
    <w:rsid w:val="00C25CB0"/>
    <w:rsid w:val="00C26E78"/>
    <w:rsid w:val="00C27DDE"/>
    <w:rsid w:val="00C31D31"/>
    <w:rsid w:val="00C32F5E"/>
    <w:rsid w:val="00C3362A"/>
    <w:rsid w:val="00C34BCD"/>
    <w:rsid w:val="00C34F81"/>
    <w:rsid w:val="00C35246"/>
    <w:rsid w:val="00C36B6A"/>
    <w:rsid w:val="00C37161"/>
    <w:rsid w:val="00C37A0E"/>
    <w:rsid w:val="00C41265"/>
    <w:rsid w:val="00C422AE"/>
    <w:rsid w:val="00C43653"/>
    <w:rsid w:val="00C44366"/>
    <w:rsid w:val="00C45E93"/>
    <w:rsid w:val="00C47313"/>
    <w:rsid w:val="00C479CD"/>
    <w:rsid w:val="00C5089F"/>
    <w:rsid w:val="00C52079"/>
    <w:rsid w:val="00C5361A"/>
    <w:rsid w:val="00C540C3"/>
    <w:rsid w:val="00C55037"/>
    <w:rsid w:val="00C5797A"/>
    <w:rsid w:val="00C57B8C"/>
    <w:rsid w:val="00C57F4C"/>
    <w:rsid w:val="00C60D2C"/>
    <w:rsid w:val="00C611D4"/>
    <w:rsid w:val="00C62ACD"/>
    <w:rsid w:val="00C62F51"/>
    <w:rsid w:val="00C62F5A"/>
    <w:rsid w:val="00C63A5E"/>
    <w:rsid w:val="00C6463A"/>
    <w:rsid w:val="00C65E05"/>
    <w:rsid w:val="00C667F9"/>
    <w:rsid w:val="00C70865"/>
    <w:rsid w:val="00C70F1D"/>
    <w:rsid w:val="00C71053"/>
    <w:rsid w:val="00C720EC"/>
    <w:rsid w:val="00C72AB6"/>
    <w:rsid w:val="00C73B63"/>
    <w:rsid w:val="00C74B5C"/>
    <w:rsid w:val="00C75678"/>
    <w:rsid w:val="00C75BAD"/>
    <w:rsid w:val="00C775E1"/>
    <w:rsid w:val="00C7796C"/>
    <w:rsid w:val="00C77CBF"/>
    <w:rsid w:val="00C800B6"/>
    <w:rsid w:val="00C835A7"/>
    <w:rsid w:val="00C83C9C"/>
    <w:rsid w:val="00C84D97"/>
    <w:rsid w:val="00C855FA"/>
    <w:rsid w:val="00C85996"/>
    <w:rsid w:val="00C85A97"/>
    <w:rsid w:val="00C906EA"/>
    <w:rsid w:val="00C9241B"/>
    <w:rsid w:val="00C9253E"/>
    <w:rsid w:val="00C937F2"/>
    <w:rsid w:val="00C95AC7"/>
    <w:rsid w:val="00C97300"/>
    <w:rsid w:val="00CA0450"/>
    <w:rsid w:val="00CA1670"/>
    <w:rsid w:val="00CA2B99"/>
    <w:rsid w:val="00CA2CB2"/>
    <w:rsid w:val="00CA5855"/>
    <w:rsid w:val="00CA5FC4"/>
    <w:rsid w:val="00CB07B4"/>
    <w:rsid w:val="00CB1524"/>
    <w:rsid w:val="00CB302D"/>
    <w:rsid w:val="00CB345A"/>
    <w:rsid w:val="00CB394B"/>
    <w:rsid w:val="00CB493C"/>
    <w:rsid w:val="00CB56EF"/>
    <w:rsid w:val="00CB60FC"/>
    <w:rsid w:val="00CB6B69"/>
    <w:rsid w:val="00CC028D"/>
    <w:rsid w:val="00CC07F5"/>
    <w:rsid w:val="00CC138E"/>
    <w:rsid w:val="00CC1786"/>
    <w:rsid w:val="00CC2256"/>
    <w:rsid w:val="00CC25BE"/>
    <w:rsid w:val="00CC391F"/>
    <w:rsid w:val="00CC4F9E"/>
    <w:rsid w:val="00CC52E7"/>
    <w:rsid w:val="00CC54B5"/>
    <w:rsid w:val="00CC588D"/>
    <w:rsid w:val="00CC6662"/>
    <w:rsid w:val="00CC7C5B"/>
    <w:rsid w:val="00CD059C"/>
    <w:rsid w:val="00CD195E"/>
    <w:rsid w:val="00CD28B9"/>
    <w:rsid w:val="00CD2E1C"/>
    <w:rsid w:val="00CD3C86"/>
    <w:rsid w:val="00CD461C"/>
    <w:rsid w:val="00CD5894"/>
    <w:rsid w:val="00CD603E"/>
    <w:rsid w:val="00CD7235"/>
    <w:rsid w:val="00CD748C"/>
    <w:rsid w:val="00CD7615"/>
    <w:rsid w:val="00CD7CAA"/>
    <w:rsid w:val="00CE1030"/>
    <w:rsid w:val="00CE14EE"/>
    <w:rsid w:val="00CE1DA0"/>
    <w:rsid w:val="00CE23C1"/>
    <w:rsid w:val="00CE31DC"/>
    <w:rsid w:val="00CE3A37"/>
    <w:rsid w:val="00CE3B48"/>
    <w:rsid w:val="00CE6780"/>
    <w:rsid w:val="00CE67F7"/>
    <w:rsid w:val="00CF1836"/>
    <w:rsid w:val="00CF220B"/>
    <w:rsid w:val="00CF41EE"/>
    <w:rsid w:val="00CF518D"/>
    <w:rsid w:val="00CF5B04"/>
    <w:rsid w:val="00CF6933"/>
    <w:rsid w:val="00CF6CBF"/>
    <w:rsid w:val="00CF7863"/>
    <w:rsid w:val="00D00FC6"/>
    <w:rsid w:val="00D02F98"/>
    <w:rsid w:val="00D03778"/>
    <w:rsid w:val="00D040CB"/>
    <w:rsid w:val="00D055DA"/>
    <w:rsid w:val="00D05C5C"/>
    <w:rsid w:val="00D05F35"/>
    <w:rsid w:val="00D06497"/>
    <w:rsid w:val="00D065FC"/>
    <w:rsid w:val="00D07200"/>
    <w:rsid w:val="00D07975"/>
    <w:rsid w:val="00D108A9"/>
    <w:rsid w:val="00D1111F"/>
    <w:rsid w:val="00D12BD7"/>
    <w:rsid w:val="00D14122"/>
    <w:rsid w:val="00D14791"/>
    <w:rsid w:val="00D20161"/>
    <w:rsid w:val="00D2186D"/>
    <w:rsid w:val="00D21D8B"/>
    <w:rsid w:val="00D23EEA"/>
    <w:rsid w:val="00D24DEA"/>
    <w:rsid w:val="00D265AF"/>
    <w:rsid w:val="00D26FFA"/>
    <w:rsid w:val="00D2741E"/>
    <w:rsid w:val="00D30897"/>
    <w:rsid w:val="00D321AE"/>
    <w:rsid w:val="00D3357F"/>
    <w:rsid w:val="00D33F17"/>
    <w:rsid w:val="00D35337"/>
    <w:rsid w:val="00D35A8A"/>
    <w:rsid w:val="00D35E38"/>
    <w:rsid w:val="00D4166B"/>
    <w:rsid w:val="00D426C6"/>
    <w:rsid w:val="00D44A83"/>
    <w:rsid w:val="00D45107"/>
    <w:rsid w:val="00D45FA1"/>
    <w:rsid w:val="00D47035"/>
    <w:rsid w:val="00D5111E"/>
    <w:rsid w:val="00D52778"/>
    <w:rsid w:val="00D52EE4"/>
    <w:rsid w:val="00D53CEB"/>
    <w:rsid w:val="00D55599"/>
    <w:rsid w:val="00D558EA"/>
    <w:rsid w:val="00D55C45"/>
    <w:rsid w:val="00D56008"/>
    <w:rsid w:val="00D60B15"/>
    <w:rsid w:val="00D61523"/>
    <w:rsid w:val="00D62783"/>
    <w:rsid w:val="00D6278B"/>
    <w:rsid w:val="00D62E70"/>
    <w:rsid w:val="00D62F13"/>
    <w:rsid w:val="00D6306E"/>
    <w:rsid w:val="00D64285"/>
    <w:rsid w:val="00D645A4"/>
    <w:rsid w:val="00D6565B"/>
    <w:rsid w:val="00D65D50"/>
    <w:rsid w:val="00D65ED3"/>
    <w:rsid w:val="00D679B8"/>
    <w:rsid w:val="00D67C8D"/>
    <w:rsid w:val="00D67D5B"/>
    <w:rsid w:val="00D703BF"/>
    <w:rsid w:val="00D705C5"/>
    <w:rsid w:val="00D70E11"/>
    <w:rsid w:val="00D712B5"/>
    <w:rsid w:val="00D72443"/>
    <w:rsid w:val="00D730D5"/>
    <w:rsid w:val="00D73C6F"/>
    <w:rsid w:val="00D7443D"/>
    <w:rsid w:val="00D806FC"/>
    <w:rsid w:val="00D82CCB"/>
    <w:rsid w:val="00D83EBA"/>
    <w:rsid w:val="00D842D4"/>
    <w:rsid w:val="00D843B0"/>
    <w:rsid w:val="00D849FC"/>
    <w:rsid w:val="00D84F28"/>
    <w:rsid w:val="00D8574E"/>
    <w:rsid w:val="00D85B61"/>
    <w:rsid w:val="00D86A8B"/>
    <w:rsid w:val="00D8725E"/>
    <w:rsid w:val="00D90EEC"/>
    <w:rsid w:val="00D90F5F"/>
    <w:rsid w:val="00D91E14"/>
    <w:rsid w:val="00D92CCC"/>
    <w:rsid w:val="00D933ED"/>
    <w:rsid w:val="00D93974"/>
    <w:rsid w:val="00D97D54"/>
    <w:rsid w:val="00DA032F"/>
    <w:rsid w:val="00DA29B2"/>
    <w:rsid w:val="00DA43F4"/>
    <w:rsid w:val="00DA483A"/>
    <w:rsid w:val="00DA4FF9"/>
    <w:rsid w:val="00DB008D"/>
    <w:rsid w:val="00DB073A"/>
    <w:rsid w:val="00DB1703"/>
    <w:rsid w:val="00DC285B"/>
    <w:rsid w:val="00DC3EF6"/>
    <w:rsid w:val="00DC41F0"/>
    <w:rsid w:val="00DC43D0"/>
    <w:rsid w:val="00DC6B0A"/>
    <w:rsid w:val="00DC72C8"/>
    <w:rsid w:val="00DC7835"/>
    <w:rsid w:val="00DD2597"/>
    <w:rsid w:val="00DD4A94"/>
    <w:rsid w:val="00DE1FF8"/>
    <w:rsid w:val="00DE2394"/>
    <w:rsid w:val="00DE320A"/>
    <w:rsid w:val="00DE620D"/>
    <w:rsid w:val="00DE65AD"/>
    <w:rsid w:val="00DF00A9"/>
    <w:rsid w:val="00DF030B"/>
    <w:rsid w:val="00DF1F22"/>
    <w:rsid w:val="00DF2805"/>
    <w:rsid w:val="00DF385D"/>
    <w:rsid w:val="00DF42E9"/>
    <w:rsid w:val="00DF44C1"/>
    <w:rsid w:val="00DF6F73"/>
    <w:rsid w:val="00DF7293"/>
    <w:rsid w:val="00DF7B6A"/>
    <w:rsid w:val="00E0037D"/>
    <w:rsid w:val="00E017A1"/>
    <w:rsid w:val="00E01A5E"/>
    <w:rsid w:val="00E0228B"/>
    <w:rsid w:val="00E023F1"/>
    <w:rsid w:val="00E03D1F"/>
    <w:rsid w:val="00E071BC"/>
    <w:rsid w:val="00E0725A"/>
    <w:rsid w:val="00E0794E"/>
    <w:rsid w:val="00E106E2"/>
    <w:rsid w:val="00E1099B"/>
    <w:rsid w:val="00E111DF"/>
    <w:rsid w:val="00E117D1"/>
    <w:rsid w:val="00E120F9"/>
    <w:rsid w:val="00E123A1"/>
    <w:rsid w:val="00E13A52"/>
    <w:rsid w:val="00E163B8"/>
    <w:rsid w:val="00E20827"/>
    <w:rsid w:val="00E212C1"/>
    <w:rsid w:val="00E22983"/>
    <w:rsid w:val="00E22E88"/>
    <w:rsid w:val="00E2369D"/>
    <w:rsid w:val="00E238F6"/>
    <w:rsid w:val="00E2625B"/>
    <w:rsid w:val="00E2795E"/>
    <w:rsid w:val="00E31EF6"/>
    <w:rsid w:val="00E3270D"/>
    <w:rsid w:val="00E32A0C"/>
    <w:rsid w:val="00E35A8D"/>
    <w:rsid w:val="00E36092"/>
    <w:rsid w:val="00E36F22"/>
    <w:rsid w:val="00E40F30"/>
    <w:rsid w:val="00E42D2E"/>
    <w:rsid w:val="00E4452B"/>
    <w:rsid w:val="00E44586"/>
    <w:rsid w:val="00E45C53"/>
    <w:rsid w:val="00E46007"/>
    <w:rsid w:val="00E47880"/>
    <w:rsid w:val="00E508A0"/>
    <w:rsid w:val="00E512DC"/>
    <w:rsid w:val="00E520AC"/>
    <w:rsid w:val="00E53D84"/>
    <w:rsid w:val="00E54AD7"/>
    <w:rsid w:val="00E551C8"/>
    <w:rsid w:val="00E6022F"/>
    <w:rsid w:val="00E604B7"/>
    <w:rsid w:val="00E62790"/>
    <w:rsid w:val="00E63134"/>
    <w:rsid w:val="00E6358B"/>
    <w:rsid w:val="00E64856"/>
    <w:rsid w:val="00E64D24"/>
    <w:rsid w:val="00E6671C"/>
    <w:rsid w:val="00E67E57"/>
    <w:rsid w:val="00E70878"/>
    <w:rsid w:val="00E71A22"/>
    <w:rsid w:val="00E71A5D"/>
    <w:rsid w:val="00E71E90"/>
    <w:rsid w:val="00E722D0"/>
    <w:rsid w:val="00E72771"/>
    <w:rsid w:val="00E75E08"/>
    <w:rsid w:val="00E76203"/>
    <w:rsid w:val="00E80C7D"/>
    <w:rsid w:val="00E8266D"/>
    <w:rsid w:val="00E82B72"/>
    <w:rsid w:val="00E83A2D"/>
    <w:rsid w:val="00E83BAF"/>
    <w:rsid w:val="00E8468F"/>
    <w:rsid w:val="00E914AC"/>
    <w:rsid w:val="00E92FA5"/>
    <w:rsid w:val="00E94E5E"/>
    <w:rsid w:val="00E95083"/>
    <w:rsid w:val="00E96099"/>
    <w:rsid w:val="00E97F0C"/>
    <w:rsid w:val="00EA0744"/>
    <w:rsid w:val="00EA0D80"/>
    <w:rsid w:val="00EA1B1B"/>
    <w:rsid w:val="00EA20BA"/>
    <w:rsid w:val="00EA3105"/>
    <w:rsid w:val="00EA39F1"/>
    <w:rsid w:val="00EA3AE9"/>
    <w:rsid w:val="00EA5B72"/>
    <w:rsid w:val="00EA5F3A"/>
    <w:rsid w:val="00EA6776"/>
    <w:rsid w:val="00EA71A0"/>
    <w:rsid w:val="00EA759D"/>
    <w:rsid w:val="00EB0802"/>
    <w:rsid w:val="00EB092C"/>
    <w:rsid w:val="00EB173A"/>
    <w:rsid w:val="00EB26B9"/>
    <w:rsid w:val="00EB2EB1"/>
    <w:rsid w:val="00EB4428"/>
    <w:rsid w:val="00EB6C44"/>
    <w:rsid w:val="00EB73F3"/>
    <w:rsid w:val="00EB78B5"/>
    <w:rsid w:val="00EC0951"/>
    <w:rsid w:val="00EC0F1E"/>
    <w:rsid w:val="00EC2242"/>
    <w:rsid w:val="00EC389B"/>
    <w:rsid w:val="00EC50AD"/>
    <w:rsid w:val="00EC602F"/>
    <w:rsid w:val="00EC7395"/>
    <w:rsid w:val="00ED0773"/>
    <w:rsid w:val="00ED217F"/>
    <w:rsid w:val="00ED21D5"/>
    <w:rsid w:val="00ED437F"/>
    <w:rsid w:val="00ED49FA"/>
    <w:rsid w:val="00ED4EE9"/>
    <w:rsid w:val="00ED50C9"/>
    <w:rsid w:val="00EE0245"/>
    <w:rsid w:val="00EE0650"/>
    <w:rsid w:val="00EE26D2"/>
    <w:rsid w:val="00EE3AE4"/>
    <w:rsid w:val="00EE3F4B"/>
    <w:rsid w:val="00EE51DF"/>
    <w:rsid w:val="00EE55A9"/>
    <w:rsid w:val="00EE58A3"/>
    <w:rsid w:val="00EE73AA"/>
    <w:rsid w:val="00EE776B"/>
    <w:rsid w:val="00EF0D36"/>
    <w:rsid w:val="00EF0F1B"/>
    <w:rsid w:val="00EF268A"/>
    <w:rsid w:val="00EF32BD"/>
    <w:rsid w:val="00EF3C9E"/>
    <w:rsid w:val="00EF3F87"/>
    <w:rsid w:val="00EF6924"/>
    <w:rsid w:val="00EF7808"/>
    <w:rsid w:val="00F00035"/>
    <w:rsid w:val="00F016D2"/>
    <w:rsid w:val="00F01A34"/>
    <w:rsid w:val="00F02C68"/>
    <w:rsid w:val="00F047F8"/>
    <w:rsid w:val="00F0710B"/>
    <w:rsid w:val="00F1003A"/>
    <w:rsid w:val="00F108B6"/>
    <w:rsid w:val="00F108E5"/>
    <w:rsid w:val="00F11982"/>
    <w:rsid w:val="00F11CE8"/>
    <w:rsid w:val="00F14775"/>
    <w:rsid w:val="00F1479D"/>
    <w:rsid w:val="00F16A8C"/>
    <w:rsid w:val="00F170BD"/>
    <w:rsid w:val="00F201BA"/>
    <w:rsid w:val="00F20C5B"/>
    <w:rsid w:val="00F20EFC"/>
    <w:rsid w:val="00F24D6B"/>
    <w:rsid w:val="00F27B3C"/>
    <w:rsid w:val="00F30D33"/>
    <w:rsid w:val="00F32118"/>
    <w:rsid w:val="00F3571C"/>
    <w:rsid w:val="00F35FAF"/>
    <w:rsid w:val="00F36A86"/>
    <w:rsid w:val="00F371C3"/>
    <w:rsid w:val="00F37487"/>
    <w:rsid w:val="00F41771"/>
    <w:rsid w:val="00F42A98"/>
    <w:rsid w:val="00F42DE6"/>
    <w:rsid w:val="00F4386C"/>
    <w:rsid w:val="00F44F7B"/>
    <w:rsid w:val="00F452A1"/>
    <w:rsid w:val="00F4669E"/>
    <w:rsid w:val="00F4778C"/>
    <w:rsid w:val="00F47B7F"/>
    <w:rsid w:val="00F47F8B"/>
    <w:rsid w:val="00F516E1"/>
    <w:rsid w:val="00F51B8A"/>
    <w:rsid w:val="00F5218A"/>
    <w:rsid w:val="00F5225C"/>
    <w:rsid w:val="00F52579"/>
    <w:rsid w:val="00F52C03"/>
    <w:rsid w:val="00F53129"/>
    <w:rsid w:val="00F53515"/>
    <w:rsid w:val="00F55021"/>
    <w:rsid w:val="00F55CA2"/>
    <w:rsid w:val="00F57CDC"/>
    <w:rsid w:val="00F60729"/>
    <w:rsid w:val="00F6103A"/>
    <w:rsid w:val="00F632E3"/>
    <w:rsid w:val="00F63D79"/>
    <w:rsid w:val="00F670C7"/>
    <w:rsid w:val="00F733D7"/>
    <w:rsid w:val="00F73C11"/>
    <w:rsid w:val="00F7503A"/>
    <w:rsid w:val="00F80D54"/>
    <w:rsid w:val="00F82C7E"/>
    <w:rsid w:val="00F82E6B"/>
    <w:rsid w:val="00F82F6C"/>
    <w:rsid w:val="00F83726"/>
    <w:rsid w:val="00F83A72"/>
    <w:rsid w:val="00F83C76"/>
    <w:rsid w:val="00F8488F"/>
    <w:rsid w:val="00F85492"/>
    <w:rsid w:val="00F869D1"/>
    <w:rsid w:val="00F86B1F"/>
    <w:rsid w:val="00F90641"/>
    <w:rsid w:val="00F90B0B"/>
    <w:rsid w:val="00F91E26"/>
    <w:rsid w:val="00F923F5"/>
    <w:rsid w:val="00F927DE"/>
    <w:rsid w:val="00F94338"/>
    <w:rsid w:val="00F95246"/>
    <w:rsid w:val="00F9650E"/>
    <w:rsid w:val="00F9661C"/>
    <w:rsid w:val="00F96FCB"/>
    <w:rsid w:val="00F97068"/>
    <w:rsid w:val="00F97AF0"/>
    <w:rsid w:val="00FA1FC3"/>
    <w:rsid w:val="00FA2FC8"/>
    <w:rsid w:val="00FA48C4"/>
    <w:rsid w:val="00FA7E8F"/>
    <w:rsid w:val="00FB0CB7"/>
    <w:rsid w:val="00FB1B14"/>
    <w:rsid w:val="00FB6589"/>
    <w:rsid w:val="00FB67B8"/>
    <w:rsid w:val="00FC0019"/>
    <w:rsid w:val="00FC0D8D"/>
    <w:rsid w:val="00FC2F44"/>
    <w:rsid w:val="00FC3DE5"/>
    <w:rsid w:val="00FC3E06"/>
    <w:rsid w:val="00FC4547"/>
    <w:rsid w:val="00FC455F"/>
    <w:rsid w:val="00FC4F53"/>
    <w:rsid w:val="00FC570B"/>
    <w:rsid w:val="00FC5A2A"/>
    <w:rsid w:val="00FC5B53"/>
    <w:rsid w:val="00FC6392"/>
    <w:rsid w:val="00FC66DC"/>
    <w:rsid w:val="00FD1E3A"/>
    <w:rsid w:val="00FD2B0E"/>
    <w:rsid w:val="00FD5052"/>
    <w:rsid w:val="00FD5811"/>
    <w:rsid w:val="00FD60C0"/>
    <w:rsid w:val="00FE0E05"/>
    <w:rsid w:val="00FE1B04"/>
    <w:rsid w:val="00FE1D80"/>
    <w:rsid w:val="00FE1F6C"/>
    <w:rsid w:val="00FE2233"/>
    <w:rsid w:val="00FE2681"/>
    <w:rsid w:val="00FE4551"/>
    <w:rsid w:val="00FE4C83"/>
    <w:rsid w:val="00FE63C7"/>
    <w:rsid w:val="00FF0CC0"/>
    <w:rsid w:val="00FF0EB3"/>
    <w:rsid w:val="00FF1945"/>
    <w:rsid w:val="00FF7207"/>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F7FD883"/>
  <w15:docId w15:val="{A0503FD6-C896-499B-9993-9AB0D987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51"/>
    <w:pPr>
      <w:spacing w:after="120" w:line="230" w:lineRule="atLeast"/>
    </w:pPr>
    <w:rPr>
      <w:rFonts w:asciiTheme="minorHAnsi" w:hAnsiTheme="minorHAnsi" w:cstheme="minorHAnsi"/>
      <w:sz w:val="18"/>
      <w:lang w:val="en-AU" w:eastAsia="en-US"/>
    </w:rPr>
  </w:style>
  <w:style w:type="paragraph" w:styleId="Heading1">
    <w:name w:val="heading 1"/>
    <w:aliases w:val="Section Title,1"/>
    <w:basedOn w:val="Normal"/>
    <w:next w:val="Heading2"/>
    <w:link w:val="Heading1Char"/>
    <w:uiPriority w:val="9"/>
    <w:qFormat/>
    <w:rsid w:val="00C62F51"/>
    <w:pPr>
      <w:keepNext/>
      <w:numPr>
        <w:numId w:val="1"/>
      </w:numPr>
      <w:spacing w:before="320" w:line="360" w:lineRule="atLeast"/>
      <w:outlineLvl w:val="0"/>
    </w:pPr>
    <w:rPr>
      <w:rFonts w:asciiTheme="majorHAnsi" w:hAnsiTheme="majorHAnsi" w:cstheme="majorHAnsi"/>
      <w:color w:val="9E007E" w:themeColor="accent1"/>
      <w:sz w:val="30"/>
    </w:rPr>
  </w:style>
  <w:style w:type="paragraph" w:styleId="Heading2">
    <w:name w:val="heading 2"/>
    <w:aliases w:val="Subtitle 2,2"/>
    <w:basedOn w:val="Heading1"/>
    <w:next w:val="Normal"/>
    <w:link w:val="Heading2Char"/>
    <w:uiPriority w:val="9"/>
    <w:qFormat/>
    <w:rsid w:val="00C62F51"/>
    <w:pPr>
      <w:numPr>
        <w:ilvl w:val="1"/>
      </w:numPr>
      <w:spacing w:before="240" w:line="300" w:lineRule="atLeast"/>
      <w:outlineLvl w:val="1"/>
    </w:pPr>
    <w:rPr>
      <w:b/>
      <w:color w:val="auto"/>
      <w:sz w:val="24"/>
    </w:rPr>
  </w:style>
  <w:style w:type="paragraph" w:styleId="Heading3">
    <w:name w:val="heading 3"/>
    <w:aliases w:val="Subtitle 3,3"/>
    <w:basedOn w:val="Heading1"/>
    <w:next w:val="Normal"/>
    <w:link w:val="Heading3Char"/>
    <w:uiPriority w:val="9"/>
    <w:qFormat/>
    <w:rsid w:val="00C62F51"/>
    <w:pPr>
      <w:numPr>
        <w:ilvl w:val="2"/>
      </w:numPr>
      <w:spacing w:before="120" w:line="230" w:lineRule="atLeast"/>
      <w:outlineLvl w:val="2"/>
    </w:pPr>
    <w:rPr>
      <w:b/>
      <w:color w:val="auto"/>
      <w:sz w:val="18"/>
    </w:rPr>
  </w:style>
  <w:style w:type="paragraph" w:styleId="Heading4">
    <w:name w:val="heading 4"/>
    <w:aliases w:val="Subtitle 4"/>
    <w:basedOn w:val="Heading1"/>
    <w:next w:val="Normal"/>
    <w:link w:val="Heading4Char"/>
    <w:uiPriority w:val="9"/>
    <w:qFormat/>
    <w:rsid w:val="00C62F51"/>
    <w:pPr>
      <w:numPr>
        <w:ilvl w:val="3"/>
      </w:numPr>
      <w:tabs>
        <w:tab w:val="clear" w:pos="1440"/>
        <w:tab w:val="left" w:pos="992"/>
      </w:tabs>
      <w:spacing w:before="120" w:line="230" w:lineRule="atLeast"/>
      <w:ind w:left="992" w:hanging="992"/>
      <w:outlineLvl w:val="3"/>
    </w:pPr>
    <w:rPr>
      <w:b/>
      <w:color w:val="auto"/>
      <w:sz w:val="18"/>
    </w:rPr>
  </w:style>
  <w:style w:type="paragraph" w:styleId="Heading5">
    <w:name w:val="heading 5"/>
    <w:aliases w:val="Subtitle 5"/>
    <w:basedOn w:val="Heading4"/>
    <w:next w:val="Normal"/>
    <w:link w:val="Heading5Char"/>
    <w:uiPriority w:val="9"/>
    <w:qFormat/>
    <w:rsid w:val="00C62F51"/>
    <w:pPr>
      <w:numPr>
        <w:ilvl w:val="4"/>
      </w:numPr>
      <w:outlineLvl w:val="4"/>
    </w:pPr>
  </w:style>
  <w:style w:type="paragraph" w:styleId="Heading6">
    <w:name w:val="heading 6"/>
    <w:aliases w:val="Section Title - no number"/>
    <w:basedOn w:val="Heading1"/>
    <w:next w:val="Normal"/>
    <w:link w:val="Heading6Char"/>
    <w:uiPriority w:val="9"/>
    <w:qFormat/>
    <w:rsid w:val="00C62F51"/>
    <w:pPr>
      <w:numPr>
        <w:numId w:val="0"/>
      </w:numPr>
      <w:outlineLvl w:val="5"/>
    </w:pPr>
  </w:style>
  <w:style w:type="paragraph" w:styleId="Heading7">
    <w:name w:val="heading 7"/>
    <w:aliases w:val="Subtitle 2 - no number"/>
    <w:basedOn w:val="Heading2"/>
    <w:next w:val="Normal"/>
    <w:link w:val="Heading7Char"/>
    <w:uiPriority w:val="9"/>
    <w:qFormat/>
    <w:rsid w:val="00C62F51"/>
    <w:pPr>
      <w:numPr>
        <w:ilvl w:val="0"/>
        <w:numId w:val="0"/>
      </w:numPr>
      <w:outlineLvl w:val="6"/>
    </w:pPr>
  </w:style>
  <w:style w:type="paragraph" w:styleId="Heading8">
    <w:name w:val="heading 8"/>
    <w:aliases w:val="Subtitle 4 - no number"/>
    <w:basedOn w:val="Heading3"/>
    <w:next w:val="Normal"/>
    <w:link w:val="Heading8Char"/>
    <w:uiPriority w:val="9"/>
    <w:qFormat/>
    <w:rsid w:val="00C62F51"/>
    <w:pPr>
      <w:numPr>
        <w:ilvl w:val="0"/>
        <w:numId w:val="0"/>
      </w:numPr>
      <w:outlineLvl w:val="7"/>
    </w:pPr>
  </w:style>
  <w:style w:type="paragraph" w:styleId="Heading9">
    <w:name w:val="heading 9"/>
    <w:basedOn w:val="NoTOC"/>
    <w:next w:val="DividerTitle"/>
    <w:link w:val="Heading9Char"/>
    <w:uiPriority w:val="9"/>
    <w:qFormat/>
    <w:rsid w:val="00C62F51"/>
    <w:pPr>
      <w:numPr>
        <w:ilvl w:val="8"/>
        <w:numId w:val="1"/>
      </w:numPr>
      <w:tabs>
        <w:tab w:val="clear" w:pos="992"/>
      </w:tabs>
      <w:spacing w:after="0"/>
      <w:outlineLvl w:val="8"/>
    </w:pPr>
    <w:rPr>
      <w:rFonts w:asciiTheme="minorHAnsi" w:hAnsiTheme="minorHAnsi" w:cstheme="min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OC">
    <w:name w:val="No TOC"/>
    <w:basedOn w:val="Normal"/>
    <w:next w:val="Normal"/>
    <w:rsid w:val="00C62F51"/>
    <w:pPr>
      <w:tabs>
        <w:tab w:val="left" w:pos="992"/>
      </w:tabs>
      <w:spacing w:before="320" w:line="360" w:lineRule="atLeast"/>
      <w:outlineLvl w:val="4"/>
    </w:pPr>
    <w:rPr>
      <w:rFonts w:asciiTheme="majorHAnsi" w:hAnsiTheme="majorHAnsi" w:cstheme="majorHAnsi"/>
      <w:color w:val="9E007E" w:themeColor="accent1"/>
      <w:sz w:val="30"/>
    </w:rPr>
  </w:style>
  <w:style w:type="paragraph" w:customStyle="1" w:styleId="AppendixHeading">
    <w:name w:val="Appendix Heading"/>
    <w:basedOn w:val="NoTOC"/>
    <w:next w:val="Normal"/>
    <w:rsid w:val="00C62F51"/>
    <w:pPr>
      <w:tabs>
        <w:tab w:val="clear" w:pos="992"/>
        <w:tab w:val="left" w:pos="1985"/>
      </w:tabs>
      <w:spacing w:before="240"/>
      <w:ind w:left="1985" w:hanging="1985"/>
      <w:outlineLvl w:val="9"/>
    </w:pPr>
    <w:rPr>
      <w:rFonts w:asciiTheme="minorHAnsi" w:hAnsiTheme="minorHAnsi" w:cstheme="minorHAnsi"/>
    </w:rPr>
  </w:style>
  <w:style w:type="paragraph" w:styleId="Header">
    <w:name w:val="header"/>
    <w:basedOn w:val="Normal"/>
    <w:link w:val="HeaderChar"/>
    <w:rsid w:val="00C62F51"/>
    <w:pPr>
      <w:spacing w:after="0" w:line="170" w:lineRule="atLeast"/>
      <w:ind w:left="3493" w:right="283"/>
    </w:pPr>
    <w:rPr>
      <w:sz w:val="14"/>
    </w:rPr>
  </w:style>
  <w:style w:type="paragraph" w:styleId="Footer">
    <w:name w:val="footer"/>
    <w:basedOn w:val="Normal"/>
    <w:link w:val="FooterChar"/>
    <w:rsid w:val="00C62F51"/>
    <w:pPr>
      <w:tabs>
        <w:tab w:val="right" w:pos="9072"/>
      </w:tabs>
      <w:spacing w:after="0" w:line="140" w:lineRule="atLeast"/>
    </w:pPr>
    <w:rPr>
      <w:sz w:val="14"/>
    </w:rPr>
  </w:style>
  <w:style w:type="paragraph" w:styleId="Caption">
    <w:name w:val="caption"/>
    <w:basedOn w:val="Normal"/>
    <w:next w:val="Normal"/>
    <w:link w:val="CaptionChar"/>
    <w:uiPriority w:val="35"/>
    <w:qFormat/>
    <w:rsid w:val="00C62F51"/>
    <w:pPr>
      <w:tabs>
        <w:tab w:val="left" w:pos="851"/>
      </w:tabs>
      <w:spacing w:before="120" w:line="170" w:lineRule="atLeast"/>
      <w:ind w:left="851" w:hanging="851"/>
    </w:pPr>
    <w:rPr>
      <w:b/>
      <w:bCs/>
      <w:sz w:val="14"/>
    </w:rPr>
  </w:style>
  <w:style w:type="paragraph" w:styleId="TOC1">
    <w:name w:val="toc 1"/>
    <w:basedOn w:val="Normal"/>
    <w:next w:val="Normal"/>
    <w:uiPriority w:val="39"/>
    <w:rsid w:val="00C62F51"/>
    <w:pPr>
      <w:tabs>
        <w:tab w:val="left" w:pos="851"/>
        <w:tab w:val="right" w:pos="9072"/>
      </w:tabs>
      <w:spacing w:after="0"/>
      <w:ind w:left="851" w:right="284" w:hanging="851"/>
    </w:pPr>
    <w:rPr>
      <w:noProof/>
    </w:rPr>
  </w:style>
  <w:style w:type="paragraph" w:styleId="TOC2">
    <w:name w:val="toc 2"/>
    <w:basedOn w:val="TOC1"/>
    <w:next w:val="Normal"/>
    <w:uiPriority w:val="39"/>
    <w:rsid w:val="00C62F51"/>
    <w:pPr>
      <w:tabs>
        <w:tab w:val="clear" w:pos="851"/>
        <w:tab w:val="clear" w:pos="9072"/>
        <w:tab w:val="left" w:pos="1701"/>
        <w:tab w:val="right" w:pos="9071"/>
      </w:tabs>
      <w:ind w:left="1701" w:hanging="850"/>
    </w:pPr>
  </w:style>
  <w:style w:type="paragraph" w:styleId="TOC3">
    <w:name w:val="toc 3"/>
    <w:basedOn w:val="TOC1"/>
    <w:next w:val="Normal"/>
    <w:uiPriority w:val="39"/>
    <w:rsid w:val="00C62F51"/>
    <w:pPr>
      <w:tabs>
        <w:tab w:val="clear" w:pos="851"/>
        <w:tab w:val="clear" w:pos="9072"/>
        <w:tab w:val="left" w:pos="2551"/>
        <w:tab w:val="right" w:pos="9071"/>
      </w:tabs>
      <w:ind w:left="2551" w:hanging="850"/>
    </w:pPr>
  </w:style>
  <w:style w:type="paragraph" w:styleId="TOC4">
    <w:name w:val="toc 4"/>
    <w:basedOn w:val="TOC1"/>
    <w:next w:val="Normal"/>
    <w:uiPriority w:val="39"/>
    <w:rsid w:val="00C62F51"/>
    <w:pPr>
      <w:tabs>
        <w:tab w:val="clear" w:pos="851"/>
      </w:tabs>
      <w:ind w:left="0" w:firstLine="0"/>
    </w:pPr>
  </w:style>
  <w:style w:type="paragraph" w:styleId="TOC5">
    <w:name w:val="toc 5"/>
    <w:basedOn w:val="TOC2"/>
    <w:next w:val="Normal"/>
    <w:semiHidden/>
    <w:rsid w:val="00C62F51"/>
    <w:pPr>
      <w:ind w:firstLine="0"/>
    </w:pPr>
  </w:style>
  <w:style w:type="paragraph" w:styleId="TOC6">
    <w:name w:val="toc 6"/>
    <w:basedOn w:val="Normal"/>
    <w:next w:val="Normal"/>
    <w:semiHidden/>
    <w:rsid w:val="00C62F51"/>
  </w:style>
  <w:style w:type="paragraph" w:styleId="TOC7">
    <w:name w:val="toc 7"/>
    <w:basedOn w:val="TOC1"/>
    <w:next w:val="Normal"/>
    <w:uiPriority w:val="39"/>
    <w:rsid w:val="00C62F51"/>
    <w:pPr>
      <w:tabs>
        <w:tab w:val="clear" w:pos="851"/>
        <w:tab w:val="clear" w:pos="9072"/>
        <w:tab w:val="left" w:pos="850"/>
        <w:tab w:val="right" w:pos="9071"/>
      </w:tabs>
      <w:ind w:left="850" w:firstLine="0"/>
    </w:pPr>
  </w:style>
  <w:style w:type="paragraph" w:styleId="TOC8">
    <w:name w:val="toc 8"/>
    <w:basedOn w:val="TOC1"/>
    <w:next w:val="Normal"/>
    <w:uiPriority w:val="39"/>
    <w:rsid w:val="00C62F51"/>
    <w:pPr>
      <w:keepNext/>
      <w:spacing w:before="120"/>
      <w:ind w:left="-28" w:firstLine="0"/>
    </w:pPr>
  </w:style>
  <w:style w:type="paragraph" w:styleId="TOC9">
    <w:name w:val="toc 9"/>
    <w:basedOn w:val="TOC2"/>
    <w:next w:val="Normal"/>
    <w:semiHidden/>
    <w:rsid w:val="00C62F51"/>
  </w:style>
  <w:style w:type="paragraph" w:customStyle="1" w:styleId="ExecSummary">
    <w:name w:val="ExecSummary"/>
    <w:basedOn w:val="NoTOC"/>
    <w:next w:val="Normal"/>
    <w:rsid w:val="00C62F51"/>
    <w:pPr>
      <w:outlineLvl w:val="0"/>
    </w:pPr>
    <w:rPr>
      <w:rFonts w:cstheme="minorHAnsi"/>
    </w:rPr>
  </w:style>
  <w:style w:type="paragraph" w:customStyle="1" w:styleId="CopyRight">
    <w:name w:val="CopyRight"/>
    <w:basedOn w:val="Normal"/>
    <w:rsid w:val="00C62F51"/>
    <w:pPr>
      <w:spacing w:line="170" w:lineRule="atLeast"/>
    </w:pPr>
    <w:rPr>
      <w:sz w:val="14"/>
    </w:rPr>
  </w:style>
  <w:style w:type="paragraph" w:customStyle="1" w:styleId="CoverTitle">
    <w:name w:val="Cover Title"/>
    <w:basedOn w:val="Normal"/>
    <w:link w:val="CoverTitleChar"/>
    <w:rsid w:val="00C62F51"/>
    <w:pPr>
      <w:spacing w:after="0" w:line="840" w:lineRule="atLeast"/>
    </w:pPr>
    <w:rPr>
      <w:rFonts w:ascii="Arial" w:hAnsi="Arial" w:cs="Arial"/>
      <w:color w:val="9E007E" w:themeColor="accent1"/>
      <w:sz w:val="78"/>
    </w:rPr>
  </w:style>
  <w:style w:type="paragraph" w:customStyle="1" w:styleId="AppendixSubheading">
    <w:name w:val="Appendix Subheading"/>
    <w:basedOn w:val="Normal"/>
    <w:next w:val="Normal"/>
    <w:uiPriority w:val="14"/>
    <w:qFormat/>
    <w:rsid w:val="00C62F51"/>
    <w:pPr>
      <w:spacing w:before="120"/>
    </w:pPr>
    <w:rPr>
      <w:b/>
    </w:rPr>
  </w:style>
  <w:style w:type="table" w:styleId="TableGrid">
    <w:name w:val="Table Grid"/>
    <w:basedOn w:val="TableNormal"/>
    <w:uiPriority w:val="39"/>
    <w:rsid w:val="00C62F51"/>
    <w:pPr>
      <w:spacing w:after="6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Continue">
    <w:name w:val="SectionContinue"/>
    <w:basedOn w:val="Normal"/>
    <w:rsid w:val="00C62F51"/>
  </w:style>
  <w:style w:type="paragraph" w:customStyle="1" w:styleId="CoverSubtitle">
    <w:name w:val="Cover Subtitle"/>
    <w:basedOn w:val="Normal"/>
    <w:rsid w:val="00C62F51"/>
    <w:pPr>
      <w:spacing w:after="0" w:line="360" w:lineRule="atLeast"/>
    </w:pPr>
    <w:rPr>
      <w:rFonts w:asciiTheme="majorHAnsi" w:hAnsiTheme="majorHAnsi" w:cstheme="majorHAnsi"/>
      <w:sz w:val="30"/>
    </w:rPr>
  </w:style>
  <w:style w:type="paragraph" w:styleId="TableofFigures">
    <w:name w:val="table of figures"/>
    <w:basedOn w:val="TOC1"/>
    <w:next w:val="Normal"/>
    <w:uiPriority w:val="99"/>
    <w:rsid w:val="00C62F51"/>
    <w:pPr>
      <w:tabs>
        <w:tab w:val="clear" w:pos="851"/>
        <w:tab w:val="clear" w:pos="9072"/>
        <w:tab w:val="left" w:pos="1701"/>
        <w:tab w:val="right" w:pos="9071"/>
      </w:tabs>
      <w:ind w:left="1701" w:hanging="1701"/>
    </w:pPr>
  </w:style>
  <w:style w:type="paragraph" w:customStyle="1" w:styleId="TableText">
    <w:name w:val="Table Text"/>
    <w:aliases w:val="tt"/>
    <w:basedOn w:val="Normal"/>
    <w:uiPriority w:val="2"/>
    <w:qFormat/>
    <w:rsid w:val="00C62F51"/>
    <w:pPr>
      <w:spacing w:after="0"/>
    </w:pPr>
  </w:style>
  <w:style w:type="character" w:styleId="Hyperlink">
    <w:name w:val="Hyperlink"/>
    <w:basedOn w:val="DefaultParagraphFont"/>
    <w:uiPriority w:val="99"/>
    <w:rsid w:val="00C62F51"/>
    <w:rPr>
      <w:color w:val="9E007E" w:themeColor="accent2"/>
      <w:u w:val="single"/>
    </w:rPr>
  </w:style>
  <w:style w:type="paragraph" w:customStyle="1" w:styleId="LtrSectionSubtitle">
    <w:name w:val="Ltr Section Subtitle"/>
    <w:basedOn w:val="Normal"/>
    <w:next w:val="Normal"/>
    <w:uiPriority w:val="5"/>
    <w:rsid w:val="00C62F51"/>
    <w:pPr>
      <w:keepNext/>
      <w:tabs>
        <w:tab w:val="left" w:pos="567"/>
      </w:tabs>
      <w:spacing w:before="120"/>
      <w:ind w:left="567" w:hanging="567"/>
      <w:outlineLvl w:val="1"/>
    </w:pPr>
    <w:rPr>
      <w:b/>
      <w:bCs/>
    </w:rPr>
  </w:style>
  <w:style w:type="paragraph" w:customStyle="1" w:styleId="LtrSectionTitle">
    <w:name w:val="Ltr Section Title"/>
    <w:basedOn w:val="Normal"/>
    <w:next w:val="Normal"/>
    <w:uiPriority w:val="4"/>
    <w:rsid w:val="00C62F51"/>
    <w:pPr>
      <w:keepNext/>
      <w:tabs>
        <w:tab w:val="left" w:pos="567"/>
      </w:tabs>
      <w:spacing w:before="120"/>
      <w:ind w:left="567" w:hanging="567"/>
      <w:outlineLvl w:val="0"/>
    </w:pPr>
    <w:rPr>
      <w:b/>
      <w:bCs/>
    </w:rPr>
  </w:style>
  <w:style w:type="paragraph" w:customStyle="1" w:styleId="LtrSectionSub-SubTitle">
    <w:name w:val="Ltr Section Sub-SubTitle"/>
    <w:basedOn w:val="LtrSectionSubtitle"/>
    <w:next w:val="Normal"/>
    <w:uiPriority w:val="5"/>
    <w:rsid w:val="00C62F51"/>
    <w:pPr>
      <w:numPr>
        <w:ilvl w:val="2"/>
      </w:numPr>
      <w:ind w:left="567" w:hanging="567"/>
    </w:pPr>
  </w:style>
  <w:style w:type="paragraph" w:styleId="NoSpacing">
    <w:name w:val="No Spacing"/>
    <w:link w:val="NoSpacingChar"/>
    <w:uiPriority w:val="1"/>
    <w:qFormat/>
    <w:rsid w:val="00C62F51"/>
    <w:pPr>
      <w:spacing w:line="230" w:lineRule="atLeast"/>
    </w:pPr>
    <w:rPr>
      <w:rFonts w:asciiTheme="minorHAnsi" w:hAnsiTheme="minorHAnsi" w:cstheme="minorHAnsi"/>
      <w:sz w:val="18"/>
      <w:lang w:val="en-AU" w:eastAsia="en-US"/>
    </w:rPr>
  </w:style>
  <w:style w:type="paragraph" w:customStyle="1" w:styleId="HeaderText">
    <w:name w:val="Header Text"/>
    <w:rsid w:val="00C62F51"/>
    <w:pPr>
      <w:spacing w:line="170" w:lineRule="atLeast"/>
    </w:pPr>
    <w:rPr>
      <w:rFonts w:ascii="Arial" w:hAnsi="Arial" w:cstheme="minorHAnsi"/>
      <w:b/>
      <w:noProof/>
      <w:sz w:val="14"/>
      <w:szCs w:val="14"/>
      <w:lang w:val="en-AU" w:eastAsia="en-US"/>
    </w:rPr>
  </w:style>
  <w:style w:type="paragraph" w:customStyle="1" w:styleId="AddressBlock">
    <w:name w:val="Address Block"/>
    <w:basedOn w:val="Normal"/>
    <w:rsid w:val="00C62F51"/>
    <w:pPr>
      <w:spacing w:after="0" w:line="170" w:lineRule="atLeast"/>
    </w:pPr>
    <w:rPr>
      <w:noProof/>
      <w:sz w:val="14"/>
    </w:rPr>
  </w:style>
  <w:style w:type="paragraph" w:customStyle="1" w:styleId="DividerTitle">
    <w:name w:val="Divider Title"/>
    <w:basedOn w:val="AppendixHeading"/>
    <w:next w:val="Normal"/>
    <w:rsid w:val="00C62F51"/>
    <w:pPr>
      <w:keepNext/>
      <w:spacing w:before="1160" w:line="840" w:lineRule="atLeast"/>
      <w:ind w:left="0" w:firstLine="0"/>
      <w:contextualSpacing/>
    </w:pPr>
    <w:rPr>
      <w:color w:val="FFFFFF" w:themeColor="background1"/>
      <w:sz w:val="78"/>
      <w:szCs w:val="22"/>
    </w:rPr>
  </w:style>
  <w:style w:type="character" w:customStyle="1" w:styleId="HeaderChar">
    <w:name w:val="Header Char"/>
    <w:basedOn w:val="DefaultParagraphFont"/>
    <w:link w:val="Header"/>
    <w:rsid w:val="00C62F51"/>
    <w:rPr>
      <w:rFonts w:asciiTheme="minorHAnsi" w:hAnsiTheme="minorHAnsi" w:cstheme="minorHAnsi"/>
      <w:sz w:val="14"/>
      <w:lang w:eastAsia="en-US"/>
    </w:rPr>
  </w:style>
  <w:style w:type="paragraph" w:styleId="FootnoteText">
    <w:name w:val="footnote text"/>
    <w:basedOn w:val="Normal"/>
    <w:link w:val="FootnoteTextChar"/>
    <w:rsid w:val="00C62F51"/>
    <w:pPr>
      <w:spacing w:after="0" w:line="240" w:lineRule="auto"/>
    </w:pPr>
    <w:rPr>
      <w:sz w:val="16"/>
    </w:rPr>
  </w:style>
  <w:style w:type="character" w:customStyle="1" w:styleId="FootnoteTextChar">
    <w:name w:val="Footnote Text Char"/>
    <w:basedOn w:val="DefaultParagraphFont"/>
    <w:link w:val="FootnoteText"/>
    <w:rsid w:val="00C62F51"/>
    <w:rPr>
      <w:rFonts w:asciiTheme="minorHAnsi" w:hAnsiTheme="minorHAnsi" w:cstheme="minorHAnsi"/>
      <w:sz w:val="16"/>
      <w:lang w:eastAsia="en-US"/>
    </w:rPr>
  </w:style>
  <w:style w:type="paragraph" w:styleId="EndnoteText">
    <w:name w:val="endnote text"/>
    <w:basedOn w:val="Normal"/>
    <w:link w:val="EndnoteTextChar"/>
    <w:rsid w:val="00C62F51"/>
    <w:pPr>
      <w:spacing w:after="0" w:line="240" w:lineRule="auto"/>
    </w:pPr>
    <w:rPr>
      <w:sz w:val="16"/>
    </w:rPr>
  </w:style>
  <w:style w:type="character" w:customStyle="1" w:styleId="EndnoteTextChar">
    <w:name w:val="Endnote Text Char"/>
    <w:basedOn w:val="DefaultParagraphFont"/>
    <w:link w:val="EndnoteText"/>
    <w:rsid w:val="00C62F51"/>
    <w:rPr>
      <w:rFonts w:asciiTheme="minorHAnsi" w:hAnsiTheme="minorHAnsi" w:cstheme="minorHAnsi"/>
      <w:sz w:val="16"/>
      <w:lang w:eastAsia="en-US"/>
    </w:rPr>
  </w:style>
  <w:style w:type="character" w:customStyle="1" w:styleId="FooterChar">
    <w:name w:val="Footer Char"/>
    <w:basedOn w:val="DefaultParagraphFont"/>
    <w:link w:val="Footer"/>
    <w:rsid w:val="00C62F51"/>
    <w:rPr>
      <w:rFonts w:asciiTheme="minorHAnsi" w:hAnsiTheme="minorHAnsi" w:cstheme="minorHAnsi"/>
      <w:sz w:val="14"/>
      <w:lang w:eastAsia="en-US"/>
    </w:rPr>
  </w:style>
  <w:style w:type="paragraph" w:customStyle="1" w:styleId="Quotation">
    <w:name w:val="Quotation"/>
    <w:basedOn w:val="Normal"/>
    <w:next w:val="Normal"/>
    <w:uiPriority w:val="3"/>
    <w:qFormat/>
    <w:rsid w:val="00C62F51"/>
    <w:rPr>
      <w:i/>
    </w:rPr>
  </w:style>
  <w:style w:type="paragraph" w:styleId="ListParagraph">
    <w:name w:val="List Paragraph"/>
    <w:basedOn w:val="Normal"/>
    <w:uiPriority w:val="34"/>
    <w:qFormat/>
    <w:rsid w:val="00C62F51"/>
    <w:pPr>
      <w:ind w:hanging="425"/>
    </w:pPr>
    <w:rPr>
      <w:rFonts w:ascii="Arial" w:hAnsi="Arial" w:cs="Arial"/>
      <w:szCs w:val="18"/>
    </w:rPr>
  </w:style>
  <w:style w:type="numbering" w:customStyle="1" w:styleId="AECOMListBullets">
    <w:name w:val="AECOM List Bullets"/>
    <w:uiPriority w:val="99"/>
    <w:rsid w:val="00C62F51"/>
    <w:pPr>
      <w:numPr>
        <w:numId w:val="14"/>
      </w:numPr>
    </w:pPr>
  </w:style>
  <w:style w:type="paragraph" w:customStyle="1" w:styleId="TableSolidFillH1">
    <w:name w:val="Table Solid Fill H1"/>
    <w:basedOn w:val="Normal"/>
    <w:link w:val="TableSolidFillH1Char"/>
    <w:rsid w:val="00C62F51"/>
    <w:pPr>
      <w:spacing w:after="0"/>
    </w:pPr>
    <w:rPr>
      <w:b/>
      <w:color w:val="FFFFFF"/>
    </w:rPr>
  </w:style>
  <w:style w:type="character" w:customStyle="1" w:styleId="TableSolidFillH1Char">
    <w:name w:val="Table Solid Fill H1 Char"/>
    <w:basedOn w:val="HeaderChar"/>
    <w:link w:val="TableSolidFillH1"/>
    <w:rsid w:val="00C62F51"/>
    <w:rPr>
      <w:rFonts w:asciiTheme="minorHAnsi" w:hAnsiTheme="minorHAnsi" w:cstheme="minorHAnsi"/>
      <w:b/>
      <w:color w:val="FFFFFF"/>
      <w:sz w:val="18"/>
      <w:lang w:eastAsia="en-US"/>
    </w:rPr>
  </w:style>
  <w:style w:type="paragraph" w:customStyle="1" w:styleId="TableSolidFillH2">
    <w:name w:val="Table Solid Fill H2"/>
    <w:basedOn w:val="Normal"/>
    <w:link w:val="TableSolidFillH2Char"/>
    <w:rsid w:val="00C62F51"/>
    <w:pPr>
      <w:spacing w:after="0"/>
    </w:pPr>
    <w:rPr>
      <w:b/>
      <w:color w:val="FFFFFF"/>
    </w:rPr>
  </w:style>
  <w:style w:type="character" w:customStyle="1" w:styleId="TableSolidFillH2Char">
    <w:name w:val="Table Solid Fill H2 Char"/>
    <w:basedOn w:val="HeaderChar"/>
    <w:link w:val="TableSolidFillH2"/>
    <w:rsid w:val="00C62F51"/>
    <w:rPr>
      <w:rFonts w:asciiTheme="minorHAnsi" w:hAnsiTheme="minorHAnsi" w:cstheme="minorHAnsi"/>
      <w:b/>
      <w:color w:val="FFFFFF"/>
      <w:sz w:val="18"/>
      <w:lang w:eastAsia="en-US"/>
    </w:rPr>
  </w:style>
  <w:style w:type="numbering" w:customStyle="1" w:styleId="AECOMListAlpha">
    <w:name w:val="AECOM List Alpha"/>
    <w:uiPriority w:val="99"/>
    <w:rsid w:val="00C62F51"/>
    <w:pPr>
      <w:numPr>
        <w:numId w:val="15"/>
      </w:numPr>
    </w:pPr>
  </w:style>
  <w:style w:type="numbering" w:customStyle="1" w:styleId="AECOMListArabic">
    <w:name w:val="AECOM List Arabic"/>
    <w:uiPriority w:val="99"/>
    <w:rsid w:val="00C62F51"/>
    <w:pPr>
      <w:numPr>
        <w:numId w:val="16"/>
      </w:numPr>
    </w:pPr>
  </w:style>
  <w:style w:type="numbering" w:customStyle="1" w:styleId="AECOMListRoman">
    <w:name w:val="AECOM List Roman"/>
    <w:uiPriority w:val="99"/>
    <w:rsid w:val="00C62F51"/>
    <w:pPr>
      <w:numPr>
        <w:numId w:val="17"/>
      </w:numPr>
    </w:pPr>
  </w:style>
  <w:style w:type="paragraph" w:customStyle="1" w:styleId="Spacer">
    <w:name w:val="Spacer"/>
    <w:basedOn w:val="Normal"/>
    <w:rsid w:val="00C62F51"/>
    <w:pPr>
      <w:spacing w:after="360"/>
    </w:pPr>
  </w:style>
  <w:style w:type="paragraph" w:customStyle="1" w:styleId="TableH1">
    <w:name w:val="Table H1"/>
    <w:basedOn w:val="Normal"/>
    <w:link w:val="TableH1Char"/>
    <w:rsid w:val="00C62F51"/>
    <w:pPr>
      <w:spacing w:after="0"/>
    </w:pPr>
    <w:rPr>
      <w:b/>
      <w:color w:val="9E007E" w:themeColor="accent2"/>
    </w:rPr>
  </w:style>
  <w:style w:type="character" w:customStyle="1" w:styleId="CoverTitleChar">
    <w:name w:val="Cover Title Char"/>
    <w:basedOn w:val="DefaultParagraphFont"/>
    <w:link w:val="CoverTitle"/>
    <w:rsid w:val="00C62F51"/>
    <w:rPr>
      <w:rFonts w:ascii="Arial" w:hAnsi="Arial" w:cs="Arial"/>
      <w:color w:val="9E007E" w:themeColor="accent1"/>
      <w:sz w:val="78"/>
      <w:lang w:val="en-AU" w:eastAsia="en-US"/>
    </w:rPr>
  </w:style>
  <w:style w:type="character" w:customStyle="1" w:styleId="TableH1Char">
    <w:name w:val="Table H1 Char"/>
    <w:basedOn w:val="CoverTitleChar"/>
    <w:link w:val="TableH1"/>
    <w:rsid w:val="00C62F51"/>
    <w:rPr>
      <w:rFonts w:asciiTheme="minorHAnsi" w:hAnsiTheme="minorHAnsi" w:cstheme="minorHAnsi"/>
      <w:b/>
      <w:color w:val="9E007E" w:themeColor="accent2"/>
      <w:sz w:val="18"/>
      <w:lang w:val="en-AU" w:eastAsia="en-US"/>
    </w:rPr>
  </w:style>
  <w:style w:type="paragraph" w:customStyle="1" w:styleId="TableH2">
    <w:name w:val="Table H2"/>
    <w:basedOn w:val="Normal"/>
    <w:link w:val="TableH2Char"/>
    <w:rsid w:val="00C62F51"/>
    <w:pPr>
      <w:spacing w:after="0"/>
    </w:pPr>
    <w:rPr>
      <w:b/>
      <w:color w:val="B7449A" w:themeColor="accent3"/>
    </w:rPr>
  </w:style>
  <w:style w:type="character" w:customStyle="1" w:styleId="TableH2Char">
    <w:name w:val="Table H2 Char"/>
    <w:basedOn w:val="CoverTitleChar"/>
    <w:link w:val="TableH2"/>
    <w:rsid w:val="00C62F51"/>
    <w:rPr>
      <w:rFonts w:asciiTheme="minorHAnsi" w:hAnsiTheme="minorHAnsi" w:cstheme="minorHAnsi"/>
      <w:b/>
      <w:color w:val="B7449A" w:themeColor="accent3"/>
      <w:sz w:val="18"/>
      <w:lang w:val="en-AU" w:eastAsia="en-US"/>
    </w:rPr>
  </w:style>
  <w:style w:type="paragraph" w:customStyle="1" w:styleId="TableRow">
    <w:name w:val="Table Row"/>
    <w:basedOn w:val="Normal"/>
    <w:qFormat/>
    <w:rsid w:val="000A2810"/>
    <w:pPr>
      <w:spacing w:before="40" w:after="40" w:line="240" w:lineRule="atLeast"/>
    </w:pPr>
    <w:rPr>
      <w:rFonts w:ascii="Arial" w:hAnsi="Arial" w:cs="Times New Roman"/>
      <w:szCs w:val="24"/>
      <w:lang w:eastAsia="en-AU"/>
    </w:rPr>
  </w:style>
  <w:style w:type="paragraph" w:styleId="BodyText">
    <w:name w:val="Body Text"/>
    <w:aliases w:val="bt,btCaption"/>
    <w:basedOn w:val="Normal"/>
    <w:link w:val="BodyTextChar"/>
    <w:uiPriority w:val="99"/>
    <w:qFormat/>
    <w:rsid w:val="000A2810"/>
    <w:pPr>
      <w:spacing w:before="200" w:after="200" w:line="280" w:lineRule="atLeast"/>
      <w:ind w:left="1276"/>
    </w:pPr>
    <w:rPr>
      <w:rFonts w:ascii="Arial" w:hAnsi="Arial" w:cs="Times New Roman"/>
      <w:sz w:val="20"/>
      <w:szCs w:val="24"/>
      <w:lang w:eastAsia="en-AU"/>
    </w:rPr>
  </w:style>
  <w:style w:type="character" w:customStyle="1" w:styleId="BodyTextChar">
    <w:name w:val="Body Text Char"/>
    <w:aliases w:val="bt Char,btCaption Char"/>
    <w:basedOn w:val="DefaultParagraphFont"/>
    <w:link w:val="BodyText"/>
    <w:uiPriority w:val="99"/>
    <w:rsid w:val="000A2810"/>
    <w:rPr>
      <w:rFonts w:ascii="Arial" w:hAnsi="Arial"/>
      <w:szCs w:val="24"/>
      <w:lang w:val="en-AU" w:eastAsia="en-AU"/>
    </w:rPr>
  </w:style>
  <w:style w:type="character" w:styleId="FootnoteReference">
    <w:name w:val="footnote reference"/>
    <w:uiPriority w:val="99"/>
    <w:rsid w:val="000A2810"/>
    <w:rPr>
      <w:vertAlign w:val="superscript"/>
    </w:rPr>
  </w:style>
  <w:style w:type="numbering" w:customStyle="1" w:styleId="Headings">
    <w:name w:val="Headings"/>
    <w:uiPriority w:val="99"/>
    <w:rsid w:val="000A2810"/>
    <w:pPr>
      <w:numPr>
        <w:numId w:val="2"/>
      </w:numPr>
    </w:pPr>
  </w:style>
  <w:style w:type="paragraph" w:customStyle="1" w:styleId="ESMajorHeading">
    <w:name w:val="ES Major Heading"/>
    <w:basedOn w:val="Normal"/>
    <w:next w:val="BodyText"/>
    <w:qFormat/>
    <w:rsid w:val="000A2810"/>
    <w:pPr>
      <w:keepNext/>
      <w:spacing w:before="360" w:after="60" w:line="240" w:lineRule="auto"/>
    </w:pPr>
    <w:rPr>
      <w:rFonts w:ascii="Arial Bold" w:hAnsi="Arial Bold" w:cs="Times New Roman"/>
      <w:b/>
      <w:kern w:val="32"/>
      <w:sz w:val="20"/>
      <w:szCs w:val="24"/>
      <w:lang w:eastAsia="en-AU"/>
    </w:rPr>
  </w:style>
  <w:style w:type="paragraph" w:customStyle="1" w:styleId="ESSubHeading">
    <w:name w:val="ES Sub Heading"/>
    <w:basedOn w:val="Normal"/>
    <w:next w:val="BodyText"/>
    <w:qFormat/>
    <w:rsid w:val="000A2810"/>
    <w:pPr>
      <w:keepNext/>
      <w:spacing w:before="360" w:after="60" w:line="240" w:lineRule="auto"/>
    </w:pPr>
    <w:rPr>
      <w:rFonts w:ascii="Arial Bold" w:hAnsi="Arial Bold" w:cs="Times New Roman"/>
      <w:i/>
      <w:sz w:val="20"/>
      <w:szCs w:val="24"/>
      <w:lang w:eastAsia="en-AU"/>
    </w:rPr>
  </w:style>
  <w:style w:type="paragraph" w:customStyle="1" w:styleId="HeadingAP1">
    <w:name w:val="Heading AP 1"/>
    <w:basedOn w:val="Normal"/>
    <w:next w:val="BodyText"/>
    <w:qFormat/>
    <w:rsid w:val="000A2810"/>
    <w:pPr>
      <w:keepNext/>
      <w:pageBreakBefore/>
      <w:numPr>
        <w:numId w:val="3"/>
      </w:numPr>
      <w:spacing w:after="360" w:line="240" w:lineRule="auto"/>
    </w:pPr>
    <w:rPr>
      <w:rFonts w:ascii="Arial Bold" w:hAnsi="Arial Bold" w:cs="Arial"/>
      <w:b/>
      <w:caps/>
      <w:color w:val="0C479D"/>
      <w:sz w:val="20"/>
    </w:rPr>
  </w:style>
  <w:style w:type="paragraph" w:customStyle="1" w:styleId="HeadingAP2">
    <w:name w:val="Heading AP 2"/>
    <w:basedOn w:val="Normal"/>
    <w:next w:val="BodyText"/>
    <w:qFormat/>
    <w:rsid w:val="000A2810"/>
    <w:pPr>
      <w:keepNext/>
      <w:numPr>
        <w:ilvl w:val="1"/>
        <w:numId w:val="3"/>
      </w:numPr>
      <w:spacing w:before="240" w:after="60" w:line="240" w:lineRule="auto"/>
    </w:pPr>
    <w:rPr>
      <w:rFonts w:ascii="Arial" w:hAnsi="Arial" w:cs="Times New Roman"/>
      <w:b/>
      <w:bCs/>
      <w:iCs/>
      <w:kern w:val="28"/>
      <w:sz w:val="20"/>
      <w:szCs w:val="28"/>
      <w:lang w:eastAsia="en-AU"/>
    </w:rPr>
  </w:style>
  <w:style w:type="paragraph" w:customStyle="1" w:styleId="HeadingAP3">
    <w:name w:val="Heading AP 3"/>
    <w:basedOn w:val="Normal"/>
    <w:next w:val="BodyText"/>
    <w:qFormat/>
    <w:rsid w:val="000A2810"/>
    <w:pPr>
      <w:keepNext/>
      <w:numPr>
        <w:ilvl w:val="2"/>
        <w:numId w:val="3"/>
      </w:numPr>
      <w:spacing w:before="360" w:after="60" w:line="240" w:lineRule="auto"/>
    </w:pPr>
    <w:rPr>
      <w:rFonts w:ascii="Arial Bold" w:hAnsi="Arial Bold" w:cs="Times New Roman"/>
      <w:i/>
      <w:sz w:val="20"/>
      <w:szCs w:val="24"/>
      <w:lang w:eastAsia="en-AU"/>
    </w:rPr>
  </w:style>
  <w:style w:type="paragraph" w:customStyle="1" w:styleId="HeadingAP4">
    <w:name w:val="Heading AP 4"/>
    <w:basedOn w:val="Normal"/>
    <w:next w:val="BodyText"/>
    <w:qFormat/>
    <w:rsid w:val="000A2810"/>
    <w:pPr>
      <w:keepNext/>
      <w:numPr>
        <w:ilvl w:val="3"/>
        <w:numId w:val="3"/>
      </w:numPr>
      <w:spacing w:before="360" w:after="60" w:line="240" w:lineRule="auto"/>
    </w:pPr>
    <w:rPr>
      <w:rFonts w:ascii="Arial" w:hAnsi="Arial" w:cs="Times New Roman"/>
      <w:b/>
      <w:i/>
      <w:sz w:val="20"/>
      <w:szCs w:val="24"/>
      <w:lang w:eastAsia="en-AU"/>
    </w:rPr>
  </w:style>
  <w:style w:type="character" w:styleId="CommentReference">
    <w:name w:val="annotation reference"/>
    <w:basedOn w:val="DefaultParagraphFont"/>
    <w:uiPriority w:val="99"/>
    <w:rsid w:val="002A0A34"/>
    <w:rPr>
      <w:sz w:val="16"/>
      <w:szCs w:val="16"/>
    </w:rPr>
  </w:style>
  <w:style w:type="paragraph" w:styleId="CommentText">
    <w:name w:val="annotation text"/>
    <w:basedOn w:val="Normal"/>
    <w:link w:val="CommentTextChar"/>
    <w:uiPriority w:val="99"/>
    <w:rsid w:val="002A0A34"/>
    <w:pPr>
      <w:spacing w:line="240" w:lineRule="auto"/>
    </w:pPr>
    <w:rPr>
      <w:sz w:val="20"/>
    </w:rPr>
  </w:style>
  <w:style w:type="character" w:customStyle="1" w:styleId="CommentTextChar">
    <w:name w:val="Comment Text Char"/>
    <w:basedOn w:val="DefaultParagraphFont"/>
    <w:link w:val="CommentText"/>
    <w:uiPriority w:val="99"/>
    <w:rsid w:val="002A0A34"/>
    <w:rPr>
      <w:rFonts w:asciiTheme="minorHAnsi" w:hAnsiTheme="minorHAnsi" w:cstheme="minorHAnsi"/>
      <w:lang w:val="en-AU" w:eastAsia="en-US"/>
    </w:rPr>
  </w:style>
  <w:style w:type="paragraph" w:styleId="CommentSubject">
    <w:name w:val="annotation subject"/>
    <w:basedOn w:val="CommentText"/>
    <w:next w:val="CommentText"/>
    <w:link w:val="CommentSubjectChar"/>
    <w:uiPriority w:val="99"/>
    <w:rsid w:val="002A0A34"/>
    <w:rPr>
      <w:b/>
      <w:bCs/>
    </w:rPr>
  </w:style>
  <w:style w:type="character" w:customStyle="1" w:styleId="CommentSubjectChar">
    <w:name w:val="Comment Subject Char"/>
    <w:basedOn w:val="CommentTextChar"/>
    <w:link w:val="CommentSubject"/>
    <w:uiPriority w:val="99"/>
    <w:rsid w:val="002A0A34"/>
    <w:rPr>
      <w:rFonts w:asciiTheme="minorHAnsi" w:hAnsiTheme="minorHAnsi" w:cstheme="minorHAnsi"/>
      <w:b/>
      <w:bCs/>
      <w:lang w:val="en-AU" w:eastAsia="en-US"/>
    </w:rPr>
  </w:style>
  <w:style w:type="paragraph" w:styleId="BalloonText">
    <w:name w:val="Balloon Text"/>
    <w:basedOn w:val="Normal"/>
    <w:link w:val="BalloonTextChar"/>
    <w:uiPriority w:val="99"/>
    <w:rsid w:val="002A0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A0A34"/>
    <w:rPr>
      <w:rFonts w:ascii="Tahoma" w:hAnsi="Tahoma" w:cs="Tahoma"/>
      <w:sz w:val="16"/>
      <w:szCs w:val="16"/>
      <w:lang w:val="en-AU" w:eastAsia="en-US"/>
    </w:rPr>
  </w:style>
  <w:style w:type="character" w:styleId="Strong">
    <w:name w:val="Strong"/>
    <w:basedOn w:val="DefaultParagraphFont"/>
    <w:uiPriority w:val="22"/>
    <w:qFormat/>
    <w:rsid w:val="00BA395E"/>
    <w:rPr>
      <w:b/>
      <w:bCs/>
    </w:rPr>
  </w:style>
  <w:style w:type="paragraph" w:styleId="Title">
    <w:name w:val="Title"/>
    <w:basedOn w:val="Normal"/>
    <w:next w:val="Normal"/>
    <w:link w:val="TitleChar"/>
    <w:uiPriority w:val="10"/>
    <w:qFormat/>
    <w:rsid w:val="00BA395E"/>
    <w:pPr>
      <w:spacing w:after="0" w:line="240" w:lineRule="auto"/>
      <w:contextualSpacing/>
    </w:pPr>
    <w:rPr>
      <w:rFonts w:asciiTheme="majorHAnsi" w:eastAsiaTheme="majorEastAsia" w:hAnsiTheme="majorHAnsi" w:cstheme="majorBidi"/>
      <w:color w:val="262626" w:themeColor="text1" w:themeTint="D9"/>
      <w:spacing w:val="-15"/>
      <w:sz w:val="96"/>
      <w:szCs w:val="96"/>
      <w:lang w:val="nl-NL" w:eastAsia="nl-NL"/>
    </w:rPr>
  </w:style>
  <w:style w:type="character" w:customStyle="1" w:styleId="TitleChar">
    <w:name w:val="Title Char"/>
    <w:basedOn w:val="DefaultParagraphFont"/>
    <w:link w:val="Title"/>
    <w:uiPriority w:val="10"/>
    <w:rsid w:val="00BA395E"/>
    <w:rPr>
      <w:rFonts w:asciiTheme="majorHAnsi" w:eastAsiaTheme="majorEastAsia" w:hAnsiTheme="majorHAnsi" w:cstheme="majorBidi"/>
      <w:color w:val="262626" w:themeColor="text1" w:themeTint="D9"/>
      <w:spacing w:val="-15"/>
      <w:sz w:val="96"/>
      <w:szCs w:val="96"/>
      <w:lang w:val="nl-NL" w:eastAsia="nl-NL"/>
    </w:rPr>
  </w:style>
  <w:style w:type="paragraph" w:styleId="Subtitle">
    <w:name w:val="Subtitle"/>
    <w:basedOn w:val="Normal"/>
    <w:next w:val="Normal"/>
    <w:link w:val="SubtitleChar"/>
    <w:uiPriority w:val="11"/>
    <w:qFormat/>
    <w:rsid w:val="001E0E4D"/>
    <w:pPr>
      <w:numPr>
        <w:ilvl w:val="1"/>
      </w:numPr>
      <w:spacing w:before="240" w:after="80" w:line="240" w:lineRule="auto"/>
    </w:pPr>
    <w:rPr>
      <w:rFonts w:asciiTheme="majorHAnsi" w:eastAsiaTheme="majorEastAsia" w:hAnsiTheme="majorHAnsi" w:cstheme="majorBidi"/>
      <w:sz w:val="24"/>
      <w:szCs w:val="30"/>
      <w:lang w:val="nl-NL" w:eastAsia="nl-NL"/>
    </w:rPr>
  </w:style>
  <w:style w:type="character" w:customStyle="1" w:styleId="SubtitleChar">
    <w:name w:val="Subtitle Char"/>
    <w:basedOn w:val="DefaultParagraphFont"/>
    <w:link w:val="Subtitle"/>
    <w:uiPriority w:val="11"/>
    <w:rsid w:val="001E0E4D"/>
    <w:rPr>
      <w:rFonts w:asciiTheme="majorHAnsi" w:eastAsiaTheme="majorEastAsia" w:hAnsiTheme="majorHAnsi" w:cstheme="majorBidi"/>
      <w:sz w:val="24"/>
      <w:szCs w:val="30"/>
      <w:lang w:val="nl-NL" w:eastAsia="nl-NL"/>
    </w:rPr>
  </w:style>
  <w:style w:type="paragraph" w:customStyle="1" w:styleId="Default">
    <w:name w:val="Default"/>
    <w:uiPriority w:val="99"/>
    <w:rsid w:val="00BA395E"/>
    <w:pPr>
      <w:autoSpaceDE w:val="0"/>
      <w:autoSpaceDN w:val="0"/>
      <w:adjustRightInd w:val="0"/>
      <w:spacing w:after="200" w:line="288" w:lineRule="auto"/>
    </w:pPr>
    <w:rPr>
      <w:rFonts w:ascii="Calibri" w:eastAsiaTheme="minorEastAsia" w:hAnsi="Calibri" w:cs="Calibri"/>
      <w:color w:val="000000"/>
      <w:sz w:val="24"/>
      <w:szCs w:val="24"/>
      <w:lang w:val="nl-NL" w:eastAsia="nl-NL"/>
    </w:rPr>
  </w:style>
  <w:style w:type="character" w:customStyle="1" w:styleId="Heading1Char">
    <w:name w:val="Heading 1 Char"/>
    <w:aliases w:val="Section Title Char,1 Char"/>
    <w:basedOn w:val="DefaultParagraphFont"/>
    <w:link w:val="Heading1"/>
    <w:uiPriority w:val="4"/>
    <w:rsid w:val="00BA395E"/>
    <w:rPr>
      <w:rFonts w:asciiTheme="majorHAnsi" w:hAnsiTheme="majorHAnsi" w:cstheme="majorHAnsi"/>
      <w:color w:val="9E007E" w:themeColor="accent1"/>
      <w:sz w:val="30"/>
      <w:lang w:val="en-AU" w:eastAsia="en-US"/>
    </w:rPr>
  </w:style>
  <w:style w:type="table" w:customStyle="1" w:styleId="GridTable1Light1">
    <w:name w:val="Grid Table 1 Light1"/>
    <w:basedOn w:val="TableNormal"/>
    <w:uiPriority w:val="46"/>
    <w:rsid w:val="00BA395E"/>
    <w:pPr>
      <w:spacing w:after="200" w:line="288" w:lineRule="auto"/>
    </w:pPr>
    <w:rPr>
      <w:rFonts w:asciiTheme="minorHAnsi" w:eastAsiaTheme="minorEastAsia" w:hAnsiTheme="minorHAnsi" w:cstheme="minorBidi"/>
      <w:sz w:val="21"/>
      <w:szCs w:val="21"/>
      <w:lang w:val="nl-NL"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A395E"/>
    <w:pPr>
      <w:spacing w:before="100" w:beforeAutospacing="1" w:after="100" w:afterAutospacing="1" w:line="240" w:lineRule="auto"/>
    </w:pPr>
    <w:rPr>
      <w:rFonts w:ascii="Times New Roman" w:hAnsi="Times New Roman" w:cs="Times New Roman"/>
      <w:sz w:val="24"/>
      <w:szCs w:val="24"/>
      <w:lang w:val="nl-NL" w:eastAsia="nl-NL"/>
    </w:rPr>
  </w:style>
  <w:style w:type="table" w:customStyle="1" w:styleId="TableGrid1">
    <w:name w:val="Table Grid1"/>
    <w:basedOn w:val="TableNormal"/>
    <w:next w:val="TableGrid"/>
    <w:rsid w:val="00BA395E"/>
    <w:pPr>
      <w:spacing w:after="200" w:line="288" w:lineRule="auto"/>
    </w:pPr>
    <w:rPr>
      <w:rFonts w:asciiTheme="minorHAnsi" w:eastAsiaTheme="minorEastAsia" w:hAnsiTheme="minorHAnsi" w:cstheme="minorBidi"/>
      <w:sz w:val="21"/>
      <w:szCs w:val="2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BA395E"/>
    <w:rPr>
      <w:rFonts w:asciiTheme="minorHAnsi" w:hAnsiTheme="minorHAnsi" w:cstheme="minorHAnsi"/>
      <w:sz w:val="18"/>
      <w:lang w:val="en-AU" w:eastAsia="en-US"/>
    </w:rPr>
  </w:style>
  <w:style w:type="paragraph" w:styleId="TOCHeading">
    <w:name w:val="TOC Heading"/>
    <w:basedOn w:val="Heading1"/>
    <w:next w:val="Normal"/>
    <w:uiPriority w:val="39"/>
    <w:unhideWhenUsed/>
    <w:qFormat/>
    <w:rsid w:val="00BA395E"/>
    <w:pPr>
      <w:keepLines/>
      <w:numPr>
        <w:numId w:val="0"/>
      </w:numPr>
      <w:spacing w:before="360" w:after="40" w:line="240" w:lineRule="auto"/>
      <w:outlineLvl w:val="9"/>
    </w:pPr>
    <w:rPr>
      <w:rFonts w:eastAsiaTheme="majorEastAsia" w:cstheme="majorBidi"/>
      <w:color w:val="0087A9" w:themeColor="accent6" w:themeShade="BF"/>
      <w:sz w:val="40"/>
      <w:szCs w:val="40"/>
      <w:lang w:val="nl-NL" w:eastAsia="nl-NL"/>
    </w:rPr>
  </w:style>
  <w:style w:type="character" w:customStyle="1" w:styleId="Heading2Char">
    <w:name w:val="Heading 2 Char"/>
    <w:aliases w:val="Subtitle 2 Char,2 Char"/>
    <w:basedOn w:val="DefaultParagraphFont"/>
    <w:link w:val="Heading2"/>
    <w:uiPriority w:val="5"/>
    <w:rsid w:val="00BA395E"/>
    <w:rPr>
      <w:rFonts w:asciiTheme="majorHAnsi" w:hAnsiTheme="majorHAnsi" w:cstheme="majorHAnsi"/>
      <w:b/>
      <w:sz w:val="24"/>
      <w:lang w:val="en-AU" w:eastAsia="en-US"/>
    </w:rPr>
  </w:style>
  <w:style w:type="character" w:customStyle="1" w:styleId="Heading3Char">
    <w:name w:val="Heading 3 Char"/>
    <w:aliases w:val="Subtitle 3 Char,3 Char"/>
    <w:basedOn w:val="DefaultParagraphFont"/>
    <w:link w:val="Heading3"/>
    <w:uiPriority w:val="5"/>
    <w:rsid w:val="00BA395E"/>
    <w:rPr>
      <w:rFonts w:asciiTheme="majorHAnsi" w:hAnsiTheme="majorHAnsi" w:cstheme="majorHAnsi"/>
      <w:b/>
      <w:sz w:val="18"/>
      <w:lang w:val="en-AU" w:eastAsia="en-US"/>
    </w:rPr>
  </w:style>
  <w:style w:type="character" w:customStyle="1" w:styleId="Heading4Char">
    <w:name w:val="Heading 4 Char"/>
    <w:aliases w:val="Subtitle 4 Char"/>
    <w:basedOn w:val="DefaultParagraphFont"/>
    <w:link w:val="Heading4"/>
    <w:uiPriority w:val="5"/>
    <w:rsid w:val="00BA395E"/>
    <w:rPr>
      <w:rFonts w:asciiTheme="majorHAnsi" w:hAnsiTheme="majorHAnsi" w:cstheme="majorHAnsi"/>
      <w:b/>
      <w:sz w:val="18"/>
      <w:lang w:val="en-AU" w:eastAsia="en-US"/>
    </w:rPr>
  </w:style>
  <w:style w:type="character" w:customStyle="1" w:styleId="Heading5Char">
    <w:name w:val="Heading 5 Char"/>
    <w:aliases w:val="Subtitle 5 Char"/>
    <w:basedOn w:val="DefaultParagraphFont"/>
    <w:link w:val="Heading5"/>
    <w:uiPriority w:val="5"/>
    <w:rsid w:val="00BA395E"/>
    <w:rPr>
      <w:rFonts w:asciiTheme="majorHAnsi" w:hAnsiTheme="majorHAnsi" w:cstheme="majorHAnsi"/>
      <w:b/>
      <w:sz w:val="18"/>
      <w:lang w:val="en-AU" w:eastAsia="en-US"/>
    </w:rPr>
  </w:style>
  <w:style w:type="character" w:customStyle="1" w:styleId="Heading6Char">
    <w:name w:val="Heading 6 Char"/>
    <w:aliases w:val="Section Title - no number Char"/>
    <w:basedOn w:val="DefaultParagraphFont"/>
    <w:link w:val="Heading6"/>
    <w:uiPriority w:val="2"/>
    <w:rsid w:val="00BA395E"/>
    <w:rPr>
      <w:rFonts w:asciiTheme="majorHAnsi" w:hAnsiTheme="majorHAnsi" w:cstheme="majorHAnsi"/>
      <w:color w:val="9E007E" w:themeColor="accent1"/>
      <w:sz w:val="30"/>
      <w:lang w:eastAsia="en-US"/>
    </w:rPr>
  </w:style>
  <w:style w:type="character" w:customStyle="1" w:styleId="Heading7Char">
    <w:name w:val="Heading 7 Char"/>
    <w:aliases w:val="Subtitle 2 - no number Char"/>
    <w:basedOn w:val="DefaultParagraphFont"/>
    <w:link w:val="Heading7"/>
    <w:uiPriority w:val="2"/>
    <w:rsid w:val="00BA395E"/>
    <w:rPr>
      <w:rFonts w:asciiTheme="majorHAnsi" w:hAnsiTheme="majorHAnsi" w:cstheme="majorHAnsi"/>
      <w:b/>
      <w:sz w:val="24"/>
      <w:lang w:eastAsia="en-US"/>
    </w:rPr>
  </w:style>
  <w:style w:type="character" w:customStyle="1" w:styleId="Heading8Char">
    <w:name w:val="Heading 8 Char"/>
    <w:aliases w:val="Subtitle 4 - no number Char"/>
    <w:basedOn w:val="DefaultParagraphFont"/>
    <w:link w:val="Heading8"/>
    <w:uiPriority w:val="2"/>
    <w:rsid w:val="00BA395E"/>
    <w:rPr>
      <w:rFonts w:asciiTheme="majorHAnsi" w:hAnsiTheme="majorHAnsi" w:cstheme="majorHAnsi"/>
      <w:b/>
      <w:sz w:val="18"/>
      <w:lang w:eastAsia="en-US"/>
    </w:rPr>
  </w:style>
  <w:style w:type="character" w:customStyle="1" w:styleId="Heading9Char">
    <w:name w:val="Heading 9 Char"/>
    <w:basedOn w:val="DefaultParagraphFont"/>
    <w:link w:val="Heading9"/>
    <w:rsid w:val="00BA395E"/>
    <w:rPr>
      <w:rFonts w:asciiTheme="minorHAnsi" w:hAnsiTheme="minorHAnsi" w:cstheme="minorHAnsi"/>
      <w:color w:val="9E007E" w:themeColor="accent1"/>
      <w:sz w:val="30"/>
      <w:szCs w:val="22"/>
      <w:lang w:val="en-AU" w:eastAsia="en-US"/>
    </w:rPr>
  </w:style>
  <w:style w:type="character" w:styleId="Emphasis">
    <w:name w:val="Emphasis"/>
    <w:basedOn w:val="DefaultParagraphFont"/>
    <w:uiPriority w:val="20"/>
    <w:qFormat/>
    <w:rsid w:val="00BA395E"/>
    <w:rPr>
      <w:i/>
      <w:iCs/>
      <w:color w:val="00B5E2" w:themeColor="accent6"/>
    </w:rPr>
  </w:style>
  <w:style w:type="paragraph" w:styleId="Quote">
    <w:name w:val="Quote"/>
    <w:basedOn w:val="Normal"/>
    <w:next w:val="Normal"/>
    <w:link w:val="QuoteChar"/>
    <w:uiPriority w:val="29"/>
    <w:qFormat/>
    <w:rsid w:val="00BA395E"/>
    <w:pPr>
      <w:spacing w:before="160" w:after="200" w:line="288" w:lineRule="auto"/>
      <w:ind w:left="720" w:right="720"/>
      <w:jc w:val="center"/>
    </w:pPr>
    <w:rPr>
      <w:rFonts w:eastAsiaTheme="minorEastAsia" w:cstheme="minorBidi"/>
      <w:i/>
      <w:iCs/>
      <w:color w:val="262626" w:themeColor="text1" w:themeTint="D9"/>
      <w:sz w:val="21"/>
      <w:szCs w:val="21"/>
      <w:lang w:val="nl-NL" w:eastAsia="nl-NL"/>
    </w:rPr>
  </w:style>
  <w:style w:type="character" w:customStyle="1" w:styleId="QuoteChar">
    <w:name w:val="Quote Char"/>
    <w:basedOn w:val="DefaultParagraphFont"/>
    <w:link w:val="Quote"/>
    <w:uiPriority w:val="29"/>
    <w:rsid w:val="00BA395E"/>
    <w:rPr>
      <w:rFonts w:asciiTheme="minorHAnsi" w:eastAsiaTheme="minorEastAsia" w:hAnsiTheme="minorHAnsi" w:cstheme="minorBidi"/>
      <w:i/>
      <w:iCs/>
      <w:color w:val="262626" w:themeColor="text1" w:themeTint="D9"/>
      <w:sz w:val="21"/>
      <w:szCs w:val="21"/>
      <w:lang w:val="nl-NL" w:eastAsia="nl-NL"/>
    </w:rPr>
  </w:style>
  <w:style w:type="paragraph" w:styleId="IntenseQuote">
    <w:name w:val="Intense Quote"/>
    <w:basedOn w:val="Normal"/>
    <w:next w:val="Normal"/>
    <w:link w:val="IntenseQuoteChar"/>
    <w:uiPriority w:val="30"/>
    <w:qFormat/>
    <w:rsid w:val="00BA395E"/>
    <w:pPr>
      <w:spacing w:before="160" w:after="160" w:line="264" w:lineRule="auto"/>
      <w:ind w:left="720" w:right="720"/>
      <w:jc w:val="center"/>
    </w:pPr>
    <w:rPr>
      <w:rFonts w:asciiTheme="majorHAnsi" w:eastAsiaTheme="majorEastAsia" w:hAnsiTheme="majorHAnsi" w:cstheme="majorBidi"/>
      <w:i/>
      <w:iCs/>
      <w:color w:val="00B5E2" w:themeColor="accent6"/>
      <w:sz w:val="32"/>
      <w:szCs w:val="32"/>
      <w:lang w:val="nl-NL" w:eastAsia="nl-NL"/>
    </w:rPr>
  </w:style>
  <w:style w:type="character" w:customStyle="1" w:styleId="IntenseQuoteChar">
    <w:name w:val="Intense Quote Char"/>
    <w:basedOn w:val="DefaultParagraphFont"/>
    <w:link w:val="IntenseQuote"/>
    <w:uiPriority w:val="30"/>
    <w:rsid w:val="00BA395E"/>
    <w:rPr>
      <w:rFonts w:asciiTheme="majorHAnsi" w:eastAsiaTheme="majorEastAsia" w:hAnsiTheme="majorHAnsi" w:cstheme="majorBidi"/>
      <w:i/>
      <w:iCs/>
      <w:color w:val="00B5E2" w:themeColor="accent6"/>
      <w:sz w:val="32"/>
      <w:szCs w:val="32"/>
      <w:lang w:val="nl-NL" w:eastAsia="nl-NL"/>
    </w:rPr>
  </w:style>
  <w:style w:type="character" w:styleId="SubtleEmphasis">
    <w:name w:val="Subtle Emphasis"/>
    <w:basedOn w:val="DefaultParagraphFont"/>
    <w:uiPriority w:val="19"/>
    <w:qFormat/>
    <w:rsid w:val="00BA395E"/>
    <w:rPr>
      <w:i/>
      <w:iCs/>
    </w:rPr>
  </w:style>
  <w:style w:type="character" w:styleId="IntenseEmphasis">
    <w:name w:val="Intense Emphasis"/>
    <w:basedOn w:val="DefaultParagraphFont"/>
    <w:uiPriority w:val="21"/>
    <w:qFormat/>
    <w:rsid w:val="00BA395E"/>
    <w:rPr>
      <w:b/>
      <w:bCs/>
      <w:i/>
      <w:iCs/>
    </w:rPr>
  </w:style>
  <w:style w:type="character" w:styleId="SubtleReference">
    <w:name w:val="Subtle Reference"/>
    <w:basedOn w:val="DefaultParagraphFont"/>
    <w:uiPriority w:val="31"/>
    <w:qFormat/>
    <w:rsid w:val="00BA395E"/>
    <w:rPr>
      <w:smallCaps/>
      <w:color w:val="595959" w:themeColor="text1" w:themeTint="A6"/>
    </w:rPr>
  </w:style>
  <w:style w:type="character" w:styleId="IntenseReference">
    <w:name w:val="Intense Reference"/>
    <w:basedOn w:val="DefaultParagraphFont"/>
    <w:uiPriority w:val="32"/>
    <w:qFormat/>
    <w:rsid w:val="00BA395E"/>
    <w:rPr>
      <w:b/>
      <w:bCs/>
      <w:smallCaps/>
      <w:color w:val="00B5E2" w:themeColor="accent6"/>
    </w:rPr>
  </w:style>
  <w:style w:type="character" w:styleId="BookTitle">
    <w:name w:val="Book Title"/>
    <w:basedOn w:val="DefaultParagraphFont"/>
    <w:uiPriority w:val="33"/>
    <w:qFormat/>
    <w:rsid w:val="00BA395E"/>
    <w:rPr>
      <w:b/>
      <w:bCs/>
      <w:caps w:val="0"/>
      <w:smallCaps/>
      <w:spacing w:val="7"/>
      <w:sz w:val="21"/>
      <w:szCs w:val="21"/>
    </w:rPr>
  </w:style>
  <w:style w:type="table" w:customStyle="1" w:styleId="GridTable1Light-Accent11">
    <w:name w:val="Grid Table 1 Light - Accent 11"/>
    <w:basedOn w:val="TableNormal"/>
    <w:uiPriority w:val="46"/>
    <w:rsid w:val="00BA395E"/>
    <w:rPr>
      <w:rFonts w:asciiTheme="minorHAnsi" w:eastAsiaTheme="minorEastAsia" w:hAnsiTheme="minorHAnsi" w:cstheme="minorBidi"/>
      <w:sz w:val="21"/>
      <w:szCs w:val="21"/>
      <w:lang w:val="nl-NL" w:eastAsia="nl-NL"/>
    </w:rPr>
    <w:tblPr>
      <w:tblStyleRowBandSize w:val="1"/>
      <w:tblStyleColBandSize w:val="1"/>
      <w:tblBorders>
        <w:top w:val="single" w:sz="4" w:space="0" w:color="FF72E2" w:themeColor="accent1" w:themeTint="66"/>
        <w:left w:val="single" w:sz="4" w:space="0" w:color="FF72E2" w:themeColor="accent1" w:themeTint="66"/>
        <w:bottom w:val="single" w:sz="4" w:space="0" w:color="FF72E2" w:themeColor="accent1" w:themeTint="66"/>
        <w:right w:val="single" w:sz="4" w:space="0" w:color="FF72E2" w:themeColor="accent1" w:themeTint="66"/>
        <w:insideH w:val="single" w:sz="4" w:space="0" w:color="FF72E2" w:themeColor="accent1" w:themeTint="66"/>
        <w:insideV w:val="single" w:sz="4" w:space="0" w:color="FF72E2" w:themeColor="accent1" w:themeTint="66"/>
      </w:tblBorders>
    </w:tblPr>
    <w:tblStylePr w:type="firstRow">
      <w:rPr>
        <w:b/>
        <w:bCs/>
      </w:rPr>
      <w:tblPr/>
      <w:tcPr>
        <w:tcBorders>
          <w:bottom w:val="single" w:sz="12" w:space="0" w:color="FF2BD3" w:themeColor="accent1" w:themeTint="99"/>
        </w:tcBorders>
      </w:tcPr>
    </w:tblStylePr>
    <w:tblStylePr w:type="lastRow">
      <w:rPr>
        <w:b/>
        <w:bCs/>
      </w:rPr>
      <w:tblPr/>
      <w:tcPr>
        <w:tcBorders>
          <w:top w:val="double" w:sz="2" w:space="0" w:color="FF2BD3"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BA395E"/>
  </w:style>
  <w:style w:type="table" w:customStyle="1" w:styleId="TableGrid2">
    <w:name w:val="Table Grid2"/>
    <w:basedOn w:val="TableNormal"/>
    <w:next w:val="TableGrid"/>
    <w:uiPriority w:val="59"/>
    <w:rsid w:val="00BA395E"/>
    <w:pPr>
      <w:spacing w:after="200" w:line="288" w:lineRule="auto"/>
    </w:pPr>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0">
    <w:name w:val="Grid Table 1 Light1"/>
    <w:basedOn w:val="TableNormal"/>
    <w:next w:val="GridTable1Light1"/>
    <w:uiPriority w:val="46"/>
    <w:rsid w:val="00BA395E"/>
    <w:pPr>
      <w:spacing w:after="200" w:line="288" w:lineRule="auto"/>
    </w:pPr>
    <w:rPr>
      <w:rFonts w:asciiTheme="minorHAnsi" w:eastAsiaTheme="minorEastAsia" w:hAnsiTheme="minorHAnsi" w:cstheme="minorBidi"/>
      <w:sz w:val="21"/>
      <w:szCs w:val="21"/>
      <w:lang w:val="nl-NL"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rsid w:val="00BA395E"/>
    <w:pPr>
      <w:spacing w:after="200" w:line="288" w:lineRule="auto"/>
    </w:pPr>
    <w:rPr>
      <w:rFonts w:asciiTheme="minorHAnsi" w:eastAsiaTheme="minorEastAsia" w:hAnsiTheme="minorHAnsi" w:cstheme="minorBidi"/>
      <w:sz w:val="21"/>
      <w:szCs w:val="2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0">
    <w:name w:val="Grid Table 1 Light - Accent 11"/>
    <w:basedOn w:val="TableNormal"/>
    <w:next w:val="GridTable1Light-Accent11"/>
    <w:uiPriority w:val="46"/>
    <w:rsid w:val="00BA395E"/>
    <w:rPr>
      <w:rFonts w:asciiTheme="minorHAnsi" w:eastAsiaTheme="minorEastAsia" w:hAnsiTheme="minorHAnsi" w:cstheme="minorBidi"/>
      <w:sz w:val="21"/>
      <w:szCs w:val="21"/>
      <w:lang w:val="nl-NL" w:eastAsia="nl-NL"/>
    </w:rPr>
    <w:tblPr>
      <w:tblStyleRowBandSize w:val="1"/>
      <w:tblStyleColBandSize w:val="1"/>
      <w:tblBorders>
        <w:top w:val="single" w:sz="4" w:space="0" w:color="FF72E2" w:themeColor="accent1" w:themeTint="66"/>
        <w:left w:val="single" w:sz="4" w:space="0" w:color="FF72E2" w:themeColor="accent1" w:themeTint="66"/>
        <w:bottom w:val="single" w:sz="4" w:space="0" w:color="FF72E2" w:themeColor="accent1" w:themeTint="66"/>
        <w:right w:val="single" w:sz="4" w:space="0" w:color="FF72E2" w:themeColor="accent1" w:themeTint="66"/>
        <w:insideH w:val="single" w:sz="4" w:space="0" w:color="FF72E2" w:themeColor="accent1" w:themeTint="66"/>
        <w:insideV w:val="single" w:sz="4" w:space="0" w:color="FF72E2" w:themeColor="accent1" w:themeTint="66"/>
      </w:tblBorders>
    </w:tblPr>
    <w:tblStylePr w:type="firstRow">
      <w:rPr>
        <w:b/>
        <w:bCs/>
      </w:rPr>
      <w:tblPr/>
      <w:tcPr>
        <w:tcBorders>
          <w:bottom w:val="single" w:sz="12" w:space="0" w:color="FF2BD3" w:themeColor="accent1" w:themeTint="99"/>
        </w:tcBorders>
      </w:tcPr>
    </w:tblStylePr>
    <w:tblStylePr w:type="lastRow">
      <w:rPr>
        <w:b/>
        <w:bCs/>
      </w:rPr>
      <w:tblPr/>
      <w:tcPr>
        <w:tcBorders>
          <w:top w:val="double" w:sz="2" w:space="0" w:color="FF2BD3"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BA395E"/>
    <w:rPr>
      <w:rFonts w:asciiTheme="minorHAnsi" w:eastAsiaTheme="minorEastAsia" w:hAnsiTheme="minorHAnsi" w:cstheme="minorBidi"/>
      <w:sz w:val="21"/>
      <w:szCs w:val="21"/>
      <w:lang w:val="nl-NL" w:eastAsia="nl-NL"/>
    </w:rPr>
    <w:tblPr>
      <w:tblStyleRowBandSize w:val="1"/>
      <w:tblStyleColBandSize w:val="1"/>
      <w:tblBorders>
        <w:top w:val="single" w:sz="4" w:space="0" w:color="FF2BD3" w:themeColor="accent1" w:themeTint="99"/>
        <w:left w:val="single" w:sz="4" w:space="0" w:color="FF2BD3" w:themeColor="accent1" w:themeTint="99"/>
        <w:bottom w:val="single" w:sz="4" w:space="0" w:color="FF2BD3" w:themeColor="accent1" w:themeTint="99"/>
        <w:right w:val="single" w:sz="4" w:space="0" w:color="FF2BD3" w:themeColor="accent1" w:themeTint="99"/>
        <w:insideH w:val="single" w:sz="4" w:space="0" w:color="FF2BD3" w:themeColor="accent1" w:themeTint="99"/>
        <w:insideV w:val="single" w:sz="4" w:space="0" w:color="FF2BD3" w:themeColor="accent1" w:themeTint="99"/>
      </w:tblBorders>
    </w:tblPr>
    <w:tblStylePr w:type="firstRow">
      <w:rPr>
        <w:b/>
        <w:bCs/>
        <w:color w:val="FFFFFF" w:themeColor="background1"/>
      </w:rPr>
      <w:tblPr/>
      <w:tcPr>
        <w:tcBorders>
          <w:top w:val="single" w:sz="4" w:space="0" w:color="9E007E" w:themeColor="accent1"/>
          <w:left w:val="single" w:sz="4" w:space="0" w:color="9E007E" w:themeColor="accent1"/>
          <w:bottom w:val="single" w:sz="4" w:space="0" w:color="9E007E" w:themeColor="accent1"/>
          <w:right w:val="single" w:sz="4" w:space="0" w:color="9E007E" w:themeColor="accent1"/>
          <w:insideH w:val="nil"/>
          <w:insideV w:val="nil"/>
        </w:tcBorders>
        <w:shd w:val="clear" w:color="auto" w:fill="9E007E" w:themeFill="accent1"/>
      </w:tcPr>
    </w:tblStylePr>
    <w:tblStylePr w:type="lastRow">
      <w:rPr>
        <w:b/>
        <w:bCs/>
      </w:rPr>
      <w:tblPr/>
      <w:tcPr>
        <w:tcBorders>
          <w:top w:val="double" w:sz="4" w:space="0" w:color="9E007E" w:themeColor="accent1"/>
        </w:tcBorders>
      </w:tcPr>
    </w:tblStylePr>
    <w:tblStylePr w:type="firstCol">
      <w:rPr>
        <w:b/>
        <w:bCs/>
      </w:rPr>
    </w:tblStylePr>
    <w:tblStylePr w:type="lastCol">
      <w:rPr>
        <w:b/>
        <w:bCs/>
      </w:rPr>
    </w:tblStylePr>
    <w:tblStylePr w:type="band1Vert">
      <w:tblPr/>
      <w:tcPr>
        <w:shd w:val="clear" w:color="auto" w:fill="FFB8F0" w:themeFill="accent1" w:themeFillTint="33"/>
      </w:tcPr>
    </w:tblStylePr>
    <w:tblStylePr w:type="band1Horz">
      <w:tblPr/>
      <w:tcPr>
        <w:shd w:val="clear" w:color="auto" w:fill="FFB8F0" w:themeFill="accent1" w:themeFillTint="33"/>
      </w:tcPr>
    </w:tblStylePr>
  </w:style>
  <w:style w:type="table" w:customStyle="1" w:styleId="ListTable3-Accent11">
    <w:name w:val="List Table 3 - Accent 11"/>
    <w:basedOn w:val="TableNormal"/>
    <w:uiPriority w:val="48"/>
    <w:rsid w:val="00BA395E"/>
    <w:rPr>
      <w:rFonts w:asciiTheme="minorHAnsi" w:eastAsiaTheme="minorEastAsia" w:hAnsiTheme="minorHAnsi" w:cstheme="minorBidi"/>
      <w:sz w:val="21"/>
      <w:szCs w:val="21"/>
      <w:lang w:val="nl-NL" w:eastAsia="nl-NL"/>
    </w:rPr>
    <w:tblPr>
      <w:tblStyleRowBandSize w:val="1"/>
      <w:tblStyleColBandSize w:val="1"/>
      <w:tblBorders>
        <w:top w:val="single" w:sz="4" w:space="0" w:color="9E007E" w:themeColor="accent1"/>
        <w:left w:val="single" w:sz="4" w:space="0" w:color="9E007E" w:themeColor="accent1"/>
        <w:bottom w:val="single" w:sz="4" w:space="0" w:color="9E007E" w:themeColor="accent1"/>
        <w:right w:val="single" w:sz="4" w:space="0" w:color="9E007E" w:themeColor="accent1"/>
      </w:tblBorders>
    </w:tblPr>
    <w:tblStylePr w:type="firstRow">
      <w:rPr>
        <w:b/>
        <w:bCs/>
        <w:color w:val="FFFFFF" w:themeColor="background1"/>
      </w:rPr>
      <w:tblPr/>
      <w:tcPr>
        <w:shd w:val="clear" w:color="auto" w:fill="9E007E" w:themeFill="accent1"/>
      </w:tcPr>
    </w:tblStylePr>
    <w:tblStylePr w:type="lastRow">
      <w:rPr>
        <w:b/>
        <w:bCs/>
      </w:rPr>
      <w:tblPr/>
      <w:tcPr>
        <w:tcBorders>
          <w:top w:val="double" w:sz="4" w:space="0" w:color="9E00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007E" w:themeColor="accent1"/>
          <w:right w:val="single" w:sz="4" w:space="0" w:color="9E007E" w:themeColor="accent1"/>
        </w:tcBorders>
      </w:tcPr>
    </w:tblStylePr>
    <w:tblStylePr w:type="band1Horz">
      <w:tblPr/>
      <w:tcPr>
        <w:tcBorders>
          <w:top w:val="single" w:sz="4" w:space="0" w:color="9E007E" w:themeColor="accent1"/>
          <w:bottom w:val="single" w:sz="4" w:space="0" w:color="9E00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007E" w:themeColor="accent1"/>
          <w:left w:val="nil"/>
        </w:tcBorders>
      </w:tcPr>
    </w:tblStylePr>
    <w:tblStylePr w:type="swCell">
      <w:tblPr/>
      <w:tcPr>
        <w:tcBorders>
          <w:top w:val="double" w:sz="4" w:space="0" w:color="9E007E" w:themeColor="accent1"/>
          <w:right w:val="nil"/>
        </w:tcBorders>
      </w:tcPr>
    </w:tblStylePr>
  </w:style>
  <w:style w:type="table" w:customStyle="1" w:styleId="ListTable1Light-Accent11">
    <w:name w:val="List Table 1 Light - Accent 11"/>
    <w:basedOn w:val="TableNormal"/>
    <w:uiPriority w:val="46"/>
    <w:rsid w:val="00BA395E"/>
    <w:rPr>
      <w:rFonts w:asciiTheme="minorHAnsi" w:eastAsiaTheme="minorEastAsia" w:hAnsiTheme="minorHAnsi" w:cstheme="minorBidi"/>
      <w:sz w:val="21"/>
      <w:szCs w:val="21"/>
      <w:lang w:val="nl-NL" w:eastAsia="nl-NL"/>
    </w:rPr>
    <w:tblPr>
      <w:tblStyleRowBandSize w:val="1"/>
      <w:tblStyleColBandSize w:val="1"/>
    </w:tblPr>
    <w:tblStylePr w:type="firstRow">
      <w:rPr>
        <w:b/>
        <w:bCs/>
      </w:rPr>
      <w:tblPr/>
      <w:tcPr>
        <w:tcBorders>
          <w:bottom w:val="single" w:sz="4" w:space="0" w:color="FF2BD3" w:themeColor="accent1" w:themeTint="99"/>
        </w:tcBorders>
      </w:tcPr>
    </w:tblStylePr>
    <w:tblStylePr w:type="lastRow">
      <w:rPr>
        <w:b/>
        <w:bCs/>
      </w:rPr>
      <w:tblPr/>
      <w:tcPr>
        <w:tcBorders>
          <w:top w:val="single" w:sz="4" w:space="0" w:color="FF2BD3" w:themeColor="accent1" w:themeTint="99"/>
        </w:tcBorders>
      </w:tcPr>
    </w:tblStylePr>
    <w:tblStylePr w:type="firstCol">
      <w:rPr>
        <w:b/>
        <w:bCs/>
      </w:rPr>
    </w:tblStylePr>
    <w:tblStylePr w:type="lastCol">
      <w:rPr>
        <w:b/>
        <w:bCs/>
      </w:rPr>
    </w:tblStylePr>
    <w:tblStylePr w:type="band1Vert">
      <w:tblPr/>
      <w:tcPr>
        <w:shd w:val="clear" w:color="auto" w:fill="FFB8F0" w:themeFill="accent1" w:themeFillTint="33"/>
      </w:tcPr>
    </w:tblStylePr>
    <w:tblStylePr w:type="band1Horz">
      <w:tblPr/>
      <w:tcPr>
        <w:shd w:val="clear" w:color="auto" w:fill="FFB8F0" w:themeFill="accent1" w:themeFillTint="33"/>
      </w:tcPr>
    </w:tblStylePr>
  </w:style>
  <w:style w:type="table" w:customStyle="1" w:styleId="GridTable6Colorful-Accent11">
    <w:name w:val="Grid Table 6 Colorful - Accent 11"/>
    <w:basedOn w:val="TableNormal"/>
    <w:uiPriority w:val="51"/>
    <w:rsid w:val="00BA395E"/>
    <w:rPr>
      <w:rFonts w:asciiTheme="minorHAnsi" w:eastAsiaTheme="minorEastAsia" w:hAnsiTheme="minorHAnsi" w:cstheme="minorBidi"/>
      <w:color w:val="76005E" w:themeColor="accent1" w:themeShade="BF"/>
      <w:sz w:val="21"/>
      <w:szCs w:val="21"/>
      <w:lang w:val="nl-NL" w:eastAsia="nl-NL"/>
    </w:rPr>
    <w:tblPr>
      <w:tblStyleRowBandSize w:val="1"/>
      <w:tblStyleColBandSize w:val="1"/>
      <w:tblBorders>
        <w:top w:val="single" w:sz="4" w:space="0" w:color="FF2BD3" w:themeColor="accent1" w:themeTint="99"/>
        <w:left w:val="single" w:sz="4" w:space="0" w:color="FF2BD3" w:themeColor="accent1" w:themeTint="99"/>
        <w:bottom w:val="single" w:sz="4" w:space="0" w:color="FF2BD3" w:themeColor="accent1" w:themeTint="99"/>
        <w:right w:val="single" w:sz="4" w:space="0" w:color="FF2BD3" w:themeColor="accent1" w:themeTint="99"/>
        <w:insideH w:val="single" w:sz="4" w:space="0" w:color="FF2BD3" w:themeColor="accent1" w:themeTint="99"/>
        <w:insideV w:val="single" w:sz="4" w:space="0" w:color="FF2BD3" w:themeColor="accent1" w:themeTint="99"/>
      </w:tblBorders>
    </w:tblPr>
    <w:tblStylePr w:type="firstRow">
      <w:rPr>
        <w:b/>
        <w:bCs/>
      </w:rPr>
      <w:tblPr/>
      <w:tcPr>
        <w:tcBorders>
          <w:bottom w:val="single" w:sz="12" w:space="0" w:color="FF2BD3" w:themeColor="accent1" w:themeTint="99"/>
        </w:tcBorders>
      </w:tcPr>
    </w:tblStylePr>
    <w:tblStylePr w:type="lastRow">
      <w:rPr>
        <w:b/>
        <w:bCs/>
      </w:rPr>
      <w:tblPr/>
      <w:tcPr>
        <w:tcBorders>
          <w:top w:val="double" w:sz="4" w:space="0" w:color="FF2BD3" w:themeColor="accent1" w:themeTint="99"/>
        </w:tcBorders>
      </w:tcPr>
    </w:tblStylePr>
    <w:tblStylePr w:type="firstCol">
      <w:rPr>
        <w:b/>
        <w:bCs/>
      </w:rPr>
    </w:tblStylePr>
    <w:tblStylePr w:type="lastCol">
      <w:rPr>
        <w:b/>
        <w:bCs/>
      </w:rPr>
    </w:tblStylePr>
    <w:tblStylePr w:type="band1Vert">
      <w:tblPr/>
      <w:tcPr>
        <w:shd w:val="clear" w:color="auto" w:fill="FFB8F0" w:themeFill="accent1" w:themeFillTint="33"/>
      </w:tcPr>
    </w:tblStylePr>
    <w:tblStylePr w:type="band1Horz">
      <w:tblPr/>
      <w:tcPr>
        <w:shd w:val="clear" w:color="auto" w:fill="FFB8F0" w:themeFill="accent1" w:themeFillTint="33"/>
      </w:tcPr>
    </w:tblStylePr>
  </w:style>
  <w:style w:type="table" w:customStyle="1" w:styleId="GridTable6Colorful1">
    <w:name w:val="Grid Table 6 Colorful1"/>
    <w:basedOn w:val="TableNormal"/>
    <w:uiPriority w:val="51"/>
    <w:rsid w:val="00BA395E"/>
    <w:rPr>
      <w:rFonts w:asciiTheme="minorHAnsi" w:eastAsiaTheme="minorEastAsia" w:hAnsiTheme="minorHAnsi" w:cstheme="minorBidi"/>
      <w:color w:val="000000" w:themeColor="text1"/>
      <w:sz w:val="21"/>
      <w:szCs w:val="21"/>
      <w:lang w:val="nl-NL"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1">
    <w:name w:val="List Table 3 - Accent 61"/>
    <w:basedOn w:val="TableNormal"/>
    <w:uiPriority w:val="48"/>
    <w:rsid w:val="00BA395E"/>
    <w:rPr>
      <w:rFonts w:asciiTheme="minorHAnsi" w:eastAsiaTheme="minorEastAsia" w:hAnsiTheme="minorHAnsi" w:cstheme="minorBidi"/>
      <w:sz w:val="21"/>
      <w:szCs w:val="21"/>
      <w:lang w:val="nl-NL" w:eastAsia="nl-NL"/>
    </w:rPr>
    <w:tblPr>
      <w:tblStyleRowBandSize w:val="1"/>
      <w:tblStyleColBandSize w:val="1"/>
      <w:tblBorders>
        <w:top w:val="single" w:sz="4" w:space="0" w:color="00B5E2" w:themeColor="accent6"/>
        <w:left w:val="single" w:sz="4" w:space="0" w:color="00B5E2" w:themeColor="accent6"/>
        <w:bottom w:val="single" w:sz="4" w:space="0" w:color="00B5E2" w:themeColor="accent6"/>
        <w:right w:val="single" w:sz="4" w:space="0" w:color="00B5E2" w:themeColor="accent6"/>
      </w:tblBorders>
    </w:tblPr>
    <w:tblStylePr w:type="firstRow">
      <w:rPr>
        <w:b/>
        <w:bCs/>
        <w:color w:val="FFFFFF" w:themeColor="background1"/>
      </w:rPr>
      <w:tblPr/>
      <w:tcPr>
        <w:shd w:val="clear" w:color="auto" w:fill="00B5E2" w:themeFill="accent6"/>
      </w:tcPr>
    </w:tblStylePr>
    <w:tblStylePr w:type="lastRow">
      <w:rPr>
        <w:b/>
        <w:bCs/>
      </w:rPr>
      <w:tblPr/>
      <w:tcPr>
        <w:tcBorders>
          <w:top w:val="double" w:sz="4" w:space="0" w:color="00B5E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E2" w:themeColor="accent6"/>
          <w:right w:val="single" w:sz="4" w:space="0" w:color="00B5E2" w:themeColor="accent6"/>
        </w:tcBorders>
      </w:tcPr>
    </w:tblStylePr>
    <w:tblStylePr w:type="band1Horz">
      <w:tblPr/>
      <w:tcPr>
        <w:tcBorders>
          <w:top w:val="single" w:sz="4" w:space="0" w:color="00B5E2" w:themeColor="accent6"/>
          <w:bottom w:val="single" w:sz="4" w:space="0" w:color="00B5E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E2" w:themeColor="accent6"/>
          <w:left w:val="nil"/>
        </w:tcBorders>
      </w:tcPr>
    </w:tblStylePr>
    <w:tblStylePr w:type="swCell">
      <w:tblPr/>
      <w:tcPr>
        <w:tcBorders>
          <w:top w:val="double" w:sz="4" w:space="0" w:color="00B5E2" w:themeColor="accent6"/>
          <w:right w:val="nil"/>
        </w:tcBorders>
      </w:tcPr>
    </w:tblStylePr>
  </w:style>
  <w:style w:type="table" w:customStyle="1" w:styleId="GridTable1Light-Accent61">
    <w:name w:val="Grid Table 1 Light - Accent 61"/>
    <w:basedOn w:val="TableNormal"/>
    <w:uiPriority w:val="46"/>
    <w:rsid w:val="00BA395E"/>
    <w:rPr>
      <w:rFonts w:asciiTheme="minorHAnsi" w:eastAsiaTheme="minorEastAsia" w:hAnsiTheme="minorHAnsi" w:cstheme="minorBidi"/>
      <w:sz w:val="21"/>
      <w:szCs w:val="21"/>
      <w:lang w:val="nl-NL" w:eastAsia="nl-NL"/>
    </w:rPr>
    <w:tblPr>
      <w:tblStyleRowBandSize w:val="1"/>
      <w:tblStyleColBandSize w:val="1"/>
      <w:tblBorders>
        <w:top w:val="single" w:sz="4" w:space="0" w:color="8DE8FF" w:themeColor="accent6" w:themeTint="66"/>
        <w:left w:val="single" w:sz="4" w:space="0" w:color="8DE8FF" w:themeColor="accent6" w:themeTint="66"/>
        <w:bottom w:val="single" w:sz="4" w:space="0" w:color="8DE8FF" w:themeColor="accent6" w:themeTint="66"/>
        <w:right w:val="single" w:sz="4" w:space="0" w:color="8DE8FF" w:themeColor="accent6" w:themeTint="66"/>
        <w:insideH w:val="single" w:sz="4" w:space="0" w:color="8DE8FF" w:themeColor="accent6" w:themeTint="66"/>
        <w:insideV w:val="single" w:sz="4" w:space="0" w:color="8DE8FF" w:themeColor="accent6" w:themeTint="66"/>
      </w:tblBorders>
    </w:tblPr>
    <w:tblStylePr w:type="firstRow">
      <w:rPr>
        <w:b/>
        <w:bCs/>
      </w:rPr>
      <w:tblPr/>
      <w:tcPr>
        <w:tcBorders>
          <w:bottom w:val="single" w:sz="12" w:space="0" w:color="54DCFF" w:themeColor="accent6" w:themeTint="99"/>
        </w:tcBorders>
      </w:tcPr>
    </w:tblStylePr>
    <w:tblStylePr w:type="lastRow">
      <w:rPr>
        <w:b/>
        <w:bCs/>
      </w:rPr>
      <w:tblPr/>
      <w:tcPr>
        <w:tcBorders>
          <w:top w:val="double" w:sz="2" w:space="0" w:color="54DCFF"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BA395E"/>
    <w:rPr>
      <w:rFonts w:asciiTheme="minorHAnsi" w:eastAsiaTheme="minorEastAsia" w:hAnsiTheme="minorHAnsi" w:cstheme="minorBidi"/>
      <w:sz w:val="21"/>
      <w:szCs w:val="21"/>
      <w:lang w:val="nl-NL" w:eastAsia="nl-NL"/>
    </w:rPr>
  </w:style>
  <w:style w:type="table" w:customStyle="1" w:styleId="TableGrid3">
    <w:name w:val="Table Grid3"/>
    <w:basedOn w:val="TableNormal"/>
    <w:next w:val="TableGrid"/>
    <w:uiPriority w:val="59"/>
    <w:rsid w:val="00BA395E"/>
    <w:pPr>
      <w:spacing w:after="200" w:line="288" w:lineRule="auto"/>
    </w:pPr>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ECOMListBullet1">
    <w:name w:val="AECOM List Bullet 1"/>
    <w:rsid w:val="00C62F51"/>
    <w:pPr>
      <w:numPr>
        <w:numId w:val="11"/>
      </w:numPr>
    </w:pPr>
  </w:style>
  <w:style w:type="numbering" w:customStyle="1" w:styleId="AECOMListBullet2">
    <w:name w:val="AECOM List Bullet2"/>
    <w:rsid w:val="00C62F51"/>
    <w:pPr>
      <w:numPr>
        <w:numId w:val="12"/>
      </w:numPr>
    </w:pPr>
  </w:style>
  <w:style w:type="numbering" w:customStyle="1" w:styleId="AECOMListBullet3">
    <w:name w:val="AECOM List Bullet 3"/>
    <w:rsid w:val="00C62F51"/>
    <w:pPr>
      <w:numPr>
        <w:numId w:val="13"/>
      </w:numPr>
    </w:pPr>
  </w:style>
  <w:style w:type="paragraph" w:customStyle="1" w:styleId="AbbrevDefine">
    <w:name w:val="Abbrev Define"/>
    <w:basedOn w:val="Normal"/>
    <w:rsid w:val="001E0E4D"/>
    <w:pPr>
      <w:tabs>
        <w:tab w:val="right" w:leader="underscore" w:pos="8505"/>
      </w:tabs>
      <w:spacing w:before="60" w:after="60" w:line="240" w:lineRule="auto"/>
    </w:pPr>
    <w:rPr>
      <w:rFonts w:ascii="Arial" w:hAnsi="Arial" w:cs="Arial"/>
      <w:b/>
      <w:bCs/>
      <w:i/>
      <w:noProof/>
      <w:sz w:val="20"/>
    </w:rPr>
  </w:style>
  <w:style w:type="paragraph" w:customStyle="1" w:styleId="bodycopy">
    <w:name w:val="bodycopy"/>
    <w:basedOn w:val="Normal"/>
    <w:rsid w:val="001E0E4D"/>
    <w:pPr>
      <w:autoSpaceDE w:val="0"/>
      <w:autoSpaceDN w:val="0"/>
      <w:spacing w:before="100" w:after="140" w:line="290" w:lineRule="atLeast"/>
      <w:jc w:val="both"/>
    </w:pPr>
    <w:rPr>
      <w:rFonts w:ascii="Arial" w:hAnsi="Arial" w:cs="Arial"/>
      <w:color w:val="000000"/>
      <w:sz w:val="20"/>
      <w:lang w:eastAsia="en-AU"/>
    </w:rPr>
  </w:style>
  <w:style w:type="paragraph" w:customStyle="1" w:styleId="BodyBullets">
    <w:name w:val="Body Bullets"/>
    <w:rsid w:val="001E0E4D"/>
    <w:pPr>
      <w:numPr>
        <w:numId w:val="4"/>
      </w:numPr>
      <w:tabs>
        <w:tab w:val="left" w:pos="426"/>
      </w:tabs>
      <w:spacing w:before="97" w:after="153" w:line="270" w:lineRule="atLeast"/>
    </w:pPr>
    <w:rPr>
      <w:rFonts w:ascii="Arial" w:hAnsi="Arial"/>
      <w:color w:val="000000"/>
      <w:lang w:val="en-AU" w:eastAsia="en-US"/>
    </w:rPr>
  </w:style>
  <w:style w:type="table" w:customStyle="1" w:styleId="IDEV">
    <w:name w:val="IDEV"/>
    <w:basedOn w:val="TableNormal"/>
    <w:uiPriority w:val="99"/>
    <w:qFormat/>
    <w:rsid w:val="001E0E4D"/>
    <w:rPr>
      <w:rFonts w:ascii="Arial" w:hAnsi="Arial"/>
      <w:lang w:val="en-AU" w:eastAsia="en-AU"/>
    </w:rPr>
    <w:tblPr>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Pr>
  </w:style>
  <w:style w:type="table" w:customStyle="1" w:styleId="IDEV1">
    <w:name w:val="IDEV1"/>
    <w:basedOn w:val="TableNormal"/>
    <w:uiPriority w:val="99"/>
    <w:qFormat/>
    <w:rsid w:val="001E0E4D"/>
    <w:rPr>
      <w:rFonts w:ascii="Arial" w:hAnsi="Arial"/>
      <w:lang w:val="en-AU" w:eastAsia="en-AU"/>
    </w:rPr>
    <w:tblPr>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Pr>
    <w:tblStylePr w:type="firstRow">
      <w:pPr>
        <w:wordWrap/>
        <w:spacing w:beforeLines="0" w:beforeAutospacing="0" w:afterLines="0" w:afterAutospacing="0" w:line="260" w:lineRule="atLeast"/>
      </w:pPr>
      <w:rPr>
        <w:rFonts w:ascii="Arial" w:hAnsi="Arial"/>
        <w:b/>
        <w:color w:val="FFFFFF"/>
        <w:sz w:val="20"/>
      </w:rPr>
      <w:tblPr/>
      <w:tcPr>
        <w:tcBorders>
          <w:insideH w:val="single" w:sz="4" w:space="0" w:color="FFFFFF"/>
          <w:insideV w:val="single" w:sz="4" w:space="0" w:color="FFFFFF"/>
        </w:tcBorders>
        <w:shd w:val="clear" w:color="auto" w:fill="009FBB"/>
        <w:vAlign w:val="center"/>
      </w:tcPr>
    </w:tblStylePr>
  </w:style>
  <w:style w:type="paragraph" w:customStyle="1" w:styleId="Table-normal-text">
    <w:name w:val="Table-normal-text"/>
    <w:basedOn w:val="Normal"/>
    <w:rsid w:val="001E0E4D"/>
    <w:pPr>
      <w:spacing w:before="60" w:after="0" w:line="240" w:lineRule="auto"/>
    </w:pPr>
    <w:rPr>
      <w:rFonts w:ascii="Arial" w:hAnsi="Arial" w:cs="Times New Roman"/>
      <w:sz w:val="20"/>
      <w:szCs w:val="24"/>
    </w:rPr>
  </w:style>
  <w:style w:type="paragraph" w:styleId="ListBullet">
    <w:name w:val="List Bullet"/>
    <w:aliases w:val="List Bullet Char1,List Bullet Char Char,List Bullet Char2 Char Char,List Bullet Char Char1 Char Char,list letter Char Char Char1 Char Char,list letter Char1 Char1 Char Char,List Bullet Char Char Char Char Char,list letter Char,list letter"/>
    <w:basedOn w:val="Normal"/>
    <w:next w:val="Normal"/>
    <w:link w:val="ListBulletChar"/>
    <w:rsid w:val="001E0E4D"/>
    <w:pPr>
      <w:numPr>
        <w:numId w:val="6"/>
      </w:numPr>
      <w:spacing w:before="40" w:after="40" w:line="240" w:lineRule="auto"/>
      <w:jc w:val="both"/>
    </w:pPr>
    <w:rPr>
      <w:rFonts w:ascii="Times New Roman" w:hAnsi="Times New Roman" w:cs="Times New Roman"/>
      <w:sz w:val="24"/>
    </w:rPr>
  </w:style>
  <w:style w:type="character" w:customStyle="1" w:styleId="ListBulletChar">
    <w:name w:val="List Bullet Char"/>
    <w:aliases w:val="List Bullet Char1 Char,List Bullet Char Char Char,List Bullet Char2 Char Char Char,List Bullet Char Char1 Char Char Char,list letter Char Char Char1 Char Char Char,list letter Char1 Char1 Char Char Char,list letter Char Char"/>
    <w:basedOn w:val="DefaultParagraphFont"/>
    <w:link w:val="ListBullet"/>
    <w:rsid w:val="001E0E4D"/>
    <w:rPr>
      <w:sz w:val="24"/>
      <w:lang w:val="en-AU" w:eastAsia="en-US"/>
    </w:rPr>
  </w:style>
  <w:style w:type="paragraph" w:customStyle="1" w:styleId="BodyCopy0">
    <w:name w:val="Body Copy"/>
    <w:link w:val="BodyCopyChar"/>
    <w:uiPriority w:val="99"/>
    <w:qFormat/>
    <w:rsid w:val="00B06534"/>
    <w:pPr>
      <w:tabs>
        <w:tab w:val="left" w:pos="2880"/>
      </w:tabs>
      <w:suppressAutoHyphens/>
      <w:autoSpaceDE w:val="0"/>
      <w:autoSpaceDN w:val="0"/>
      <w:adjustRightInd w:val="0"/>
      <w:spacing w:before="117" w:after="153" w:line="300" w:lineRule="atLeast"/>
      <w:jc w:val="both"/>
      <w:textAlignment w:val="center"/>
    </w:pPr>
    <w:rPr>
      <w:rFonts w:ascii="Arial" w:hAnsi="Arial" w:cs="Arial"/>
      <w:color w:val="000000"/>
      <w:lang w:val="en-AU" w:eastAsia="en-US"/>
    </w:rPr>
  </w:style>
  <w:style w:type="character" w:customStyle="1" w:styleId="BodyCopyChar">
    <w:name w:val="Body Copy Char"/>
    <w:link w:val="BodyCopy0"/>
    <w:uiPriority w:val="99"/>
    <w:rsid w:val="00B06534"/>
    <w:rPr>
      <w:rFonts w:ascii="Arial" w:hAnsi="Arial" w:cs="Arial"/>
      <w:color w:val="000000"/>
      <w:lang w:val="en-AU" w:eastAsia="en-US"/>
    </w:rPr>
  </w:style>
  <w:style w:type="paragraph" w:customStyle="1" w:styleId="TableBullet">
    <w:name w:val="Table Bullet"/>
    <w:basedOn w:val="Normal"/>
    <w:uiPriority w:val="99"/>
    <w:rsid w:val="00B06534"/>
    <w:pPr>
      <w:spacing w:before="40" w:after="40" w:line="240" w:lineRule="exact"/>
      <w:ind w:left="357" w:hanging="357"/>
    </w:pPr>
    <w:rPr>
      <w:rFonts w:ascii="Arial" w:hAnsi="Arial" w:cs="Times New Roman"/>
      <w:szCs w:val="24"/>
      <w:lang w:eastAsia="en-AU"/>
    </w:rPr>
  </w:style>
  <w:style w:type="paragraph" w:customStyle="1" w:styleId="TablePlainRow">
    <w:name w:val="Table Plain Row"/>
    <w:basedOn w:val="Normal"/>
    <w:uiPriority w:val="99"/>
    <w:qFormat/>
    <w:rsid w:val="00B06534"/>
    <w:pPr>
      <w:numPr>
        <w:numId w:val="8"/>
      </w:numPr>
      <w:spacing w:before="40" w:after="40" w:line="240" w:lineRule="atLeast"/>
      <w:ind w:left="0" w:firstLine="0"/>
    </w:pPr>
    <w:rPr>
      <w:rFonts w:ascii="Arial" w:hAnsi="Arial" w:cs="Times New Roman"/>
      <w:szCs w:val="24"/>
      <w:lang w:eastAsia="en-AU"/>
    </w:rPr>
  </w:style>
  <w:style w:type="character" w:customStyle="1" w:styleId="Heading1Char1">
    <w:name w:val="Heading 1 Char1"/>
    <w:aliases w:val="1 Char1"/>
    <w:basedOn w:val="DefaultParagraphFont"/>
    <w:rsid w:val="00B06534"/>
    <w:rPr>
      <w:rFonts w:asciiTheme="majorHAnsi" w:eastAsiaTheme="majorEastAsia" w:hAnsiTheme="majorHAnsi" w:cstheme="majorBidi"/>
      <w:b/>
      <w:bCs/>
      <w:color w:val="700059" w:themeColor="accent1" w:themeShade="B5"/>
      <w:sz w:val="32"/>
      <w:szCs w:val="32"/>
    </w:rPr>
  </w:style>
  <w:style w:type="character" w:customStyle="1" w:styleId="Heading2Char1">
    <w:name w:val="Heading 2 Char1"/>
    <w:aliases w:val="2 Char1"/>
    <w:basedOn w:val="DefaultParagraphFont"/>
    <w:uiPriority w:val="9"/>
    <w:semiHidden/>
    <w:rsid w:val="00B06534"/>
    <w:rPr>
      <w:rFonts w:asciiTheme="majorHAnsi" w:eastAsiaTheme="majorEastAsia" w:hAnsiTheme="majorHAnsi" w:cstheme="majorBidi"/>
      <w:b/>
      <w:bCs/>
      <w:color w:val="9E007E" w:themeColor="accent1"/>
      <w:sz w:val="26"/>
      <w:szCs w:val="26"/>
    </w:rPr>
  </w:style>
  <w:style w:type="character" w:customStyle="1" w:styleId="Heading3Char1">
    <w:name w:val="Heading 3 Char1"/>
    <w:aliases w:val="3 Char1"/>
    <w:basedOn w:val="DefaultParagraphFont"/>
    <w:uiPriority w:val="9"/>
    <w:semiHidden/>
    <w:rsid w:val="00B06534"/>
    <w:rPr>
      <w:rFonts w:asciiTheme="majorHAnsi" w:eastAsiaTheme="majorEastAsia" w:hAnsiTheme="majorHAnsi" w:cstheme="majorBidi"/>
      <w:b/>
      <w:bCs/>
      <w:color w:val="9E007E" w:themeColor="accent1"/>
      <w:sz w:val="18"/>
    </w:rPr>
  </w:style>
  <w:style w:type="character" w:customStyle="1" w:styleId="CaptionChar">
    <w:name w:val="Caption Char"/>
    <w:basedOn w:val="DefaultParagraphFont"/>
    <w:link w:val="Caption"/>
    <w:uiPriority w:val="35"/>
    <w:rsid w:val="0048666E"/>
    <w:rPr>
      <w:rFonts w:asciiTheme="minorHAnsi" w:hAnsiTheme="minorHAnsi" w:cstheme="minorHAnsi"/>
      <w:b/>
      <w:bCs/>
      <w:sz w:val="1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4394">
      <w:bodyDiv w:val="1"/>
      <w:marLeft w:val="0"/>
      <w:marRight w:val="0"/>
      <w:marTop w:val="0"/>
      <w:marBottom w:val="0"/>
      <w:divBdr>
        <w:top w:val="none" w:sz="0" w:space="0" w:color="auto"/>
        <w:left w:val="none" w:sz="0" w:space="0" w:color="auto"/>
        <w:bottom w:val="none" w:sz="0" w:space="0" w:color="auto"/>
        <w:right w:val="none" w:sz="0" w:space="0" w:color="auto"/>
      </w:divBdr>
      <w:divsChild>
        <w:div w:id="1402361995">
          <w:marLeft w:val="547"/>
          <w:marRight w:val="0"/>
          <w:marTop w:val="0"/>
          <w:marBottom w:val="0"/>
          <w:divBdr>
            <w:top w:val="none" w:sz="0" w:space="0" w:color="auto"/>
            <w:left w:val="none" w:sz="0" w:space="0" w:color="auto"/>
            <w:bottom w:val="none" w:sz="0" w:space="0" w:color="auto"/>
            <w:right w:val="none" w:sz="0" w:space="0" w:color="auto"/>
          </w:divBdr>
        </w:div>
      </w:divsChild>
    </w:div>
    <w:div w:id="71046004">
      <w:bodyDiv w:val="1"/>
      <w:marLeft w:val="0"/>
      <w:marRight w:val="0"/>
      <w:marTop w:val="0"/>
      <w:marBottom w:val="0"/>
      <w:divBdr>
        <w:top w:val="none" w:sz="0" w:space="0" w:color="auto"/>
        <w:left w:val="none" w:sz="0" w:space="0" w:color="auto"/>
        <w:bottom w:val="none" w:sz="0" w:space="0" w:color="auto"/>
        <w:right w:val="none" w:sz="0" w:space="0" w:color="auto"/>
      </w:divBdr>
      <w:divsChild>
        <w:div w:id="24723621">
          <w:marLeft w:val="547"/>
          <w:marRight w:val="0"/>
          <w:marTop w:val="0"/>
          <w:marBottom w:val="0"/>
          <w:divBdr>
            <w:top w:val="none" w:sz="0" w:space="0" w:color="auto"/>
            <w:left w:val="none" w:sz="0" w:space="0" w:color="auto"/>
            <w:bottom w:val="none" w:sz="0" w:space="0" w:color="auto"/>
            <w:right w:val="none" w:sz="0" w:space="0" w:color="auto"/>
          </w:divBdr>
        </w:div>
      </w:divsChild>
    </w:div>
    <w:div w:id="118572467">
      <w:bodyDiv w:val="1"/>
      <w:marLeft w:val="0"/>
      <w:marRight w:val="0"/>
      <w:marTop w:val="0"/>
      <w:marBottom w:val="0"/>
      <w:divBdr>
        <w:top w:val="none" w:sz="0" w:space="0" w:color="auto"/>
        <w:left w:val="none" w:sz="0" w:space="0" w:color="auto"/>
        <w:bottom w:val="none" w:sz="0" w:space="0" w:color="auto"/>
        <w:right w:val="none" w:sz="0" w:space="0" w:color="auto"/>
      </w:divBdr>
    </w:div>
    <w:div w:id="207884655">
      <w:bodyDiv w:val="1"/>
      <w:marLeft w:val="0"/>
      <w:marRight w:val="0"/>
      <w:marTop w:val="0"/>
      <w:marBottom w:val="0"/>
      <w:divBdr>
        <w:top w:val="none" w:sz="0" w:space="0" w:color="auto"/>
        <w:left w:val="none" w:sz="0" w:space="0" w:color="auto"/>
        <w:bottom w:val="none" w:sz="0" w:space="0" w:color="auto"/>
        <w:right w:val="none" w:sz="0" w:space="0" w:color="auto"/>
      </w:divBdr>
    </w:div>
    <w:div w:id="263851347">
      <w:bodyDiv w:val="1"/>
      <w:marLeft w:val="0"/>
      <w:marRight w:val="0"/>
      <w:marTop w:val="0"/>
      <w:marBottom w:val="0"/>
      <w:divBdr>
        <w:top w:val="none" w:sz="0" w:space="0" w:color="auto"/>
        <w:left w:val="none" w:sz="0" w:space="0" w:color="auto"/>
        <w:bottom w:val="none" w:sz="0" w:space="0" w:color="auto"/>
        <w:right w:val="none" w:sz="0" w:space="0" w:color="auto"/>
      </w:divBdr>
      <w:divsChild>
        <w:div w:id="1843398450">
          <w:marLeft w:val="547"/>
          <w:marRight w:val="0"/>
          <w:marTop w:val="0"/>
          <w:marBottom w:val="0"/>
          <w:divBdr>
            <w:top w:val="none" w:sz="0" w:space="0" w:color="auto"/>
            <w:left w:val="none" w:sz="0" w:space="0" w:color="auto"/>
            <w:bottom w:val="none" w:sz="0" w:space="0" w:color="auto"/>
            <w:right w:val="none" w:sz="0" w:space="0" w:color="auto"/>
          </w:divBdr>
        </w:div>
      </w:divsChild>
    </w:div>
    <w:div w:id="349142193">
      <w:bodyDiv w:val="1"/>
      <w:marLeft w:val="0"/>
      <w:marRight w:val="0"/>
      <w:marTop w:val="0"/>
      <w:marBottom w:val="0"/>
      <w:divBdr>
        <w:top w:val="none" w:sz="0" w:space="0" w:color="auto"/>
        <w:left w:val="none" w:sz="0" w:space="0" w:color="auto"/>
        <w:bottom w:val="none" w:sz="0" w:space="0" w:color="auto"/>
        <w:right w:val="none" w:sz="0" w:space="0" w:color="auto"/>
      </w:divBdr>
    </w:div>
    <w:div w:id="407119192">
      <w:bodyDiv w:val="1"/>
      <w:marLeft w:val="0"/>
      <w:marRight w:val="0"/>
      <w:marTop w:val="0"/>
      <w:marBottom w:val="0"/>
      <w:divBdr>
        <w:top w:val="none" w:sz="0" w:space="0" w:color="auto"/>
        <w:left w:val="none" w:sz="0" w:space="0" w:color="auto"/>
        <w:bottom w:val="none" w:sz="0" w:space="0" w:color="auto"/>
        <w:right w:val="none" w:sz="0" w:space="0" w:color="auto"/>
      </w:divBdr>
      <w:divsChild>
        <w:div w:id="1649894351">
          <w:marLeft w:val="547"/>
          <w:marRight w:val="0"/>
          <w:marTop w:val="0"/>
          <w:marBottom w:val="0"/>
          <w:divBdr>
            <w:top w:val="none" w:sz="0" w:space="0" w:color="auto"/>
            <w:left w:val="none" w:sz="0" w:space="0" w:color="auto"/>
            <w:bottom w:val="none" w:sz="0" w:space="0" w:color="auto"/>
            <w:right w:val="none" w:sz="0" w:space="0" w:color="auto"/>
          </w:divBdr>
        </w:div>
      </w:divsChild>
    </w:div>
    <w:div w:id="444035281">
      <w:bodyDiv w:val="1"/>
      <w:marLeft w:val="0"/>
      <w:marRight w:val="0"/>
      <w:marTop w:val="0"/>
      <w:marBottom w:val="0"/>
      <w:divBdr>
        <w:top w:val="none" w:sz="0" w:space="0" w:color="auto"/>
        <w:left w:val="none" w:sz="0" w:space="0" w:color="auto"/>
        <w:bottom w:val="none" w:sz="0" w:space="0" w:color="auto"/>
        <w:right w:val="none" w:sz="0" w:space="0" w:color="auto"/>
      </w:divBdr>
      <w:divsChild>
        <w:div w:id="48918436">
          <w:marLeft w:val="547"/>
          <w:marRight w:val="0"/>
          <w:marTop w:val="0"/>
          <w:marBottom w:val="0"/>
          <w:divBdr>
            <w:top w:val="none" w:sz="0" w:space="0" w:color="auto"/>
            <w:left w:val="none" w:sz="0" w:space="0" w:color="auto"/>
            <w:bottom w:val="none" w:sz="0" w:space="0" w:color="auto"/>
            <w:right w:val="none" w:sz="0" w:space="0" w:color="auto"/>
          </w:divBdr>
        </w:div>
      </w:divsChild>
    </w:div>
    <w:div w:id="988366439">
      <w:bodyDiv w:val="1"/>
      <w:marLeft w:val="0"/>
      <w:marRight w:val="0"/>
      <w:marTop w:val="0"/>
      <w:marBottom w:val="0"/>
      <w:divBdr>
        <w:top w:val="none" w:sz="0" w:space="0" w:color="auto"/>
        <w:left w:val="none" w:sz="0" w:space="0" w:color="auto"/>
        <w:bottom w:val="none" w:sz="0" w:space="0" w:color="auto"/>
        <w:right w:val="none" w:sz="0" w:space="0" w:color="auto"/>
      </w:divBdr>
    </w:div>
    <w:div w:id="1282688506">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sChild>
        <w:div w:id="715158018">
          <w:marLeft w:val="547"/>
          <w:marRight w:val="0"/>
          <w:marTop w:val="0"/>
          <w:marBottom w:val="0"/>
          <w:divBdr>
            <w:top w:val="none" w:sz="0" w:space="0" w:color="auto"/>
            <w:left w:val="none" w:sz="0" w:space="0" w:color="auto"/>
            <w:bottom w:val="none" w:sz="0" w:space="0" w:color="auto"/>
            <w:right w:val="none" w:sz="0" w:space="0" w:color="auto"/>
          </w:divBdr>
        </w:div>
      </w:divsChild>
    </w:div>
    <w:div w:id="1508054871">
      <w:bodyDiv w:val="1"/>
      <w:marLeft w:val="0"/>
      <w:marRight w:val="0"/>
      <w:marTop w:val="0"/>
      <w:marBottom w:val="0"/>
      <w:divBdr>
        <w:top w:val="none" w:sz="0" w:space="0" w:color="auto"/>
        <w:left w:val="none" w:sz="0" w:space="0" w:color="auto"/>
        <w:bottom w:val="none" w:sz="0" w:space="0" w:color="auto"/>
        <w:right w:val="none" w:sz="0" w:space="0" w:color="auto"/>
      </w:divBdr>
      <w:divsChild>
        <w:div w:id="294482250">
          <w:marLeft w:val="547"/>
          <w:marRight w:val="0"/>
          <w:marTop w:val="0"/>
          <w:marBottom w:val="0"/>
          <w:divBdr>
            <w:top w:val="none" w:sz="0" w:space="0" w:color="auto"/>
            <w:left w:val="none" w:sz="0" w:space="0" w:color="auto"/>
            <w:bottom w:val="none" w:sz="0" w:space="0" w:color="auto"/>
            <w:right w:val="none" w:sz="0" w:space="0" w:color="auto"/>
          </w:divBdr>
        </w:div>
      </w:divsChild>
    </w:div>
    <w:div w:id="1949701452">
      <w:bodyDiv w:val="1"/>
      <w:marLeft w:val="0"/>
      <w:marRight w:val="0"/>
      <w:marTop w:val="0"/>
      <w:marBottom w:val="0"/>
      <w:divBdr>
        <w:top w:val="none" w:sz="0" w:space="0" w:color="auto"/>
        <w:left w:val="none" w:sz="0" w:space="0" w:color="auto"/>
        <w:bottom w:val="none" w:sz="0" w:space="0" w:color="auto"/>
        <w:right w:val="none" w:sz="0" w:space="0" w:color="auto"/>
      </w:divBdr>
    </w:div>
    <w:div w:id="2031487254">
      <w:bodyDiv w:val="1"/>
      <w:marLeft w:val="0"/>
      <w:marRight w:val="0"/>
      <w:marTop w:val="0"/>
      <w:marBottom w:val="0"/>
      <w:divBdr>
        <w:top w:val="none" w:sz="0" w:space="0" w:color="auto"/>
        <w:left w:val="none" w:sz="0" w:space="0" w:color="auto"/>
        <w:bottom w:val="none" w:sz="0" w:space="0" w:color="auto"/>
        <w:right w:val="none" w:sz="0" w:space="0" w:color="auto"/>
      </w:divBdr>
      <w:divsChild>
        <w:div w:id="20146025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6.xml"/><Relationship Id="rId42" Type="http://schemas.openxmlformats.org/officeDocument/2006/relationships/image" Target="media/image6.png"/><Relationship Id="rId47" Type="http://schemas.openxmlformats.org/officeDocument/2006/relationships/image" Target="media/image11.jpeg"/><Relationship Id="rId63" Type="http://schemas.openxmlformats.org/officeDocument/2006/relationships/header" Target="header30.xml"/><Relationship Id="rId68"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header" Target="header23.xml"/><Relationship Id="rId58" Type="http://schemas.openxmlformats.org/officeDocument/2006/relationships/header" Target="header26.xml"/><Relationship Id="rId66"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header" Target="header29.xml"/><Relationship Id="rId19" Type="http://schemas.openxmlformats.org/officeDocument/2006/relationships/header" Target="header4.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chart" Target="charts/chart2.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7.jpeg"/><Relationship Id="rId48" Type="http://schemas.openxmlformats.org/officeDocument/2006/relationships/image" Target="media/image12.png"/><Relationship Id="rId56" Type="http://schemas.openxmlformats.org/officeDocument/2006/relationships/chart" Target="charts/chart3.xml"/><Relationship Id="rId64" Type="http://schemas.openxmlformats.org/officeDocument/2006/relationships/header" Target="header31.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10.jpeg"/><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header" Target="header5.xml"/><Relationship Id="rId41" Type="http://schemas.openxmlformats.org/officeDocument/2006/relationships/image" Target="media/image5.png"/><Relationship Id="rId54" Type="http://schemas.openxmlformats.org/officeDocument/2006/relationships/header" Target="header24.xml"/><Relationship Id="rId62" Type="http://schemas.openxmlformats.org/officeDocument/2006/relationships/image" Target="media/image17.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3.jpeg"/><Relationship Id="rId57" Type="http://schemas.openxmlformats.org/officeDocument/2006/relationships/chart" Target="charts/chart4.xml"/><Relationship Id="rId10" Type="http://schemas.openxmlformats.org/officeDocument/2006/relationships/image" Target="media/image2.png"/><Relationship Id="rId31" Type="http://schemas.openxmlformats.org/officeDocument/2006/relationships/header" Target="header13.xml"/><Relationship Id="rId44" Type="http://schemas.openxmlformats.org/officeDocument/2006/relationships/image" Target="media/image8.jpeg"/><Relationship Id="rId52" Type="http://schemas.openxmlformats.org/officeDocument/2006/relationships/header" Target="header22.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customXml" Target="../customXml/item4.xml"/><Relationship Id="rId4"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1.xml"/><Relationship Id="rId34" Type="http://schemas.openxmlformats.org/officeDocument/2006/relationships/header" Target="header16.xml"/><Relationship Id="rId50" Type="http://schemas.openxmlformats.org/officeDocument/2006/relationships/image" Target="media/image14.jpeg"/><Relationship Id="rId55" Type="http://schemas.openxmlformats.org/officeDocument/2006/relationships/header" Target="header25.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d%20Setup\Templates\Workgroup\Report.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solidFill>
                  <a:sysClr val="windowText" lastClr="000000"/>
                </a:solidFill>
              </a:rPr>
              <a:t>Number of Convicted Prisoners Receiving</a:t>
            </a:r>
            <a:r>
              <a:rPr lang="en-US" sz="800" b="1" baseline="0">
                <a:solidFill>
                  <a:sysClr val="windowText" lastClr="000000"/>
                </a:solidFill>
              </a:rPr>
              <a:t> Sentence Reduction and Amnesty by year </a:t>
            </a:r>
            <a:endParaRPr lang="en-US" sz="800" b="1">
              <a:solidFill>
                <a:sysClr val="windowText" lastClr="000000"/>
              </a:solidFill>
            </a:endParaRPr>
          </a:p>
        </c:rich>
      </c:tx>
      <c:overlay val="0"/>
      <c:spPr>
        <a:noFill/>
        <a:ln w="25400">
          <a:noFill/>
        </a:ln>
      </c:spPr>
    </c:title>
    <c:autoTitleDeleted val="0"/>
    <c:plotArea>
      <c:layout/>
      <c:barChart>
        <c:barDir val="col"/>
        <c:grouping val="stacked"/>
        <c:varyColors val="0"/>
        <c:ser>
          <c:idx val="0"/>
          <c:order val="0"/>
          <c:tx>
            <c:strRef>
              <c:f>Sheet1!$A$6</c:f>
              <c:strCache>
                <c:ptCount val="1"/>
                <c:pt idx="0">
                  <c:v>Number of convicted prisoners received sentence reduction</c:v>
                </c:pt>
              </c:strCache>
            </c:strRef>
          </c:tx>
          <c:spPr>
            <a:solidFill>
              <a:srgbClr val="0000FF"/>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Sheet1!$B$5:$E$5</c:f>
              <c:strCache>
                <c:ptCount val="4"/>
                <c:pt idx="0">
                  <c:v>Yr. 2012</c:v>
                </c:pt>
                <c:pt idx="1">
                  <c:v>Yr. 2013</c:v>
                </c:pt>
                <c:pt idx="2">
                  <c:v>Yr. 2014</c:v>
                </c:pt>
                <c:pt idx="3">
                  <c:v>Yr. 2015</c:v>
                </c:pt>
              </c:strCache>
            </c:strRef>
          </c:cat>
          <c:val>
            <c:numRef>
              <c:f>Sheet1!$B$6:$E$6</c:f>
              <c:numCache>
                <c:formatCode>_(* #,##0_);_(* \(#,##0\);_(* "-"??_);_(@_)</c:formatCode>
                <c:ptCount val="4"/>
                <c:pt idx="0" formatCode="General">
                  <c:v>503</c:v>
                </c:pt>
                <c:pt idx="1">
                  <c:v>704</c:v>
                </c:pt>
                <c:pt idx="2">
                  <c:v>1275</c:v>
                </c:pt>
                <c:pt idx="3">
                  <c:v>1692</c:v>
                </c:pt>
              </c:numCache>
            </c:numRef>
          </c:val>
          <c:extLst>
            <c:ext xmlns:c16="http://schemas.microsoft.com/office/drawing/2014/chart" uri="{C3380CC4-5D6E-409C-BE32-E72D297353CC}">
              <c16:uniqueId val="{00000000-61F2-44B7-80BE-04FA6EFCD3FB}"/>
            </c:ext>
          </c:extLst>
        </c:ser>
        <c:ser>
          <c:idx val="1"/>
          <c:order val="1"/>
          <c:tx>
            <c:strRef>
              <c:f>Sheet1!$A$7</c:f>
              <c:strCache>
                <c:ptCount val="1"/>
                <c:pt idx="0">
                  <c:v>Number of convicted prisoners received amnesty </c:v>
                </c:pt>
              </c:strCache>
            </c:strRef>
          </c:tx>
          <c:spPr>
            <a:solidFill>
              <a:srgbClr val="FF0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Sheet1!$B$5:$E$5</c:f>
              <c:strCache>
                <c:ptCount val="4"/>
                <c:pt idx="0">
                  <c:v>Yr. 2012</c:v>
                </c:pt>
                <c:pt idx="1">
                  <c:v>Yr. 2013</c:v>
                </c:pt>
                <c:pt idx="2">
                  <c:v>Yr. 2014</c:v>
                </c:pt>
                <c:pt idx="3">
                  <c:v>Yr. 2015</c:v>
                </c:pt>
              </c:strCache>
            </c:strRef>
          </c:cat>
          <c:val>
            <c:numRef>
              <c:f>Sheet1!$B$7:$E$7</c:f>
              <c:numCache>
                <c:formatCode>General</c:formatCode>
                <c:ptCount val="4"/>
                <c:pt idx="0">
                  <c:v>112</c:v>
                </c:pt>
                <c:pt idx="1">
                  <c:v>642</c:v>
                </c:pt>
                <c:pt idx="2">
                  <c:v>186</c:v>
                </c:pt>
                <c:pt idx="3">
                  <c:v>335</c:v>
                </c:pt>
              </c:numCache>
            </c:numRef>
          </c:val>
          <c:extLst>
            <c:ext xmlns:c16="http://schemas.microsoft.com/office/drawing/2014/chart" uri="{C3380CC4-5D6E-409C-BE32-E72D297353CC}">
              <c16:uniqueId val="{00000001-61F2-44B7-80BE-04FA6EFCD3FB}"/>
            </c:ext>
          </c:extLst>
        </c:ser>
        <c:dLbls>
          <c:showLegendKey val="0"/>
          <c:showVal val="0"/>
          <c:showCatName val="0"/>
          <c:showSerName val="0"/>
          <c:showPercent val="0"/>
          <c:showBubbleSize val="0"/>
        </c:dLbls>
        <c:gapWidth val="150"/>
        <c:overlap val="100"/>
        <c:axId val="245983872"/>
        <c:axId val="245997952"/>
      </c:barChart>
      <c:catAx>
        <c:axId val="2459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45997952"/>
        <c:crosses val="autoZero"/>
        <c:auto val="1"/>
        <c:lblAlgn val="ctr"/>
        <c:lblOffset val="100"/>
        <c:noMultiLvlLbl val="0"/>
      </c:catAx>
      <c:valAx>
        <c:axId val="24599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459838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Percentage of Detainees with Access to Vocational Training by Year</a:t>
            </a:r>
          </a:p>
        </c:rich>
      </c:tx>
      <c:overlay val="0"/>
      <c:spPr>
        <a:noFill/>
        <a:ln w="25400">
          <a:noFill/>
        </a:ln>
      </c:spPr>
    </c:title>
    <c:autoTitleDeleted val="0"/>
    <c:plotArea>
      <c:layout/>
      <c:barChart>
        <c:barDir val="col"/>
        <c:grouping val="clustered"/>
        <c:varyColors val="0"/>
        <c:ser>
          <c:idx val="0"/>
          <c:order val="0"/>
          <c:tx>
            <c:strRef>
              <c:f>Sheet1!$A$5</c:f>
              <c:strCache>
                <c:ptCount val="1"/>
                <c:pt idx="0">
                  <c:v>Percentage of detainees with access to vocational training</c:v>
                </c:pt>
              </c:strCache>
            </c:strRef>
          </c:tx>
          <c:spPr>
            <a:solidFill>
              <a:srgbClr val="0070C0"/>
            </a:solidFill>
            <a:ln>
              <a:solidFill>
                <a:srgbClr val="0000CC"/>
              </a:solidFill>
            </a:ln>
            <a:effectLst/>
          </c:spPr>
          <c:invertIfNegative val="0"/>
          <c:dPt>
            <c:idx val="3"/>
            <c:invertIfNegative val="0"/>
            <c:bubble3D val="0"/>
            <c:spPr>
              <a:solidFill>
                <a:srgbClr val="0070C0"/>
              </a:solidFill>
              <a:ln>
                <a:solidFill>
                  <a:srgbClr val="002060"/>
                </a:solidFill>
              </a:ln>
              <a:effectLst/>
            </c:spPr>
            <c:extLst>
              <c:ext xmlns:c16="http://schemas.microsoft.com/office/drawing/2014/chart" uri="{C3380CC4-5D6E-409C-BE32-E72D297353CC}">
                <c16:uniqueId val="{00000001-CA75-40BF-B4FF-09E1EEC719E6}"/>
              </c:ext>
            </c:extLst>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Sheet1!$B$4:$E$4</c:f>
              <c:strCache>
                <c:ptCount val="4"/>
                <c:pt idx="0">
                  <c:v>Yr.2012</c:v>
                </c:pt>
                <c:pt idx="1">
                  <c:v>Yr. 2013</c:v>
                </c:pt>
                <c:pt idx="2">
                  <c:v>Yr.2014</c:v>
                </c:pt>
                <c:pt idx="3">
                  <c:v>Yr.2015</c:v>
                </c:pt>
              </c:strCache>
            </c:strRef>
          </c:cat>
          <c:val>
            <c:numRef>
              <c:f>Sheet1!$B$5:$E$5</c:f>
              <c:numCache>
                <c:formatCode>_(* #,##0_);_(* \(#,##0\);_(* "-"??_);_(@_)</c:formatCode>
                <c:ptCount val="4"/>
                <c:pt idx="0">
                  <c:v>3540</c:v>
                </c:pt>
                <c:pt idx="1">
                  <c:v>3648</c:v>
                </c:pt>
                <c:pt idx="2">
                  <c:v>6825</c:v>
                </c:pt>
                <c:pt idx="3">
                  <c:v>4473</c:v>
                </c:pt>
              </c:numCache>
            </c:numRef>
          </c:val>
          <c:extLst>
            <c:ext xmlns:c16="http://schemas.microsoft.com/office/drawing/2014/chart" uri="{C3380CC4-5D6E-409C-BE32-E72D297353CC}">
              <c16:uniqueId val="{00000002-CA75-40BF-B4FF-09E1EEC719E6}"/>
            </c:ext>
          </c:extLst>
        </c:ser>
        <c:dLbls>
          <c:showLegendKey val="0"/>
          <c:showVal val="0"/>
          <c:showCatName val="0"/>
          <c:showSerName val="0"/>
          <c:showPercent val="0"/>
          <c:showBubbleSize val="0"/>
        </c:dLbls>
        <c:gapWidth val="219"/>
        <c:overlap val="-27"/>
        <c:axId val="256521344"/>
        <c:axId val="256522880"/>
      </c:barChart>
      <c:catAx>
        <c:axId val="2565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56522880"/>
        <c:crosses val="autoZero"/>
        <c:auto val="1"/>
        <c:lblAlgn val="ctr"/>
        <c:lblOffset val="100"/>
        <c:noMultiLvlLbl val="0"/>
      </c:catAx>
      <c:valAx>
        <c:axId val="2565228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565213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t>Priorities</a:t>
            </a:r>
            <a:r>
              <a:rPr lang="en-US" sz="1300" b="1" baseline="0"/>
              <a:t> in the Police Posts' Action Plan</a:t>
            </a:r>
            <a:endParaRPr lang="en-US" sz="13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AEE0-4118-B915-73A612E78133}"/>
              </c:ext>
            </c:extLst>
          </c:dPt>
          <c:dPt>
            <c:idx val="1"/>
            <c:invertIfNegative val="0"/>
            <c:bubble3D val="0"/>
            <c:spPr>
              <a:solidFill>
                <a:srgbClr val="92D050"/>
              </a:solidFill>
              <a:ln>
                <a:noFill/>
              </a:ln>
              <a:effectLst/>
              <a:sp3d/>
            </c:spPr>
            <c:extLst>
              <c:ext xmlns:c16="http://schemas.microsoft.com/office/drawing/2014/chart" uri="{C3380CC4-5D6E-409C-BE32-E72D297353CC}">
                <c16:uniqueId val="{00000003-AEE0-4118-B915-73A612E78133}"/>
              </c:ext>
            </c:extLst>
          </c:dPt>
          <c:dPt>
            <c:idx val="2"/>
            <c:invertIfNegative val="0"/>
            <c:bubble3D val="0"/>
            <c:spPr>
              <a:solidFill>
                <a:schemeClr val="bg2">
                  <a:lumMod val="75000"/>
                </a:schemeClr>
              </a:solidFill>
              <a:ln>
                <a:noFill/>
              </a:ln>
              <a:effectLst/>
              <a:sp3d/>
            </c:spPr>
            <c:extLst>
              <c:ext xmlns:c16="http://schemas.microsoft.com/office/drawing/2014/chart" uri="{C3380CC4-5D6E-409C-BE32-E72D297353CC}">
                <c16:uniqueId val="{00000005-AEE0-4118-B915-73A612E781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'[CPAP Data Form-Oct-Dec 15-Consolidated.xlsx]Type of Crime in CPAP'!$B$61:$B$64</c:f>
              <c:strCache>
                <c:ptCount val="4"/>
                <c:pt idx="0">
                  <c:v>Domestic violence</c:v>
                </c:pt>
                <c:pt idx="1">
                  <c:v>Drug</c:v>
                </c:pt>
                <c:pt idx="2">
                  <c:v>Gamebling</c:v>
                </c:pt>
                <c:pt idx="3">
                  <c:v>Illegal Fishing</c:v>
                </c:pt>
              </c:strCache>
            </c:strRef>
          </c:cat>
          <c:val>
            <c:numRef>
              <c:f>'[CPAP Data Form-Oct-Dec 15-Consolidated.xlsx]Type of Crime in CPAP'!$C$61:$C$64</c:f>
              <c:numCache>
                <c:formatCode>0%</c:formatCode>
                <c:ptCount val="4"/>
                <c:pt idx="0">
                  <c:v>0.35416666666666702</c:v>
                </c:pt>
                <c:pt idx="1">
                  <c:v>0.35416666666666702</c:v>
                </c:pt>
                <c:pt idx="2">
                  <c:v>0.125</c:v>
                </c:pt>
                <c:pt idx="3">
                  <c:v>8.3333333333333301E-2</c:v>
                </c:pt>
              </c:numCache>
            </c:numRef>
          </c:val>
          <c:extLst>
            <c:ext xmlns:c16="http://schemas.microsoft.com/office/drawing/2014/chart" uri="{C3380CC4-5D6E-409C-BE32-E72D297353CC}">
              <c16:uniqueId val="{00000006-AEE0-4118-B915-73A612E78133}"/>
            </c:ext>
          </c:extLst>
        </c:ser>
        <c:dLbls>
          <c:showLegendKey val="0"/>
          <c:showVal val="1"/>
          <c:showCatName val="0"/>
          <c:showSerName val="0"/>
          <c:showPercent val="0"/>
          <c:showBubbleSize val="0"/>
        </c:dLbls>
        <c:gapWidth val="219"/>
        <c:shape val="box"/>
        <c:axId val="259684608"/>
        <c:axId val="259713280"/>
        <c:axId val="0"/>
      </c:bar3DChart>
      <c:catAx>
        <c:axId val="25968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713280"/>
        <c:crosses val="autoZero"/>
        <c:auto val="1"/>
        <c:lblAlgn val="ctr"/>
        <c:lblOffset val="100"/>
        <c:noMultiLvlLbl val="0"/>
      </c:catAx>
      <c:valAx>
        <c:axId val="2597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68460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Changes in Police Post Practice before and after Community Policing Training within the 26 Target Police Posts</a:t>
            </a:r>
          </a:p>
        </c:rich>
      </c:tx>
      <c:overlay val="0"/>
      <c:spPr>
        <a:noFill/>
        <a:ln>
          <a:noFill/>
        </a:ln>
        <a:effectLst/>
      </c:spPr>
    </c:title>
    <c:autoTitleDeleted val="0"/>
    <c:plotArea>
      <c:layout/>
      <c:barChart>
        <c:barDir val="col"/>
        <c:grouping val="clustered"/>
        <c:varyColors val="0"/>
        <c:ser>
          <c:idx val="0"/>
          <c:order val="0"/>
          <c:tx>
            <c:strRef>
              <c:f>Sheet1!$C$11</c:f>
              <c:strCache>
                <c:ptCount val="1"/>
                <c:pt idx="0">
                  <c:v>Before Training on Community Policing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Sheet1!$B$12:$B$14</c:f>
              <c:strCache>
                <c:ptCount val="3"/>
                <c:pt idx="0">
                  <c:v># of Police Post with CPAP</c:v>
                </c:pt>
                <c:pt idx="1">
                  <c:v># of CPAP with Community Engagement</c:v>
                </c:pt>
                <c:pt idx="2">
                  <c:v># of Police Post Organized Meeting Related Community Safety</c:v>
                </c:pt>
              </c:strCache>
            </c:strRef>
          </c:cat>
          <c:val>
            <c:numRef>
              <c:f>Sheet1!$C$12:$C$14</c:f>
              <c:numCache>
                <c:formatCode>General</c:formatCode>
                <c:ptCount val="3"/>
                <c:pt idx="0">
                  <c:v>2</c:v>
                </c:pt>
                <c:pt idx="1">
                  <c:v>1</c:v>
                </c:pt>
                <c:pt idx="2">
                  <c:v>7</c:v>
                </c:pt>
              </c:numCache>
            </c:numRef>
          </c:val>
          <c:extLst>
            <c:ext xmlns:c16="http://schemas.microsoft.com/office/drawing/2014/chart" uri="{C3380CC4-5D6E-409C-BE32-E72D297353CC}">
              <c16:uniqueId val="{00000000-8D4D-4C1F-A0B7-067CA54F8AC8}"/>
            </c:ext>
          </c:extLst>
        </c:ser>
        <c:ser>
          <c:idx val="1"/>
          <c:order val="1"/>
          <c:tx>
            <c:strRef>
              <c:f>Sheet1!$D$11</c:f>
              <c:strCache>
                <c:ptCount val="1"/>
                <c:pt idx="0">
                  <c:v>After Training on Community Policing</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Sheet1!$B$12:$B$14</c:f>
              <c:strCache>
                <c:ptCount val="3"/>
                <c:pt idx="0">
                  <c:v># of Police Post with CPAP</c:v>
                </c:pt>
                <c:pt idx="1">
                  <c:v># of CPAP with Community Engagement</c:v>
                </c:pt>
                <c:pt idx="2">
                  <c:v># of Police Post Organized Meeting Related Community Safety</c:v>
                </c:pt>
              </c:strCache>
            </c:strRef>
          </c:cat>
          <c:val>
            <c:numRef>
              <c:f>Sheet1!$D$12:$D$14</c:f>
              <c:numCache>
                <c:formatCode>General</c:formatCode>
                <c:ptCount val="3"/>
                <c:pt idx="0">
                  <c:v>26</c:v>
                </c:pt>
                <c:pt idx="1">
                  <c:v>26</c:v>
                </c:pt>
                <c:pt idx="2">
                  <c:v>16</c:v>
                </c:pt>
              </c:numCache>
            </c:numRef>
          </c:val>
          <c:extLst>
            <c:ext xmlns:c16="http://schemas.microsoft.com/office/drawing/2014/chart" uri="{C3380CC4-5D6E-409C-BE32-E72D297353CC}">
              <c16:uniqueId val="{00000001-8D4D-4C1F-A0B7-067CA54F8AC8}"/>
            </c:ext>
          </c:extLst>
        </c:ser>
        <c:dLbls>
          <c:showLegendKey val="0"/>
          <c:showVal val="0"/>
          <c:showCatName val="0"/>
          <c:showSerName val="0"/>
          <c:showPercent val="0"/>
          <c:showBubbleSize val="0"/>
        </c:dLbls>
        <c:gapWidth val="219"/>
        <c:overlap val="-27"/>
        <c:axId val="265130368"/>
        <c:axId val="265131904"/>
      </c:barChart>
      <c:catAx>
        <c:axId val="26513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65131904"/>
        <c:crosses val="autoZero"/>
        <c:auto val="1"/>
        <c:lblAlgn val="ctr"/>
        <c:lblOffset val="100"/>
        <c:noMultiLvlLbl val="0"/>
      </c:catAx>
      <c:valAx>
        <c:axId val="26513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651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34000" cy="2245360"/>
        </a:xfrm>
        <a:prstGeom xmlns:a="http://schemas.openxmlformats.org/drawingml/2006/main" prst="rect">
          <a:avLst/>
        </a:prstGeom>
        <a:ln xmlns:a="http://schemas.openxmlformats.org/drawingml/2006/main">
          <a:solidFill>
            <a:srgbClr val="00B0F0"/>
          </a:solidFill>
        </a:ln>
      </cdr:spPr>
    </cdr:pic>
  </cdr:relSizeAnchor>
</c:userShapes>
</file>

<file path=word/theme/theme1.xml><?xml version="1.0" encoding="utf-8"?>
<a:theme xmlns:a="http://schemas.openxmlformats.org/drawingml/2006/main" name="AECOM Magenta">
  <a:themeElements>
    <a:clrScheme name="AECOM Magenta">
      <a:dk1>
        <a:sysClr val="windowText" lastClr="000000"/>
      </a:dk1>
      <a:lt1>
        <a:sysClr val="window" lastClr="FFFFFF"/>
      </a:lt1>
      <a:dk2>
        <a:srgbClr val="988F86"/>
      </a:dk2>
      <a:lt2>
        <a:srgbClr val="EBCEE6"/>
      </a:lt2>
      <a:accent1>
        <a:srgbClr val="9E007E"/>
      </a:accent1>
      <a:accent2>
        <a:srgbClr val="9E007E"/>
      </a:accent2>
      <a:accent3>
        <a:srgbClr val="B7449A"/>
      </a:accent3>
      <a:accent4>
        <a:srgbClr val="C973B3"/>
      </a:accent4>
      <a:accent5>
        <a:srgbClr val="DBA1CC"/>
      </a:accent5>
      <a:accent6>
        <a:srgbClr val="00B5E2"/>
      </a:accent6>
      <a:hlink>
        <a:srgbClr val="63C1DF"/>
      </a:hlink>
      <a:folHlink>
        <a:srgbClr val="9C0880"/>
      </a:folHlink>
    </a:clrScheme>
    <a:fontScheme name="AECOM Magenta">
      <a:majorFont>
        <a:latin typeface="Arial"/>
        <a:ea typeface=""/>
        <a:cs typeface=""/>
      </a:majorFont>
      <a:minorFont>
        <a:latin typeface="Arial"/>
        <a:ea typeface=""/>
        <a:cs typeface=""/>
      </a:minorFont>
    </a:fontScheme>
    <a:fmtScheme name="AECOM Magent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2B7A5C-2641-4D9C-A2BA-8D552B4BB912}"/>
</file>

<file path=customXml/itemProps2.xml><?xml version="1.0" encoding="utf-8"?>
<ds:datastoreItem xmlns:ds="http://schemas.openxmlformats.org/officeDocument/2006/customXml" ds:itemID="{61BF9B0D-B6AD-4419-921D-C83B7A096B3A}"/>
</file>

<file path=customXml/itemProps3.xml><?xml version="1.0" encoding="utf-8"?>
<ds:datastoreItem xmlns:ds="http://schemas.openxmlformats.org/officeDocument/2006/customXml" ds:itemID="{B260C1E4-7C8B-4D5E-B592-5EEF5A84CED2}"/>
</file>

<file path=customXml/itemProps4.xml><?xml version="1.0" encoding="utf-8"?>
<ds:datastoreItem xmlns:ds="http://schemas.openxmlformats.org/officeDocument/2006/customXml" ds:itemID="{019ED59D-A8E1-4E8C-B86C-80B3003DD7C7}"/>
</file>

<file path=docProps/app.xml><?xml version="1.0" encoding="utf-8"?>
<Properties xmlns="http://schemas.openxmlformats.org/officeDocument/2006/extended-properties" xmlns:vt="http://schemas.openxmlformats.org/officeDocument/2006/docPropsVTypes">
  <Template>Report.dotm</Template>
  <TotalTime>0</TotalTime>
  <Pages>5</Pages>
  <Words>20957</Words>
  <Characters>119457</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Completion Report</vt:lpstr>
    </vt:vector>
  </TitlesOfParts>
  <Company>URS Asia Pacific</Company>
  <LinksUpToDate>false</LinksUpToDate>
  <CharactersWithSpaces>140134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Completion Report</dc:title>
  <dc:subject>Department of Foreign Affairs and Trade</dc:subject>
  <dc:creator>Softeryx Limited</dc:creator>
  <cp:keywords>42444174</cp:keywords>
  <cp:lastModifiedBy>Hanks, Emma</cp:lastModifiedBy>
  <cp:revision>3</cp:revision>
  <cp:lastPrinted>2016-06-24T04:47:00Z</cp:lastPrinted>
  <dcterms:created xsi:type="dcterms:W3CDTF">2017-04-03T05:59:00Z</dcterms:created>
  <dcterms:modified xsi:type="dcterms:W3CDTF">2017-04-03T05:59:00Z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Department of Foreign Affairs and Trade</vt:lpwstr>
  </property>
  <property fmtid="{D5CDD505-2E9C-101B-9397-08002B2CF9AE}" pid="3" name="Client Ref">
    <vt:lpwstr>47 065 634 525</vt:lpwstr>
  </property>
  <property fmtid="{D5CDD505-2E9C-101B-9397-08002B2CF9AE}" pid="4" name="Report Title">
    <vt:lpwstr>Completion Report</vt:lpwstr>
  </property>
  <property fmtid="{D5CDD505-2E9C-101B-9397-08002B2CF9AE}" pid="5" name="Report Subtitle">
    <vt:lpwstr/>
  </property>
  <property fmtid="{D5CDD505-2E9C-101B-9397-08002B2CF9AE}" pid="6" name="Document Purpose">
    <vt:lpwstr>Revise USD to AUD; minor grammatical edits</vt:lpwstr>
  </property>
  <property fmtid="{D5CDD505-2E9C-101B-9397-08002B2CF9AE}" pid="7" name="Report Date">
    <vt:lpwstr>23-Jun-2016</vt:lpwstr>
  </property>
  <property fmtid="{D5CDD505-2E9C-101B-9397-08002B2CF9AE}" pid="8" name="Job No">
    <vt:lpwstr>42444174</vt:lpwstr>
  </property>
  <property fmtid="{D5CDD505-2E9C-101B-9397-08002B2CF9AE}" pid="9" name="Prepared With">
    <vt:lpwstr/>
  </property>
  <property fmtid="{D5CDD505-2E9C-101B-9397-08002B2CF9AE}" pid="10" name="Prepared By">
    <vt:lpwstr>John Rennie</vt:lpwstr>
  </property>
  <property fmtid="{D5CDD505-2E9C-101B-9397-08002B2CF9AE}" pid="11" name="Reviewed By">
    <vt:lpwstr>Geoff Moyle</vt:lpwstr>
  </property>
  <property fmtid="{D5CDD505-2E9C-101B-9397-08002B2CF9AE}" pid="12" name="Copyright">
    <vt:lpwstr>True</vt:lpwstr>
  </property>
  <property fmtid="{D5CDD505-2E9C-101B-9397-08002B2CF9AE}" pid="13" name="Revision">
    <vt:lpwstr>1.2</vt:lpwstr>
  </property>
  <property fmtid="{D5CDD505-2E9C-101B-9397-08002B2CF9AE}" pid="14" name="Revision Title">
    <vt:lpwstr>Project Director</vt:lpwstr>
  </property>
  <property fmtid="{D5CDD505-2E9C-101B-9397-08002B2CF9AE}" pid="15" name="Revision Name">
    <vt:lpwstr>Frank Maiolo</vt:lpwstr>
  </property>
  <property fmtid="{D5CDD505-2E9C-101B-9397-08002B2CF9AE}" pid="16" name="Project Name">
    <vt:lpwstr>Cambodia Community Justice Assistance Partnership</vt:lpwstr>
  </property>
  <property fmtid="{D5CDD505-2E9C-101B-9397-08002B2CF9AE}" pid="17" name="LinkTitles">
    <vt:lpwstr>False</vt:lpwstr>
  </property>
  <property fmtid="{D5CDD505-2E9C-101B-9397-08002B2CF9AE}" pid="18" name="Document No">
    <vt:lpwstr>001</vt:lpwstr>
  </property>
  <property fmtid="{D5CDD505-2E9C-101B-9397-08002B2CF9AE}" pid="19" name="CinC">
    <vt:lpwstr/>
  </property>
  <property fmtid="{D5CDD505-2E9C-101B-9397-08002B2CF9AE}" pid="20" name="Green Initiative">
    <vt:lpwstr/>
  </property>
  <property fmtid="{D5CDD505-2E9C-101B-9397-08002B2CF9AE}" pid="21" name="Office">
    <vt:lpwstr>Adelaide - AECOM Services Pty Ltd</vt:lpwstr>
  </property>
  <property fmtid="{D5CDD505-2E9C-101B-9397-08002B2CF9AE}" pid="22" name="Company">
    <vt:lpwstr>AECOM Services Pty Limited</vt:lpwstr>
  </property>
  <property fmtid="{D5CDD505-2E9C-101B-9397-08002B2CF9AE}" pid="23" name="DraftStamp">
    <vt:lpwstr>False</vt:lpwstr>
  </property>
  <property fmtid="{D5CDD505-2E9C-101B-9397-08002B2CF9AE}" pid="24" name="Address Block-Name">
    <vt:lpwstr>AECOM Services Pty Ltd</vt:lpwstr>
  </property>
  <property fmtid="{D5CDD505-2E9C-101B-9397-08002B2CF9AE}" pid="25" name="Address Block-L1">
    <vt:lpwstr>Level 28, 91 King William Street, Adelaide SA 5000, Australia</vt:lpwstr>
  </property>
  <property fmtid="{D5CDD505-2E9C-101B-9397-08002B2CF9AE}" pid="26" name="Address Block-L2">
    <vt:lpwstr>T +61 8 7223 5400  F +61 8 7223 5499  www.aecom.com</vt:lpwstr>
  </property>
  <property fmtid="{D5CDD505-2E9C-101B-9397-08002B2CF9AE}" pid="27" name="ABN">
    <vt:lpwstr>46 000 691 690</vt:lpwstr>
  </property>
  <property fmtid="{D5CDD505-2E9C-101B-9397-08002B2CF9AE}" pid="28" name="Address Block-Name2">
    <vt:lpwstr/>
  </property>
  <property fmtid="{D5CDD505-2E9C-101B-9397-08002B2CF9AE}" pid="29" name="AccreditationText">
    <vt:lpwstr>AECOM in Australia and New Zealand is certified to the latest version of ISO9001, ISO14001, AS/NZS4801 and OHSAS18001.</vt:lpwstr>
  </property>
  <property fmtid="{D5CDD505-2E9C-101B-9397-08002B2CF9AE}" pid="30" name="TableHeaderFont">
    <vt:lpwstr>White</vt:lpwstr>
  </property>
  <property fmtid="{D5CDD505-2E9C-101B-9397-08002B2CF9AE}" pid="31" name="Revision Date">
    <vt:lpwstr>Revision Date</vt:lpwstr>
  </property>
  <property fmtid="{D5CDD505-2E9C-101B-9397-08002B2CF9AE}" pid="32" name="Template Version">
    <vt:lpwstr>8.0 Report.dotm</vt:lpwstr>
  </property>
  <property fmtid="{D5CDD505-2E9C-101B-9397-08002B2CF9AE}" pid="33" name="Branding">
    <vt:lpwstr>AECOM</vt:lpwstr>
  </property>
  <property fmtid="{D5CDD505-2E9C-101B-9397-08002B2CF9AE}" pid="34" name="Disclaimer">
    <vt:lpwstr>General</vt:lpwstr>
  </property>
  <property fmtid="{D5CDD505-2E9C-101B-9397-08002B2CF9AE}" pid="35" name="Disclaimer-Name">
    <vt:lpwstr>AECOM</vt:lpwstr>
  </property>
  <property fmtid="{D5CDD505-2E9C-101B-9397-08002B2CF9AE}" pid="36" name="FooterFileName">
    <vt:lpwstr>True</vt:lpwstr>
  </property>
  <property fmtid="{D5CDD505-2E9C-101B-9397-08002B2CF9AE}" pid="37" name="FooterRevision">
    <vt:lpwstr>True</vt:lpwstr>
  </property>
  <property fmtid="{D5CDD505-2E9C-101B-9397-08002B2CF9AE}" pid="38" name="Prefix">
    <vt:lpwstr>ABN</vt:lpwstr>
  </property>
  <property fmtid="{D5CDD505-2E9C-101B-9397-08002B2CF9AE}" pid="39" name="FileNameFooter">
    <vt:lpwstr>True</vt:lpwstr>
  </property>
  <property fmtid="{D5CDD505-2E9C-101B-9397-08002B2CF9AE}" pid="40" name="Template Update">
    <vt:lpwstr>Required</vt:lpwstr>
  </property>
  <property fmtid="{D5CDD505-2E9C-101B-9397-08002B2CF9AE}" pid="41" name="Disclaimer-General">
    <vt:lpwstr>Services</vt:lpwstr>
  </property>
  <property fmtid="{D5CDD505-2E9C-101B-9397-08002B2CF9AE}" pid="42" name="TitusGUID">
    <vt:lpwstr>410b0f7b-7361-4c52-a474-2b281902c63b</vt:lpwstr>
  </property>
  <property fmtid="{D5CDD505-2E9C-101B-9397-08002B2CF9AE}" pid="43" name="hptrimdataset">
    <vt:lpwstr>CH</vt:lpwstr>
  </property>
  <property fmtid="{D5CDD505-2E9C-101B-9397-08002B2CF9AE}" pid="44" name="hptrimfileref">
    <vt:lpwstr>14/21627#15</vt:lpwstr>
  </property>
  <property fmtid="{D5CDD505-2E9C-101B-9397-08002B2CF9AE}" pid="45" name="hptrimrecordref">
    <vt:lpwstr/>
  </property>
  <property fmtid="{D5CDD505-2E9C-101B-9397-08002B2CF9AE}" pid="46" name="SEC">
    <vt:lpwstr>UNCLASSIFIED</vt:lpwstr>
  </property>
  <property fmtid="{D5CDD505-2E9C-101B-9397-08002B2CF9AE}" pid="47" name="DLM">
    <vt:lpwstr>No DLM</vt:lpwstr>
  </property>
  <property fmtid="{D5CDD505-2E9C-101B-9397-08002B2CF9AE}" pid="48" name="ContentTypeId">
    <vt:lpwstr>0x01010050F19AC2165D2E47A5E6B7F563E4CF00</vt:lpwstr>
  </property>
  <property fmtid="{D5CDD505-2E9C-101B-9397-08002B2CF9AE}" pid="49" name="Order">
    <vt:r8>1095100</vt:r8>
  </property>
  <property fmtid="{D5CDD505-2E9C-101B-9397-08002B2CF9AE}" pid="50" name="xd_Signature">
    <vt:bool>false</vt:bool>
  </property>
  <property fmtid="{D5CDD505-2E9C-101B-9397-08002B2CF9AE}" pid="51" name="xd_ProgID">
    <vt:lpwstr/>
  </property>
  <property fmtid="{D5CDD505-2E9C-101B-9397-08002B2CF9AE}" pid="52" name="_SourceUrl">
    <vt:lpwstr/>
  </property>
  <property fmtid="{D5CDD505-2E9C-101B-9397-08002B2CF9AE}" pid="53" name="_SharedFileIndex">
    <vt:lpwstr/>
  </property>
  <property fmtid="{D5CDD505-2E9C-101B-9397-08002B2CF9AE}" pid="54" name="TemplateUrl">
    <vt:lpwstr/>
  </property>
</Properties>
</file>