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C5" w:rsidRDefault="003E1CC5"/>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7E0" w:firstRow="1" w:lastRow="1" w:firstColumn="1" w:lastColumn="1" w:noHBand="1" w:noVBand="1"/>
      </w:tblPr>
      <w:tblGrid>
        <w:gridCol w:w="1968"/>
        <w:gridCol w:w="7387"/>
      </w:tblGrid>
      <w:tr w:rsidR="00CA58B5" w:rsidRPr="00A81339" w:rsidTr="00E81EFD">
        <w:trPr>
          <w:trHeight w:val="3553"/>
          <w:jc w:val="center"/>
        </w:trPr>
        <w:tc>
          <w:tcPr>
            <w:tcW w:w="1052" w:type="pct"/>
            <w:tcBorders>
              <w:top w:val="nil"/>
              <w:left w:val="nil"/>
              <w:bottom w:val="nil"/>
              <w:right w:val="nil"/>
            </w:tcBorders>
            <w:shd w:val="clear" w:color="auto" w:fill="auto"/>
          </w:tcPr>
          <w:p w:rsidR="00CA58B5" w:rsidRPr="00A81339" w:rsidRDefault="004F63EA" w:rsidP="0045448F">
            <w:pPr>
              <w:pStyle w:val="NoSpacing"/>
              <w:jc w:val="both"/>
              <w:rPr>
                <w:szCs w:val="24"/>
              </w:rPr>
            </w:pPr>
            <w:r>
              <w:rPr>
                <w:noProof/>
                <w:szCs w:val="24"/>
                <w:lang w:val="en-AU" w:eastAsia="en-AU" w:bidi="ar-SA"/>
              </w:rPr>
              <mc:AlternateContent>
                <mc:Choice Requires="wps">
                  <w:drawing>
                    <wp:anchor distT="0" distB="0" distL="114300" distR="114300" simplePos="0" relativeHeight="251680768" behindDoc="0" locked="0" layoutInCell="1" allowOverlap="1">
                      <wp:simplePos x="0" y="0"/>
                      <wp:positionH relativeFrom="column">
                        <wp:posOffset>645160</wp:posOffset>
                      </wp:positionH>
                      <wp:positionV relativeFrom="paragraph">
                        <wp:posOffset>211455</wp:posOffset>
                      </wp:positionV>
                      <wp:extent cx="5428615" cy="390525"/>
                      <wp:effectExtent l="0" t="0" r="0" b="0"/>
                      <wp:wrapNone/>
                      <wp:docPr id="1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227" w:rsidRPr="008D1F6D" w:rsidRDefault="00403227" w:rsidP="00CA58B5">
                                  <w:pPr>
                                    <w:rPr>
                                      <w:sz w:val="32"/>
                                      <w:szCs w:val="32"/>
                                    </w:rPr>
                                  </w:pPr>
                                  <w:r w:rsidRPr="008D1F6D">
                                    <w:rPr>
                                      <w:sz w:val="32"/>
                                      <w:szCs w:val="32"/>
                                    </w:rPr>
                                    <w:t>Ministry of Health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8pt;margin-top:16.65pt;width:427.4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9DngwIAABI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" stroked="f">
                      <v:textbox>
                        <w:txbxContent>
                          <w:p w:rsidR="00403227" w:rsidRPr="008D1F6D" w:rsidRDefault="00403227" w:rsidP="00CA58B5">
                            <w:pPr>
                              <w:rPr>
                                <w:sz w:val="32"/>
                                <w:szCs w:val="32"/>
                              </w:rPr>
                            </w:pPr>
                            <w:r w:rsidRPr="008D1F6D">
                              <w:rPr>
                                <w:sz w:val="32"/>
                                <w:szCs w:val="32"/>
                              </w:rPr>
                              <w:t>Ministry of Health</w:t>
                            </w:r>
                          </w:p>
                        </w:txbxContent>
                      </v:textbox>
                    </v:shape>
                  </w:pict>
                </mc:Fallback>
              </mc:AlternateContent>
            </w:r>
            <w:r w:rsidR="00CA58B5">
              <w:rPr>
                <w:noProof/>
                <w:szCs w:val="24"/>
                <w:lang w:val="en-AU" w:eastAsia="en-AU" w:bidi="ar-SA"/>
              </w:rPr>
              <w:drawing>
                <wp:anchor distT="0" distB="0" distL="114300" distR="114300" simplePos="0" relativeHeight="251681792" behindDoc="0" locked="0" layoutInCell="1" allowOverlap="1">
                  <wp:simplePos x="0" y="0"/>
                  <wp:positionH relativeFrom="column">
                    <wp:posOffset>-83820</wp:posOffset>
                  </wp:positionH>
                  <wp:positionV relativeFrom="paragraph">
                    <wp:posOffset>-86995</wp:posOffset>
                  </wp:positionV>
                  <wp:extent cx="687705" cy="848995"/>
                  <wp:effectExtent l="0" t="0" r="0" b="8255"/>
                  <wp:wrapNone/>
                  <wp:docPr id="1599" name="Picture 1513" descr="MOH_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MOH_New Log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87705" cy="848995"/>
                          </a:xfrm>
                          <a:prstGeom prst="rect">
                            <a:avLst/>
                          </a:prstGeom>
                          <a:noFill/>
                          <a:ln>
                            <a:noFill/>
                          </a:ln>
                        </pic:spPr>
                      </pic:pic>
                    </a:graphicData>
                  </a:graphic>
                </wp:anchor>
              </w:drawing>
            </w:r>
          </w:p>
        </w:tc>
        <w:tc>
          <w:tcPr>
            <w:tcW w:w="3948" w:type="pct"/>
            <w:tcBorders>
              <w:top w:val="nil"/>
              <w:left w:val="nil"/>
              <w:bottom w:val="nil"/>
              <w:right w:val="nil"/>
            </w:tcBorders>
            <w:shd w:val="clear" w:color="auto" w:fill="auto"/>
            <w:tcMar>
              <w:left w:w="115" w:type="dxa"/>
              <w:bottom w:w="115" w:type="dxa"/>
            </w:tcMar>
            <w:vAlign w:val="bottom"/>
          </w:tcPr>
          <w:p w:rsidR="00CA58B5" w:rsidRPr="00A81339" w:rsidRDefault="004F63EA" w:rsidP="00E81EFD">
            <w:pPr>
              <w:pStyle w:val="NoSpacing"/>
              <w:rPr>
                <w:caps/>
                <w:color w:val="775F55"/>
                <w:sz w:val="96"/>
                <w:szCs w:val="96"/>
              </w:rPr>
            </w:pPr>
            <w:r>
              <w:rPr>
                <w:caps/>
                <w:noProof/>
                <w:color w:val="775F55"/>
                <w:sz w:val="96"/>
                <w:szCs w:val="96"/>
                <w:lang w:val="en-AU" w:eastAsia="en-AU" w:bidi="ar-SA"/>
              </w:rPr>
              <mc:AlternateContent>
                <mc:Choice Requires="wps">
                  <w:drawing>
                    <wp:anchor distT="0" distB="0" distL="114300" distR="114300" simplePos="0" relativeHeight="252392448" behindDoc="0" locked="0" layoutInCell="1" allowOverlap="1">
                      <wp:simplePos x="0" y="0"/>
                      <wp:positionH relativeFrom="column">
                        <wp:posOffset>3965575</wp:posOffset>
                      </wp:positionH>
                      <wp:positionV relativeFrom="paragraph">
                        <wp:posOffset>-76835</wp:posOffset>
                      </wp:positionV>
                      <wp:extent cx="598170" cy="275590"/>
                      <wp:effectExtent l="3175" t="635"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227" w:rsidRDefault="004032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312.25pt;margin-top:-6.05pt;width:47.1pt;height:21.7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l5hAIAABY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" stroked="f">
                      <v:textbox>
                        <w:txbxContent>
                          <w:p w:rsidR="00403227" w:rsidRDefault="00403227"/>
                        </w:txbxContent>
                      </v:textbox>
                    </v:shape>
                  </w:pict>
                </mc:Fallback>
              </mc:AlternateContent>
            </w:r>
          </w:p>
          <w:p w:rsidR="00CA58B5" w:rsidRPr="00A81339" w:rsidRDefault="00CA58B5" w:rsidP="00E81EFD">
            <w:pPr>
              <w:pStyle w:val="NoSpacing"/>
              <w:rPr>
                <w:caps/>
                <w:color w:val="775F55"/>
                <w:sz w:val="96"/>
                <w:szCs w:val="96"/>
              </w:rPr>
            </w:pPr>
          </w:p>
          <w:p w:rsidR="00CA58B5" w:rsidRPr="00FB466E" w:rsidRDefault="0064350A" w:rsidP="0064350A">
            <w:pPr>
              <w:pStyle w:val="NoSpacing"/>
              <w:rPr>
                <w:color w:val="775F55"/>
                <w:sz w:val="44"/>
                <w:szCs w:val="44"/>
              </w:rPr>
            </w:pPr>
            <w:bookmarkStart w:id="0" w:name="_GoBack"/>
            <w:r>
              <w:rPr>
                <w:caps/>
                <w:color w:val="775F55"/>
                <w:sz w:val="44"/>
                <w:szCs w:val="44"/>
              </w:rPr>
              <w:t>2015 ANNUAL</w:t>
            </w:r>
            <w:r w:rsidR="001B6D72">
              <w:rPr>
                <w:caps/>
                <w:color w:val="775F55"/>
                <w:sz w:val="44"/>
                <w:szCs w:val="44"/>
              </w:rPr>
              <w:t xml:space="preserve"> </w:t>
            </w:r>
            <w:r w:rsidR="00895114" w:rsidRPr="00FB466E">
              <w:rPr>
                <w:caps/>
                <w:color w:val="775F55"/>
                <w:sz w:val="44"/>
                <w:szCs w:val="44"/>
              </w:rPr>
              <w:t>PERFORMANCE</w:t>
            </w:r>
            <w:r w:rsidR="001B6D72">
              <w:rPr>
                <w:caps/>
                <w:color w:val="775F55"/>
                <w:sz w:val="44"/>
                <w:szCs w:val="44"/>
              </w:rPr>
              <w:t xml:space="preserve"> </w:t>
            </w:r>
            <w:r w:rsidR="00895114">
              <w:rPr>
                <w:caps/>
                <w:color w:val="775F55"/>
                <w:sz w:val="44"/>
                <w:szCs w:val="44"/>
              </w:rPr>
              <w:t>M</w:t>
            </w:r>
            <w:r w:rsidR="00895114" w:rsidRPr="00FB466E">
              <w:rPr>
                <w:caps/>
                <w:color w:val="775F55"/>
                <w:sz w:val="44"/>
                <w:szCs w:val="44"/>
              </w:rPr>
              <w:t>ONITORING REPORT</w:t>
            </w:r>
            <w:r w:rsidR="004737A7">
              <w:rPr>
                <w:caps/>
                <w:color w:val="775F55"/>
                <w:sz w:val="44"/>
                <w:szCs w:val="44"/>
              </w:rPr>
              <w:t>, Volume 1</w:t>
            </w:r>
            <w:bookmarkEnd w:id="0"/>
          </w:p>
        </w:tc>
      </w:tr>
      <w:tr w:rsidR="00CA58B5" w:rsidRPr="00A81339" w:rsidTr="00E81EFD">
        <w:trPr>
          <w:trHeight w:val="6396"/>
          <w:jc w:val="center"/>
        </w:trPr>
        <w:tc>
          <w:tcPr>
            <w:tcW w:w="1052" w:type="pct"/>
            <w:tcBorders>
              <w:top w:val="nil"/>
              <w:left w:val="nil"/>
              <w:bottom w:val="nil"/>
              <w:right w:val="nil"/>
            </w:tcBorders>
            <w:shd w:val="clear" w:color="auto" w:fill="auto"/>
          </w:tcPr>
          <w:p w:rsidR="00CA58B5" w:rsidRPr="00A81339" w:rsidRDefault="00CA58B5" w:rsidP="00E81EFD">
            <w:pPr>
              <w:pStyle w:val="NoSpacing"/>
              <w:rPr>
                <w:color w:val="EBDDC3"/>
                <w:szCs w:val="24"/>
              </w:rPr>
            </w:pPr>
          </w:p>
        </w:tc>
        <w:tc>
          <w:tcPr>
            <w:tcW w:w="3948" w:type="pct"/>
            <w:tcBorders>
              <w:top w:val="nil"/>
              <w:left w:val="nil"/>
              <w:bottom w:val="nil"/>
              <w:right w:val="nil"/>
            </w:tcBorders>
            <w:shd w:val="clear" w:color="auto" w:fill="auto"/>
            <w:tcMar>
              <w:left w:w="72" w:type="dxa"/>
              <w:bottom w:w="216" w:type="dxa"/>
              <w:right w:w="0" w:type="dxa"/>
            </w:tcMar>
            <w:vAlign w:val="bottom"/>
          </w:tcPr>
          <w:p w:rsidR="00403227" w:rsidRDefault="00403227" w:rsidP="00E81EFD">
            <w:pPr>
              <w:jc w:val="center"/>
              <w:rPr>
                <w:noProof/>
              </w:rPr>
            </w:pPr>
          </w:p>
          <w:p w:rsidR="00CA58B5" w:rsidRPr="00A81339" w:rsidRDefault="009E5D6D" w:rsidP="00E81EFD">
            <w:pPr>
              <w:jc w:val="center"/>
              <w:rPr>
                <w:szCs w:val="24"/>
              </w:rPr>
            </w:pPr>
            <w:r>
              <w:rPr>
                <w:noProof/>
                <w:lang w:val="en-AU" w:eastAsia="en-AU" w:bidi="ar-SA"/>
              </w:rPr>
              <w:drawing>
                <wp:anchor distT="0" distB="0" distL="114300" distR="114300" simplePos="0" relativeHeight="251682816" behindDoc="0" locked="0" layoutInCell="1" allowOverlap="1">
                  <wp:simplePos x="0" y="0"/>
                  <wp:positionH relativeFrom="column">
                    <wp:posOffset>55245</wp:posOffset>
                  </wp:positionH>
                  <wp:positionV relativeFrom="paragraph">
                    <wp:posOffset>-1059180</wp:posOffset>
                  </wp:positionV>
                  <wp:extent cx="4687570" cy="3932555"/>
                  <wp:effectExtent l="19050" t="0" r="0" b="0"/>
                  <wp:wrapNone/>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DSC03073"/>
                          <pic:cNvPicPr>
                            <a:picLocks noChangeAspect="1" noChangeArrowheads="1"/>
                          </pic:cNvPicPr>
                        </pic:nvPicPr>
                        <pic:blipFill>
                          <a:blip r:embed="rId9" cstate="print"/>
                          <a:stretch>
                            <a:fillRect/>
                          </a:stretch>
                        </pic:blipFill>
                        <pic:spPr bwMode="auto">
                          <a:xfrm>
                            <a:off x="0" y="0"/>
                            <a:ext cx="4687570" cy="3932555"/>
                          </a:xfrm>
                          <a:prstGeom prst="rect">
                            <a:avLst/>
                          </a:prstGeom>
                          <a:noFill/>
                          <a:ln>
                            <a:noFill/>
                          </a:ln>
                          <a:extLst>
                            <a:ext uri="{53640926-AAD7-44D8-BBD7-CCE9431645EC}">
                              <a14:shadowObscured xmlns:a14="http://schemas.microsoft.com/office/drawing/2010/main"/>
                            </a:ext>
                          </a:extLst>
                        </pic:spPr>
                      </pic:pic>
                    </a:graphicData>
                  </a:graphic>
                </wp:anchor>
              </w:drawing>
            </w:r>
          </w:p>
          <w:p w:rsidR="00CA58B5" w:rsidRPr="00A81339" w:rsidRDefault="00CA58B5" w:rsidP="00E81EFD">
            <w:pPr>
              <w:jc w:val="center"/>
              <w:rPr>
                <w:szCs w:val="24"/>
              </w:rPr>
            </w:pPr>
          </w:p>
          <w:p w:rsidR="00CA58B5" w:rsidRPr="00A81339" w:rsidRDefault="00CA58B5" w:rsidP="00E81EFD">
            <w:pPr>
              <w:jc w:val="center"/>
              <w:rPr>
                <w:szCs w:val="24"/>
              </w:rPr>
            </w:pPr>
          </w:p>
          <w:p w:rsidR="00CA58B5" w:rsidRPr="00A81339" w:rsidRDefault="00CA58B5" w:rsidP="00E81EFD">
            <w:pPr>
              <w:jc w:val="center"/>
              <w:rPr>
                <w:szCs w:val="24"/>
              </w:rPr>
            </w:pPr>
          </w:p>
          <w:p w:rsidR="00CA58B5" w:rsidRPr="00A81339" w:rsidRDefault="00CA58B5" w:rsidP="00E81EFD">
            <w:pPr>
              <w:jc w:val="center"/>
              <w:rPr>
                <w:szCs w:val="24"/>
              </w:rPr>
            </w:pPr>
          </w:p>
          <w:p w:rsidR="00CA58B5" w:rsidRPr="00A81339" w:rsidRDefault="00CA58B5" w:rsidP="00E81EFD">
            <w:pPr>
              <w:jc w:val="center"/>
              <w:rPr>
                <w:szCs w:val="24"/>
              </w:rPr>
            </w:pPr>
          </w:p>
          <w:p w:rsidR="00CA58B5" w:rsidRPr="00A81339" w:rsidRDefault="00CA58B5" w:rsidP="00E81EFD">
            <w:pPr>
              <w:jc w:val="center"/>
              <w:rPr>
                <w:szCs w:val="24"/>
              </w:rPr>
            </w:pPr>
          </w:p>
          <w:p w:rsidR="00CA58B5" w:rsidRPr="00A81339" w:rsidRDefault="00CA58B5" w:rsidP="00E81EFD">
            <w:pPr>
              <w:jc w:val="center"/>
              <w:rPr>
                <w:szCs w:val="24"/>
              </w:rPr>
            </w:pPr>
          </w:p>
          <w:p w:rsidR="00CA58B5" w:rsidRPr="00A81339" w:rsidRDefault="00CA58B5" w:rsidP="00E81EFD">
            <w:pPr>
              <w:jc w:val="center"/>
              <w:rPr>
                <w:szCs w:val="24"/>
              </w:rPr>
            </w:pPr>
          </w:p>
          <w:p w:rsidR="00CA58B5" w:rsidRPr="00A81339" w:rsidRDefault="00CA58B5" w:rsidP="00E81EFD">
            <w:pPr>
              <w:jc w:val="center"/>
              <w:rPr>
                <w:szCs w:val="24"/>
              </w:rPr>
            </w:pPr>
          </w:p>
        </w:tc>
      </w:tr>
      <w:tr w:rsidR="00CA58B5" w:rsidRPr="00A81339" w:rsidTr="00E81EFD">
        <w:trPr>
          <w:trHeight w:val="775"/>
          <w:jc w:val="center"/>
        </w:trPr>
        <w:tc>
          <w:tcPr>
            <w:tcW w:w="1052" w:type="pct"/>
            <w:tcBorders>
              <w:top w:val="nil"/>
              <w:left w:val="nil"/>
              <w:bottom w:val="nil"/>
            </w:tcBorders>
            <w:shd w:val="clear" w:color="auto" w:fill="DD8047"/>
            <w:vAlign w:val="center"/>
          </w:tcPr>
          <w:p w:rsidR="00CA58B5" w:rsidRPr="00895114" w:rsidRDefault="0064350A" w:rsidP="009223A7">
            <w:pPr>
              <w:pStyle w:val="NoSpacing"/>
              <w:jc w:val="center"/>
              <w:rPr>
                <w:color w:val="FFFFFF"/>
                <w:sz w:val="24"/>
                <w:szCs w:val="24"/>
              </w:rPr>
            </w:pPr>
            <w:r>
              <w:rPr>
                <w:color w:val="FFFFFF"/>
                <w:sz w:val="24"/>
                <w:szCs w:val="24"/>
              </w:rPr>
              <w:t>March</w:t>
            </w:r>
            <w:r w:rsidR="00CA58B5" w:rsidRPr="00895114">
              <w:rPr>
                <w:color w:val="FFFFFF"/>
                <w:sz w:val="24"/>
                <w:szCs w:val="24"/>
              </w:rPr>
              <w:t>, 201</w:t>
            </w:r>
            <w:r w:rsidR="009223A7">
              <w:rPr>
                <w:color w:val="FFFFFF"/>
                <w:sz w:val="24"/>
                <w:szCs w:val="24"/>
              </w:rPr>
              <w:t>6</w:t>
            </w:r>
          </w:p>
        </w:tc>
        <w:tc>
          <w:tcPr>
            <w:tcW w:w="3948" w:type="pct"/>
            <w:tcBorders>
              <w:top w:val="nil"/>
              <w:bottom w:val="nil"/>
              <w:right w:val="nil"/>
            </w:tcBorders>
            <w:shd w:val="clear" w:color="auto" w:fill="94B6D2"/>
            <w:tcMar>
              <w:left w:w="216" w:type="dxa"/>
            </w:tcMar>
            <w:vAlign w:val="center"/>
          </w:tcPr>
          <w:p w:rsidR="00CA58B5" w:rsidRPr="00A81339" w:rsidRDefault="0064350A" w:rsidP="00DF65B7">
            <w:pPr>
              <w:pStyle w:val="NoSpacing"/>
              <w:rPr>
                <w:color w:val="FFFFFF"/>
                <w:sz w:val="32"/>
                <w:szCs w:val="32"/>
              </w:rPr>
            </w:pPr>
            <w:r>
              <w:rPr>
                <w:color w:val="FFFFFF"/>
                <w:sz w:val="32"/>
                <w:szCs w:val="32"/>
              </w:rPr>
              <w:t xml:space="preserve">     </w:t>
            </w:r>
            <w:r w:rsidR="00CA58B5" w:rsidRPr="00A81339">
              <w:rPr>
                <w:color w:val="FFFFFF"/>
                <w:sz w:val="32"/>
                <w:szCs w:val="32"/>
              </w:rPr>
              <w:t>Second Health Sector Support Program, 2009-1</w:t>
            </w:r>
            <w:r w:rsidR="00DF65B7">
              <w:rPr>
                <w:color w:val="FFFFFF"/>
                <w:sz w:val="32"/>
                <w:szCs w:val="32"/>
              </w:rPr>
              <w:t>6</w:t>
            </w:r>
          </w:p>
        </w:tc>
      </w:tr>
      <w:tr w:rsidR="00CA58B5" w:rsidRPr="00A81339" w:rsidTr="00E81EFD">
        <w:trPr>
          <w:trHeight w:val="23"/>
          <w:jc w:val="center"/>
        </w:trPr>
        <w:tc>
          <w:tcPr>
            <w:tcW w:w="1052" w:type="pct"/>
            <w:tcBorders>
              <w:top w:val="nil"/>
              <w:left w:val="nil"/>
              <w:bottom w:val="nil"/>
              <w:right w:val="nil"/>
            </w:tcBorders>
            <w:shd w:val="clear" w:color="auto" w:fill="auto"/>
            <w:vAlign w:val="center"/>
          </w:tcPr>
          <w:p w:rsidR="00CA58B5" w:rsidRPr="00A81339" w:rsidRDefault="00CA58B5" w:rsidP="00E81EFD">
            <w:pPr>
              <w:pStyle w:val="NoSpacing"/>
              <w:rPr>
                <w:color w:val="FFFFFF"/>
                <w:sz w:val="36"/>
                <w:szCs w:val="36"/>
              </w:rPr>
            </w:pPr>
          </w:p>
        </w:tc>
        <w:tc>
          <w:tcPr>
            <w:tcW w:w="3948" w:type="pct"/>
            <w:tcBorders>
              <w:top w:val="nil"/>
              <w:left w:val="nil"/>
              <w:bottom w:val="nil"/>
              <w:right w:val="nil"/>
            </w:tcBorders>
            <w:shd w:val="clear" w:color="auto" w:fill="auto"/>
            <w:tcMar>
              <w:top w:w="432" w:type="dxa"/>
              <w:left w:w="216" w:type="dxa"/>
              <w:right w:w="432" w:type="dxa"/>
            </w:tcMar>
          </w:tcPr>
          <w:p w:rsidR="00CA58B5" w:rsidRPr="00A81339" w:rsidRDefault="00CA58B5" w:rsidP="00E81EFD">
            <w:pPr>
              <w:pStyle w:val="NoSpacing"/>
              <w:spacing w:line="360" w:lineRule="auto"/>
              <w:rPr>
                <w:sz w:val="26"/>
                <w:szCs w:val="26"/>
              </w:rPr>
            </w:pPr>
          </w:p>
          <w:p w:rsidR="00CA58B5" w:rsidRPr="00A81339" w:rsidRDefault="00CA58B5" w:rsidP="00E81EFD">
            <w:pPr>
              <w:pStyle w:val="NoSpacing"/>
              <w:rPr>
                <w:i/>
                <w:color w:val="775F55"/>
                <w:sz w:val="26"/>
                <w:szCs w:val="26"/>
              </w:rPr>
            </w:pPr>
          </w:p>
        </w:tc>
      </w:tr>
    </w:tbl>
    <w:p w:rsidR="00CA58B5" w:rsidRPr="00A81339" w:rsidRDefault="00CA58B5" w:rsidP="00CA58B5">
      <w:pPr>
        <w:spacing w:after="0" w:line="240" w:lineRule="auto"/>
        <w:jc w:val="center"/>
        <w:rPr>
          <w:color w:val="000000"/>
        </w:rPr>
      </w:pPr>
    </w:p>
    <w:p w:rsidR="00CA58B5" w:rsidRPr="00A81339" w:rsidRDefault="00CA58B5" w:rsidP="00CA58B5">
      <w:pPr>
        <w:spacing w:after="0" w:line="240" w:lineRule="auto"/>
        <w:jc w:val="center"/>
        <w:rPr>
          <w:color w:val="000000"/>
        </w:rPr>
      </w:pPr>
    </w:p>
    <w:p w:rsidR="00CA58B5" w:rsidRPr="00A81339" w:rsidRDefault="00CA58B5" w:rsidP="00CA58B5">
      <w:pPr>
        <w:spacing w:after="0" w:line="240" w:lineRule="auto"/>
        <w:jc w:val="center"/>
        <w:rPr>
          <w:color w:val="000000"/>
        </w:rPr>
      </w:pPr>
    </w:p>
    <w:p w:rsidR="00CA58B5" w:rsidRPr="00A81339" w:rsidRDefault="00CA58B5" w:rsidP="00CA58B5">
      <w:pPr>
        <w:spacing w:after="0" w:line="240" w:lineRule="auto"/>
        <w:jc w:val="center"/>
        <w:rPr>
          <w:color w:val="000000"/>
        </w:rPr>
      </w:pPr>
      <w:r w:rsidRPr="00A81339">
        <w:rPr>
          <w:color w:val="000000"/>
        </w:rPr>
        <w:t>MINISTRY OF HEALTH</w:t>
      </w:r>
    </w:p>
    <w:p w:rsidR="00CA58B5" w:rsidRPr="00A81339" w:rsidRDefault="00DF65B7" w:rsidP="00CA58B5">
      <w:pPr>
        <w:spacing w:after="0" w:line="240" w:lineRule="auto"/>
        <w:jc w:val="center"/>
        <w:rPr>
          <w:color w:val="000000"/>
        </w:rPr>
      </w:pPr>
      <w:r w:rsidRPr="00DF65B7">
        <w:rPr>
          <w:iCs/>
          <w:color w:val="000000"/>
        </w:rPr>
        <w:t>No. 53, Street 28, Beoung Kak I</w:t>
      </w:r>
      <w:r w:rsidR="008974C7">
        <w:rPr>
          <w:color w:val="000000"/>
        </w:rPr>
        <w:t>, Toul Kork</w:t>
      </w:r>
    </w:p>
    <w:p w:rsidR="00B03989" w:rsidRPr="00A81339" w:rsidRDefault="004F63EA" w:rsidP="00CA58B5">
      <w:pPr>
        <w:spacing w:after="0" w:line="240" w:lineRule="auto"/>
        <w:jc w:val="center"/>
        <w:rPr>
          <w:color w:val="000000"/>
        </w:rPr>
        <w:sectPr w:rsidR="00B03989" w:rsidRPr="00A81339" w:rsidSect="0008438B">
          <w:headerReference w:type="even" r:id="rId10"/>
          <w:footerReference w:type="even" r:id="rId11"/>
          <w:footerReference w:type="default" r:id="rId12"/>
          <w:footerReference w:type="first" r:id="rId13"/>
          <w:type w:val="continuous"/>
          <w:pgSz w:w="11907" w:h="16840" w:code="9"/>
          <w:pgMar w:top="1418" w:right="1134" w:bottom="1077" w:left="1418" w:header="720" w:footer="567" w:gutter="0"/>
          <w:pgNumType w:fmt="lowerRoman" w:start="1"/>
          <w:cols w:space="720"/>
          <w:titlePg/>
          <w:docGrid w:linePitch="360"/>
        </w:sectPr>
      </w:pPr>
      <w:r>
        <w:rPr>
          <w:noProof/>
          <w:color w:val="000000"/>
          <w:lang w:val="en-AU" w:eastAsia="en-AU" w:bidi="ar-SA"/>
        </w:rPr>
        <mc:AlternateContent>
          <mc:Choice Requires="wps">
            <w:drawing>
              <wp:anchor distT="0" distB="0" distL="114300" distR="114300" simplePos="0" relativeHeight="252388352" behindDoc="0" locked="0" layoutInCell="1" allowOverlap="1">
                <wp:simplePos x="0" y="0"/>
                <wp:positionH relativeFrom="column">
                  <wp:posOffset>5841365</wp:posOffset>
                </wp:positionH>
                <wp:positionV relativeFrom="paragraph">
                  <wp:posOffset>173355</wp:posOffset>
                </wp:positionV>
                <wp:extent cx="152400" cy="17399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739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6E3B4F" id="Rectangle 3" o:spid="_x0000_s1026" style="position:absolute;margin-left:459.95pt;margin-top:13.65pt;width:12pt;height:13.7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" fillcolor="white [3212]" stroked="f" strokeweight="2pt">
                <v:path arrowok="t"/>
              </v:rect>
            </w:pict>
          </mc:Fallback>
        </mc:AlternateContent>
      </w:r>
      <w:r w:rsidR="00CA58B5" w:rsidRPr="00A81339">
        <w:rPr>
          <w:color w:val="000000"/>
        </w:rPr>
        <w:t>Phnom Penh, Kingdom of Cambodia.</w:t>
      </w:r>
    </w:p>
    <w:p w:rsidR="00026370" w:rsidRPr="00A81339" w:rsidRDefault="006A5C42" w:rsidP="005017F4">
      <w:pPr>
        <w:spacing w:after="200" w:line="276" w:lineRule="auto"/>
        <w:rPr>
          <w:color w:val="000000"/>
          <w:sz w:val="36"/>
          <w:szCs w:val="36"/>
        </w:rPr>
      </w:pPr>
      <w:r>
        <w:rPr>
          <w:rFonts w:ascii="Calibri" w:eastAsia="Times New Roman" w:hAnsi="Calibri"/>
          <w:b/>
          <w:bCs/>
          <w:smallCaps/>
          <w:noProof/>
          <w:color w:val="FF0000"/>
          <w:sz w:val="28"/>
          <w:szCs w:val="28"/>
          <w:lang w:val="en-AU" w:eastAsia="en-AU" w:bidi="ar-SA"/>
        </w:rPr>
        <w:lastRenderedPageBreak/>
        <w:drawing>
          <wp:anchor distT="0" distB="0" distL="114300" distR="114300" simplePos="0" relativeHeight="252387328" behindDoc="0" locked="0" layoutInCell="1" allowOverlap="1">
            <wp:simplePos x="0" y="0"/>
            <wp:positionH relativeFrom="column">
              <wp:posOffset>1398905</wp:posOffset>
            </wp:positionH>
            <wp:positionV relativeFrom="paragraph">
              <wp:posOffset>120922</wp:posOffset>
            </wp:positionV>
            <wp:extent cx="4927600" cy="217714"/>
            <wp:effectExtent l="0" t="0" r="0" b="0"/>
            <wp:wrapNone/>
            <wp:docPr id="2" name="Picture 2" descr="D:\HSSP2\SOA Workshop 05 April 2015\all donn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SP2\SOA Workshop 05 April 2015\all donnor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7600" cy="217714"/>
                    </a:xfrm>
                    <a:prstGeom prst="rect">
                      <a:avLst/>
                    </a:prstGeom>
                    <a:noFill/>
                    <a:ln>
                      <a:noFill/>
                    </a:ln>
                  </pic:spPr>
                </pic:pic>
              </a:graphicData>
            </a:graphic>
          </wp:anchor>
        </w:drawing>
      </w:r>
      <w:r w:rsidR="004F63EA">
        <w:rPr>
          <w:noProof/>
          <w:color w:val="000000"/>
          <w:sz w:val="36"/>
          <w:szCs w:val="36"/>
          <w:lang w:val="en-AU" w:eastAsia="en-AU" w:bidi="ar-SA"/>
        </w:rPr>
        <mc:AlternateContent>
          <mc:Choice Requires="wps">
            <w:drawing>
              <wp:anchor distT="0" distB="0" distL="114300" distR="114300" simplePos="0" relativeHeight="252332032" behindDoc="0" locked="0" layoutInCell="1" allowOverlap="1">
                <wp:simplePos x="0" y="0"/>
                <wp:positionH relativeFrom="column">
                  <wp:posOffset>343535</wp:posOffset>
                </wp:positionH>
                <wp:positionV relativeFrom="paragraph">
                  <wp:posOffset>-12700</wp:posOffset>
                </wp:positionV>
                <wp:extent cx="1118235" cy="487680"/>
                <wp:effectExtent l="0" t="0" r="0" b="0"/>
                <wp:wrapNone/>
                <wp:docPr id="186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487680"/>
                        </a:xfrm>
                        <a:prstGeom prst="rect">
                          <a:avLst/>
                        </a:prstGeom>
                        <a:noFill/>
                        <a:ln>
                          <a:noFill/>
                        </a:ln>
                        <a:extLst>
                          <a:ext uri="{909E8E84-426E-40DD-AFC4-6F175D3DCCD1}">
                            <a14:hiddenFill xmlns:a14="http://schemas.microsoft.com/office/drawing/2010/main">
                              <a:solidFill>
                                <a:srgbClr val="C6D9F1"/>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rsidR="00403227" w:rsidRDefault="00403227" w:rsidP="0014312D">
                            <w:pPr>
                              <w:spacing w:after="0" w:line="240" w:lineRule="auto"/>
                              <w:jc w:val="center"/>
                              <w:rPr>
                                <w:sz w:val="22"/>
                              </w:rPr>
                            </w:pPr>
                            <w:r w:rsidRPr="00FE614F">
                              <w:rPr>
                                <w:sz w:val="22"/>
                              </w:rPr>
                              <w:t xml:space="preserve">in joint </w:t>
                            </w:r>
                          </w:p>
                          <w:p w:rsidR="00403227" w:rsidRPr="00FE614F" w:rsidRDefault="00403227" w:rsidP="0014312D">
                            <w:pPr>
                              <w:spacing w:after="0" w:line="240" w:lineRule="auto"/>
                              <w:jc w:val="center"/>
                              <w:rPr>
                                <w:sz w:val="22"/>
                              </w:rPr>
                            </w:pPr>
                            <w:r w:rsidRPr="00FE614F">
                              <w:rPr>
                                <w:sz w:val="22"/>
                              </w:rPr>
                              <w:t>partnership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28" type="#_x0000_t202" style="position:absolute;margin-left:27.05pt;margin-top:-1pt;width:88.05pt;height:38.4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" filled="f" fillcolor="#c6d9f1" stroked="f" strokecolor="#f2f2f2" strokeweight="3pt">
                <v:textbox>
                  <w:txbxContent>
                    <w:p w:rsidR="00403227" w:rsidRDefault="00403227" w:rsidP="0014312D">
                      <w:pPr>
                        <w:spacing w:after="0" w:line="240" w:lineRule="auto"/>
                        <w:jc w:val="center"/>
                        <w:rPr>
                          <w:sz w:val="22"/>
                        </w:rPr>
                      </w:pPr>
                      <w:r w:rsidRPr="00FE614F">
                        <w:rPr>
                          <w:sz w:val="22"/>
                        </w:rPr>
                        <w:t xml:space="preserve">in joint </w:t>
                      </w:r>
                    </w:p>
                    <w:p w:rsidR="00403227" w:rsidRPr="00FE614F" w:rsidRDefault="00403227" w:rsidP="0014312D">
                      <w:pPr>
                        <w:spacing w:after="0" w:line="240" w:lineRule="auto"/>
                        <w:jc w:val="center"/>
                        <w:rPr>
                          <w:sz w:val="22"/>
                        </w:rPr>
                      </w:pPr>
                      <w:r w:rsidRPr="00FE614F">
                        <w:rPr>
                          <w:sz w:val="22"/>
                        </w:rPr>
                        <w:t>partnership with:</w:t>
                      </w:r>
                    </w:p>
                  </w:txbxContent>
                </v:textbox>
              </v:shape>
            </w:pict>
          </mc:Fallback>
        </mc:AlternateContent>
      </w:r>
      <w:r w:rsidR="00BA421B">
        <w:rPr>
          <w:noProof/>
          <w:color w:val="000000"/>
          <w:sz w:val="36"/>
          <w:szCs w:val="36"/>
          <w:lang w:val="en-AU" w:eastAsia="en-AU" w:bidi="ar-SA"/>
        </w:rPr>
        <w:drawing>
          <wp:anchor distT="0" distB="0" distL="114300" distR="114300" simplePos="0" relativeHeight="252329984" behindDoc="0" locked="0" layoutInCell="1" allowOverlap="1">
            <wp:simplePos x="0" y="0"/>
            <wp:positionH relativeFrom="column">
              <wp:posOffset>-59690</wp:posOffset>
            </wp:positionH>
            <wp:positionV relativeFrom="paragraph">
              <wp:posOffset>-46990</wp:posOffset>
            </wp:positionV>
            <wp:extent cx="442595" cy="521970"/>
            <wp:effectExtent l="19050" t="19050" r="14605" b="11430"/>
            <wp:wrapNone/>
            <wp:docPr id="1866" name="Picture 1" descr="MO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521970"/>
                    </a:xfrm>
                    <a:prstGeom prst="rect">
                      <a:avLst/>
                    </a:prstGeom>
                    <a:noFill/>
                    <a:ln w="9525">
                      <a:solidFill>
                        <a:srgbClr val="808080"/>
                      </a:solidFill>
                      <a:miter lim="800000"/>
                      <a:headEnd/>
                      <a:tailEnd/>
                    </a:ln>
                  </pic:spPr>
                </pic:pic>
              </a:graphicData>
            </a:graphic>
          </wp:anchor>
        </w:drawing>
      </w:r>
    </w:p>
    <w:p w:rsidR="00B64E63" w:rsidRPr="00A81339" w:rsidRDefault="00B64E63" w:rsidP="000A12F4">
      <w:pPr>
        <w:spacing w:after="0" w:line="240" w:lineRule="auto"/>
        <w:jc w:val="center"/>
        <w:rPr>
          <w:color w:val="000000"/>
          <w:sz w:val="36"/>
          <w:szCs w:val="36"/>
        </w:rPr>
      </w:pPr>
    </w:p>
    <w:p w:rsidR="00FA6F9E" w:rsidRPr="00A81339" w:rsidRDefault="001A490F" w:rsidP="000A12F4">
      <w:pPr>
        <w:spacing w:after="0" w:line="240" w:lineRule="auto"/>
        <w:jc w:val="center"/>
        <w:rPr>
          <w:color w:val="000000"/>
          <w:sz w:val="36"/>
          <w:szCs w:val="36"/>
        </w:rPr>
      </w:pPr>
      <w:r w:rsidRPr="00A81339">
        <w:rPr>
          <w:color w:val="000000"/>
          <w:sz w:val="36"/>
          <w:szCs w:val="36"/>
        </w:rPr>
        <w:t xml:space="preserve">Second </w:t>
      </w:r>
      <w:r w:rsidR="00DC74AF" w:rsidRPr="00A81339">
        <w:rPr>
          <w:color w:val="000000"/>
          <w:sz w:val="36"/>
          <w:szCs w:val="36"/>
        </w:rPr>
        <w:t>Health Sector Support Program</w:t>
      </w:r>
      <w:r w:rsidRPr="00A81339">
        <w:rPr>
          <w:color w:val="000000"/>
          <w:sz w:val="36"/>
          <w:szCs w:val="36"/>
        </w:rPr>
        <w:t>, 2009-1</w:t>
      </w:r>
      <w:r w:rsidR="00DF65B7">
        <w:rPr>
          <w:color w:val="000000"/>
          <w:sz w:val="36"/>
          <w:szCs w:val="36"/>
        </w:rPr>
        <w:t>6</w:t>
      </w:r>
    </w:p>
    <w:p w:rsidR="00B64E63" w:rsidRPr="00A81339" w:rsidRDefault="00B64E63" w:rsidP="006F4399">
      <w:pPr>
        <w:spacing w:after="200" w:line="276" w:lineRule="auto"/>
        <w:jc w:val="center"/>
        <w:rPr>
          <w:color w:val="000000"/>
        </w:rPr>
      </w:pPr>
    </w:p>
    <w:p w:rsidR="00464A5C" w:rsidRPr="00A81339" w:rsidRDefault="004F63EA" w:rsidP="006F4399">
      <w:pPr>
        <w:spacing w:after="200" w:line="276" w:lineRule="auto"/>
        <w:jc w:val="center"/>
        <w:rPr>
          <w:color w:val="000000"/>
        </w:rPr>
      </w:pPr>
      <w:r>
        <w:rPr>
          <w:noProof/>
          <w:color w:val="000000"/>
          <w:lang w:val="en-AU" w:eastAsia="en-AU" w:bidi="ar-SA"/>
        </w:rPr>
        <mc:AlternateContent>
          <mc:Choice Requires="wps">
            <w:drawing>
              <wp:anchor distT="0" distB="0" distL="114300" distR="114300" simplePos="0" relativeHeight="251849728" behindDoc="0" locked="0" layoutInCell="1" allowOverlap="1">
                <wp:simplePos x="0" y="0"/>
                <wp:positionH relativeFrom="column">
                  <wp:posOffset>292100</wp:posOffset>
                </wp:positionH>
                <wp:positionV relativeFrom="paragraph">
                  <wp:posOffset>187325</wp:posOffset>
                </wp:positionV>
                <wp:extent cx="5897245" cy="5779770"/>
                <wp:effectExtent l="0" t="0" r="8255" b="0"/>
                <wp:wrapNone/>
                <wp:docPr id="18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5779770"/>
                        </a:xfrm>
                        <a:prstGeom prst="rect">
                          <a:avLst/>
                        </a:prstGeom>
                        <a:solidFill>
                          <a:srgbClr val="FFFFFF"/>
                        </a:solidFill>
                        <a:ln w="9525">
                          <a:solidFill>
                            <a:srgbClr val="548DD4"/>
                          </a:solidFill>
                          <a:miter lim="800000"/>
                          <a:headEnd/>
                          <a:tailEnd/>
                        </a:ln>
                      </wps:spPr>
                      <wps:txbx>
                        <w:txbxContent>
                          <w:p w:rsidR="00403227" w:rsidRDefault="00403227" w:rsidP="006F4399">
                            <w:pPr>
                              <w:jc w:val="center"/>
                              <w:rPr>
                                <w:b/>
                              </w:rPr>
                            </w:pPr>
                            <w:r w:rsidRPr="000D5E7A">
                              <w:rPr>
                                <w:b/>
                              </w:rPr>
                              <w:t>Implementing Units</w:t>
                            </w:r>
                          </w:p>
                          <w:p w:rsidR="00403227" w:rsidRDefault="00403227" w:rsidP="006F4399">
                            <w:pPr>
                              <w:jc w:val="center"/>
                              <w:rPr>
                                <w:b/>
                              </w:rPr>
                            </w:pPr>
                          </w:p>
                          <w:p w:rsidR="00403227" w:rsidRDefault="00403227" w:rsidP="00E327E2">
                            <w:pPr>
                              <w:pStyle w:val="ListParagraph"/>
                              <w:numPr>
                                <w:ilvl w:val="0"/>
                                <w:numId w:val="7"/>
                              </w:numPr>
                            </w:pPr>
                            <w:r>
                              <w:t>Department of Administration</w:t>
                            </w:r>
                          </w:p>
                          <w:p w:rsidR="00403227" w:rsidRDefault="00403227" w:rsidP="00E327E2">
                            <w:pPr>
                              <w:pStyle w:val="ListParagraph"/>
                              <w:numPr>
                                <w:ilvl w:val="0"/>
                                <w:numId w:val="7"/>
                              </w:numPr>
                            </w:pPr>
                            <w:r>
                              <w:t>Department of Budget and Finance</w:t>
                            </w:r>
                          </w:p>
                          <w:p w:rsidR="00403227" w:rsidRDefault="00403227" w:rsidP="00E327E2">
                            <w:pPr>
                              <w:pStyle w:val="ListParagraph"/>
                              <w:numPr>
                                <w:ilvl w:val="0"/>
                                <w:numId w:val="7"/>
                              </w:numPr>
                            </w:pPr>
                            <w:r>
                              <w:t>Department of Communicable Disease Control</w:t>
                            </w:r>
                          </w:p>
                          <w:p w:rsidR="00403227" w:rsidRDefault="00403227" w:rsidP="00E327E2">
                            <w:pPr>
                              <w:pStyle w:val="ListParagraph"/>
                              <w:numPr>
                                <w:ilvl w:val="0"/>
                                <w:numId w:val="7"/>
                              </w:numPr>
                            </w:pPr>
                            <w:r>
                              <w:t>Department of Drugs, Food and Cosmetics</w:t>
                            </w:r>
                          </w:p>
                          <w:p w:rsidR="00403227" w:rsidRDefault="00403227" w:rsidP="00E327E2">
                            <w:pPr>
                              <w:pStyle w:val="ListParagraph"/>
                              <w:numPr>
                                <w:ilvl w:val="0"/>
                                <w:numId w:val="7"/>
                              </w:numPr>
                            </w:pPr>
                            <w:r>
                              <w:t>Central Medical Stores</w:t>
                            </w:r>
                          </w:p>
                          <w:p w:rsidR="00403227" w:rsidRDefault="00403227" w:rsidP="00E327E2">
                            <w:pPr>
                              <w:pStyle w:val="ListParagraph"/>
                              <w:numPr>
                                <w:ilvl w:val="0"/>
                                <w:numId w:val="7"/>
                              </w:numPr>
                            </w:pPr>
                            <w:r>
                              <w:t>Department of Hospital Services</w:t>
                            </w:r>
                          </w:p>
                          <w:p w:rsidR="00403227" w:rsidRDefault="00403227" w:rsidP="00E327E2">
                            <w:pPr>
                              <w:pStyle w:val="ListParagraph"/>
                              <w:numPr>
                                <w:ilvl w:val="0"/>
                                <w:numId w:val="7"/>
                              </w:numPr>
                            </w:pPr>
                            <w:r>
                              <w:t>Department of Human Resources</w:t>
                            </w:r>
                          </w:p>
                          <w:p w:rsidR="00403227" w:rsidRDefault="00403227" w:rsidP="00E327E2">
                            <w:pPr>
                              <w:pStyle w:val="ListParagraph"/>
                              <w:numPr>
                                <w:ilvl w:val="0"/>
                                <w:numId w:val="7"/>
                              </w:numPr>
                            </w:pPr>
                            <w:r>
                              <w:t>Department of Internal Audit</w:t>
                            </w:r>
                          </w:p>
                          <w:p w:rsidR="00403227" w:rsidRDefault="00403227" w:rsidP="00E327E2">
                            <w:pPr>
                              <w:pStyle w:val="ListParagraph"/>
                              <w:numPr>
                                <w:ilvl w:val="0"/>
                                <w:numId w:val="7"/>
                              </w:numPr>
                            </w:pPr>
                            <w:r>
                              <w:t>Department of International Cooperation</w:t>
                            </w:r>
                          </w:p>
                          <w:p w:rsidR="00403227" w:rsidRDefault="00403227" w:rsidP="00E327E2">
                            <w:pPr>
                              <w:pStyle w:val="ListParagraph"/>
                              <w:numPr>
                                <w:ilvl w:val="0"/>
                                <w:numId w:val="7"/>
                              </w:numPr>
                            </w:pPr>
                            <w:r>
                              <w:t>Department of Personnel</w:t>
                            </w:r>
                          </w:p>
                          <w:p w:rsidR="00403227" w:rsidRDefault="00403227" w:rsidP="00E327E2">
                            <w:pPr>
                              <w:pStyle w:val="ListParagraph"/>
                              <w:numPr>
                                <w:ilvl w:val="0"/>
                                <w:numId w:val="7"/>
                              </w:numPr>
                            </w:pPr>
                            <w:r>
                              <w:t>Department of Planning and Health Information</w:t>
                            </w:r>
                          </w:p>
                          <w:p w:rsidR="00403227" w:rsidRDefault="00403227" w:rsidP="00E327E2">
                            <w:pPr>
                              <w:pStyle w:val="ListParagraph"/>
                              <w:numPr>
                                <w:ilvl w:val="0"/>
                                <w:numId w:val="7"/>
                              </w:numPr>
                            </w:pPr>
                            <w:r>
                              <w:t>Department of Preventive Medicine</w:t>
                            </w:r>
                          </w:p>
                          <w:p w:rsidR="00403227" w:rsidRDefault="00403227" w:rsidP="00E327E2">
                            <w:pPr>
                              <w:pStyle w:val="ListParagraph"/>
                              <w:numPr>
                                <w:ilvl w:val="0"/>
                                <w:numId w:val="7"/>
                              </w:numPr>
                            </w:pPr>
                            <w:r>
                              <w:t>National Dengue Control Program (CNM)</w:t>
                            </w:r>
                          </w:p>
                          <w:p w:rsidR="00403227" w:rsidRDefault="00403227" w:rsidP="00E327E2">
                            <w:pPr>
                              <w:pStyle w:val="ListParagraph"/>
                              <w:numPr>
                                <w:ilvl w:val="0"/>
                                <w:numId w:val="7"/>
                              </w:numPr>
                            </w:pPr>
                            <w:r>
                              <w:t>Helminths Control Program (CNM)</w:t>
                            </w:r>
                          </w:p>
                          <w:p w:rsidR="00403227" w:rsidRDefault="00403227" w:rsidP="00E327E2">
                            <w:pPr>
                              <w:pStyle w:val="ListParagraph"/>
                              <w:numPr>
                                <w:ilvl w:val="0"/>
                                <w:numId w:val="7"/>
                              </w:numPr>
                            </w:pPr>
                            <w:r w:rsidRPr="003A50C9">
                              <w:t>National Maternal and Child Health Center</w:t>
                            </w:r>
                            <w:r>
                              <w:t xml:space="preserve"> (NMCHC)</w:t>
                            </w:r>
                          </w:p>
                          <w:p w:rsidR="00403227" w:rsidRDefault="00403227" w:rsidP="00E327E2">
                            <w:pPr>
                              <w:pStyle w:val="ListParagraph"/>
                              <w:numPr>
                                <w:ilvl w:val="0"/>
                                <w:numId w:val="7"/>
                              </w:numPr>
                            </w:pPr>
                            <w:r>
                              <w:t>National Nutrition Program</w:t>
                            </w:r>
                          </w:p>
                          <w:p w:rsidR="00403227" w:rsidRDefault="00403227" w:rsidP="00E327E2">
                            <w:pPr>
                              <w:pStyle w:val="ListParagraph"/>
                              <w:numPr>
                                <w:ilvl w:val="0"/>
                                <w:numId w:val="7"/>
                              </w:numPr>
                            </w:pPr>
                            <w:r>
                              <w:t xml:space="preserve">National Reproductive Health Program (NMCHC)) </w:t>
                            </w:r>
                          </w:p>
                          <w:p w:rsidR="00403227" w:rsidRDefault="00403227" w:rsidP="00E327E2">
                            <w:pPr>
                              <w:pStyle w:val="ListParagraph"/>
                              <w:numPr>
                                <w:ilvl w:val="0"/>
                                <w:numId w:val="7"/>
                              </w:numPr>
                            </w:pPr>
                            <w:r>
                              <w:t xml:space="preserve">National Immunization Program (NMCHC) </w:t>
                            </w:r>
                          </w:p>
                          <w:p w:rsidR="00403227" w:rsidRDefault="00403227" w:rsidP="00E327E2">
                            <w:pPr>
                              <w:pStyle w:val="ListParagraph"/>
                              <w:numPr>
                                <w:ilvl w:val="0"/>
                                <w:numId w:val="7"/>
                              </w:numPr>
                            </w:pPr>
                            <w:r>
                              <w:t>Prevention of Mother to Child Transmission Program (NMCHC)</w:t>
                            </w:r>
                          </w:p>
                          <w:p w:rsidR="00403227" w:rsidRDefault="00403227" w:rsidP="00E327E2">
                            <w:pPr>
                              <w:pStyle w:val="ListParagraph"/>
                              <w:numPr>
                                <w:ilvl w:val="0"/>
                                <w:numId w:val="7"/>
                              </w:numPr>
                            </w:pPr>
                            <w:r>
                              <w:t>ARI-CDD-Cholera Program (NMCHC)</w:t>
                            </w:r>
                          </w:p>
                          <w:p w:rsidR="00403227" w:rsidRDefault="00403227" w:rsidP="00097773">
                            <w:pPr>
                              <w:pStyle w:val="ListParagraph"/>
                              <w:numPr>
                                <w:ilvl w:val="0"/>
                                <w:numId w:val="7"/>
                              </w:numPr>
                            </w:pPr>
                            <w:r>
                              <w:t>National Center for Blood Transfusion</w:t>
                            </w:r>
                          </w:p>
                          <w:p w:rsidR="00403227" w:rsidRDefault="00403227" w:rsidP="00097773">
                            <w:pPr>
                              <w:pStyle w:val="ListParagraph"/>
                              <w:numPr>
                                <w:ilvl w:val="0"/>
                                <w:numId w:val="7"/>
                              </w:numPr>
                            </w:pPr>
                            <w:r>
                              <w:t>National Center for Health Promotion</w:t>
                            </w:r>
                          </w:p>
                          <w:p w:rsidR="00403227" w:rsidRDefault="00403227" w:rsidP="00097773">
                            <w:pPr>
                              <w:pStyle w:val="ListParagraph"/>
                              <w:numPr>
                                <w:ilvl w:val="0"/>
                                <w:numId w:val="7"/>
                              </w:numPr>
                            </w:pPr>
                            <w:r>
                              <w:t>University of Health Sciences</w:t>
                            </w:r>
                          </w:p>
                          <w:p w:rsidR="00403227" w:rsidRDefault="00403227" w:rsidP="00E327E2">
                            <w:pPr>
                              <w:pStyle w:val="ListParagraph"/>
                              <w:numPr>
                                <w:ilvl w:val="0"/>
                                <w:numId w:val="7"/>
                              </w:numPr>
                            </w:pPr>
                            <w:r>
                              <w:t>Technical School for Medical Care</w:t>
                            </w:r>
                          </w:p>
                          <w:p w:rsidR="00403227" w:rsidRPr="0068470D" w:rsidRDefault="00403227" w:rsidP="00E327E2">
                            <w:pPr>
                              <w:pStyle w:val="ListParagraph"/>
                              <w:numPr>
                                <w:ilvl w:val="0"/>
                                <w:numId w:val="7"/>
                              </w:numPr>
                              <w:rPr>
                                <w:lang w:val="sv-SE"/>
                              </w:rPr>
                            </w:pPr>
                            <w:r w:rsidRPr="0068470D">
                              <w:rPr>
                                <w:lang w:val="sv-SE"/>
                              </w:rPr>
                              <w:t>Regional Training Center</w:t>
                            </w:r>
                            <w:r>
                              <w:rPr>
                                <w:lang w:val="sv-SE"/>
                              </w:rPr>
                              <w:t>s</w:t>
                            </w:r>
                            <w:r w:rsidRPr="0068470D">
                              <w:rPr>
                                <w:lang w:val="sv-SE"/>
                              </w:rPr>
                              <w:t xml:space="preserve"> (Battambang, Kampot, </w:t>
                            </w:r>
                            <w:r>
                              <w:rPr>
                                <w:lang w:val="sv-SE"/>
                              </w:rPr>
                              <w:t>Kampong Cham, Stung Treng)</w:t>
                            </w:r>
                          </w:p>
                          <w:p w:rsidR="00403227" w:rsidRDefault="00403227" w:rsidP="00E327E2">
                            <w:pPr>
                              <w:pStyle w:val="ListParagraph"/>
                              <w:numPr>
                                <w:ilvl w:val="0"/>
                                <w:numId w:val="7"/>
                              </w:numPr>
                            </w:pPr>
                            <w:r>
                              <w:t>All Provincial Health Departments</w:t>
                            </w:r>
                          </w:p>
                          <w:p w:rsidR="00403227" w:rsidRDefault="00403227" w:rsidP="00E327E2">
                            <w:pPr>
                              <w:pStyle w:val="ListParagraph"/>
                              <w:numPr>
                                <w:ilvl w:val="0"/>
                                <w:numId w:val="7"/>
                              </w:numPr>
                            </w:pPr>
                            <w:r>
                              <w:t>All Operational District Offices</w:t>
                            </w:r>
                          </w:p>
                          <w:p w:rsidR="00403227" w:rsidRDefault="00403227" w:rsidP="00097773">
                            <w:pPr>
                              <w:pStyle w:val="ListParagraph"/>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3pt;margin-top:14.75pt;width:464.35pt;height:455.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" strokecolor="#548dd4">
                <v:textbox>
                  <w:txbxContent>
                    <w:p w:rsidR="00403227" w:rsidRDefault="00403227" w:rsidP="006F4399">
                      <w:pPr>
                        <w:jc w:val="center"/>
                        <w:rPr>
                          <w:b/>
                        </w:rPr>
                      </w:pPr>
                      <w:r w:rsidRPr="000D5E7A">
                        <w:rPr>
                          <w:b/>
                        </w:rPr>
                        <w:t>Implementing Units</w:t>
                      </w:r>
                    </w:p>
                    <w:p w:rsidR="00403227" w:rsidRDefault="00403227" w:rsidP="006F4399">
                      <w:pPr>
                        <w:jc w:val="center"/>
                        <w:rPr>
                          <w:b/>
                        </w:rPr>
                      </w:pPr>
                    </w:p>
                    <w:p w:rsidR="00403227" w:rsidRDefault="00403227" w:rsidP="00E327E2">
                      <w:pPr>
                        <w:pStyle w:val="ListParagraph"/>
                        <w:numPr>
                          <w:ilvl w:val="0"/>
                          <w:numId w:val="7"/>
                        </w:numPr>
                      </w:pPr>
                      <w:r>
                        <w:t>Department of Administration</w:t>
                      </w:r>
                    </w:p>
                    <w:p w:rsidR="00403227" w:rsidRDefault="00403227" w:rsidP="00E327E2">
                      <w:pPr>
                        <w:pStyle w:val="ListParagraph"/>
                        <w:numPr>
                          <w:ilvl w:val="0"/>
                          <w:numId w:val="7"/>
                        </w:numPr>
                      </w:pPr>
                      <w:r>
                        <w:t>Department of Budget and Finance</w:t>
                      </w:r>
                    </w:p>
                    <w:p w:rsidR="00403227" w:rsidRDefault="00403227" w:rsidP="00E327E2">
                      <w:pPr>
                        <w:pStyle w:val="ListParagraph"/>
                        <w:numPr>
                          <w:ilvl w:val="0"/>
                          <w:numId w:val="7"/>
                        </w:numPr>
                      </w:pPr>
                      <w:r>
                        <w:t>Department of Communicable Disease Control</w:t>
                      </w:r>
                    </w:p>
                    <w:p w:rsidR="00403227" w:rsidRDefault="00403227" w:rsidP="00E327E2">
                      <w:pPr>
                        <w:pStyle w:val="ListParagraph"/>
                        <w:numPr>
                          <w:ilvl w:val="0"/>
                          <w:numId w:val="7"/>
                        </w:numPr>
                      </w:pPr>
                      <w:r>
                        <w:t>Department of Drugs, Food and Cosmetics</w:t>
                      </w:r>
                    </w:p>
                    <w:p w:rsidR="00403227" w:rsidRDefault="00403227" w:rsidP="00E327E2">
                      <w:pPr>
                        <w:pStyle w:val="ListParagraph"/>
                        <w:numPr>
                          <w:ilvl w:val="0"/>
                          <w:numId w:val="7"/>
                        </w:numPr>
                      </w:pPr>
                      <w:r>
                        <w:t>Central Medical Stores</w:t>
                      </w:r>
                    </w:p>
                    <w:p w:rsidR="00403227" w:rsidRDefault="00403227" w:rsidP="00E327E2">
                      <w:pPr>
                        <w:pStyle w:val="ListParagraph"/>
                        <w:numPr>
                          <w:ilvl w:val="0"/>
                          <w:numId w:val="7"/>
                        </w:numPr>
                      </w:pPr>
                      <w:r>
                        <w:t>Department of Hospital Services</w:t>
                      </w:r>
                    </w:p>
                    <w:p w:rsidR="00403227" w:rsidRDefault="00403227" w:rsidP="00E327E2">
                      <w:pPr>
                        <w:pStyle w:val="ListParagraph"/>
                        <w:numPr>
                          <w:ilvl w:val="0"/>
                          <w:numId w:val="7"/>
                        </w:numPr>
                      </w:pPr>
                      <w:r>
                        <w:t>Department of Human Resources</w:t>
                      </w:r>
                    </w:p>
                    <w:p w:rsidR="00403227" w:rsidRDefault="00403227" w:rsidP="00E327E2">
                      <w:pPr>
                        <w:pStyle w:val="ListParagraph"/>
                        <w:numPr>
                          <w:ilvl w:val="0"/>
                          <w:numId w:val="7"/>
                        </w:numPr>
                      </w:pPr>
                      <w:r>
                        <w:t>Department of Internal Audit</w:t>
                      </w:r>
                    </w:p>
                    <w:p w:rsidR="00403227" w:rsidRDefault="00403227" w:rsidP="00E327E2">
                      <w:pPr>
                        <w:pStyle w:val="ListParagraph"/>
                        <w:numPr>
                          <w:ilvl w:val="0"/>
                          <w:numId w:val="7"/>
                        </w:numPr>
                      </w:pPr>
                      <w:r>
                        <w:t>Department of International Cooperation</w:t>
                      </w:r>
                    </w:p>
                    <w:p w:rsidR="00403227" w:rsidRDefault="00403227" w:rsidP="00E327E2">
                      <w:pPr>
                        <w:pStyle w:val="ListParagraph"/>
                        <w:numPr>
                          <w:ilvl w:val="0"/>
                          <w:numId w:val="7"/>
                        </w:numPr>
                      </w:pPr>
                      <w:r>
                        <w:t>Department of Personnel</w:t>
                      </w:r>
                    </w:p>
                    <w:p w:rsidR="00403227" w:rsidRDefault="00403227" w:rsidP="00E327E2">
                      <w:pPr>
                        <w:pStyle w:val="ListParagraph"/>
                        <w:numPr>
                          <w:ilvl w:val="0"/>
                          <w:numId w:val="7"/>
                        </w:numPr>
                      </w:pPr>
                      <w:r>
                        <w:t>Department of Planning and Health Information</w:t>
                      </w:r>
                    </w:p>
                    <w:p w:rsidR="00403227" w:rsidRDefault="00403227" w:rsidP="00E327E2">
                      <w:pPr>
                        <w:pStyle w:val="ListParagraph"/>
                        <w:numPr>
                          <w:ilvl w:val="0"/>
                          <w:numId w:val="7"/>
                        </w:numPr>
                      </w:pPr>
                      <w:r>
                        <w:t>Department of Preventive Medicine</w:t>
                      </w:r>
                    </w:p>
                    <w:p w:rsidR="00403227" w:rsidRDefault="00403227" w:rsidP="00E327E2">
                      <w:pPr>
                        <w:pStyle w:val="ListParagraph"/>
                        <w:numPr>
                          <w:ilvl w:val="0"/>
                          <w:numId w:val="7"/>
                        </w:numPr>
                      </w:pPr>
                      <w:r>
                        <w:t>National Dengue Control Program (CNM)</w:t>
                      </w:r>
                    </w:p>
                    <w:p w:rsidR="00403227" w:rsidRDefault="00403227" w:rsidP="00E327E2">
                      <w:pPr>
                        <w:pStyle w:val="ListParagraph"/>
                        <w:numPr>
                          <w:ilvl w:val="0"/>
                          <w:numId w:val="7"/>
                        </w:numPr>
                      </w:pPr>
                      <w:r>
                        <w:t>Helminths Control Program (CNM)</w:t>
                      </w:r>
                    </w:p>
                    <w:p w:rsidR="00403227" w:rsidRDefault="00403227" w:rsidP="00E327E2">
                      <w:pPr>
                        <w:pStyle w:val="ListParagraph"/>
                        <w:numPr>
                          <w:ilvl w:val="0"/>
                          <w:numId w:val="7"/>
                        </w:numPr>
                      </w:pPr>
                      <w:r w:rsidRPr="003A50C9">
                        <w:t>National Maternal and Child Health Center</w:t>
                      </w:r>
                      <w:r>
                        <w:t xml:space="preserve"> (NMCHC)</w:t>
                      </w:r>
                    </w:p>
                    <w:p w:rsidR="00403227" w:rsidRDefault="00403227" w:rsidP="00E327E2">
                      <w:pPr>
                        <w:pStyle w:val="ListParagraph"/>
                        <w:numPr>
                          <w:ilvl w:val="0"/>
                          <w:numId w:val="7"/>
                        </w:numPr>
                      </w:pPr>
                      <w:r>
                        <w:t>National Nutrition Program</w:t>
                      </w:r>
                    </w:p>
                    <w:p w:rsidR="00403227" w:rsidRDefault="00403227" w:rsidP="00E327E2">
                      <w:pPr>
                        <w:pStyle w:val="ListParagraph"/>
                        <w:numPr>
                          <w:ilvl w:val="0"/>
                          <w:numId w:val="7"/>
                        </w:numPr>
                      </w:pPr>
                      <w:r>
                        <w:t xml:space="preserve">National Reproductive Health Program (NMCHC)) </w:t>
                      </w:r>
                    </w:p>
                    <w:p w:rsidR="00403227" w:rsidRDefault="00403227" w:rsidP="00E327E2">
                      <w:pPr>
                        <w:pStyle w:val="ListParagraph"/>
                        <w:numPr>
                          <w:ilvl w:val="0"/>
                          <w:numId w:val="7"/>
                        </w:numPr>
                      </w:pPr>
                      <w:r>
                        <w:t xml:space="preserve">National Immunization Program (NMCHC) </w:t>
                      </w:r>
                    </w:p>
                    <w:p w:rsidR="00403227" w:rsidRDefault="00403227" w:rsidP="00E327E2">
                      <w:pPr>
                        <w:pStyle w:val="ListParagraph"/>
                        <w:numPr>
                          <w:ilvl w:val="0"/>
                          <w:numId w:val="7"/>
                        </w:numPr>
                      </w:pPr>
                      <w:r>
                        <w:t>Prevention of Mother to Child Transmission Program (NMCHC)</w:t>
                      </w:r>
                    </w:p>
                    <w:p w:rsidR="00403227" w:rsidRDefault="00403227" w:rsidP="00E327E2">
                      <w:pPr>
                        <w:pStyle w:val="ListParagraph"/>
                        <w:numPr>
                          <w:ilvl w:val="0"/>
                          <w:numId w:val="7"/>
                        </w:numPr>
                      </w:pPr>
                      <w:r>
                        <w:t>ARI-CDD-Cholera Program (NMCHC)</w:t>
                      </w:r>
                    </w:p>
                    <w:p w:rsidR="00403227" w:rsidRDefault="00403227" w:rsidP="00097773">
                      <w:pPr>
                        <w:pStyle w:val="ListParagraph"/>
                        <w:numPr>
                          <w:ilvl w:val="0"/>
                          <w:numId w:val="7"/>
                        </w:numPr>
                      </w:pPr>
                      <w:r>
                        <w:t>National Center for Blood Transfusion</w:t>
                      </w:r>
                    </w:p>
                    <w:p w:rsidR="00403227" w:rsidRDefault="00403227" w:rsidP="00097773">
                      <w:pPr>
                        <w:pStyle w:val="ListParagraph"/>
                        <w:numPr>
                          <w:ilvl w:val="0"/>
                          <w:numId w:val="7"/>
                        </w:numPr>
                      </w:pPr>
                      <w:r>
                        <w:t>National Center for Health Promotion</w:t>
                      </w:r>
                    </w:p>
                    <w:p w:rsidR="00403227" w:rsidRDefault="00403227" w:rsidP="00097773">
                      <w:pPr>
                        <w:pStyle w:val="ListParagraph"/>
                        <w:numPr>
                          <w:ilvl w:val="0"/>
                          <w:numId w:val="7"/>
                        </w:numPr>
                      </w:pPr>
                      <w:r>
                        <w:t>University of Health Sciences</w:t>
                      </w:r>
                    </w:p>
                    <w:p w:rsidR="00403227" w:rsidRDefault="00403227" w:rsidP="00E327E2">
                      <w:pPr>
                        <w:pStyle w:val="ListParagraph"/>
                        <w:numPr>
                          <w:ilvl w:val="0"/>
                          <w:numId w:val="7"/>
                        </w:numPr>
                      </w:pPr>
                      <w:r>
                        <w:t>Technical School for Medical Care</w:t>
                      </w:r>
                    </w:p>
                    <w:p w:rsidR="00403227" w:rsidRPr="0068470D" w:rsidRDefault="00403227" w:rsidP="00E327E2">
                      <w:pPr>
                        <w:pStyle w:val="ListParagraph"/>
                        <w:numPr>
                          <w:ilvl w:val="0"/>
                          <w:numId w:val="7"/>
                        </w:numPr>
                        <w:rPr>
                          <w:lang w:val="sv-SE"/>
                        </w:rPr>
                      </w:pPr>
                      <w:r w:rsidRPr="0068470D">
                        <w:rPr>
                          <w:lang w:val="sv-SE"/>
                        </w:rPr>
                        <w:t>Regional Training Center</w:t>
                      </w:r>
                      <w:r>
                        <w:rPr>
                          <w:lang w:val="sv-SE"/>
                        </w:rPr>
                        <w:t>s</w:t>
                      </w:r>
                      <w:r w:rsidRPr="0068470D">
                        <w:rPr>
                          <w:lang w:val="sv-SE"/>
                        </w:rPr>
                        <w:t xml:space="preserve"> (Battambang, Kampot, </w:t>
                      </w:r>
                      <w:r>
                        <w:rPr>
                          <w:lang w:val="sv-SE"/>
                        </w:rPr>
                        <w:t>Kampong Cham, Stung Treng)</w:t>
                      </w:r>
                    </w:p>
                    <w:p w:rsidR="00403227" w:rsidRDefault="00403227" w:rsidP="00E327E2">
                      <w:pPr>
                        <w:pStyle w:val="ListParagraph"/>
                        <w:numPr>
                          <w:ilvl w:val="0"/>
                          <w:numId w:val="7"/>
                        </w:numPr>
                      </w:pPr>
                      <w:r>
                        <w:t>All Provincial Health Departments</w:t>
                      </w:r>
                    </w:p>
                    <w:p w:rsidR="00403227" w:rsidRDefault="00403227" w:rsidP="00E327E2">
                      <w:pPr>
                        <w:pStyle w:val="ListParagraph"/>
                        <w:numPr>
                          <w:ilvl w:val="0"/>
                          <w:numId w:val="7"/>
                        </w:numPr>
                      </w:pPr>
                      <w:r>
                        <w:t>All Operational District Offices</w:t>
                      </w:r>
                    </w:p>
                    <w:p w:rsidR="00403227" w:rsidRDefault="00403227" w:rsidP="00097773">
                      <w:pPr>
                        <w:pStyle w:val="ListParagraph"/>
                        <w:ind w:left="360"/>
                      </w:pPr>
                    </w:p>
                  </w:txbxContent>
                </v:textbox>
              </v:shape>
            </w:pict>
          </mc:Fallback>
        </mc:AlternateContent>
      </w:r>
    </w:p>
    <w:p w:rsidR="006D02F1" w:rsidRPr="00A81339" w:rsidRDefault="006D02F1" w:rsidP="006F4399">
      <w:pPr>
        <w:spacing w:after="200" w:line="276" w:lineRule="auto"/>
        <w:jc w:val="center"/>
        <w:rPr>
          <w:color w:val="000000"/>
        </w:rPr>
      </w:pPr>
    </w:p>
    <w:p w:rsidR="00714050" w:rsidRPr="00A81339" w:rsidRDefault="00714050" w:rsidP="006F4399">
      <w:pPr>
        <w:spacing w:after="200" w:line="276" w:lineRule="auto"/>
        <w:jc w:val="center"/>
        <w:rPr>
          <w:color w:val="000000"/>
        </w:rPr>
      </w:pPr>
    </w:p>
    <w:p w:rsidR="00714050" w:rsidRPr="00A81339" w:rsidRDefault="00714050">
      <w:pPr>
        <w:spacing w:after="200" w:line="276" w:lineRule="auto"/>
        <w:rPr>
          <w:color w:val="000000"/>
        </w:rPr>
      </w:pPr>
    </w:p>
    <w:p w:rsidR="00870BE2" w:rsidRPr="00A81339" w:rsidRDefault="00870BE2">
      <w:pPr>
        <w:spacing w:after="200" w:line="276" w:lineRule="auto"/>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pPr>
        <w:spacing w:after="200" w:line="276" w:lineRule="auto"/>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FA6F9E" w:rsidRPr="00A81339" w:rsidRDefault="00FA6F9E" w:rsidP="00FA6F9E">
      <w:pPr>
        <w:spacing w:after="0" w:line="240" w:lineRule="auto"/>
        <w:jc w:val="center"/>
        <w:rPr>
          <w:color w:val="000000"/>
        </w:rPr>
      </w:pPr>
    </w:p>
    <w:p w:rsidR="00A462A4" w:rsidRPr="00A81339" w:rsidRDefault="00A462A4" w:rsidP="00FA6F9E">
      <w:pPr>
        <w:spacing w:after="0" w:line="240" w:lineRule="auto"/>
        <w:jc w:val="center"/>
        <w:rPr>
          <w:color w:val="000000"/>
        </w:rPr>
      </w:pPr>
    </w:p>
    <w:p w:rsidR="00A462A4" w:rsidRPr="00A81339" w:rsidRDefault="00A462A4" w:rsidP="00FA6F9E">
      <w:pPr>
        <w:spacing w:after="0" w:line="240" w:lineRule="auto"/>
        <w:jc w:val="center"/>
        <w:rPr>
          <w:color w:val="000000"/>
        </w:rPr>
      </w:pPr>
    </w:p>
    <w:p w:rsidR="00E921AC" w:rsidRPr="00A81339" w:rsidRDefault="00E921AC" w:rsidP="00FA6F9E">
      <w:pPr>
        <w:spacing w:after="0" w:line="240" w:lineRule="auto"/>
        <w:jc w:val="center"/>
        <w:rPr>
          <w:color w:val="000000"/>
        </w:rPr>
      </w:pPr>
    </w:p>
    <w:p w:rsidR="006F4399" w:rsidRPr="00A81339" w:rsidRDefault="006F4399" w:rsidP="00FA6F9E">
      <w:pPr>
        <w:spacing w:after="0" w:line="240" w:lineRule="auto"/>
        <w:jc w:val="center"/>
        <w:rPr>
          <w:color w:val="000000"/>
        </w:rPr>
      </w:pPr>
    </w:p>
    <w:p w:rsidR="006F4399" w:rsidRPr="00A81339" w:rsidRDefault="006F4399" w:rsidP="00FA6F9E">
      <w:pPr>
        <w:spacing w:after="0" w:line="240" w:lineRule="auto"/>
        <w:jc w:val="center"/>
        <w:rPr>
          <w:color w:val="000000"/>
        </w:rPr>
      </w:pPr>
    </w:p>
    <w:p w:rsidR="000A12F4" w:rsidRPr="00A81339" w:rsidRDefault="000A12F4" w:rsidP="00FA6F9E">
      <w:pPr>
        <w:spacing w:after="0" w:line="240" w:lineRule="auto"/>
        <w:jc w:val="center"/>
        <w:rPr>
          <w:color w:val="000000"/>
        </w:rPr>
      </w:pPr>
    </w:p>
    <w:p w:rsidR="000A12F4" w:rsidRPr="00A81339" w:rsidRDefault="000A12F4" w:rsidP="00FA6F9E">
      <w:pPr>
        <w:spacing w:after="0" w:line="240" w:lineRule="auto"/>
        <w:jc w:val="center"/>
        <w:rPr>
          <w:color w:val="000000"/>
        </w:rPr>
      </w:pPr>
    </w:p>
    <w:p w:rsidR="000A12F4" w:rsidRPr="00A81339" w:rsidRDefault="000A12F4" w:rsidP="00FA6F9E">
      <w:pPr>
        <w:spacing w:after="0" w:line="240" w:lineRule="auto"/>
        <w:jc w:val="center"/>
        <w:rPr>
          <w:color w:val="000000"/>
        </w:rPr>
      </w:pPr>
    </w:p>
    <w:p w:rsidR="00464A5C" w:rsidRPr="00A81339" w:rsidRDefault="00464A5C" w:rsidP="00FA6F9E">
      <w:pPr>
        <w:spacing w:after="0" w:line="240" w:lineRule="auto"/>
        <w:jc w:val="center"/>
        <w:rPr>
          <w:color w:val="000000"/>
        </w:rPr>
      </w:pPr>
    </w:p>
    <w:p w:rsidR="00FF73D8" w:rsidRPr="00A81339" w:rsidRDefault="00FF73D8" w:rsidP="00FA6F9E">
      <w:pPr>
        <w:spacing w:after="0" w:line="240" w:lineRule="auto"/>
        <w:jc w:val="center"/>
        <w:rPr>
          <w:color w:val="000000"/>
        </w:rPr>
      </w:pPr>
    </w:p>
    <w:p w:rsidR="007F1C3F" w:rsidRPr="00A81339" w:rsidRDefault="007F1C3F" w:rsidP="00E700A7">
      <w:pPr>
        <w:spacing w:after="0" w:line="240" w:lineRule="auto"/>
        <w:jc w:val="center"/>
        <w:rPr>
          <w:color w:val="000000"/>
        </w:rPr>
      </w:pPr>
    </w:p>
    <w:p w:rsidR="007F1C3F" w:rsidRPr="00A81339" w:rsidRDefault="007F1C3F" w:rsidP="00E700A7">
      <w:pPr>
        <w:spacing w:after="0" w:line="240" w:lineRule="auto"/>
        <w:jc w:val="center"/>
        <w:rPr>
          <w:color w:val="000000"/>
        </w:rPr>
      </w:pPr>
    </w:p>
    <w:p w:rsidR="007F1C3F" w:rsidRPr="00A81339" w:rsidRDefault="007F1C3F" w:rsidP="00E700A7">
      <w:pPr>
        <w:spacing w:after="0" w:line="240" w:lineRule="auto"/>
        <w:jc w:val="center"/>
        <w:rPr>
          <w:color w:val="000000"/>
        </w:rPr>
      </w:pPr>
    </w:p>
    <w:p w:rsidR="007F1C3F" w:rsidRPr="00A81339" w:rsidRDefault="007F1C3F" w:rsidP="00E700A7">
      <w:pPr>
        <w:spacing w:after="0" w:line="240" w:lineRule="auto"/>
        <w:jc w:val="center"/>
        <w:rPr>
          <w:color w:val="000000"/>
        </w:rPr>
      </w:pPr>
    </w:p>
    <w:p w:rsidR="007F1C3F" w:rsidRPr="00A81339" w:rsidRDefault="007F1C3F" w:rsidP="00E700A7">
      <w:pPr>
        <w:spacing w:after="0" w:line="240" w:lineRule="auto"/>
        <w:jc w:val="center"/>
        <w:rPr>
          <w:color w:val="000000"/>
        </w:rPr>
      </w:pPr>
    </w:p>
    <w:p w:rsidR="00FF0FAC" w:rsidRPr="00A81339" w:rsidRDefault="00FF0FAC" w:rsidP="00E700A7">
      <w:pPr>
        <w:spacing w:after="0" w:line="240" w:lineRule="auto"/>
        <w:jc w:val="center"/>
        <w:rPr>
          <w:color w:val="000000"/>
        </w:rPr>
      </w:pPr>
    </w:p>
    <w:p w:rsidR="00B64E63" w:rsidRPr="00A81339" w:rsidRDefault="00B64E63" w:rsidP="00E700A7">
      <w:pPr>
        <w:spacing w:after="0" w:line="240" w:lineRule="auto"/>
        <w:jc w:val="center"/>
        <w:rPr>
          <w:color w:val="000000"/>
        </w:rPr>
      </w:pPr>
    </w:p>
    <w:p w:rsidR="00B64E63" w:rsidRPr="00A81339" w:rsidRDefault="00B64E63" w:rsidP="00E700A7">
      <w:pPr>
        <w:spacing w:after="0" w:line="240" w:lineRule="auto"/>
        <w:jc w:val="center"/>
        <w:rPr>
          <w:color w:val="000000"/>
        </w:rPr>
      </w:pPr>
    </w:p>
    <w:p w:rsidR="00B64E63" w:rsidRPr="00A81339" w:rsidRDefault="00B64E63" w:rsidP="00E700A7">
      <w:pPr>
        <w:spacing w:after="0" w:line="240" w:lineRule="auto"/>
        <w:jc w:val="center"/>
        <w:rPr>
          <w:color w:val="000000"/>
        </w:rPr>
      </w:pPr>
    </w:p>
    <w:p w:rsidR="006F1468" w:rsidRDefault="006F1468" w:rsidP="00E700A7">
      <w:pPr>
        <w:spacing w:after="0" w:line="240" w:lineRule="auto"/>
        <w:jc w:val="center"/>
        <w:rPr>
          <w:color w:val="000000"/>
        </w:rPr>
      </w:pPr>
    </w:p>
    <w:p w:rsidR="006F1468" w:rsidRDefault="006F1468" w:rsidP="00E700A7">
      <w:pPr>
        <w:spacing w:after="0" w:line="240" w:lineRule="auto"/>
        <w:jc w:val="center"/>
        <w:rPr>
          <w:color w:val="000000"/>
        </w:rPr>
      </w:pPr>
    </w:p>
    <w:p w:rsidR="006F1468" w:rsidRDefault="006F1468" w:rsidP="00E700A7">
      <w:pPr>
        <w:spacing w:after="0" w:line="240" w:lineRule="auto"/>
        <w:jc w:val="center"/>
        <w:rPr>
          <w:color w:val="000000"/>
        </w:rPr>
      </w:pPr>
    </w:p>
    <w:p w:rsidR="006F1468" w:rsidRDefault="006F1468" w:rsidP="00E700A7">
      <w:pPr>
        <w:spacing w:after="0" w:line="240" w:lineRule="auto"/>
        <w:jc w:val="center"/>
        <w:rPr>
          <w:color w:val="000000"/>
        </w:rPr>
      </w:pPr>
    </w:p>
    <w:p w:rsidR="006F1468" w:rsidRDefault="006F1468" w:rsidP="00E700A7">
      <w:pPr>
        <w:spacing w:after="0" w:line="240" w:lineRule="auto"/>
        <w:jc w:val="center"/>
        <w:rPr>
          <w:color w:val="000000"/>
        </w:rPr>
      </w:pPr>
    </w:p>
    <w:p w:rsidR="006F1468" w:rsidRDefault="006F1468" w:rsidP="00E700A7">
      <w:pPr>
        <w:spacing w:after="0" w:line="240" w:lineRule="auto"/>
        <w:jc w:val="center"/>
        <w:rPr>
          <w:color w:val="000000"/>
        </w:rPr>
      </w:pPr>
    </w:p>
    <w:p w:rsidR="006F1468" w:rsidRDefault="006F1468" w:rsidP="00E700A7">
      <w:pPr>
        <w:spacing w:after="0" w:line="240" w:lineRule="auto"/>
        <w:jc w:val="center"/>
        <w:rPr>
          <w:color w:val="000000"/>
        </w:rPr>
      </w:pPr>
    </w:p>
    <w:p w:rsidR="006F1468" w:rsidRDefault="006F1468" w:rsidP="00E700A7">
      <w:pPr>
        <w:spacing w:after="0" w:line="240" w:lineRule="auto"/>
        <w:jc w:val="center"/>
        <w:rPr>
          <w:color w:val="000000"/>
        </w:rPr>
      </w:pPr>
    </w:p>
    <w:p w:rsidR="00EF0441" w:rsidRPr="00A81339" w:rsidRDefault="00EF0441" w:rsidP="00EF0441">
      <w:pPr>
        <w:spacing w:after="0" w:line="240" w:lineRule="auto"/>
        <w:jc w:val="center"/>
        <w:rPr>
          <w:color w:val="000000"/>
        </w:rPr>
      </w:pPr>
      <w:r w:rsidRPr="00A81339">
        <w:rPr>
          <w:color w:val="000000"/>
        </w:rPr>
        <w:t>MINISTRY OF HEALTH</w:t>
      </w:r>
    </w:p>
    <w:p w:rsidR="00EF0441" w:rsidRPr="00A81339" w:rsidRDefault="00DF65B7" w:rsidP="00EF0441">
      <w:pPr>
        <w:spacing w:after="0" w:line="240" w:lineRule="auto"/>
        <w:jc w:val="center"/>
        <w:rPr>
          <w:color w:val="000000"/>
        </w:rPr>
      </w:pPr>
      <w:r w:rsidRPr="00DF65B7">
        <w:rPr>
          <w:iCs/>
          <w:color w:val="000000"/>
        </w:rPr>
        <w:t>No. 53, Street 28, Beoung Kak I</w:t>
      </w:r>
      <w:r w:rsidR="00EF0441">
        <w:rPr>
          <w:color w:val="000000"/>
        </w:rPr>
        <w:t>, Toul Kork</w:t>
      </w:r>
    </w:p>
    <w:p w:rsidR="00FF39E4" w:rsidRPr="00A81339" w:rsidRDefault="00EF0441" w:rsidP="00FF39E4">
      <w:pPr>
        <w:spacing w:after="0" w:line="240" w:lineRule="auto"/>
        <w:jc w:val="center"/>
        <w:rPr>
          <w:color w:val="000000"/>
        </w:rPr>
      </w:pPr>
      <w:r w:rsidRPr="00A81339">
        <w:rPr>
          <w:color w:val="000000"/>
        </w:rPr>
        <w:t>Phnom Penh, Kingdom of Cambodia.</w:t>
      </w:r>
    </w:p>
    <w:p w:rsidR="00637692" w:rsidRPr="00A81339" w:rsidRDefault="00FF39E4" w:rsidP="00637692">
      <w:pPr>
        <w:jc w:val="center"/>
        <w:rPr>
          <w:color w:val="000000"/>
        </w:rPr>
      </w:pPr>
      <w:r w:rsidRPr="00A81339">
        <w:rPr>
          <w:color w:val="000000"/>
        </w:rPr>
        <w:t>Tel: 855.(0)23.</w:t>
      </w:r>
      <w:r w:rsidR="00FA15D8" w:rsidRPr="00A81339">
        <w:rPr>
          <w:color w:val="000000"/>
        </w:rPr>
        <w:t>880.26</w:t>
      </w:r>
      <w:r w:rsidR="00914D3E" w:rsidRPr="00A81339">
        <w:rPr>
          <w:color w:val="000000"/>
        </w:rPr>
        <w:t>1</w:t>
      </w:r>
      <w:r w:rsidRPr="00A81339">
        <w:rPr>
          <w:color w:val="000000"/>
        </w:rPr>
        <w:t xml:space="preserve"> Fax: 855.(0)23.</w:t>
      </w:r>
      <w:r w:rsidR="00FA15D8" w:rsidRPr="00A81339">
        <w:rPr>
          <w:color w:val="000000"/>
        </w:rPr>
        <w:t>880.262</w:t>
      </w:r>
      <w:r w:rsidR="009B55B0" w:rsidRPr="00A81339">
        <w:rPr>
          <w:color w:val="000000"/>
        </w:rPr>
        <w:t xml:space="preserve"> Email: </w:t>
      </w:r>
      <w:r w:rsidR="0066393A" w:rsidRPr="00A81339">
        <w:rPr>
          <w:color w:val="000000"/>
        </w:rPr>
        <w:t>admin.hssp@online.com.kh</w:t>
      </w:r>
    </w:p>
    <w:p w:rsidR="00AA6433" w:rsidRDefault="00303CCB" w:rsidP="00910556">
      <w:pPr>
        <w:rPr>
          <w:rFonts w:asciiTheme="minorHAnsi" w:hAnsiTheme="minorHAnsi" w:cstheme="minorHAnsi"/>
          <w:b/>
          <w:caps/>
          <w:color w:val="000000"/>
          <w:sz w:val="32"/>
          <w:szCs w:val="32"/>
        </w:rPr>
      </w:pPr>
      <w:r w:rsidRPr="00A81339">
        <w:rPr>
          <w:caps/>
          <w:color w:val="775F55"/>
          <w:sz w:val="32"/>
          <w:szCs w:val="32"/>
        </w:rPr>
        <w:br w:type="page"/>
      </w:r>
      <w:r w:rsidR="00EA3047" w:rsidRPr="0069426E">
        <w:rPr>
          <w:rFonts w:asciiTheme="minorHAnsi" w:hAnsiTheme="minorHAnsi" w:cstheme="minorHAnsi"/>
          <w:b/>
          <w:smallCaps/>
          <w:color w:val="000000"/>
          <w:sz w:val="32"/>
          <w:szCs w:val="32"/>
        </w:rPr>
        <w:lastRenderedPageBreak/>
        <w:t>A</w:t>
      </w:r>
      <w:r w:rsidR="003654D0" w:rsidRPr="0069426E">
        <w:rPr>
          <w:rFonts w:asciiTheme="minorHAnsi" w:hAnsiTheme="minorHAnsi" w:cstheme="minorHAnsi"/>
          <w:b/>
          <w:smallCaps/>
          <w:color w:val="000000"/>
          <w:sz w:val="32"/>
          <w:szCs w:val="32"/>
        </w:rPr>
        <w:t>cronyms</w:t>
      </w:r>
    </w:p>
    <w:tbl>
      <w:tblPr>
        <w:tblW w:w="0" w:type="auto"/>
        <w:jc w:val="center"/>
        <w:tblLook w:val="01E0" w:firstRow="1" w:lastRow="1" w:firstColumn="1" w:lastColumn="1" w:noHBand="0" w:noVBand="0"/>
      </w:tblPr>
      <w:tblGrid>
        <w:gridCol w:w="2808"/>
        <w:gridCol w:w="5717"/>
      </w:tblGrid>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ADB</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Asian Development Bank</w:t>
            </w:r>
          </w:p>
        </w:tc>
      </w:tr>
      <w:tr w:rsidR="00577CC2" w:rsidRPr="002C1E2D">
        <w:trPr>
          <w:jc w:val="center"/>
        </w:trPr>
        <w:tc>
          <w:tcPr>
            <w:tcW w:w="2808" w:type="dxa"/>
          </w:tcPr>
          <w:p w:rsidR="00577CC2" w:rsidRPr="002C1E2D" w:rsidRDefault="00577CC2" w:rsidP="00660172">
            <w:pPr>
              <w:rPr>
                <w:rFonts w:asciiTheme="minorHAnsi" w:hAnsiTheme="minorHAnsi" w:cstheme="minorHAnsi"/>
                <w:sz w:val="22"/>
                <w:szCs w:val="22"/>
              </w:rPr>
            </w:pPr>
            <w:r w:rsidRPr="002C1E2D">
              <w:rPr>
                <w:rFonts w:asciiTheme="minorHAnsi" w:hAnsiTheme="minorHAnsi" w:cstheme="minorHAnsi"/>
                <w:sz w:val="22"/>
                <w:szCs w:val="22"/>
              </w:rPr>
              <w:t>AFD</w:t>
            </w:r>
          </w:p>
        </w:tc>
        <w:tc>
          <w:tcPr>
            <w:tcW w:w="5717" w:type="dxa"/>
          </w:tcPr>
          <w:p w:rsidR="00577CC2" w:rsidRPr="002C1E2D" w:rsidRDefault="00577CC2" w:rsidP="00660172">
            <w:pPr>
              <w:rPr>
                <w:rFonts w:asciiTheme="minorHAnsi" w:hAnsiTheme="minorHAnsi" w:cstheme="minorHAnsi"/>
                <w:sz w:val="22"/>
                <w:szCs w:val="22"/>
              </w:rPr>
            </w:pPr>
            <w:r w:rsidRPr="002C1E2D">
              <w:rPr>
                <w:rFonts w:asciiTheme="minorHAnsi" w:hAnsiTheme="minorHAnsi" w:cstheme="minorHAnsi"/>
                <w:sz w:val="22"/>
                <w:szCs w:val="22"/>
              </w:rPr>
              <w:t>French Cooperation Agency</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AFH</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Action for Health</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AIDS</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Acquired Immune Deficiency Syndrome</w:t>
            </w:r>
          </w:p>
        </w:tc>
      </w:tr>
      <w:tr w:rsidR="00AB27B1" w:rsidRPr="002C1E2D">
        <w:trPr>
          <w:jc w:val="center"/>
        </w:trPr>
        <w:tc>
          <w:tcPr>
            <w:tcW w:w="2808"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ALOS</w:t>
            </w:r>
          </w:p>
        </w:tc>
        <w:tc>
          <w:tcPr>
            <w:tcW w:w="5717"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A</w:t>
            </w:r>
            <w:r w:rsidR="00834C26" w:rsidRPr="002C1E2D">
              <w:rPr>
                <w:rFonts w:asciiTheme="minorHAnsi" w:hAnsiTheme="minorHAnsi" w:cstheme="minorHAnsi"/>
                <w:sz w:val="22"/>
                <w:szCs w:val="22"/>
              </w:rPr>
              <w:t>verage Length of Stay</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ANC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Antenatal Care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AOP</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Annual Operational Plan</w:t>
            </w:r>
          </w:p>
        </w:tc>
      </w:tr>
      <w:tr w:rsidR="008712BD" w:rsidRPr="002C1E2D">
        <w:trPr>
          <w:jc w:val="center"/>
        </w:trPr>
        <w:tc>
          <w:tcPr>
            <w:tcW w:w="2808" w:type="dxa"/>
          </w:tcPr>
          <w:p w:rsidR="008712BD" w:rsidRPr="002C1E2D" w:rsidRDefault="008712BD" w:rsidP="00660172">
            <w:pPr>
              <w:rPr>
                <w:rFonts w:asciiTheme="minorHAnsi" w:hAnsiTheme="minorHAnsi" w:cstheme="minorHAnsi"/>
                <w:sz w:val="22"/>
                <w:szCs w:val="22"/>
              </w:rPr>
            </w:pPr>
            <w:r w:rsidRPr="002C1E2D">
              <w:rPr>
                <w:rFonts w:asciiTheme="minorHAnsi" w:hAnsiTheme="minorHAnsi" w:cstheme="minorHAnsi"/>
                <w:sz w:val="22"/>
                <w:szCs w:val="22"/>
              </w:rPr>
              <w:t>AusAID</w:t>
            </w:r>
          </w:p>
        </w:tc>
        <w:tc>
          <w:tcPr>
            <w:tcW w:w="5717" w:type="dxa"/>
          </w:tcPr>
          <w:p w:rsidR="008712BD" w:rsidRPr="002C1E2D" w:rsidRDefault="008712BD" w:rsidP="00660172">
            <w:pPr>
              <w:rPr>
                <w:rFonts w:asciiTheme="minorHAnsi" w:hAnsiTheme="minorHAnsi" w:cstheme="minorHAnsi"/>
                <w:sz w:val="22"/>
                <w:szCs w:val="22"/>
              </w:rPr>
            </w:pPr>
            <w:r w:rsidRPr="002C1E2D">
              <w:rPr>
                <w:rFonts w:asciiTheme="minorHAnsi" w:hAnsiTheme="minorHAnsi" w:cstheme="minorHAnsi"/>
                <w:sz w:val="22"/>
                <w:szCs w:val="22"/>
              </w:rPr>
              <w:t>Australian Agency for International Development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BCC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Behavior Change Communication</w:t>
            </w:r>
          </w:p>
        </w:tc>
      </w:tr>
      <w:tr w:rsidR="00B1711F" w:rsidRPr="002C1E2D">
        <w:trPr>
          <w:jc w:val="center"/>
        </w:trPr>
        <w:tc>
          <w:tcPr>
            <w:tcW w:w="2808" w:type="dxa"/>
          </w:tcPr>
          <w:p w:rsidR="00B1711F" w:rsidRPr="002C1E2D" w:rsidRDefault="00B1711F" w:rsidP="00660172">
            <w:pPr>
              <w:rPr>
                <w:rFonts w:asciiTheme="minorHAnsi" w:hAnsiTheme="minorHAnsi" w:cstheme="minorHAnsi"/>
                <w:sz w:val="22"/>
                <w:szCs w:val="22"/>
              </w:rPr>
            </w:pPr>
            <w:r w:rsidRPr="002C1E2D">
              <w:rPr>
                <w:rFonts w:asciiTheme="minorHAnsi" w:hAnsiTheme="minorHAnsi" w:cstheme="minorHAnsi"/>
                <w:sz w:val="22"/>
                <w:szCs w:val="22"/>
              </w:rPr>
              <w:t>BHEF</w:t>
            </w:r>
          </w:p>
        </w:tc>
        <w:tc>
          <w:tcPr>
            <w:tcW w:w="5717" w:type="dxa"/>
          </w:tcPr>
          <w:p w:rsidR="00B1711F" w:rsidRPr="002C1E2D" w:rsidRDefault="00B1711F" w:rsidP="00660172">
            <w:pPr>
              <w:rPr>
                <w:rFonts w:asciiTheme="minorHAnsi" w:hAnsiTheme="minorHAnsi" w:cstheme="minorHAnsi"/>
                <w:sz w:val="22"/>
                <w:szCs w:val="22"/>
              </w:rPr>
            </w:pPr>
            <w:r w:rsidRPr="002C1E2D">
              <w:rPr>
                <w:rFonts w:asciiTheme="minorHAnsi" w:hAnsiTheme="minorHAnsi" w:cstheme="minorHAnsi"/>
                <w:sz w:val="22"/>
                <w:szCs w:val="22"/>
              </w:rPr>
              <w:t>Bureau for Health Economics and Financing</w:t>
            </w:r>
          </w:p>
        </w:tc>
      </w:tr>
      <w:tr w:rsidR="00B1711F" w:rsidRPr="002C1E2D">
        <w:trPr>
          <w:jc w:val="center"/>
        </w:trPr>
        <w:tc>
          <w:tcPr>
            <w:tcW w:w="2808" w:type="dxa"/>
          </w:tcPr>
          <w:p w:rsidR="00B1711F" w:rsidRPr="002C1E2D" w:rsidRDefault="00B1711F" w:rsidP="00660172">
            <w:pPr>
              <w:rPr>
                <w:rFonts w:asciiTheme="minorHAnsi" w:hAnsiTheme="minorHAnsi" w:cstheme="minorHAnsi"/>
                <w:sz w:val="22"/>
                <w:szCs w:val="22"/>
              </w:rPr>
            </w:pPr>
            <w:r w:rsidRPr="002C1E2D">
              <w:rPr>
                <w:rFonts w:asciiTheme="minorHAnsi" w:hAnsiTheme="minorHAnsi" w:cstheme="minorHAnsi"/>
                <w:sz w:val="22"/>
                <w:szCs w:val="22"/>
              </w:rPr>
              <w:t>BHIS</w:t>
            </w:r>
          </w:p>
        </w:tc>
        <w:tc>
          <w:tcPr>
            <w:tcW w:w="5717" w:type="dxa"/>
          </w:tcPr>
          <w:p w:rsidR="00B1711F" w:rsidRPr="002C1E2D" w:rsidRDefault="00B1711F" w:rsidP="00660172">
            <w:pPr>
              <w:rPr>
                <w:rFonts w:asciiTheme="minorHAnsi" w:hAnsiTheme="minorHAnsi" w:cstheme="minorHAnsi"/>
                <w:sz w:val="22"/>
                <w:szCs w:val="22"/>
              </w:rPr>
            </w:pPr>
            <w:r w:rsidRPr="002C1E2D">
              <w:rPr>
                <w:rFonts w:asciiTheme="minorHAnsi" w:hAnsiTheme="minorHAnsi" w:cstheme="minorHAnsi"/>
                <w:sz w:val="22"/>
                <w:szCs w:val="22"/>
              </w:rPr>
              <w:t>Bureau for Health Information System</w:t>
            </w:r>
          </w:p>
        </w:tc>
      </w:tr>
      <w:tr w:rsidR="00834C26" w:rsidRPr="002C1E2D">
        <w:trPr>
          <w:jc w:val="center"/>
        </w:trPr>
        <w:tc>
          <w:tcPr>
            <w:tcW w:w="2808"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BOR</w:t>
            </w:r>
          </w:p>
        </w:tc>
        <w:tc>
          <w:tcPr>
            <w:tcW w:w="5717"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Bed Occupancy Rate</w:t>
            </w:r>
          </w:p>
        </w:tc>
      </w:tr>
      <w:tr w:rsidR="00834C26" w:rsidRPr="002C1E2D">
        <w:trPr>
          <w:jc w:val="center"/>
        </w:trPr>
        <w:tc>
          <w:tcPr>
            <w:tcW w:w="2808"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BTR</w:t>
            </w:r>
          </w:p>
        </w:tc>
        <w:tc>
          <w:tcPr>
            <w:tcW w:w="5717"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Bed Turnover Rate</w:t>
            </w:r>
          </w:p>
        </w:tc>
      </w:tr>
      <w:tr w:rsidR="00834C26" w:rsidRPr="002C1E2D">
        <w:trPr>
          <w:jc w:val="center"/>
        </w:trPr>
        <w:tc>
          <w:tcPr>
            <w:tcW w:w="2808"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CARE</w:t>
            </w:r>
          </w:p>
        </w:tc>
        <w:tc>
          <w:tcPr>
            <w:tcW w:w="5717" w:type="dxa"/>
          </w:tcPr>
          <w:p w:rsidR="00834C26" w:rsidRPr="002C1E2D" w:rsidRDefault="001B4A5F" w:rsidP="001B4A5F">
            <w:pPr>
              <w:rPr>
                <w:rFonts w:asciiTheme="minorHAnsi" w:hAnsiTheme="minorHAnsi" w:cstheme="minorHAnsi"/>
                <w:sz w:val="22"/>
                <w:szCs w:val="22"/>
              </w:rPr>
            </w:pPr>
            <w:r w:rsidRPr="002C1E2D">
              <w:rPr>
                <w:rFonts w:asciiTheme="minorHAnsi" w:hAnsiTheme="minorHAnsi" w:cstheme="minorHAnsi"/>
                <w:sz w:val="22"/>
                <w:szCs w:val="22"/>
              </w:rPr>
              <w:t>Cooperative for Assistance and Relief Everywhere, Inc</w:t>
            </w:r>
          </w:p>
        </w:tc>
      </w:tr>
      <w:tr w:rsidR="00201DBD" w:rsidRPr="002C1E2D">
        <w:trPr>
          <w:jc w:val="center"/>
        </w:trPr>
        <w:tc>
          <w:tcPr>
            <w:tcW w:w="2808" w:type="dxa"/>
          </w:tcPr>
          <w:p w:rsidR="00201DBD" w:rsidRPr="002C1E2D" w:rsidRDefault="00201DBD" w:rsidP="00660172">
            <w:pPr>
              <w:rPr>
                <w:rFonts w:asciiTheme="minorHAnsi" w:hAnsiTheme="minorHAnsi" w:cstheme="minorHAnsi"/>
                <w:sz w:val="22"/>
                <w:szCs w:val="22"/>
              </w:rPr>
            </w:pPr>
            <w:r w:rsidRPr="002C1E2D">
              <w:rPr>
                <w:rFonts w:asciiTheme="minorHAnsi" w:hAnsiTheme="minorHAnsi" w:cstheme="minorHAnsi"/>
                <w:sz w:val="22"/>
                <w:szCs w:val="22"/>
              </w:rPr>
              <w:t>CBHI</w:t>
            </w:r>
          </w:p>
        </w:tc>
        <w:tc>
          <w:tcPr>
            <w:tcW w:w="5717" w:type="dxa"/>
          </w:tcPr>
          <w:p w:rsidR="00201DBD" w:rsidRPr="002C1E2D" w:rsidRDefault="00201DBD" w:rsidP="00660172">
            <w:pPr>
              <w:rPr>
                <w:rFonts w:asciiTheme="minorHAnsi" w:hAnsiTheme="minorHAnsi" w:cstheme="minorHAnsi"/>
                <w:sz w:val="22"/>
                <w:szCs w:val="22"/>
              </w:rPr>
            </w:pPr>
            <w:r w:rsidRPr="002C1E2D">
              <w:rPr>
                <w:rFonts w:asciiTheme="minorHAnsi" w:hAnsiTheme="minorHAnsi" w:cstheme="minorHAnsi"/>
                <w:sz w:val="22"/>
                <w:szCs w:val="22"/>
              </w:rPr>
              <w:t>Community Based Health Insurance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CDC</w:t>
            </w:r>
          </w:p>
        </w:tc>
        <w:tc>
          <w:tcPr>
            <w:tcW w:w="5717" w:type="dxa"/>
          </w:tcPr>
          <w:p w:rsidR="00D17391"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Communicable Disease Control D</w:t>
            </w:r>
            <w:r w:rsidR="00D17391" w:rsidRPr="002C1E2D">
              <w:rPr>
                <w:rFonts w:asciiTheme="minorHAnsi" w:hAnsiTheme="minorHAnsi" w:cstheme="minorHAnsi"/>
                <w:sz w:val="22"/>
                <w:szCs w:val="22"/>
              </w:rPr>
              <w:t>epartment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CDHS</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Cambodia Demographic and Health Survey</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 xml:space="preserve">CEC </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Continuing Education Coordinators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CENAT</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National Anti-Tuberculosis Center</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CFR</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Case Fatality Rate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CMS</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Central Medical Stores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CNM</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 xml:space="preserve">National Center for </w:t>
            </w:r>
            <w:r w:rsidR="00EF592D" w:rsidRPr="002C1E2D">
              <w:rPr>
                <w:rFonts w:asciiTheme="minorHAnsi" w:hAnsiTheme="minorHAnsi" w:cstheme="minorHAnsi"/>
                <w:sz w:val="22"/>
                <w:szCs w:val="22"/>
              </w:rPr>
              <w:t xml:space="preserve">Parasitology, Entomology and </w:t>
            </w:r>
            <w:r w:rsidRPr="002C1E2D">
              <w:rPr>
                <w:rFonts w:asciiTheme="minorHAnsi" w:hAnsiTheme="minorHAnsi" w:cstheme="minorHAnsi"/>
                <w:sz w:val="22"/>
                <w:szCs w:val="22"/>
              </w:rPr>
              <w:t>Malaria</w:t>
            </w:r>
            <w:r w:rsidR="00EF592D" w:rsidRPr="002C1E2D">
              <w:rPr>
                <w:rFonts w:asciiTheme="minorHAnsi" w:hAnsiTheme="minorHAnsi" w:cstheme="minorHAnsi"/>
                <w:sz w:val="22"/>
                <w:szCs w:val="22"/>
              </w:rPr>
              <w:t xml:space="preserve"> Control</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CoC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Continuum of Care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CPA</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Complementary Package of Activities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CPR</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Contraceptive Prevalence Rate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CSES</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Cambodia Socio-Economic Survey</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CWG</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Construction Working Group</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lastRenderedPageBreak/>
              <w:t>CWM</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Civil Works Manager</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DBF</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Department of Budget and Finance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DDF</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Department of Drugs and Food</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DFID</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Department for International Development (UK)</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DRF</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Drug Revolving Fund</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DOTS</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Directly Observed Treatment, Short Course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DPHI</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Department of Planning and Health Information</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DPM</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Department of Preventive Medicine</w:t>
            </w:r>
          </w:p>
        </w:tc>
      </w:tr>
      <w:tr w:rsidR="00AB27B1" w:rsidRPr="002C1E2D">
        <w:trPr>
          <w:jc w:val="center"/>
        </w:trPr>
        <w:tc>
          <w:tcPr>
            <w:tcW w:w="2808"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EmONC</w:t>
            </w:r>
          </w:p>
        </w:tc>
        <w:tc>
          <w:tcPr>
            <w:tcW w:w="5717"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Emergency Obstetric and Neonatal Care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 xml:space="preserve">EPI </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Expanded Program of Immunizations</w:t>
            </w:r>
          </w:p>
        </w:tc>
      </w:tr>
      <w:tr w:rsidR="00AB27B1" w:rsidRPr="002C1E2D">
        <w:trPr>
          <w:jc w:val="center"/>
        </w:trPr>
        <w:tc>
          <w:tcPr>
            <w:tcW w:w="2808"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FTI</w:t>
            </w:r>
          </w:p>
        </w:tc>
        <w:tc>
          <w:tcPr>
            <w:tcW w:w="5717" w:type="dxa"/>
          </w:tcPr>
          <w:p w:rsidR="00AB27B1" w:rsidRPr="002C1E2D" w:rsidRDefault="00AB27B1" w:rsidP="00660172">
            <w:pPr>
              <w:rPr>
                <w:rFonts w:asciiTheme="minorHAnsi" w:hAnsiTheme="minorHAnsi" w:cstheme="minorHAnsi"/>
                <w:sz w:val="22"/>
                <w:szCs w:val="22"/>
                <w:lang w:val="de-DE"/>
              </w:rPr>
            </w:pPr>
            <w:r w:rsidRPr="002C1E2D">
              <w:rPr>
                <w:rFonts w:asciiTheme="minorHAnsi" w:hAnsiTheme="minorHAnsi" w:cstheme="minorHAnsi"/>
                <w:sz w:val="22"/>
                <w:szCs w:val="22"/>
                <w:lang w:val="de-DE"/>
              </w:rPr>
              <w:t>Fast Track Initiative</w:t>
            </w:r>
          </w:p>
        </w:tc>
      </w:tr>
      <w:tr w:rsidR="00D17391" w:rsidRPr="002C1E2D">
        <w:trPr>
          <w:jc w:val="center"/>
        </w:trPr>
        <w:tc>
          <w:tcPr>
            <w:tcW w:w="2808" w:type="dxa"/>
          </w:tcPr>
          <w:p w:rsidR="00D17391" w:rsidRPr="002C1E2D" w:rsidRDefault="00295CD0" w:rsidP="00660172">
            <w:pPr>
              <w:rPr>
                <w:rFonts w:asciiTheme="minorHAnsi" w:hAnsiTheme="minorHAnsi" w:cstheme="minorHAnsi"/>
                <w:sz w:val="22"/>
                <w:szCs w:val="22"/>
              </w:rPr>
            </w:pPr>
            <w:r w:rsidRPr="002C1E2D">
              <w:rPr>
                <w:rFonts w:asciiTheme="minorHAnsi" w:hAnsiTheme="minorHAnsi" w:cstheme="minorHAnsi"/>
                <w:sz w:val="22"/>
                <w:szCs w:val="22"/>
              </w:rPr>
              <w:t>GI</w:t>
            </w:r>
            <w:r w:rsidR="00D17391" w:rsidRPr="002C1E2D">
              <w:rPr>
                <w:rFonts w:asciiTheme="minorHAnsi" w:hAnsiTheme="minorHAnsi" w:cstheme="minorHAnsi"/>
                <w:sz w:val="22"/>
                <w:szCs w:val="22"/>
              </w:rPr>
              <w:t>Z</w:t>
            </w:r>
          </w:p>
        </w:tc>
        <w:tc>
          <w:tcPr>
            <w:tcW w:w="5717" w:type="dxa"/>
          </w:tcPr>
          <w:p w:rsidR="00D17391" w:rsidRPr="002C1E2D" w:rsidRDefault="00775A05" w:rsidP="00775A05">
            <w:pPr>
              <w:rPr>
                <w:rFonts w:asciiTheme="minorHAnsi" w:hAnsiTheme="minorHAnsi" w:cstheme="minorHAnsi"/>
                <w:sz w:val="22"/>
                <w:szCs w:val="22"/>
                <w:lang w:val="de-DE"/>
              </w:rPr>
            </w:pPr>
            <w:r w:rsidRPr="002C1E2D">
              <w:rPr>
                <w:rFonts w:asciiTheme="minorHAnsi" w:hAnsiTheme="minorHAnsi" w:cstheme="minorHAnsi"/>
                <w:sz w:val="22"/>
                <w:szCs w:val="22"/>
              </w:rPr>
              <w:t>Deutsche Gesellschaft für Internationale Zusammenarbeit, GmbH</w:t>
            </w:r>
            <w:r w:rsidR="00D17391" w:rsidRPr="002C1E2D">
              <w:rPr>
                <w:rFonts w:asciiTheme="minorHAnsi" w:hAnsiTheme="minorHAnsi" w:cstheme="minorHAnsi"/>
                <w:sz w:val="22"/>
                <w:szCs w:val="22"/>
                <w:lang w:val="de-DE"/>
              </w:rPr>
              <w:t xml:space="preserve">(German </w:t>
            </w:r>
            <w:r w:rsidRPr="002C1E2D">
              <w:rPr>
                <w:rFonts w:asciiTheme="minorHAnsi" w:hAnsiTheme="minorHAnsi" w:cstheme="minorHAnsi"/>
                <w:sz w:val="22"/>
                <w:szCs w:val="22"/>
                <w:lang w:val="de-DE"/>
              </w:rPr>
              <w:t xml:space="preserve">International </w:t>
            </w:r>
            <w:r w:rsidR="00D17391" w:rsidRPr="002C1E2D">
              <w:rPr>
                <w:rFonts w:asciiTheme="minorHAnsi" w:hAnsiTheme="minorHAnsi" w:cstheme="minorHAnsi"/>
                <w:sz w:val="22"/>
                <w:szCs w:val="22"/>
                <w:lang w:val="de-DE"/>
              </w:rPr>
              <w:t>Cooperation Agency)</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Health Center</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 xml:space="preserve">HCP </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Health Coverage Plan</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HEF</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Health Equity Fund</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HIS</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Health Information System</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HIV</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Human Immuno-Deficiency Virus</w:t>
            </w:r>
          </w:p>
        </w:tc>
      </w:tr>
      <w:tr w:rsidR="00B1711F" w:rsidRPr="002C1E2D">
        <w:trPr>
          <w:jc w:val="center"/>
        </w:trPr>
        <w:tc>
          <w:tcPr>
            <w:tcW w:w="2808" w:type="dxa"/>
          </w:tcPr>
          <w:p w:rsidR="00B1711F" w:rsidRPr="002C1E2D" w:rsidRDefault="00B1711F" w:rsidP="00660172">
            <w:pPr>
              <w:rPr>
                <w:rFonts w:asciiTheme="minorHAnsi" w:hAnsiTheme="minorHAnsi" w:cstheme="minorHAnsi"/>
                <w:sz w:val="22"/>
                <w:szCs w:val="22"/>
              </w:rPr>
            </w:pPr>
            <w:r w:rsidRPr="002C1E2D">
              <w:rPr>
                <w:rFonts w:asciiTheme="minorHAnsi" w:hAnsiTheme="minorHAnsi" w:cstheme="minorHAnsi"/>
                <w:sz w:val="22"/>
                <w:szCs w:val="22"/>
              </w:rPr>
              <w:t>HMIS</w:t>
            </w:r>
          </w:p>
        </w:tc>
        <w:tc>
          <w:tcPr>
            <w:tcW w:w="5717" w:type="dxa"/>
          </w:tcPr>
          <w:p w:rsidR="00B1711F" w:rsidRPr="002C1E2D" w:rsidRDefault="00B1711F" w:rsidP="00660172">
            <w:pPr>
              <w:rPr>
                <w:rFonts w:asciiTheme="minorHAnsi" w:hAnsiTheme="minorHAnsi" w:cstheme="minorHAnsi"/>
                <w:sz w:val="22"/>
                <w:szCs w:val="22"/>
              </w:rPr>
            </w:pPr>
            <w:r w:rsidRPr="002C1E2D">
              <w:rPr>
                <w:rFonts w:asciiTheme="minorHAnsi" w:hAnsiTheme="minorHAnsi" w:cstheme="minorHAnsi"/>
                <w:sz w:val="22"/>
                <w:szCs w:val="22"/>
              </w:rPr>
              <w:t>Health Management Information System</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HP</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Health Post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HRD</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Human Resources Development Department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HSP</w:t>
            </w:r>
            <w:r w:rsidR="005E5B8B" w:rsidRPr="002C1E2D">
              <w:rPr>
                <w:rFonts w:asciiTheme="minorHAnsi" w:hAnsiTheme="minorHAnsi" w:cstheme="minorHAnsi"/>
                <w:sz w:val="22"/>
                <w:szCs w:val="22"/>
              </w:rPr>
              <w:t>1</w:t>
            </w:r>
          </w:p>
          <w:p w:rsidR="005E5B8B" w:rsidRPr="002C1E2D" w:rsidRDefault="005E5B8B" w:rsidP="00660172">
            <w:pPr>
              <w:rPr>
                <w:rFonts w:asciiTheme="minorHAnsi" w:hAnsiTheme="minorHAnsi" w:cstheme="minorHAnsi"/>
                <w:sz w:val="22"/>
                <w:szCs w:val="22"/>
              </w:rPr>
            </w:pPr>
            <w:r w:rsidRPr="002C1E2D">
              <w:rPr>
                <w:rFonts w:asciiTheme="minorHAnsi" w:hAnsiTheme="minorHAnsi" w:cstheme="minorHAnsi"/>
                <w:sz w:val="22"/>
                <w:szCs w:val="22"/>
              </w:rPr>
              <w:t>HSP2</w:t>
            </w:r>
          </w:p>
        </w:tc>
        <w:tc>
          <w:tcPr>
            <w:tcW w:w="5717" w:type="dxa"/>
          </w:tcPr>
          <w:p w:rsidR="00D17391" w:rsidRPr="002C1E2D" w:rsidRDefault="005E5B8B" w:rsidP="00660172">
            <w:pPr>
              <w:rPr>
                <w:rFonts w:asciiTheme="minorHAnsi" w:hAnsiTheme="minorHAnsi" w:cstheme="minorHAnsi"/>
                <w:sz w:val="22"/>
                <w:szCs w:val="22"/>
              </w:rPr>
            </w:pPr>
            <w:r w:rsidRPr="002C1E2D">
              <w:rPr>
                <w:rFonts w:asciiTheme="minorHAnsi" w:hAnsiTheme="minorHAnsi" w:cstheme="minorHAnsi"/>
                <w:sz w:val="22"/>
                <w:szCs w:val="22"/>
              </w:rPr>
              <w:t xml:space="preserve">First </w:t>
            </w:r>
            <w:r w:rsidR="00D17391" w:rsidRPr="002C1E2D">
              <w:rPr>
                <w:rFonts w:asciiTheme="minorHAnsi" w:hAnsiTheme="minorHAnsi" w:cstheme="minorHAnsi"/>
                <w:sz w:val="22"/>
                <w:szCs w:val="22"/>
              </w:rPr>
              <w:t>Health Sector Strategic Plan, 2003-07</w:t>
            </w:r>
          </w:p>
          <w:p w:rsidR="005E5B8B" w:rsidRPr="002C1E2D" w:rsidRDefault="005E5B8B" w:rsidP="00660172">
            <w:pPr>
              <w:rPr>
                <w:rFonts w:asciiTheme="minorHAnsi" w:hAnsiTheme="minorHAnsi" w:cstheme="minorHAnsi"/>
                <w:sz w:val="22"/>
                <w:szCs w:val="22"/>
              </w:rPr>
            </w:pPr>
            <w:r w:rsidRPr="002C1E2D">
              <w:rPr>
                <w:rFonts w:asciiTheme="minorHAnsi" w:hAnsiTheme="minorHAnsi" w:cstheme="minorHAnsi"/>
                <w:sz w:val="22"/>
                <w:szCs w:val="22"/>
              </w:rPr>
              <w:t>Second Health Strategic Plan, 2008-15</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HSSP</w:t>
            </w:r>
            <w:r w:rsidR="00AB27B1" w:rsidRPr="002C1E2D">
              <w:rPr>
                <w:rFonts w:asciiTheme="minorHAnsi" w:hAnsiTheme="minorHAnsi" w:cstheme="minorHAnsi"/>
                <w:sz w:val="22"/>
                <w:szCs w:val="22"/>
              </w:rPr>
              <w:t>1</w:t>
            </w:r>
          </w:p>
          <w:p w:rsidR="005E5B8B" w:rsidRPr="002C1E2D" w:rsidRDefault="005E5B8B" w:rsidP="005E5B8B">
            <w:pPr>
              <w:spacing w:after="60"/>
              <w:rPr>
                <w:rFonts w:asciiTheme="minorHAnsi" w:hAnsiTheme="minorHAnsi" w:cstheme="minorHAnsi"/>
                <w:sz w:val="22"/>
                <w:szCs w:val="22"/>
              </w:rPr>
            </w:pPr>
          </w:p>
          <w:p w:rsidR="005E5B8B" w:rsidRPr="002C1E2D" w:rsidRDefault="005E5B8B" w:rsidP="00660172">
            <w:pPr>
              <w:rPr>
                <w:rFonts w:asciiTheme="minorHAnsi" w:hAnsiTheme="minorHAnsi" w:cstheme="minorHAnsi"/>
                <w:sz w:val="22"/>
                <w:szCs w:val="22"/>
              </w:rPr>
            </w:pPr>
            <w:r w:rsidRPr="002C1E2D">
              <w:rPr>
                <w:rFonts w:asciiTheme="minorHAnsi" w:hAnsiTheme="minorHAnsi" w:cstheme="minorHAnsi"/>
                <w:sz w:val="22"/>
                <w:szCs w:val="22"/>
              </w:rPr>
              <w:t>HSSP2</w:t>
            </w:r>
          </w:p>
        </w:tc>
        <w:tc>
          <w:tcPr>
            <w:tcW w:w="5717" w:type="dxa"/>
          </w:tcPr>
          <w:p w:rsidR="00D1739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 xml:space="preserve">First </w:t>
            </w:r>
            <w:r w:rsidR="00D17391" w:rsidRPr="002C1E2D">
              <w:rPr>
                <w:rFonts w:asciiTheme="minorHAnsi" w:hAnsiTheme="minorHAnsi" w:cstheme="minorHAnsi"/>
                <w:sz w:val="22"/>
                <w:szCs w:val="22"/>
              </w:rPr>
              <w:t>Health Sector Support Project (ADB, DFID, UNFPA, IDA/</w:t>
            </w:r>
            <w:r w:rsidR="00B90681" w:rsidRPr="002C1E2D">
              <w:rPr>
                <w:rFonts w:asciiTheme="minorHAnsi" w:hAnsiTheme="minorHAnsi" w:cstheme="minorHAnsi"/>
                <w:sz w:val="22"/>
                <w:szCs w:val="22"/>
              </w:rPr>
              <w:t xml:space="preserve">The </w:t>
            </w:r>
            <w:r w:rsidR="00D17391" w:rsidRPr="002C1E2D">
              <w:rPr>
                <w:rFonts w:asciiTheme="minorHAnsi" w:hAnsiTheme="minorHAnsi" w:cstheme="minorHAnsi"/>
                <w:sz w:val="22"/>
                <w:szCs w:val="22"/>
              </w:rPr>
              <w:t>World Bank)</w:t>
            </w:r>
          </w:p>
          <w:p w:rsidR="005E5B8B" w:rsidRPr="002C1E2D" w:rsidRDefault="005E5B8B" w:rsidP="00660172">
            <w:pPr>
              <w:rPr>
                <w:rFonts w:asciiTheme="minorHAnsi" w:hAnsiTheme="minorHAnsi" w:cstheme="minorHAnsi"/>
                <w:sz w:val="22"/>
                <w:szCs w:val="22"/>
              </w:rPr>
            </w:pPr>
            <w:r w:rsidRPr="002C1E2D">
              <w:rPr>
                <w:rFonts w:asciiTheme="minorHAnsi" w:hAnsiTheme="minorHAnsi" w:cstheme="minorHAnsi"/>
                <w:sz w:val="22"/>
                <w:szCs w:val="22"/>
              </w:rPr>
              <w:t>Second Health Sector Support Program (AFD, AusAID, BTC, DFID, UNFPA, UNICEF, IDA/</w:t>
            </w:r>
            <w:r w:rsidR="00B90681" w:rsidRPr="002C1E2D">
              <w:rPr>
                <w:rFonts w:asciiTheme="minorHAnsi" w:hAnsiTheme="minorHAnsi" w:cstheme="minorHAnsi"/>
                <w:sz w:val="22"/>
                <w:szCs w:val="22"/>
              </w:rPr>
              <w:t xml:space="preserve">The </w:t>
            </w:r>
            <w:r w:rsidRPr="002C1E2D">
              <w:rPr>
                <w:rFonts w:asciiTheme="minorHAnsi" w:hAnsiTheme="minorHAnsi" w:cstheme="minorHAnsi"/>
                <w:sz w:val="22"/>
                <w:szCs w:val="22"/>
              </w:rPr>
              <w:t>World Bank)</w:t>
            </w:r>
          </w:p>
        </w:tc>
      </w:tr>
      <w:tr w:rsidR="00AB27B1" w:rsidRPr="002C1E2D">
        <w:trPr>
          <w:jc w:val="center"/>
        </w:trPr>
        <w:tc>
          <w:tcPr>
            <w:tcW w:w="2808"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ICB</w:t>
            </w:r>
          </w:p>
        </w:tc>
        <w:tc>
          <w:tcPr>
            <w:tcW w:w="5717"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Institutional Capacity Building</w:t>
            </w:r>
          </w:p>
        </w:tc>
      </w:tr>
      <w:tr w:rsidR="00AB27B1" w:rsidRPr="002C1E2D">
        <w:trPr>
          <w:jc w:val="center"/>
        </w:trPr>
        <w:tc>
          <w:tcPr>
            <w:tcW w:w="2808"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ICBA</w:t>
            </w:r>
          </w:p>
        </w:tc>
        <w:tc>
          <w:tcPr>
            <w:tcW w:w="5717"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Institutional Capacity Building Agency</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IDA</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International Development Association</w:t>
            </w:r>
            <w:r w:rsidR="00B90681" w:rsidRPr="002C1E2D">
              <w:rPr>
                <w:rFonts w:asciiTheme="minorHAnsi" w:hAnsiTheme="minorHAnsi" w:cstheme="minorHAnsi"/>
                <w:sz w:val="22"/>
                <w:szCs w:val="22"/>
              </w:rPr>
              <w:t>/The World Bank</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lastRenderedPageBreak/>
              <w:t>IEC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Information, Education, Communication</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IMCI</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Integrated Management of Childhood Illnesses</w:t>
            </w:r>
          </w:p>
        </w:tc>
      </w:tr>
      <w:tr w:rsidR="00AB27B1" w:rsidRPr="002C1E2D">
        <w:trPr>
          <w:jc w:val="center"/>
        </w:trPr>
        <w:tc>
          <w:tcPr>
            <w:tcW w:w="2808"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IPD</w:t>
            </w:r>
          </w:p>
        </w:tc>
        <w:tc>
          <w:tcPr>
            <w:tcW w:w="5717"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Inpatient Department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ISC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Integrated Supervision Checklist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IYCF</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Infant and Young Child Feeding</w:t>
            </w:r>
          </w:p>
        </w:tc>
      </w:tr>
      <w:tr w:rsidR="00EF592D" w:rsidRPr="002C1E2D">
        <w:trPr>
          <w:jc w:val="center"/>
        </w:trPr>
        <w:tc>
          <w:tcPr>
            <w:tcW w:w="2808" w:type="dxa"/>
          </w:tcPr>
          <w:p w:rsidR="00EF592D" w:rsidRPr="002C1E2D" w:rsidRDefault="00EF592D" w:rsidP="00660172">
            <w:pPr>
              <w:rPr>
                <w:rFonts w:asciiTheme="minorHAnsi" w:hAnsiTheme="minorHAnsi" w:cstheme="minorHAnsi"/>
                <w:sz w:val="22"/>
                <w:szCs w:val="22"/>
              </w:rPr>
            </w:pPr>
            <w:r w:rsidRPr="002C1E2D">
              <w:rPr>
                <w:rFonts w:asciiTheme="minorHAnsi" w:hAnsiTheme="minorHAnsi" w:cstheme="minorHAnsi"/>
                <w:sz w:val="22"/>
                <w:szCs w:val="22"/>
              </w:rPr>
              <w:t>JAPA</w:t>
            </w:r>
          </w:p>
        </w:tc>
        <w:tc>
          <w:tcPr>
            <w:tcW w:w="5717" w:type="dxa"/>
          </w:tcPr>
          <w:p w:rsidR="00EF592D" w:rsidRPr="002C1E2D" w:rsidRDefault="00EF592D" w:rsidP="00660172">
            <w:pPr>
              <w:rPr>
                <w:rFonts w:asciiTheme="minorHAnsi" w:hAnsiTheme="minorHAnsi" w:cstheme="minorHAnsi"/>
                <w:sz w:val="22"/>
                <w:szCs w:val="22"/>
              </w:rPr>
            </w:pPr>
            <w:r w:rsidRPr="002C1E2D">
              <w:rPr>
                <w:rFonts w:asciiTheme="minorHAnsi" w:hAnsiTheme="minorHAnsi" w:cstheme="minorHAnsi"/>
                <w:sz w:val="22"/>
                <w:szCs w:val="22"/>
              </w:rPr>
              <w:t>Joint Annual Plan Appraisal</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JAPR</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Joint Annual Performance Review</w:t>
            </w:r>
          </w:p>
        </w:tc>
      </w:tr>
      <w:tr w:rsidR="00D17391" w:rsidRPr="002C1E2D">
        <w:trPr>
          <w:jc w:val="center"/>
        </w:trPr>
        <w:tc>
          <w:tcPr>
            <w:tcW w:w="2808" w:type="dxa"/>
          </w:tcPr>
          <w:p w:rsidR="00955D6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JICA</w:t>
            </w:r>
          </w:p>
          <w:p w:rsidR="009319E8" w:rsidRPr="002C1E2D" w:rsidRDefault="009319E8" w:rsidP="00660172">
            <w:pPr>
              <w:rPr>
                <w:rFonts w:asciiTheme="minorHAnsi" w:hAnsiTheme="minorHAnsi" w:cstheme="minorHAnsi"/>
                <w:sz w:val="22"/>
                <w:szCs w:val="22"/>
              </w:rPr>
            </w:pPr>
            <w:r>
              <w:rPr>
                <w:rFonts w:asciiTheme="minorHAnsi" w:hAnsiTheme="minorHAnsi" w:cstheme="minorHAnsi"/>
                <w:sz w:val="22"/>
                <w:szCs w:val="22"/>
              </w:rPr>
              <w:t>KOICA</w:t>
            </w:r>
          </w:p>
        </w:tc>
        <w:tc>
          <w:tcPr>
            <w:tcW w:w="5717" w:type="dxa"/>
          </w:tcPr>
          <w:p w:rsidR="00D17391"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Japan International Cooperation Agency</w:t>
            </w:r>
          </w:p>
          <w:p w:rsidR="009319E8" w:rsidRPr="002C1E2D" w:rsidRDefault="009319E8" w:rsidP="00660172">
            <w:pPr>
              <w:rPr>
                <w:rFonts w:asciiTheme="minorHAnsi" w:hAnsiTheme="minorHAnsi" w:cstheme="minorHAnsi"/>
                <w:sz w:val="22"/>
                <w:szCs w:val="22"/>
              </w:rPr>
            </w:pPr>
            <w:r>
              <w:rPr>
                <w:rFonts w:asciiTheme="minorHAnsi" w:hAnsiTheme="minorHAnsi" w:cstheme="minorHAnsi"/>
                <w:sz w:val="22"/>
                <w:szCs w:val="22"/>
              </w:rPr>
              <w:t>Korean International Cooperation Agency</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MCH</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Maternal and Child Health</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MEF</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Ministry of Economy and Finance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MOEYS</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Ministry of Education, Youth and Sports</w:t>
            </w:r>
          </w:p>
        </w:tc>
      </w:tr>
      <w:tr w:rsidR="00D17391" w:rsidRPr="002C1E2D">
        <w:trPr>
          <w:jc w:val="center"/>
        </w:trPr>
        <w:tc>
          <w:tcPr>
            <w:tcW w:w="2808" w:type="dxa"/>
          </w:tcPr>
          <w:p w:rsidR="00D17391" w:rsidRPr="002C1E2D" w:rsidRDefault="00281793" w:rsidP="00660172">
            <w:pPr>
              <w:rPr>
                <w:rFonts w:asciiTheme="minorHAnsi" w:hAnsiTheme="minorHAnsi" w:cstheme="minorHAnsi"/>
                <w:sz w:val="22"/>
                <w:szCs w:val="22"/>
              </w:rPr>
            </w:pPr>
            <w:r>
              <w:rPr>
                <w:rFonts w:asciiTheme="minorHAnsi" w:hAnsiTheme="minorHAnsi" w:cstheme="minorHAnsi"/>
                <w:sz w:val="22"/>
                <w:szCs w:val="22"/>
              </w:rPr>
              <w:t>MOH</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Ministry of Health</w:t>
            </w:r>
          </w:p>
        </w:tc>
      </w:tr>
      <w:tr w:rsidR="00D17391" w:rsidRPr="002C1E2D">
        <w:trPr>
          <w:jc w:val="center"/>
        </w:trPr>
        <w:tc>
          <w:tcPr>
            <w:tcW w:w="2808" w:type="dxa"/>
          </w:tcPr>
          <w:p w:rsidR="00D17391" w:rsidRPr="002C1E2D" w:rsidRDefault="00293163" w:rsidP="00660172">
            <w:pPr>
              <w:rPr>
                <w:rFonts w:asciiTheme="minorHAnsi" w:hAnsiTheme="minorHAnsi" w:cstheme="minorHAnsi"/>
                <w:sz w:val="22"/>
                <w:szCs w:val="22"/>
              </w:rPr>
            </w:pPr>
            <w:r w:rsidRPr="002C1E2D">
              <w:rPr>
                <w:rFonts w:asciiTheme="minorHAnsi" w:hAnsiTheme="minorHAnsi" w:cstheme="minorHAnsi"/>
                <w:sz w:val="22"/>
                <w:szCs w:val="22"/>
              </w:rPr>
              <w:t>MOP</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Ministry of Planning</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MOU</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Memorandum of Understanding</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MPA</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Minimum Package of Activities</w:t>
            </w:r>
          </w:p>
        </w:tc>
      </w:tr>
      <w:tr w:rsidR="00EF592D" w:rsidRPr="002C1E2D">
        <w:trPr>
          <w:jc w:val="center"/>
        </w:trPr>
        <w:tc>
          <w:tcPr>
            <w:tcW w:w="2808" w:type="dxa"/>
          </w:tcPr>
          <w:p w:rsidR="00EF592D" w:rsidRPr="002C1E2D" w:rsidRDefault="00EF592D" w:rsidP="00660172">
            <w:pPr>
              <w:rPr>
                <w:rFonts w:asciiTheme="minorHAnsi" w:hAnsiTheme="minorHAnsi" w:cstheme="minorHAnsi"/>
                <w:sz w:val="22"/>
                <w:szCs w:val="22"/>
              </w:rPr>
            </w:pPr>
            <w:r w:rsidRPr="002C1E2D">
              <w:rPr>
                <w:rFonts w:asciiTheme="minorHAnsi" w:hAnsiTheme="minorHAnsi" w:cstheme="minorHAnsi"/>
                <w:sz w:val="22"/>
                <w:szCs w:val="22"/>
              </w:rPr>
              <w:t>MTR</w:t>
            </w:r>
          </w:p>
        </w:tc>
        <w:tc>
          <w:tcPr>
            <w:tcW w:w="5717" w:type="dxa"/>
          </w:tcPr>
          <w:p w:rsidR="00EF592D" w:rsidRPr="002C1E2D" w:rsidRDefault="00EF592D" w:rsidP="00660172">
            <w:pPr>
              <w:rPr>
                <w:rFonts w:asciiTheme="minorHAnsi" w:hAnsiTheme="minorHAnsi" w:cstheme="minorHAnsi"/>
                <w:sz w:val="22"/>
                <w:szCs w:val="22"/>
              </w:rPr>
            </w:pPr>
            <w:r w:rsidRPr="002C1E2D">
              <w:rPr>
                <w:rFonts w:asciiTheme="minorHAnsi" w:hAnsiTheme="minorHAnsi" w:cstheme="minorHAnsi"/>
                <w:sz w:val="22"/>
                <w:szCs w:val="22"/>
              </w:rPr>
              <w:t>Mid Term Review</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MVHL</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Most Vulnerable Households’ List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NCHADS</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National Center for HIV/AIDS, Dermatology, and Sexually Transmitted Infections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NGO</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Non Governmental Organization</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NHC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National Health Congress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NIPH</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National Institute of Public Health</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NIS</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National Institute of Statistics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NMCHC</w:t>
            </w:r>
          </w:p>
        </w:tc>
        <w:tc>
          <w:tcPr>
            <w:tcW w:w="5717" w:type="dxa"/>
          </w:tcPr>
          <w:p w:rsidR="00D17391" w:rsidRPr="002C1E2D" w:rsidRDefault="00D17391" w:rsidP="00EF592D">
            <w:pPr>
              <w:rPr>
                <w:rFonts w:asciiTheme="minorHAnsi" w:hAnsiTheme="minorHAnsi" w:cstheme="minorHAnsi"/>
                <w:sz w:val="22"/>
                <w:szCs w:val="22"/>
              </w:rPr>
            </w:pPr>
            <w:r w:rsidRPr="002C1E2D">
              <w:rPr>
                <w:rFonts w:asciiTheme="minorHAnsi" w:hAnsiTheme="minorHAnsi" w:cstheme="minorHAnsi"/>
                <w:sz w:val="22"/>
                <w:szCs w:val="22"/>
              </w:rPr>
              <w:t>National Maternal and Child Health</w:t>
            </w:r>
            <w:r w:rsidR="00EF592D" w:rsidRPr="002C1E2D">
              <w:rPr>
                <w:rFonts w:asciiTheme="minorHAnsi" w:hAnsiTheme="minorHAnsi" w:cstheme="minorHAnsi"/>
                <w:sz w:val="22"/>
                <w:szCs w:val="22"/>
              </w:rPr>
              <w:t xml:space="preserve"> Center</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NP</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National Program</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NPH</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National Pediatric Hospital</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NNP</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National Nutrition Program</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OD</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Operational District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ODO</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Operational District Office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lastRenderedPageBreak/>
              <w:t>OPD</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Outpatient Department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PAP</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Priority Action Program</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PHD</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Provincial Health Department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PMTCT</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Prevention of Mother to Child Transmission</w:t>
            </w:r>
            <w:r w:rsidR="00B1711F" w:rsidRPr="002C1E2D">
              <w:rPr>
                <w:rFonts w:asciiTheme="minorHAnsi" w:hAnsiTheme="minorHAnsi" w:cstheme="minorHAnsi"/>
                <w:sz w:val="22"/>
                <w:szCs w:val="22"/>
              </w:rPr>
              <w:t xml:space="preserve"> of HIV/AIDS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POE</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Provincial Office of Education</w:t>
            </w:r>
          </w:p>
        </w:tc>
      </w:tr>
      <w:tr w:rsidR="00734F9E" w:rsidRPr="002C1E2D">
        <w:trPr>
          <w:jc w:val="center"/>
        </w:trPr>
        <w:tc>
          <w:tcPr>
            <w:tcW w:w="2808" w:type="dxa"/>
          </w:tcPr>
          <w:p w:rsidR="00734F9E" w:rsidRPr="002C1E2D" w:rsidRDefault="00734F9E" w:rsidP="00660172">
            <w:pPr>
              <w:rPr>
                <w:rFonts w:asciiTheme="minorHAnsi" w:hAnsiTheme="minorHAnsi" w:cstheme="minorHAnsi"/>
                <w:sz w:val="22"/>
                <w:szCs w:val="22"/>
              </w:rPr>
            </w:pPr>
            <w:r w:rsidRPr="002C1E2D">
              <w:rPr>
                <w:rFonts w:asciiTheme="minorHAnsi" w:hAnsiTheme="minorHAnsi" w:cstheme="minorHAnsi"/>
                <w:sz w:val="22"/>
                <w:szCs w:val="22"/>
              </w:rPr>
              <w:t>PRH</w:t>
            </w:r>
          </w:p>
        </w:tc>
        <w:tc>
          <w:tcPr>
            <w:tcW w:w="5717" w:type="dxa"/>
          </w:tcPr>
          <w:p w:rsidR="00734F9E" w:rsidRPr="002C1E2D" w:rsidRDefault="00734F9E" w:rsidP="00660172">
            <w:pPr>
              <w:rPr>
                <w:rFonts w:asciiTheme="minorHAnsi" w:hAnsiTheme="minorHAnsi" w:cstheme="minorHAnsi"/>
                <w:sz w:val="22"/>
                <w:szCs w:val="22"/>
              </w:rPr>
            </w:pPr>
            <w:r w:rsidRPr="002C1E2D">
              <w:rPr>
                <w:rFonts w:asciiTheme="minorHAnsi" w:hAnsiTheme="minorHAnsi" w:cstheme="minorHAnsi"/>
                <w:sz w:val="22"/>
                <w:szCs w:val="22"/>
              </w:rPr>
              <w:t>Provincial Referral Hospital</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PRO-TWGH</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Provincial Technical Working Group Health</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PSI</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Population Services International</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QA</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Quality Assurance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QI</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Quality Improvement</w:t>
            </w:r>
          </w:p>
        </w:tc>
      </w:tr>
      <w:tr w:rsidR="00834C26" w:rsidRPr="002C1E2D">
        <w:trPr>
          <w:jc w:val="center"/>
        </w:trPr>
        <w:tc>
          <w:tcPr>
            <w:tcW w:w="2808"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RACHA</w:t>
            </w:r>
          </w:p>
        </w:tc>
        <w:tc>
          <w:tcPr>
            <w:tcW w:w="5717"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Reproductive and Child Health Alliance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RGC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Royal Government of Cambodia</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RH</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Referral Hospital</w:t>
            </w:r>
          </w:p>
        </w:tc>
      </w:tr>
      <w:tr w:rsidR="00834C26" w:rsidRPr="002C1E2D">
        <w:trPr>
          <w:jc w:val="center"/>
        </w:trPr>
        <w:tc>
          <w:tcPr>
            <w:tcW w:w="2808"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RHAC</w:t>
            </w:r>
          </w:p>
        </w:tc>
        <w:tc>
          <w:tcPr>
            <w:tcW w:w="5717"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Reproductive Health Association of Cambodia</w:t>
            </w:r>
          </w:p>
        </w:tc>
      </w:tr>
      <w:tr w:rsidR="00AB27B1" w:rsidRPr="002C1E2D">
        <w:trPr>
          <w:jc w:val="center"/>
        </w:trPr>
        <w:tc>
          <w:tcPr>
            <w:tcW w:w="2808"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RMNCH</w:t>
            </w:r>
          </w:p>
        </w:tc>
        <w:tc>
          <w:tcPr>
            <w:tcW w:w="5717"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Reproductive, Maternal, Newborn and Child Health</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RTC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Regional Training Center</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SCA</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Save the Children Australia</w:t>
            </w:r>
          </w:p>
        </w:tc>
      </w:tr>
      <w:tr w:rsidR="00AF6E48" w:rsidRPr="002C1E2D">
        <w:trPr>
          <w:jc w:val="center"/>
        </w:trPr>
        <w:tc>
          <w:tcPr>
            <w:tcW w:w="2808" w:type="dxa"/>
          </w:tcPr>
          <w:p w:rsidR="00AF6E48" w:rsidRPr="002C1E2D" w:rsidRDefault="00AF6E48" w:rsidP="00660172">
            <w:pPr>
              <w:rPr>
                <w:rFonts w:asciiTheme="minorHAnsi" w:hAnsiTheme="minorHAnsi" w:cstheme="minorHAnsi"/>
                <w:sz w:val="22"/>
                <w:szCs w:val="22"/>
              </w:rPr>
            </w:pPr>
            <w:r w:rsidRPr="002C1E2D">
              <w:rPr>
                <w:rFonts w:asciiTheme="minorHAnsi" w:hAnsiTheme="minorHAnsi" w:cstheme="minorHAnsi"/>
                <w:sz w:val="22"/>
                <w:szCs w:val="22"/>
              </w:rPr>
              <w:t>SDMG</w:t>
            </w:r>
          </w:p>
        </w:tc>
        <w:tc>
          <w:tcPr>
            <w:tcW w:w="5717" w:type="dxa"/>
          </w:tcPr>
          <w:p w:rsidR="00AF6E48" w:rsidRPr="002C1E2D" w:rsidRDefault="00AF6E48" w:rsidP="00660172">
            <w:pPr>
              <w:rPr>
                <w:rFonts w:asciiTheme="minorHAnsi" w:hAnsiTheme="minorHAnsi" w:cstheme="minorHAnsi"/>
                <w:sz w:val="22"/>
                <w:szCs w:val="22"/>
              </w:rPr>
            </w:pPr>
            <w:r w:rsidRPr="002C1E2D">
              <w:rPr>
                <w:rFonts w:asciiTheme="minorHAnsi" w:hAnsiTheme="minorHAnsi" w:cstheme="minorHAnsi"/>
                <w:sz w:val="22"/>
                <w:szCs w:val="22"/>
              </w:rPr>
              <w:t>Service Delivery Monitoring Group</w:t>
            </w:r>
          </w:p>
        </w:tc>
      </w:tr>
      <w:tr w:rsidR="00201DBD" w:rsidRPr="002C1E2D">
        <w:trPr>
          <w:jc w:val="center"/>
        </w:trPr>
        <w:tc>
          <w:tcPr>
            <w:tcW w:w="2808" w:type="dxa"/>
          </w:tcPr>
          <w:p w:rsidR="00201DBD" w:rsidRPr="002C1E2D" w:rsidRDefault="00201DBD" w:rsidP="00660172">
            <w:pPr>
              <w:rPr>
                <w:rFonts w:asciiTheme="minorHAnsi" w:hAnsiTheme="minorHAnsi" w:cstheme="minorHAnsi"/>
                <w:sz w:val="22"/>
                <w:szCs w:val="22"/>
              </w:rPr>
            </w:pPr>
            <w:r w:rsidRPr="002C1E2D">
              <w:rPr>
                <w:rFonts w:asciiTheme="minorHAnsi" w:hAnsiTheme="minorHAnsi" w:cstheme="minorHAnsi"/>
                <w:sz w:val="22"/>
                <w:szCs w:val="22"/>
              </w:rPr>
              <w:t>SOA</w:t>
            </w:r>
          </w:p>
        </w:tc>
        <w:tc>
          <w:tcPr>
            <w:tcW w:w="5717" w:type="dxa"/>
          </w:tcPr>
          <w:p w:rsidR="00201DBD" w:rsidRPr="002C1E2D" w:rsidRDefault="00201DBD" w:rsidP="00660172">
            <w:pPr>
              <w:rPr>
                <w:rFonts w:asciiTheme="minorHAnsi" w:hAnsiTheme="minorHAnsi" w:cstheme="minorHAnsi"/>
                <w:sz w:val="22"/>
                <w:szCs w:val="22"/>
              </w:rPr>
            </w:pPr>
            <w:r w:rsidRPr="002C1E2D">
              <w:rPr>
                <w:rFonts w:asciiTheme="minorHAnsi" w:hAnsiTheme="minorHAnsi" w:cstheme="minorHAnsi"/>
                <w:sz w:val="22"/>
                <w:szCs w:val="22"/>
              </w:rPr>
              <w:t>Special Operating Agency</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SPF</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Social Protection Fund</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SRC</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Swiss Red Cross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STD/STI</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Sexually Transmitted Diseases/Infections</w:t>
            </w:r>
          </w:p>
        </w:tc>
      </w:tr>
      <w:tr w:rsidR="00AB27B1" w:rsidRPr="002C1E2D">
        <w:trPr>
          <w:jc w:val="center"/>
        </w:trPr>
        <w:tc>
          <w:tcPr>
            <w:tcW w:w="2808"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SWAp</w:t>
            </w:r>
          </w:p>
        </w:tc>
        <w:tc>
          <w:tcPr>
            <w:tcW w:w="5717" w:type="dxa"/>
          </w:tcPr>
          <w:p w:rsidR="00AB27B1" w:rsidRPr="002C1E2D" w:rsidRDefault="00AB27B1" w:rsidP="00660172">
            <w:pPr>
              <w:rPr>
                <w:rFonts w:asciiTheme="minorHAnsi" w:hAnsiTheme="minorHAnsi" w:cstheme="minorHAnsi"/>
                <w:sz w:val="22"/>
                <w:szCs w:val="22"/>
              </w:rPr>
            </w:pPr>
            <w:r w:rsidRPr="002C1E2D">
              <w:rPr>
                <w:rFonts w:asciiTheme="minorHAnsi" w:hAnsiTheme="minorHAnsi" w:cstheme="minorHAnsi"/>
                <w:sz w:val="22"/>
                <w:szCs w:val="22"/>
              </w:rPr>
              <w:t>Sector Wide Approach</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SWiM</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Sector Wide Management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TA</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Technical Assistance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TB</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Tuberculosis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TOR</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Terms of Reference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TWG-H</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Technical Working Group - Health</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UNFPA</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United Nations Population Fund</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lastRenderedPageBreak/>
              <w:t>UNICEF</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United Nations Children’s Fund</w:t>
            </w:r>
          </w:p>
        </w:tc>
      </w:tr>
      <w:tr w:rsidR="00834C26" w:rsidRPr="002C1E2D">
        <w:trPr>
          <w:jc w:val="center"/>
        </w:trPr>
        <w:tc>
          <w:tcPr>
            <w:tcW w:w="2808"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URC</w:t>
            </w:r>
          </w:p>
        </w:tc>
        <w:tc>
          <w:tcPr>
            <w:tcW w:w="5717" w:type="dxa"/>
          </w:tcPr>
          <w:p w:rsidR="00834C26" w:rsidRPr="002C1E2D" w:rsidRDefault="00834C26" w:rsidP="00660172">
            <w:pPr>
              <w:rPr>
                <w:rFonts w:asciiTheme="minorHAnsi" w:hAnsiTheme="minorHAnsi" w:cstheme="minorHAnsi"/>
                <w:sz w:val="22"/>
                <w:szCs w:val="22"/>
              </w:rPr>
            </w:pPr>
            <w:r w:rsidRPr="002C1E2D">
              <w:rPr>
                <w:rFonts w:asciiTheme="minorHAnsi" w:hAnsiTheme="minorHAnsi" w:cstheme="minorHAnsi"/>
                <w:sz w:val="22"/>
                <w:szCs w:val="22"/>
              </w:rPr>
              <w:t>University Research Company</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USAID</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U.S. Agency for International Development</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USD</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U.S. Dollars</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VCCT</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Voluntary Confidential Counseling and Testing</w:t>
            </w:r>
          </w:p>
        </w:tc>
      </w:tr>
      <w:tr w:rsidR="005453FD" w:rsidRPr="002C1E2D">
        <w:trPr>
          <w:jc w:val="center"/>
        </w:trPr>
        <w:tc>
          <w:tcPr>
            <w:tcW w:w="2808" w:type="dxa"/>
          </w:tcPr>
          <w:p w:rsidR="005453FD" w:rsidRPr="002C1E2D" w:rsidRDefault="005453FD" w:rsidP="00660172">
            <w:pPr>
              <w:rPr>
                <w:rFonts w:asciiTheme="minorHAnsi" w:hAnsiTheme="minorHAnsi" w:cstheme="minorHAnsi"/>
                <w:sz w:val="22"/>
                <w:szCs w:val="22"/>
              </w:rPr>
            </w:pPr>
            <w:r w:rsidRPr="002C1E2D">
              <w:rPr>
                <w:rFonts w:asciiTheme="minorHAnsi" w:hAnsiTheme="minorHAnsi" w:cstheme="minorHAnsi"/>
                <w:sz w:val="22"/>
                <w:szCs w:val="22"/>
              </w:rPr>
              <w:t>VHIS</w:t>
            </w:r>
          </w:p>
        </w:tc>
        <w:tc>
          <w:tcPr>
            <w:tcW w:w="5717" w:type="dxa"/>
          </w:tcPr>
          <w:p w:rsidR="005453FD" w:rsidRPr="002C1E2D" w:rsidRDefault="005453FD" w:rsidP="00660172">
            <w:pPr>
              <w:rPr>
                <w:rFonts w:asciiTheme="minorHAnsi" w:hAnsiTheme="minorHAnsi" w:cstheme="minorHAnsi"/>
                <w:sz w:val="22"/>
                <w:szCs w:val="22"/>
              </w:rPr>
            </w:pPr>
            <w:r w:rsidRPr="002C1E2D">
              <w:rPr>
                <w:rFonts w:asciiTheme="minorHAnsi" w:hAnsiTheme="minorHAnsi" w:cstheme="minorHAnsi"/>
                <w:sz w:val="22"/>
                <w:szCs w:val="22"/>
              </w:rPr>
              <w:t>Voluntary Health Insurance Scheme</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VHV</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Village Health Volunteer</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WB</w:t>
            </w:r>
          </w:p>
        </w:tc>
        <w:tc>
          <w:tcPr>
            <w:tcW w:w="5717" w:type="dxa"/>
          </w:tcPr>
          <w:p w:rsidR="00D17391" w:rsidRPr="002C1E2D" w:rsidRDefault="008712BD" w:rsidP="00660172">
            <w:pPr>
              <w:rPr>
                <w:rFonts w:asciiTheme="minorHAnsi" w:hAnsiTheme="minorHAnsi" w:cstheme="minorHAnsi"/>
                <w:sz w:val="22"/>
                <w:szCs w:val="22"/>
              </w:rPr>
            </w:pPr>
            <w:r w:rsidRPr="002C1E2D">
              <w:rPr>
                <w:rFonts w:asciiTheme="minorHAnsi" w:hAnsiTheme="minorHAnsi" w:cstheme="minorHAnsi"/>
                <w:sz w:val="22"/>
                <w:szCs w:val="22"/>
              </w:rPr>
              <w:t xml:space="preserve">The </w:t>
            </w:r>
            <w:r w:rsidR="00D17391" w:rsidRPr="002C1E2D">
              <w:rPr>
                <w:rFonts w:asciiTheme="minorHAnsi" w:hAnsiTheme="minorHAnsi" w:cstheme="minorHAnsi"/>
                <w:sz w:val="22"/>
                <w:szCs w:val="22"/>
              </w:rPr>
              <w:t>World Bank</w:t>
            </w:r>
            <w:r w:rsidR="00AB27B1" w:rsidRPr="002C1E2D">
              <w:rPr>
                <w:rFonts w:asciiTheme="minorHAnsi" w:hAnsiTheme="minorHAnsi" w:cstheme="minorHAnsi"/>
                <w:sz w:val="22"/>
                <w:szCs w:val="22"/>
              </w:rPr>
              <w:t>/International Development Association</w:t>
            </w:r>
          </w:p>
        </w:tc>
      </w:tr>
      <w:tr w:rsidR="00D17391" w:rsidRPr="002C1E2D">
        <w:trPr>
          <w:jc w:val="center"/>
        </w:trPr>
        <w:tc>
          <w:tcPr>
            <w:tcW w:w="2808"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WHO</w:t>
            </w:r>
          </w:p>
        </w:tc>
        <w:tc>
          <w:tcPr>
            <w:tcW w:w="5717" w:type="dxa"/>
          </w:tcPr>
          <w:p w:rsidR="00D17391" w:rsidRPr="002C1E2D" w:rsidRDefault="00D17391" w:rsidP="00660172">
            <w:pPr>
              <w:rPr>
                <w:rFonts w:asciiTheme="minorHAnsi" w:hAnsiTheme="minorHAnsi" w:cstheme="minorHAnsi"/>
                <w:sz w:val="22"/>
                <w:szCs w:val="22"/>
              </w:rPr>
            </w:pPr>
            <w:r w:rsidRPr="002C1E2D">
              <w:rPr>
                <w:rFonts w:asciiTheme="minorHAnsi" w:hAnsiTheme="minorHAnsi" w:cstheme="minorHAnsi"/>
                <w:sz w:val="22"/>
                <w:szCs w:val="22"/>
              </w:rPr>
              <w:t>World Health Organization</w:t>
            </w:r>
          </w:p>
        </w:tc>
      </w:tr>
    </w:tbl>
    <w:p w:rsidR="00D17391" w:rsidRPr="00A81339" w:rsidRDefault="00D17391" w:rsidP="00D17391">
      <w:pPr>
        <w:rPr>
          <w:sz w:val="17"/>
          <w:szCs w:val="17"/>
        </w:rPr>
      </w:pPr>
    </w:p>
    <w:p w:rsidR="00D17391" w:rsidRPr="00A81339" w:rsidRDefault="00D17391" w:rsidP="00D17391">
      <w:pPr>
        <w:rPr>
          <w:sz w:val="17"/>
          <w:szCs w:val="17"/>
        </w:rPr>
      </w:pPr>
    </w:p>
    <w:p w:rsidR="00D17391" w:rsidRDefault="00577CC2" w:rsidP="00D17391">
      <w:pPr>
        <w:rPr>
          <w:sz w:val="17"/>
          <w:szCs w:val="17"/>
        </w:rPr>
      </w:pPr>
      <w:r w:rsidRPr="00A81339">
        <w:rPr>
          <w:sz w:val="17"/>
          <w:szCs w:val="17"/>
        </w:rPr>
        <w:br w:type="page"/>
      </w:r>
    </w:p>
    <w:sdt>
      <w:sdtPr>
        <w:rPr>
          <w:rFonts w:ascii="Tw Cen MT" w:eastAsia="Tw Cen MT" w:hAnsi="Tw Cen MT" w:cs="Times New Roman"/>
          <w:b w:val="0"/>
          <w:bCs w:val="0"/>
          <w:smallCaps/>
          <w:noProof/>
          <w:color w:val="FF0000"/>
          <w:sz w:val="23"/>
          <w:szCs w:val="20"/>
        </w:rPr>
        <w:id w:val="-1547752926"/>
        <w:docPartObj>
          <w:docPartGallery w:val="Table of Contents"/>
          <w:docPartUnique/>
        </w:docPartObj>
      </w:sdtPr>
      <w:sdtEndPr>
        <w:rPr>
          <w:rFonts w:asciiTheme="minorHAnsi" w:hAnsiTheme="minorHAnsi" w:cstheme="minorHAnsi"/>
          <w:b/>
          <w:bCs/>
          <w:color w:val="auto"/>
          <w:sz w:val="28"/>
          <w:szCs w:val="28"/>
        </w:rPr>
      </w:sdtEndPr>
      <w:sdtContent>
        <w:p w:rsidR="00DC1E8C" w:rsidRPr="0069426E" w:rsidRDefault="00DC1E8C">
          <w:pPr>
            <w:pStyle w:val="TOCHeading"/>
            <w:rPr>
              <w:rFonts w:asciiTheme="minorHAnsi" w:hAnsiTheme="minorHAnsi" w:cstheme="minorHAnsi"/>
              <w:smallCaps/>
              <w:color w:val="FF0000"/>
              <w:sz w:val="32"/>
              <w:szCs w:val="32"/>
            </w:rPr>
          </w:pPr>
          <w:r w:rsidRPr="0069426E">
            <w:rPr>
              <w:rFonts w:asciiTheme="minorHAnsi" w:hAnsiTheme="minorHAnsi" w:cstheme="minorHAnsi"/>
              <w:smallCaps/>
              <w:color w:val="auto"/>
              <w:sz w:val="32"/>
              <w:szCs w:val="32"/>
            </w:rPr>
            <w:t>T</w:t>
          </w:r>
          <w:r w:rsidR="0069426E" w:rsidRPr="0069426E">
            <w:rPr>
              <w:rFonts w:asciiTheme="minorHAnsi" w:hAnsiTheme="minorHAnsi" w:cstheme="minorHAnsi"/>
              <w:smallCaps/>
              <w:color w:val="auto"/>
              <w:sz w:val="32"/>
              <w:szCs w:val="32"/>
            </w:rPr>
            <w:t>able of Contents</w:t>
          </w:r>
        </w:p>
        <w:p w:rsidR="004850EF" w:rsidRDefault="000F62F3" w:rsidP="00DA3615">
          <w:pPr>
            <w:pStyle w:val="TOC1"/>
          </w:pPr>
          <w:r w:rsidRPr="00902DD7">
            <w:fldChar w:fldCharType="begin"/>
          </w:r>
          <w:r w:rsidR="00DC1E8C" w:rsidRPr="00902DD7">
            <w:instrText xml:space="preserve"> TOC \o "1-3" \h \z \u </w:instrText>
          </w:r>
          <w:r w:rsidRPr="00902DD7">
            <w:fldChar w:fldCharType="separate"/>
          </w:r>
        </w:p>
        <w:p w:rsidR="004850EF" w:rsidRDefault="00AB1846" w:rsidP="00DA3615">
          <w:pPr>
            <w:pStyle w:val="TOC1"/>
            <w:rPr>
              <w:rFonts w:eastAsiaTheme="minorEastAsia" w:cstheme="minorBidi"/>
              <w:sz w:val="22"/>
              <w:szCs w:val="36"/>
              <w:lang w:eastAsia="en-US"/>
            </w:rPr>
          </w:pPr>
          <w:hyperlink w:anchor="_Toc408823593" w:history="1">
            <w:r w:rsidR="004850EF" w:rsidRPr="004407DD">
              <w:rPr>
                <w:rStyle w:val="Hyperlink"/>
                <w:b/>
              </w:rPr>
              <w:t>Cha</w:t>
            </w:r>
            <w:r w:rsidR="002A258C">
              <w:rPr>
                <w:rStyle w:val="Hyperlink"/>
                <w:b/>
              </w:rPr>
              <w:t>p</w:t>
            </w:r>
            <w:r w:rsidR="004850EF" w:rsidRPr="004407DD">
              <w:rPr>
                <w:rStyle w:val="Hyperlink"/>
                <w:b/>
              </w:rPr>
              <w:t>ter 1. Introduction</w:t>
            </w:r>
            <w:r w:rsidR="004850EF" w:rsidRPr="00C918AD">
              <w:rPr>
                <w:b/>
                <w:bCs/>
                <w:webHidden/>
              </w:rPr>
              <w:tab/>
            </w:r>
            <w:r w:rsidR="000F62F3" w:rsidRPr="00C918AD">
              <w:rPr>
                <w:b/>
                <w:bCs/>
                <w:webHidden/>
              </w:rPr>
              <w:fldChar w:fldCharType="begin"/>
            </w:r>
            <w:r w:rsidR="004850EF" w:rsidRPr="00C918AD">
              <w:rPr>
                <w:b/>
                <w:bCs/>
                <w:webHidden/>
              </w:rPr>
              <w:instrText xml:space="preserve"> PAGEREF _Toc408823593 \h </w:instrText>
            </w:r>
            <w:r w:rsidR="000F62F3" w:rsidRPr="00C918AD">
              <w:rPr>
                <w:b/>
                <w:bCs/>
                <w:webHidden/>
              </w:rPr>
            </w:r>
            <w:r w:rsidR="000F62F3" w:rsidRPr="00C918AD">
              <w:rPr>
                <w:b/>
                <w:bCs/>
                <w:webHidden/>
              </w:rPr>
              <w:fldChar w:fldCharType="separate"/>
            </w:r>
            <w:r w:rsidR="006B2786">
              <w:rPr>
                <w:b/>
                <w:bCs/>
                <w:webHidden/>
              </w:rPr>
              <w:t>10</w:t>
            </w:r>
            <w:r w:rsidR="000F62F3" w:rsidRPr="00C918AD">
              <w:rPr>
                <w:b/>
                <w:bCs/>
                <w:webHidden/>
              </w:rPr>
              <w:fldChar w:fldCharType="end"/>
            </w:r>
          </w:hyperlink>
        </w:p>
        <w:p w:rsidR="004850EF" w:rsidRPr="004850EF" w:rsidRDefault="00AB1846" w:rsidP="00DA3615">
          <w:pPr>
            <w:pStyle w:val="TOC1"/>
            <w:rPr>
              <w:rFonts w:eastAsiaTheme="minorEastAsia" w:cstheme="minorBidi"/>
              <w:b/>
              <w:bCs/>
              <w:sz w:val="22"/>
              <w:szCs w:val="36"/>
              <w:lang w:eastAsia="en-US"/>
            </w:rPr>
          </w:pPr>
          <w:hyperlink w:anchor="_Toc408823594" w:history="1">
            <w:r w:rsidR="004850EF" w:rsidRPr="004407DD">
              <w:rPr>
                <w:rStyle w:val="Hyperlink"/>
                <w:b/>
                <w:bCs/>
              </w:rPr>
              <w:t>Cha</w:t>
            </w:r>
            <w:r w:rsidR="002A258C">
              <w:rPr>
                <w:rStyle w:val="Hyperlink"/>
                <w:b/>
                <w:bCs/>
              </w:rPr>
              <w:t>p</w:t>
            </w:r>
            <w:r w:rsidR="004850EF" w:rsidRPr="004407DD">
              <w:rPr>
                <w:rStyle w:val="Hyperlink"/>
                <w:b/>
                <w:bCs/>
              </w:rPr>
              <w:t>ter 2. Program Progress and Key Issues</w:t>
            </w:r>
            <w:r w:rsidR="004850EF" w:rsidRPr="00C918AD">
              <w:rPr>
                <w:b/>
                <w:bCs/>
                <w:webHidden/>
              </w:rPr>
              <w:tab/>
            </w:r>
            <w:r w:rsidR="000F62F3" w:rsidRPr="00C918AD">
              <w:rPr>
                <w:b/>
                <w:bCs/>
                <w:webHidden/>
              </w:rPr>
              <w:fldChar w:fldCharType="begin"/>
            </w:r>
            <w:r w:rsidR="004850EF" w:rsidRPr="00C918AD">
              <w:rPr>
                <w:b/>
                <w:bCs/>
                <w:webHidden/>
              </w:rPr>
              <w:instrText xml:space="preserve"> PAGEREF _Toc408823594 \h </w:instrText>
            </w:r>
            <w:r w:rsidR="000F62F3" w:rsidRPr="00C918AD">
              <w:rPr>
                <w:b/>
                <w:bCs/>
                <w:webHidden/>
              </w:rPr>
            </w:r>
            <w:r w:rsidR="000F62F3" w:rsidRPr="00C918AD">
              <w:rPr>
                <w:b/>
                <w:bCs/>
                <w:webHidden/>
              </w:rPr>
              <w:fldChar w:fldCharType="separate"/>
            </w:r>
            <w:r w:rsidR="006B2786">
              <w:rPr>
                <w:b/>
                <w:bCs/>
                <w:webHidden/>
              </w:rPr>
              <w:t>10</w:t>
            </w:r>
            <w:r w:rsidR="000F62F3" w:rsidRPr="00C918AD">
              <w:rPr>
                <w:b/>
                <w:bCs/>
                <w:webHidden/>
              </w:rPr>
              <w:fldChar w:fldCharType="end"/>
            </w:r>
          </w:hyperlink>
        </w:p>
        <w:p w:rsidR="004850EF" w:rsidRPr="008E0FDE" w:rsidRDefault="00D95B19" w:rsidP="00652851">
          <w:pPr>
            <w:pStyle w:val="TOC1"/>
            <w:spacing w:before="0" w:after="0"/>
            <w:rPr>
              <w:rFonts w:eastAsiaTheme="minorEastAsia" w:cstheme="minorBidi"/>
              <w:sz w:val="20"/>
              <w:szCs w:val="20"/>
              <w:lang w:eastAsia="en-US"/>
            </w:rPr>
          </w:pPr>
          <w:r w:rsidRPr="008E0FDE">
            <w:rPr>
              <w:rStyle w:val="Hyperlink"/>
              <w:b/>
              <w:bCs/>
              <w:sz w:val="20"/>
              <w:szCs w:val="20"/>
              <w:u w:val="none"/>
            </w:rPr>
            <w:tab/>
          </w:r>
          <w:hyperlink r:id="rId16" w:anchor="_Toc408823595" w:history="1">
            <w:r w:rsidR="004850EF" w:rsidRPr="008E0FDE">
              <w:rPr>
                <w:rStyle w:val="Hyperlink"/>
                <w:sz w:val="20"/>
                <w:szCs w:val="20"/>
              </w:rPr>
              <w:t>2.1 Program Performance Indicator Dashboard</w:t>
            </w:r>
            <w:r w:rsidR="004850EF" w:rsidRPr="008E0FDE">
              <w:rPr>
                <w:webHidden/>
                <w:sz w:val="20"/>
                <w:szCs w:val="20"/>
              </w:rPr>
              <w:tab/>
            </w:r>
            <w:r w:rsidR="000F62F3" w:rsidRPr="008E0FDE">
              <w:rPr>
                <w:webHidden/>
                <w:sz w:val="20"/>
                <w:szCs w:val="20"/>
              </w:rPr>
              <w:fldChar w:fldCharType="begin"/>
            </w:r>
            <w:r w:rsidR="004850EF" w:rsidRPr="008E0FDE">
              <w:rPr>
                <w:webHidden/>
                <w:sz w:val="20"/>
                <w:szCs w:val="20"/>
              </w:rPr>
              <w:instrText xml:space="preserve"> PAGEREF _Toc408823595 \h </w:instrText>
            </w:r>
            <w:r w:rsidR="000F62F3" w:rsidRPr="008E0FDE">
              <w:rPr>
                <w:webHidden/>
                <w:sz w:val="20"/>
                <w:szCs w:val="20"/>
              </w:rPr>
            </w:r>
            <w:r w:rsidR="000F62F3" w:rsidRPr="008E0FDE">
              <w:rPr>
                <w:webHidden/>
                <w:sz w:val="20"/>
                <w:szCs w:val="20"/>
              </w:rPr>
              <w:fldChar w:fldCharType="separate"/>
            </w:r>
            <w:r w:rsidR="006B2786">
              <w:rPr>
                <w:webHidden/>
                <w:sz w:val="20"/>
                <w:szCs w:val="20"/>
              </w:rPr>
              <w:t>11</w:t>
            </w:r>
            <w:r w:rsidR="000F62F3" w:rsidRPr="008E0FDE">
              <w:rPr>
                <w:webHidden/>
                <w:sz w:val="20"/>
                <w:szCs w:val="20"/>
              </w:rPr>
              <w:fldChar w:fldCharType="end"/>
            </w:r>
          </w:hyperlink>
        </w:p>
        <w:p w:rsidR="004850EF" w:rsidRPr="008E0FDE" w:rsidRDefault="00D95B19" w:rsidP="00652851">
          <w:pPr>
            <w:pStyle w:val="TOC1"/>
            <w:spacing w:before="0" w:after="0"/>
            <w:rPr>
              <w:rFonts w:eastAsiaTheme="minorEastAsia" w:cstheme="minorBidi"/>
              <w:sz w:val="20"/>
              <w:szCs w:val="20"/>
              <w:lang w:eastAsia="en-US"/>
            </w:rPr>
          </w:pPr>
          <w:r w:rsidRPr="008E0FDE">
            <w:rPr>
              <w:rStyle w:val="Hyperlink"/>
              <w:sz w:val="20"/>
              <w:szCs w:val="20"/>
              <w:u w:val="none"/>
            </w:rPr>
            <w:tab/>
          </w:r>
          <w:hyperlink w:anchor="_Toc408823596" w:history="1">
            <w:r w:rsidR="004850EF" w:rsidRPr="008E0FDE">
              <w:rPr>
                <w:rStyle w:val="Hyperlink"/>
                <w:sz w:val="20"/>
                <w:szCs w:val="20"/>
              </w:rPr>
              <w:t>2.2 Status of Program Activities</w:t>
            </w:r>
            <w:r w:rsidR="004850EF" w:rsidRPr="008E0FDE">
              <w:rPr>
                <w:webHidden/>
                <w:sz w:val="20"/>
                <w:szCs w:val="20"/>
              </w:rPr>
              <w:tab/>
            </w:r>
            <w:r w:rsidR="000F62F3" w:rsidRPr="008E0FDE">
              <w:rPr>
                <w:webHidden/>
                <w:sz w:val="20"/>
                <w:szCs w:val="20"/>
              </w:rPr>
              <w:fldChar w:fldCharType="begin"/>
            </w:r>
            <w:r w:rsidR="004850EF" w:rsidRPr="008E0FDE">
              <w:rPr>
                <w:webHidden/>
                <w:sz w:val="20"/>
                <w:szCs w:val="20"/>
              </w:rPr>
              <w:instrText xml:space="preserve"> PAGEREF _Toc408823596 \h </w:instrText>
            </w:r>
            <w:r w:rsidR="000F62F3" w:rsidRPr="008E0FDE">
              <w:rPr>
                <w:webHidden/>
                <w:sz w:val="20"/>
                <w:szCs w:val="20"/>
              </w:rPr>
            </w:r>
            <w:r w:rsidR="000F62F3" w:rsidRPr="008E0FDE">
              <w:rPr>
                <w:webHidden/>
                <w:sz w:val="20"/>
                <w:szCs w:val="20"/>
              </w:rPr>
              <w:fldChar w:fldCharType="separate"/>
            </w:r>
            <w:r w:rsidR="006B2786">
              <w:rPr>
                <w:webHidden/>
                <w:sz w:val="20"/>
                <w:szCs w:val="20"/>
              </w:rPr>
              <w:t>12</w:t>
            </w:r>
            <w:r w:rsidR="000F62F3" w:rsidRPr="008E0FDE">
              <w:rPr>
                <w:webHidden/>
                <w:sz w:val="20"/>
                <w:szCs w:val="20"/>
              </w:rPr>
              <w:fldChar w:fldCharType="end"/>
            </w:r>
          </w:hyperlink>
        </w:p>
        <w:p w:rsidR="00FC1F97" w:rsidRPr="00FC1F97" w:rsidRDefault="00D95B19" w:rsidP="00FC1F97">
          <w:pPr>
            <w:pStyle w:val="TOC2"/>
            <w:rPr>
              <w:b w:val="0"/>
              <w:bCs w:val="0"/>
              <w:sz w:val="20"/>
              <w:szCs w:val="20"/>
            </w:rPr>
          </w:pPr>
          <w:r w:rsidRPr="008E0FDE">
            <w:rPr>
              <w:rStyle w:val="Hyperlink"/>
              <w:b w:val="0"/>
              <w:bCs w:val="0"/>
              <w:sz w:val="20"/>
              <w:szCs w:val="20"/>
              <w:u w:val="none"/>
            </w:rPr>
            <w:tab/>
          </w:r>
          <w:hyperlink w:anchor="_Toc408823597" w:history="1">
            <w:r w:rsidR="004850EF" w:rsidRPr="008E0FDE">
              <w:rPr>
                <w:rStyle w:val="Hyperlink"/>
                <w:b w:val="0"/>
                <w:bCs w:val="0"/>
                <w:sz w:val="20"/>
                <w:szCs w:val="20"/>
              </w:rPr>
              <w:t>2.3 Key Implementation Issue</w:t>
            </w:r>
            <w:r w:rsidR="004850EF" w:rsidRPr="00C918AD">
              <w:rPr>
                <w:rStyle w:val="Hyperlink"/>
                <w:b w:val="0"/>
                <w:bCs w:val="0"/>
                <w:sz w:val="20"/>
                <w:szCs w:val="20"/>
              </w:rPr>
              <w:t>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_Toc408823597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12</w:t>
            </w:r>
            <w:r w:rsidR="000F62F3" w:rsidRPr="00C918AD">
              <w:rPr>
                <w:b w:val="0"/>
                <w:bCs w:val="0"/>
                <w:webHidden/>
                <w:sz w:val="20"/>
                <w:szCs w:val="20"/>
              </w:rPr>
              <w:fldChar w:fldCharType="end"/>
            </w:r>
          </w:hyperlink>
        </w:p>
        <w:p w:rsidR="004850EF" w:rsidRPr="00D95B19" w:rsidRDefault="00AB1846" w:rsidP="00FC1F97">
          <w:pPr>
            <w:pStyle w:val="TOC2"/>
            <w:spacing w:before="180"/>
            <w:ind w:left="187" w:hanging="187"/>
            <w:rPr>
              <w:rFonts w:eastAsiaTheme="minorEastAsia" w:cstheme="minorBidi"/>
              <w:sz w:val="22"/>
              <w:szCs w:val="36"/>
            </w:rPr>
          </w:pPr>
          <w:hyperlink w:anchor="_Toc408823598" w:history="1">
            <w:r w:rsidR="004850EF" w:rsidRPr="00D95B19">
              <w:rPr>
                <w:rStyle w:val="Hyperlink"/>
              </w:rPr>
              <w:t>Cha</w:t>
            </w:r>
            <w:r w:rsidR="00F7484F">
              <w:rPr>
                <w:rStyle w:val="Hyperlink"/>
              </w:rPr>
              <w:t>p</w:t>
            </w:r>
            <w:r w:rsidR="004850EF" w:rsidRPr="00D95B19">
              <w:rPr>
                <w:rStyle w:val="Hyperlink"/>
              </w:rPr>
              <w:t>ter 3. Component A: Strengthening Health Service Delivery</w:t>
            </w:r>
            <w:r w:rsidR="004850EF" w:rsidRPr="00D95B19">
              <w:rPr>
                <w:webHidden/>
              </w:rPr>
              <w:tab/>
            </w:r>
            <w:r w:rsidR="000F62F3" w:rsidRPr="00D95B19">
              <w:rPr>
                <w:webHidden/>
              </w:rPr>
              <w:fldChar w:fldCharType="begin"/>
            </w:r>
            <w:r w:rsidR="004850EF" w:rsidRPr="00D95B19">
              <w:rPr>
                <w:webHidden/>
              </w:rPr>
              <w:instrText xml:space="preserve"> PAGEREF _Toc408823598 \h </w:instrText>
            </w:r>
            <w:r w:rsidR="000F62F3" w:rsidRPr="00D95B19">
              <w:rPr>
                <w:webHidden/>
              </w:rPr>
            </w:r>
            <w:r w:rsidR="000F62F3" w:rsidRPr="00D95B19">
              <w:rPr>
                <w:webHidden/>
              </w:rPr>
              <w:fldChar w:fldCharType="separate"/>
            </w:r>
            <w:r w:rsidR="006B2786">
              <w:rPr>
                <w:webHidden/>
              </w:rPr>
              <w:t>13</w:t>
            </w:r>
            <w:r w:rsidR="000F62F3" w:rsidRPr="00D95B19">
              <w:rPr>
                <w:webHidden/>
              </w:rPr>
              <w:fldChar w:fldCharType="end"/>
            </w:r>
          </w:hyperlink>
        </w:p>
        <w:p w:rsidR="004850EF" w:rsidRPr="008E0FDE" w:rsidRDefault="00D95B19" w:rsidP="008E0FDE">
          <w:pPr>
            <w:pStyle w:val="TOC2"/>
            <w:rPr>
              <w:rFonts w:eastAsiaTheme="minorEastAsia" w:cstheme="minorBidi"/>
              <w:sz w:val="20"/>
              <w:szCs w:val="20"/>
            </w:rPr>
          </w:pPr>
          <w:r w:rsidRPr="008E0FDE">
            <w:rPr>
              <w:rStyle w:val="Hyperlink"/>
              <w:b w:val="0"/>
              <w:bCs w:val="0"/>
              <w:sz w:val="20"/>
              <w:szCs w:val="20"/>
              <w:u w:val="none"/>
            </w:rPr>
            <w:tab/>
          </w:r>
          <w:hyperlink w:anchor="_Toc408823599" w:history="1">
            <w:r w:rsidR="004850EF" w:rsidRPr="008E0FDE">
              <w:rPr>
                <w:rStyle w:val="Hyperlink"/>
                <w:b w:val="0"/>
                <w:bCs w:val="0"/>
                <w:sz w:val="20"/>
                <w:szCs w:val="20"/>
              </w:rPr>
              <w:t>3.1 Program 1: Reproductive, Maternal, Newborn and Child  Health</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_Toc408823599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13</w:t>
            </w:r>
            <w:r w:rsidR="000F62F3" w:rsidRPr="00C918AD">
              <w:rPr>
                <w:b w:val="0"/>
                <w:bCs w:val="0"/>
                <w:webHidden/>
                <w:sz w:val="20"/>
                <w:szCs w:val="20"/>
              </w:rPr>
              <w:fldChar w:fldCharType="end"/>
            </w:r>
          </w:hyperlink>
        </w:p>
        <w:p w:rsidR="004850EF" w:rsidRDefault="00AB1846" w:rsidP="00E2693D">
          <w:pPr>
            <w:pStyle w:val="TOC3"/>
            <w:ind w:left="540" w:hanging="198"/>
            <w:rPr>
              <w:rFonts w:eastAsiaTheme="minorEastAsia" w:cstheme="minorBidi"/>
              <w:smallCaps w:val="0"/>
              <w:sz w:val="22"/>
              <w:szCs w:val="36"/>
            </w:rPr>
          </w:pPr>
          <w:hyperlink w:anchor="_Toc408823600" w:history="1">
            <w:r w:rsidR="004850EF" w:rsidRPr="004407DD">
              <w:rPr>
                <w:rStyle w:val="Hyperlink"/>
              </w:rPr>
              <w:t>3.1.1 Nutrition</w:t>
            </w:r>
            <w:r w:rsidR="004850EF">
              <w:rPr>
                <w:webHidden/>
              </w:rPr>
              <w:tab/>
            </w:r>
            <w:r w:rsidR="000F62F3">
              <w:rPr>
                <w:webHidden/>
              </w:rPr>
              <w:fldChar w:fldCharType="begin"/>
            </w:r>
            <w:r w:rsidR="004850EF">
              <w:rPr>
                <w:webHidden/>
              </w:rPr>
              <w:instrText xml:space="preserve"> PAGEREF _Toc408823600 \h </w:instrText>
            </w:r>
            <w:r w:rsidR="000F62F3">
              <w:rPr>
                <w:webHidden/>
              </w:rPr>
            </w:r>
            <w:r w:rsidR="000F62F3">
              <w:rPr>
                <w:webHidden/>
              </w:rPr>
              <w:fldChar w:fldCharType="separate"/>
            </w:r>
            <w:r w:rsidR="006B2786">
              <w:rPr>
                <w:webHidden/>
              </w:rPr>
              <w:t>13</w:t>
            </w:r>
            <w:r w:rsidR="000F62F3">
              <w:rPr>
                <w:webHidden/>
              </w:rPr>
              <w:fldChar w:fldCharType="end"/>
            </w:r>
          </w:hyperlink>
        </w:p>
        <w:p w:rsidR="004850EF" w:rsidRDefault="00AB1846" w:rsidP="00E2693D">
          <w:pPr>
            <w:pStyle w:val="TOC3"/>
            <w:ind w:left="540" w:hanging="198"/>
            <w:rPr>
              <w:rFonts w:eastAsiaTheme="minorEastAsia" w:cstheme="minorBidi"/>
              <w:smallCaps w:val="0"/>
              <w:sz w:val="22"/>
              <w:szCs w:val="36"/>
            </w:rPr>
          </w:pPr>
          <w:hyperlink w:anchor="_Toc408823601" w:history="1">
            <w:r w:rsidR="004850EF" w:rsidRPr="004407DD">
              <w:rPr>
                <w:rStyle w:val="Hyperlink"/>
              </w:rPr>
              <w:t>3.1.2 Reproductive Health</w:t>
            </w:r>
            <w:r w:rsidR="004850EF">
              <w:rPr>
                <w:webHidden/>
              </w:rPr>
              <w:tab/>
            </w:r>
            <w:r w:rsidR="000F62F3">
              <w:rPr>
                <w:webHidden/>
              </w:rPr>
              <w:fldChar w:fldCharType="begin"/>
            </w:r>
            <w:r w:rsidR="004850EF">
              <w:rPr>
                <w:webHidden/>
              </w:rPr>
              <w:instrText xml:space="preserve"> PAGEREF _Toc408823601 \h </w:instrText>
            </w:r>
            <w:r w:rsidR="000F62F3">
              <w:rPr>
                <w:webHidden/>
              </w:rPr>
            </w:r>
            <w:r w:rsidR="000F62F3">
              <w:rPr>
                <w:webHidden/>
              </w:rPr>
              <w:fldChar w:fldCharType="separate"/>
            </w:r>
            <w:r w:rsidR="006B2786">
              <w:rPr>
                <w:webHidden/>
              </w:rPr>
              <w:t>13</w:t>
            </w:r>
            <w:r w:rsidR="000F62F3">
              <w:rPr>
                <w:webHidden/>
              </w:rPr>
              <w:fldChar w:fldCharType="end"/>
            </w:r>
          </w:hyperlink>
        </w:p>
        <w:p w:rsidR="004850EF" w:rsidRDefault="00AB1846" w:rsidP="00E2693D">
          <w:pPr>
            <w:pStyle w:val="TOC3"/>
            <w:ind w:left="540" w:hanging="198"/>
            <w:rPr>
              <w:rFonts w:eastAsiaTheme="minorEastAsia" w:cstheme="minorBidi"/>
              <w:smallCaps w:val="0"/>
              <w:sz w:val="22"/>
              <w:szCs w:val="36"/>
            </w:rPr>
          </w:pPr>
          <w:hyperlink w:anchor="_Toc408823602" w:history="1">
            <w:r w:rsidR="004850EF" w:rsidRPr="004407DD">
              <w:rPr>
                <w:rStyle w:val="Hyperlink"/>
              </w:rPr>
              <w:t>3.1.3 Maternal and Newborn Health</w:t>
            </w:r>
            <w:r w:rsidR="004850EF">
              <w:rPr>
                <w:webHidden/>
              </w:rPr>
              <w:tab/>
            </w:r>
            <w:r w:rsidR="000F62F3">
              <w:rPr>
                <w:webHidden/>
              </w:rPr>
              <w:fldChar w:fldCharType="begin"/>
            </w:r>
            <w:r w:rsidR="004850EF">
              <w:rPr>
                <w:webHidden/>
              </w:rPr>
              <w:instrText xml:space="preserve"> PAGEREF _Toc408823602 \h </w:instrText>
            </w:r>
            <w:r w:rsidR="000F62F3">
              <w:rPr>
                <w:webHidden/>
              </w:rPr>
            </w:r>
            <w:r w:rsidR="000F62F3">
              <w:rPr>
                <w:webHidden/>
              </w:rPr>
              <w:fldChar w:fldCharType="separate"/>
            </w:r>
            <w:r w:rsidR="006B2786">
              <w:rPr>
                <w:webHidden/>
              </w:rPr>
              <w:t>14</w:t>
            </w:r>
            <w:r w:rsidR="000F62F3">
              <w:rPr>
                <w:webHidden/>
              </w:rPr>
              <w:fldChar w:fldCharType="end"/>
            </w:r>
          </w:hyperlink>
        </w:p>
        <w:p w:rsidR="004850EF" w:rsidRDefault="00AB1846" w:rsidP="00E2693D">
          <w:pPr>
            <w:pStyle w:val="TOC3"/>
            <w:ind w:left="540" w:hanging="198"/>
            <w:rPr>
              <w:rFonts w:eastAsiaTheme="minorEastAsia" w:cstheme="minorBidi"/>
              <w:smallCaps w:val="0"/>
              <w:sz w:val="22"/>
              <w:szCs w:val="36"/>
            </w:rPr>
          </w:pPr>
          <w:hyperlink w:anchor="_Toc408823603" w:history="1">
            <w:r w:rsidR="004850EF" w:rsidRPr="004407DD">
              <w:rPr>
                <w:rStyle w:val="Hyperlink"/>
              </w:rPr>
              <w:t>3.1.4 Expanding EmONC Services</w:t>
            </w:r>
            <w:r w:rsidR="004850EF">
              <w:rPr>
                <w:webHidden/>
              </w:rPr>
              <w:tab/>
            </w:r>
            <w:r w:rsidR="000F62F3">
              <w:rPr>
                <w:webHidden/>
              </w:rPr>
              <w:fldChar w:fldCharType="begin"/>
            </w:r>
            <w:r w:rsidR="004850EF">
              <w:rPr>
                <w:webHidden/>
              </w:rPr>
              <w:instrText xml:space="preserve"> PAGEREF _Toc408823603 \h </w:instrText>
            </w:r>
            <w:r w:rsidR="000F62F3">
              <w:rPr>
                <w:webHidden/>
              </w:rPr>
            </w:r>
            <w:r w:rsidR="000F62F3">
              <w:rPr>
                <w:webHidden/>
              </w:rPr>
              <w:fldChar w:fldCharType="separate"/>
            </w:r>
            <w:r w:rsidR="006B2786">
              <w:rPr>
                <w:webHidden/>
              </w:rPr>
              <w:t>14</w:t>
            </w:r>
            <w:r w:rsidR="000F62F3">
              <w:rPr>
                <w:webHidden/>
              </w:rPr>
              <w:fldChar w:fldCharType="end"/>
            </w:r>
          </w:hyperlink>
        </w:p>
        <w:p w:rsidR="004850EF" w:rsidRPr="008E2ACE" w:rsidRDefault="00D95B19" w:rsidP="008E0FDE">
          <w:pPr>
            <w:pStyle w:val="TOC2"/>
            <w:rPr>
              <w:rFonts w:eastAsiaTheme="minorEastAsia" w:cstheme="minorBidi"/>
              <w:sz w:val="20"/>
              <w:szCs w:val="20"/>
            </w:rPr>
          </w:pPr>
          <w:r w:rsidRPr="008E2ACE">
            <w:rPr>
              <w:rStyle w:val="Hyperlink"/>
              <w:b w:val="0"/>
              <w:bCs w:val="0"/>
              <w:sz w:val="20"/>
              <w:szCs w:val="20"/>
              <w:u w:val="none"/>
            </w:rPr>
            <w:tab/>
          </w:r>
          <w:hyperlink w:anchor="_Toc408823605" w:history="1">
            <w:r w:rsidR="004850EF" w:rsidRPr="008E2ACE">
              <w:rPr>
                <w:rStyle w:val="Hyperlink"/>
                <w:b w:val="0"/>
                <w:bCs w:val="0"/>
                <w:sz w:val="20"/>
                <w:szCs w:val="20"/>
              </w:rPr>
              <w:t>3.2 Program 2: Communicable Diseases Prevention and Control</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_Toc408823605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16</w:t>
            </w:r>
            <w:r w:rsidR="000F62F3" w:rsidRPr="00C918AD">
              <w:rPr>
                <w:b w:val="0"/>
                <w:bCs w:val="0"/>
                <w:webHidden/>
                <w:sz w:val="20"/>
                <w:szCs w:val="20"/>
              </w:rPr>
              <w:fldChar w:fldCharType="end"/>
            </w:r>
          </w:hyperlink>
        </w:p>
        <w:p w:rsidR="004850EF" w:rsidRDefault="00E2693D">
          <w:pPr>
            <w:pStyle w:val="TOC3"/>
            <w:rPr>
              <w:rFonts w:eastAsiaTheme="minorEastAsia" w:cstheme="minorBidi"/>
              <w:smallCaps w:val="0"/>
              <w:sz w:val="22"/>
              <w:szCs w:val="36"/>
            </w:rPr>
          </w:pPr>
          <w:r>
            <w:tab/>
          </w:r>
          <w:hyperlink w:anchor="_Toc408823606" w:history="1">
            <w:r w:rsidR="004850EF" w:rsidRPr="004407DD">
              <w:rPr>
                <w:rStyle w:val="Hyperlink"/>
              </w:rPr>
              <w:t>3.2.1 Dengue Control Program</w:t>
            </w:r>
            <w:r w:rsidR="004850EF">
              <w:rPr>
                <w:webHidden/>
              </w:rPr>
              <w:tab/>
            </w:r>
            <w:r w:rsidR="000F62F3">
              <w:rPr>
                <w:webHidden/>
              </w:rPr>
              <w:fldChar w:fldCharType="begin"/>
            </w:r>
            <w:r w:rsidR="004850EF">
              <w:rPr>
                <w:webHidden/>
              </w:rPr>
              <w:instrText xml:space="preserve"> PAGEREF _Toc408823606 \h </w:instrText>
            </w:r>
            <w:r w:rsidR="000F62F3">
              <w:rPr>
                <w:webHidden/>
              </w:rPr>
            </w:r>
            <w:r w:rsidR="000F62F3">
              <w:rPr>
                <w:webHidden/>
              </w:rPr>
              <w:fldChar w:fldCharType="separate"/>
            </w:r>
            <w:r w:rsidR="006B2786">
              <w:rPr>
                <w:webHidden/>
              </w:rPr>
              <w:t>16</w:t>
            </w:r>
            <w:r w:rsidR="000F62F3">
              <w:rPr>
                <w:webHidden/>
              </w:rPr>
              <w:fldChar w:fldCharType="end"/>
            </w:r>
          </w:hyperlink>
        </w:p>
        <w:p w:rsidR="004850EF" w:rsidRDefault="00E2693D">
          <w:pPr>
            <w:pStyle w:val="TOC3"/>
            <w:rPr>
              <w:rFonts w:eastAsiaTheme="minorEastAsia" w:cstheme="minorBidi"/>
              <w:smallCaps w:val="0"/>
              <w:sz w:val="22"/>
              <w:szCs w:val="36"/>
            </w:rPr>
          </w:pPr>
          <w:r>
            <w:tab/>
          </w:r>
          <w:hyperlink w:anchor="_Toc408823607" w:history="1">
            <w:r w:rsidR="004850EF" w:rsidRPr="004407DD">
              <w:rPr>
                <w:rStyle w:val="Hyperlink"/>
              </w:rPr>
              <w:t>3.2.2 Helminths Control Program (community and school based activities)</w:t>
            </w:r>
            <w:r w:rsidR="004850EF">
              <w:rPr>
                <w:webHidden/>
              </w:rPr>
              <w:tab/>
            </w:r>
            <w:r w:rsidR="000F62F3">
              <w:rPr>
                <w:webHidden/>
              </w:rPr>
              <w:fldChar w:fldCharType="begin"/>
            </w:r>
            <w:r w:rsidR="004850EF">
              <w:rPr>
                <w:webHidden/>
              </w:rPr>
              <w:instrText xml:space="preserve"> PAGEREF _Toc408823607 \h </w:instrText>
            </w:r>
            <w:r w:rsidR="000F62F3">
              <w:rPr>
                <w:webHidden/>
              </w:rPr>
            </w:r>
            <w:r w:rsidR="000F62F3">
              <w:rPr>
                <w:webHidden/>
              </w:rPr>
              <w:fldChar w:fldCharType="separate"/>
            </w:r>
            <w:r w:rsidR="006B2786">
              <w:rPr>
                <w:webHidden/>
              </w:rPr>
              <w:t>16</w:t>
            </w:r>
            <w:r w:rsidR="000F62F3">
              <w:rPr>
                <w:webHidden/>
              </w:rPr>
              <w:fldChar w:fldCharType="end"/>
            </w:r>
          </w:hyperlink>
        </w:p>
        <w:p w:rsidR="004850EF" w:rsidRPr="008E0FDE" w:rsidRDefault="00D95B19" w:rsidP="008E0FDE">
          <w:pPr>
            <w:pStyle w:val="TOC2"/>
            <w:rPr>
              <w:rFonts w:eastAsiaTheme="minorEastAsia" w:cstheme="minorBidi"/>
              <w:sz w:val="20"/>
              <w:szCs w:val="20"/>
            </w:rPr>
          </w:pPr>
          <w:r w:rsidRPr="008E0FDE">
            <w:rPr>
              <w:rStyle w:val="Hyperlink"/>
              <w:b w:val="0"/>
              <w:bCs w:val="0"/>
              <w:sz w:val="20"/>
              <w:szCs w:val="20"/>
              <w:u w:val="none"/>
            </w:rPr>
            <w:tab/>
          </w:r>
          <w:hyperlink w:anchor="_Toc408823608" w:history="1">
            <w:r w:rsidR="004850EF" w:rsidRPr="008E0FDE">
              <w:rPr>
                <w:rStyle w:val="Hyperlink"/>
                <w:b w:val="0"/>
                <w:bCs w:val="0"/>
                <w:sz w:val="20"/>
                <w:szCs w:val="20"/>
              </w:rPr>
              <w:t>3.3 Program 3: Non Communicable Diseases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_Toc408823608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17</w:t>
            </w:r>
            <w:r w:rsidR="000F62F3" w:rsidRPr="00C918AD">
              <w:rPr>
                <w:b w:val="0"/>
                <w:bCs w:val="0"/>
                <w:webHidden/>
                <w:sz w:val="20"/>
                <w:szCs w:val="20"/>
              </w:rPr>
              <w:fldChar w:fldCharType="end"/>
            </w:r>
          </w:hyperlink>
        </w:p>
        <w:p w:rsidR="004850EF" w:rsidRDefault="00E2693D">
          <w:pPr>
            <w:pStyle w:val="TOC3"/>
            <w:rPr>
              <w:rFonts w:eastAsiaTheme="minorEastAsia" w:cstheme="minorBidi"/>
              <w:smallCaps w:val="0"/>
              <w:sz w:val="22"/>
              <w:szCs w:val="36"/>
            </w:rPr>
          </w:pPr>
          <w:r>
            <w:tab/>
          </w:r>
          <w:hyperlink w:anchor="_Toc408823609" w:history="1">
            <w:r w:rsidR="004850EF" w:rsidRPr="004407DD">
              <w:rPr>
                <w:rStyle w:val="Hyperlink"/>
              </w:rPr>
              <w:t>3.3.1 Primary Prevention Activities</w:t>
            </w:r>
            <w:r w:rsidR="004850EF">
              <w:rPr>
                <w:webHidden/>
              </w:rPr>
              <w:tab/>
            </w:r>
            <w:r w:rsidR="000F62F3">
              <w:rPr>
                <w:webHidden/>
              </w:rPr>
              <w:fldChar w:fldCharType="begin"/>
            </w:r>
            <w:r w:rsidR="004850EF">
              <w:rPr>
                <w:webHidden/>
              </w:rPr>
              <w:instrText xml:space="preserve"> PAGEREF _Toc408823609 \h </w:instrText>
            </w:r>
            <w:r w:rsidR="000F62F3">
              <w:rPr>
                <w:webHidden/>
              </w:rPr>
            </w:r>
            <w:r w:rsidR="000F62F3">
              <w:rPr>
                <w:webHidden/>
              </w:rPr>
              <w:fldChar w:fldCharType="separate"/>
            </w:r>
            <w:r w:rsidR="006B2786">
              <w:rPr>
                <w:webHidden/>
              </w:rPr>
              <w:t>17</w:t>
            </w:r>
            <w:r w:rsidR="000F62F3">
              <w:rPr>
                <w:webHidden/>
              </w:rPr>
              <w:fldChar w:fldCharType="end"/>
            </w:r>
          </w:hyperlink>
        </w:p>
        <w:p w:rsidR="004850EF" w:rsidRPr="008E2ACE" w:rsidRDefault="00D95B19" w:rsidP="008E0FDE">
          <w:pPr>
            <w:pStyle w:val="TOC2"/>
            <w:rPr>
              <w:rFonts w:eastAsiaTheme="minorEastAsia" w:cstheme="minorBidi"/>
              <w:sz w:val="20"/>
              <w:szCs w:val="20"/>
            </w:rPr>
          </w:pPr>
          <w:r w:rsidRPr="008E2ACE">
            <w:rPr>
              <w:rStyle w:val="Hyperlink"/>
              <w:b w:val="0"/>
              <w:bCs w:val="0"/>
              <w:sz w:val="20"/>
              <w:szCs w:val="20"/>
              <w:u w:val="none"/>
            </w:rPr>
            <w:tab/>
          </w:r>
          <w:hyperlink w:anchor="_Toc408823610" w:history="1">
            <w:r w:rsidR="004850EF" w:rsidRPr="008E2ACE">
              <w:rPr>
                <w:rStyle w:val="Hyperlink"/>
                <w:b w:val="0"/>
                <w:bCs w:val="0"/>
                <w:sz w:val="20"/>
                <w:szCs w:val="20"/>
              </w:rPr>
              <w:t>3.4 Health Promotion</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_Toc408823610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19</w:t>
            </w:r>
            <w:r w:rsidR="000F62F3" w:rsidRPr="00C918AD">
              <w:rPr>
                <w:b w:val="0"/>
                <w:bCs w:val="0"/>
                <w:webHidden/>
                <w:sz w:val="20"/>
                <w:szCs w:val="20"/>
              </w:rPr>
              <w:fldChar w:fldCharType="end"/>
            </w:r>
          </w:hyperlink>
        </w:p>
        <w:p w:rsidR="004850EF" w:rsidRPr="008E2ACE" w:rsidRDefault="00D95B19" w:rsidP="008E0FDE">
          <w:pPr>
            <w:pStyle w:val="TOC2"/>
            <w:rPr>
              <w:rFonts w:eastAsiaTheme="minorEastAsia" w:cstheme="minorBidi"/>
              <w:sz w:val="20"/>
              <w:szCs w:val="20"/>
            </w:rPr>
          </w:pPr>
          <w:r w:rsidRPr="008E2ACE">
            <w:rPr>
              <w:rStyle w:val="Hyperlink"/>
              <w:b w:val="0"/>
              <w:bCs w:val="0"/>
              <w:sz w:val="20"/>
              <w:szCs w:val="20"/>
              <w:u w:val="none"/>
            </w:rPr>
            <w:tab/>
          </w:r>
          <w:hyperlink w:anchor="_Toc408823611" w:history="1">
            <w:r w:rsidR="004850EF" w:rsidRPr="008E2ACE">
              <w:rPr>
                <w:rStyle w:val="Hyperlink"/>
                <w:b w:val="0"/>
                <w:bCs w:val="0"/>
                <w:sz w:val="20"/>
                <w:szCs w:val="20"/>
              </w:rPr>
              <w:t>3.5 Health Infrastructure Development</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_Toc408823611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20</w:t>
            </w:r>
            <w:r w:rsidR="000F62F3" w:rsidRPr="00C918AD">
              <w:rPr>
                <w:b w:val="0"/>
                <w:bCs w:val="0"/>
                <w:webHidden/>
                <w:sz w:val="20"/>
                <w:szCs w:val="20"/>
              </w:rPr>
              <w:fldChar w:fldCharType="end"/>
            </w:r>
          </w:hyperlink>
        </w:p>
        <w:p w:rsidR="004850EF" w:rsidRDefault="00E2693D">
          <w:pPr>
            <w:pStyle w:val="TOC3"/>
            <w:rPr>
              <w:rFonts w:eastAsiaTheme="minorEastAsia" w:cstheme="minorBidi"/>
              <w:smallCaps w:val="0"/>
              <w:sz w:val="22"/>
              <w:szCs w:val="36"/>
            </w:rPr>
          </w:pPr>
          <w:r>
            <w:tab/>
          </w:r>
          <w:hyperlink w:anchor="_Toc408823613" w:history="1">
            <w:r w:rsidR="004850EF" w:rsidRPr="004407DD">
              <w:rPr>
                <w:rStyle w:val="Hyperlink"/>
              </w:rPr>
              <w:t xml:space="preserve">3.5.1 Infrastructure Development by Source of Fund </w:t>
            </w:r>
            <w:r w:rsidR="004850EF">
              <w:rPr>
                <w:webHidden/>
              </w:rPr>
              <w:tab/>
            </w:r>
            <w:r w:rsidR="000F62F3">
              <w:rPr>
                <w:webHidden/>
              </w:rPr>
              <w:fldChar w:fldCharType="begin"/>
            </w:r>
            <w:r w:rsidR="004850EF">
              <w:rPr>
                <w:webHidden/>
              </w:rPr>
              <w:instrText xml:space="preserve"> PAGEREF _Toc408823613 \h </w:instrText>
            </w:r>
            <w:r w:rsidR="000F62F3">
              <w:rPr>
                <w:webHidden/>
              </w:rPr>
            </w:r>
            <w:r w:rsidR="000F62F3">
              <w:rPr>
                <w:webHidden/>
              </w:rPr>
              <w:fldChar w:fldCharType="separate"/>
            </w:r>
            <w:r w:rsidR="006B2786">
              <w:rPr>
                <w:webHidden/>
              </w:rPr>
              <w:t>20</w:t>
            </w:r>
            <w:r w:rsidR="000F62F3">
              <w:rPr>
                <w:webHidden/>
              </w:rPr>
              <w:fldChar w:fldCharType="end"/>
            </w:r>
          </w:hyperlink>
        </w:p>
        <w:p w:rsidR="004850EF" w:rsidRDefault="00E2693D">
          <w:pPr>
            <w:pStyle w:val="TOC3"/>
            <w:rPr>
              <w:rFonts w:eastAsiaTheme="minorEastAsia" w:cstheme="minorBidi"/>
              <w:smallCaps w:val="0"/>
              <w:sz w:val="22"/>
              <w:szCs w:val="36"/>
            </w:rPr>
          </w:pPr>
          <w:r>
            <w:tab/>
          </w:r>
          <w:hyperlink w:anchor="_Toc408823614" w:history="1">
            <w:r w:rsidR="004850EF" w:rsidRPr="004407DD">
              <w:rPr>
                <w:rStyle w:val="Hyperlink"/>
              </w:rPr>
              <w:t>3.5.2 Infrastructure Development by Type of Facility</w:t>
            </w:r>
            <w:r w:rsidR="004850EF">
              <w:rPr>
                <w:webHidden/>
              </w:rPr>
              <w:tab/>
            </w:r>
            <w:r w:rsidR="000F62F3">
              <w:rPr>
                <w:webHidden/>
              </w:rPr>
              <w:fldChar w:fldCharType="begin"/>
            </w:r>
            <w:r w:rsidR="004850EF">
              <w:rPr>
                <w:webHidden/>
              </w:rPr>
              <w:instrText xml:space="preserve"> PAGEREF _Toc408823614 \h </w:instrText>
            </w:r>
            <w:r w:rsidR="000F62F3">
              <w:rPr>
                <w:webHidden/>
              </w:rPr>
            </w:r>
            <w:r w:rsidR="000F62F3">
              <w:rPr>
                <w:webHidden/>
              </w:rPr>
              <w:fldChar w:fldCharType="separate"/>
            </w:r>
            <w:r w:rsidR="006B2786">
              <w:rPr>
                <w:webHidden/>
              </w:rPr>
              <w:t>21</w:t>
            </w:r>
            <w:r w:rsidR="000F62F3">
              <w:rPr>
                <w:webHidden/>
              </w:rPr>
              <w:fldChar w:fldCharType="end"/>
            </w:r>
          </w:hyperlink>
        </w:p>
        <w:p w:rsidR="004850EF" w:rsidRDefault="00E2693D">
          <w:pPr>
            <w:pStyle w:val="TOC3"/>
            <w:rPr>
              <w:rFonts w:eastAsiaTheme="minorEastAsia" w:cstheme="minorBidi"/>
              <w:smallCaps w:val="0"/>
              <w:sz w:val="22"/>
              <w:szCs w:val="36"/>
            </w:rPr>
          </w:pPr>
          <w:r>
            <w:tab/>
          </w:r>
          <w:hyperlink w:anchor="_Toc408823615" w:history="1">
            <w:r w:rsidR="004850EF" w:rsidRPr="004407DD">
              <w:rPr>
                <w:rStyle w:val="Hyperlink"/>
              </w:rPr>
              <w:t>3.5.3 Infrastructure Development by Province</w:t>
            </w:r>
            <w:r w:rsidR="004850EF">
              <w:rPr>
                <w:webHidden/>
              </w:rPr>
              <w:tab/>
            </w:r>
            <w:r w:rsidR="000F62F3">
              <w:rPr>
                <w:webHidden/>
              </w:rPr>
              <w:fldChar w:fldCharType="begin"/>
            </w:r>
            <w:r w:rsidR="004850EF">
              <w:rPr>
                <w:webHidden/>
              </w:rPr>
              <w:instrText xml:space="preserve"> PAGEREF _Toc408823615 \h </w:instrText>
            </w:r>
            <w:r w:rsidR="000F62F3">
              <w:rPr>
                <w:webHidden/>
              </w:rPr>
            </w:r>
            <w:r w:rsidR="000F62F3">
              <w:rPr>
                <w:webHidden/>
              </w:rPr>
              <w:fldChar w:fldCharType="separate"/>
            </w:r>
            <w:r w:rsidR="006B2786">
              <w:rPr>
                <w:webHidden/>
              </w:rPr>
              <w:t>21</w:t>
            </w:r>
            <w:r w:rsidR="000F62F3">
              <w:rPr>
                <w:webHidden/>
              </w:rPr>
              <w:fldChar w:fldCharType="end"/>
            </w:r>
          </w:hyperlink>
        </w:p>
        <w:p w:rsidR="004850EF" w:rsidRDefault="00E2693D">
          <w:pPr>
            <w:pStyle w:val="TOC3"/>
            <w:rPr>
              <w:rFonts w:eastAsiaTheme="minorEastAsia" w:cstheme="minorBidi"/>
              <w:smallCaps w:val="0"/>
              <w:sz w:val="22"/>
              <w:szCs w:val="36"/>
            </w:rPr>
          </w:pPr>
          <w:r>
            <w:tab/>
          </w:r>
          <w:hyperlink w:anchor="_Toc408823616" w:history="1">
            <w:r w:rsidR="004850EF" w:rsidRPr="004407DD">
              <w:rPr>
                <w:rStyle w:val="Hyperlink"/>
              </w:rPr>
              <w:t xml:space="preserve">3.5.4 Budget and Expenditures for Infrastructure Development </w:t>
            </w:r>
            <w:r w:rsidR="004850EF">
              <w:rPr>
                <w:webHidden/>
              </w:rPr>
              <w:tab/>
            </w:r>
            <w:r w:rsidR="000F62F3">
              <w:rPr>
                <w:webHidden/>
              </w:rPr>
              <w:fldChar w:fldCharType="begin"/>
            </w:r>
            <w:r w:rsidR="004850EF">
              <w:rPr>
                <w:webHidden/>
              </w:rPr>
              <w:instrText xml:space="preserve"> PAGEREF _Toc408823616 \h </w:instrText>
            </w:r>
            <w:r w:rsidR="000F62F3">
              <w:rPr>
                <w:webHidden/>
              </w:rPr>
            </w:r>
            <w:r w:rsidR="000F62F3">
              <w:rPr>
                <w:webHidden/>
              </w:rPr>
              <w:fldChar w:fldCharType="separate"/>
            </w:r>
            <w:r w:rsidR="006B2786">
              <w:rPr>
                <w:webHidden/>
              </w:rPr>
              <w:t>23</w:t>
            </w:r>
            <w:r w:rsidR="000F62F3">
              <w:rPr>
                <w:webHidden/>
              </w:rPr>
              <w:fldChar w:fldCharType="end"/>
            </w:r>
          </w:hyperlink>
        </w:p>
        <w:p w:rsidR="004850EF" w:rsidRPr="008E2ACE" w:rsidRDefault="00D95B19" w:rsidP="008E0FDE">
          <w:pPr>
            <w:pStyle w:val="TOC2"/>
            <w:rPr>
              <w:rFonts w:eastAsiaTheme="minorEastAsia" w:cstheme="minorBidi"/>
              <w:b w:val="0"/>
              <w:bCs w:val="0"/>
              <w:sz w:val="20"/>
              <w:szCs w:val="20"/>
            </w:rPr>
          </w:pPr>
          <w:r w:rsidRPr="008E2ACE">
            <w:rPr>
              <w:rStyle w:val="Hyperlink"/>
              <w:b w:val="0"/>
              <w:bCs w:val="0"/>
              <w:sz w:val="20"/>
              <w:szCs w:val="20"/>
              <w:u w:val="none"/>
            </w:rPr>
            <w:tab/>
          </w:r>
          <w:hyperlink w:anchor="_Toc408823619" w:history="1">
            <w:r w:rsidR="004850EF" w:rsidRPr="008E2ACE">
              <w:rPr>
                <w:rStyle w:val="Hyperlink"/>
                <w:b w:val="0"/>
                <w:bCs w:val="0"/>
                <w:sz w:val="20"/>
                <w:szCs w:val="20"/>
              </w:rPr>
              <w:t>3.6 SOA Performance</w:t>
            </w:r>
            <w:r w:rsidR="004850EF" w:rsidRPr="008E2ACE">
              <w:rPr>
                <w:b w:val="0"/>
                <w:bCs w:val="0"/>
                <w:webHidden/>
                <w:sz w:val="20"/>
                <w:szCs w:val="20"/>
              </w:rPr>
              <w:tab/>
            </w:r>
            <w:r w:rsidR="000F62F3" w:rsidRPr="008E2ACE">
              <w:rPr>
                <w:b w:val="0"/>
                <w:bCs w:val="0"/>
                <w:webHidden/>
                <w:sz w:val="20"/>
                <w:szCs w:val="20"/>
              </w:rPr>
              <w:fldChar w:fldCharType="begin"/>
            </w:r>
            <w:r w:rsidR="004850EF" w:rsidRPr="008E2ACE">
              <w:rPr>
                <w:b w:val="0"/>
                <w:bCs w:val="0"/>
                <w:webHidden/>
                <w:sz w:val="20"/>
                <w:szCs w:val="20"/>
              </w:rPr>
              <w:instrText xml:space="preserve"> PAGEREF _Toc408823619 \h </w:instrText>
            </w:r>
            <w:r w:rsidR="000F62F3" w:rsidRPr="008E2ACE">
              <w:rPr>
                <w:b w:val="0"/>
                <w:bCs w:val="0"/>
                <w:webHidden/>
                <w:sz w:val="20"/>
                <w:szCs w:val="20"/>
              </w:rPr>
            </w:r>
            <w:r w:rsidR="000F62F3" w:rsidRPr="008E2ACE">
              <w:rPr>
                <w:b w:val="0"/>
                <w:bCs w:val="0"/>
                <w:webHidden/>
                <w:sz w:val="20"/>
                <w:szCs w:val="20"/>
              </w:rPr>
              <w:fldChar w:fldCharType="separate"/>
            </w:r>
            <w:r w:rsidR="006B2786">
              <w:rPr>
                <w:b w:val="0"/>
                <w:bCs w:val="0"/>
                <w:webHidden/>
                <w:sz w:val="20"/>
                <w:szCs w:val="20"/>
              </w:rPr>
              <w:t>24</w:t>
            </w:r>
            <w:r w:rsidR="000F62F3" w:rsidRPr="008E2ACE">
              <w:rPr>
                <w:b w:val="0"/>
                <w:bCs w:val="0"/>
                <w:webHidden/>
                <w:sz w:val="20"/>
                <w:szCs w:val="20"/>
              </w:rPr>
              <w:fldChar w:fldCharType="end"/>
            </w:r>
          </w:hyperlink>
        </w:p>
        <w:p w:rsidR="004850EF" w:rsidRDefault="00E2693D">
          <w:pPr>
            <w:pStyle w:val="TOC3"/>
            <w:rPr>
              <w:rFonts w:eastAsiaTheme="minorEastAsia" w:cstheme="minorBidi"/>
              <w:smallCaps w:val="0"/>
              <w:sz w:val="22"/>
              <w:szCs w:val="36"/>
            </w:rPr>
          </w:pPr>
          <w:r>
            <w:tab/>
          </w:r>
          <w:hyperlink w:anchor="_Toc408823622" w:history="1">
            <w:r w:rsidR="004850EF" w:rsidRPr="004407DD">
              <w:rPr>
                <w:rStyle w:val="Hyperlink"/>
              </w:rPr>
              <w:t>3.6.</w:t>
            </w:r>
            <w:r w:rsidR="00C4421E">
              <w:rPr>
                <w:rStyle w:val="Hyperlink"/>
              </w:rPr>
              <w:t>1</w:t>
            </w:r>
            <w:r w:rsidR="004850EF" w:rsidRPr="004407DD">
              <w:rPr>
                <w:rStyle w:val="Hyperlink"/>
              </w:rPr>
              <w:t xml:space="preserve"> Performance Bonus Awards</w:t>
            </w:r>
            <w:r w:rsidR="004850EF">
              <w:rPr>
                <w:webHidden/>
              </w:rPr>
              <w:tab/>
            </w:r>
            <w:r w:rsidR="000F62F3">
              <w:rPr>
                <w:webHidden/>
              </w:rPr>
              <w:fldChar w:fldCharType="begin"/>
            </w:r>
            <w:r w:rsidR="004850EF">
              <w:rPr>
                <w:webHidden/>
              </w:rPr>
              <w:instrText xml:space="preserve"> PAGEREF _Toc408823622 \h </w:instrText>
            </w:r>
            <w:r w:rsidR="000F62F3">
              <w:rPr>
                <w:webHidden/>
              </w:rPr>
            </w:r>
            <w:r w:rsidR="000F62F3">
              <w:rPr>
                <w:webHidden/>
              </w:rPr>
              <w:fldChar w:fldCharType="separate"/>
            </w:r>
            <w:r w:rsidR="006B2786">
              <w:rPr>
                <w:webHidden/>
              </w:rPr>
              <w:t>24</w:t>
            </w:r>
            <w:r w:rsidR="000F62F3">
              <w:rPr>
                <w:webHidden/>
              </w:rPr>
              <w:fldChar w:fldCharType="end"/>
            </w:r>
          </w:hyperlink>
        </w:p>
        <w:p w:rsidR="004850EF" w:rsidRDefault="00E2693D">
          <w:pPr>
            <w:pStyle w:val="TOC3"/>
            <w:rPr>
              <w:rFonts w:eastAsiaTheme="minorEastAsia" w:cstheme="minorBidi"/>
              <w:smallCaps w:val="0"/>
              <w:sz w:val="22"/>
              <w:szCs w:val="36"/>
            </w:rPr>
          </w:pPr>
          <w:r>
            <w:tab/>
          </w:r>
          <w:hyperlink w:anchor="_Toc408823623" w:history="1">
            <w:r w:rsidR="004850EF" w:rsidRPr="004407DD">
              <w:rPr>
                <w:rStyle w:val="Hyperlink"/>
              </w:rPr>
              <w:t>3.6.</w:t>
            </w:r>
            <w:r w:rsidR="00C4421E">
              <w:rPr>
                <w:rStyle w:val="Hyperlink"/>
              </w:rPr>
              <w:t>2</w:t>
            </w:r>
            <w:r w:rsidR="004850EF" w:rsidRPr="004407DD">
              <w:rPr>
                <w:rStyle w:val="Hyperlink"/>
              </w:rPr>
              <w:t xml:space="preserve"> Quarterly SOA Review Reports</w:t>
            </w:r>
            <w:r w:rsidR="004850EF">
              <w:rPr>
                <w:webHidden/>
              </w:rPr>
              <w:tab/>
            </w:r>
            <w:r w:rsidR="000F62F3">
              <w:rPr>
                <w:webHidden/>
              </w:rPr>
              <w:fldChar w:fldCharType="begin"/>
            </w:r>
            <w:r w:rsidR="004850EF">
              <w:rPr>
                <w:webHidden/>
              </w:rPr>
              <w:instrText xml:space="preserve"> PAGEREF _Toc408823623 \h </w:instrText>
            </w:r>
            <w:r w:rsidR="000F62F3">
              <w:rPr>
                <w:webHidden/>
              </w:rPr>
            </w:r>
            <w:r w:rsidR="000F62F3">
              <w:rPr>
                <w:webHidden/>
              </w:rPr>
              <w:fldChar w:fldCharType="separate"/>
            </w:r>
            <w:r w:rsidR="006B2786">
              <w:rPr>
                <w:webHidden/>
              </w:rPr>
              <w:t>24</w:t>
            </w:r>
            <w:r w:rsidR="000F62F3">
              <w:rPr>
                <w:webHidden/>
              </w:rPr>
              <w:fldChar w:fldCharType="end"/>
            </w:r>
          </w:hyperlink>
        </w:p>
        <w:p w:rsidR="004850EF" w:rsidRDefault="00E2693D">
          <w:pPr>
            <w:pStyle w:val="TOC3"/>
            <w:rPr>
              <w:rFonts w:eastAsiaTheme="minorEastAsia" w:cstheme="minorBidi"/>
              <w:smallCaps w:val="0"/>
              <w:sz w:val="22"/>
              <w:szCs w:val="36"/>
            </w:rPr>
          </w:pPr>
          <w:r>
            <w:tab/>
          </w:r>
          <w:hyperlink w:anchor="_Toc408823624" w:history="1">
            <w:r w:rsidR="004850EF" w:rsidRPr="004407DD">
              <w:rPr>
                <w:rStyle w:val="Hyperlink"/>
              </w:rPr>
              <w:t>3.6.</w:t>
            </w:r>
            <w:r w:rsidR="00C4421E">
              <w:rPr>
                <w:rStyle w:val="Hyperlink"/>
              </w:rPr>
              <w:t>3</w:t>
            </w:r>
            <w:r w:rsidR="004850EF" w:rsidRPr="004407DD">
              <w:rPr>
                <w:rStyle w:val="Hyperlink"/>
              </w:rPr>
              <w:t xml:space="preserve"> Specific Issues Regarding SOAs</w:t>
            </w:r>
            <w:r w:rsidR="004850EF">
              <w:rPr>
                <w:webHidden/>
              </w:rPr>
              <w:tab/>
            </w:r>
            <w:r w:rsidR="000F62F3">
              <w:rPr>
                <w:webHidden/>
              </w:rPr>
              <w:fldChar w:fldCharType="begin"/>
            </w:r>
            <w:r w:rsidR="004850EF">
              <w:rPr>
                <w:webHidden/>
              </w:rPr>
              <w:instrText xml:space="preserve"> PAGEREF _Toc408823624 \h </w:instrText>
            </w:r>
            <w:r w:rsidR="000F62F3">
              <w:rPr>
                <w:webHidden/>
              </w:rPr>
            </w:r>
            <w:r w:rsidR="000F62F3">
              <w:rPr>
                <w:webHidden/>
              </w:rPr>
              <w:fldChar w:fldCharType="separate"/>
            </w:r>
            <w:r w:rsidR="006B2786">
              <w:rPr>
                <w:webHidden/>
              </w:rPr>
              <w:t>25</w:t>
            </w:r>
            <w:r w:rsidR="000F62F3">
              <w:rPr>
                <w:webHidden/>
              </w:rPr>
              <w:fldChar w:fldCharType="end"/>
            </w:r>
          </w:hyperlink>
        </w:p>
        <w:p w:rsidR="004850EF" w:rsidRDefault="00E2693D">
          <w:pPr>
            <w:pStyle w:val="TOC3"/>
          </w:pPr>
          <w:r>
            <w:tab/>
          </w:r>
          <w:hyperlink w:anchor="_Toc408823625" w:history="1">
            <w:r w:rsidR="004850EF" w:rsidRPr="004407DD">
              <w:rPr>
                <w:rStyle w:val="Hyperlink"/>
              </w:rPr>
              <w:t>3.6.</w:t>
            </w:r>
            <w:r w:rsidR="00C4421E">
              <w:rPr>
                <w:rStyle w:val="Hyperlink"/>
              </w:rPr>
              <w:t>4</w:t>
            </w:r>
            <w:r w:rsidR="004850EF" w:rsidRPr="004407DD">
              <w:rPr>
                <w:rStyle w:val="Hyperlink"/>
              </w:rPr>
              <w:t xml:space="preserve"> Tracking of PBB Budget for SOAs</w:t>
            </w:r>
            <w:r w:rsidR="004850EF">
              <w:rPr>
                <w:webHidden/>
              </w:rPr>
              <w:tab/>
            </w:r>
            <w:r w:rsidR="000F62F3">
              <w:rPr>
                <w:webHidden/>
              </w:rPr>
              <w:fldChar w:fldCharType="begin"/>
            </w:r>
            <w:r w:rsidR="004850EF">
              <w:rPr>
                <w:webHidden/>
              </w:rPr>
              <w:instrText xml:space="preserve"> PAGEREF _Toc408823625 \h </w:instrText>
            </w:r>
            <w:r w:rsidR="000F62F3">
              <w:rPr>
                <w:webHidden/>
              </w:rPr>
            </w:r>
            <w:r w:rsidR="000F62F3">
              <w:rPr>
                <w:webHidden/>
              </w:rPr>
              <w:fldChar w:fldCharType="separate"/>
            </w:r>
            <w:r w:rsidR="006B2786">
              <w:rPr>
                <w:webHidden/>
              </w:rPr>
              <w:t>26</w:t>
            </w:r>
            <w:r w:rsidR="000F62F3">
              <w:rPr>
                <w:webHidden/>
              </w:rPr>
              <w:fldChar w:fldCharType="end"/>
            </w:r>
          </w:hyperlink>
        </w:p>
        <w:p w:rsidR="0001773D" w:rsidRDefault="00E2693D" w:rsidP="0001773D">
          <w:pPr>
            <w:pStyle w:val="TOC3"/>
          </w:pPr>
          <w:r>
            <w:tab/>
          </w:r>
          <w:hyperlink w:anchor="_Toc408823625" w:history="1">
            <w:r w:rsidR="0001773D" w:rsidRPr="004407DD">
              <w:rPr>
                <w:rStyle w:val="Hyperlink"/>
              </w:rPr>
              <w:t>3.6.</w:t>
            </w:r>
            <w:r w:rsidR="00C4421E">
              <w:rPr>
                <w:rStyle w:val="Hyperlink"/>
              </w:rPr>
              <w:t xml:space="preserve">5 </w:t>
            </w:r>
            <w:r w:rsidR="0001773D">
              <w:rPr>
                <w:rStyle w:val="Hyperlink"/>
              </w:rPr>
              <w:t>Service Delivery Monitoring Group Report</w:t>
            </w:r>
            <w:r w:rsidR="00C4421E">
              <w:rPr>
                <w:webHidden/>
              </w:rPr>
              <w:tab/>
            </w:r>
            <w:r w:rsidR="000F62F3">
              <w:rPr>
                <w:webHidden/>
              </w:rPr>
              <w:fldChar w:fldCharType="begin"/>
            </w:r>
            <w:r w:rsidR="0001773D">
              <w:rPr>
                <w:webHidden/>
              </w:rPr>
              <w:instrText xml:space="preserve"> PAGEREF _Toc408823625 \h </w:instrText>
            </w:r>
            <w:r w:rsidR="000F62F3">
              <w:rPr>
                <w:webHidden/>
              </w:rPr>
            </w:r>
            <w:r w:rsidR="000F62F3">
              <w:rPr>
                <w:webHidden/>
              </w:rPr>
              <w:fldChar w:fldCharType="separate"/>
            </w:r>
            <w:r w:rsidR="006B2786">
              <w:rPr>
                <w:webHidden/>
              </w:rPr>
              <w:t>26</w:t>
            </w:r>
            <w:r w:rsidR="000F62F3">
              <w:rPr>
                <w:webHidden/>
              </w:rPr>
              <w:fldChar w:fldCharType="end"/>
            </w:r>
          </w:hyperlink>
        </w:p>
        <w:p w:rsidR="0001773D" w:rsidRPr="0001773D" w:rsidRDefault="00E2693D" w:rsidP="0001773D">
          <w:pPr>
            <w:pStyle w:val="TOC3"/>
          </w:pPr>
          <w:r>
            <w:tab/>
          </w:r>
          <w:hyperlink w:anchor="_Toc408823625" w:history="1">
            <w:r w:rsidR="0001773D" w:rsidRPr="004407DD">
              <w:rPr>
                <w:rStyle w:val="Hyperlink"/>
              </w:rPr>
              <w:t>3.6.</w:t>
            </w:r>
            <w:r w:rsidR="00C4421E">
              <w:rPr>
                <w:rStyle w:val="Hyperlink"/>
              </w:rPr>
              <w:t>6</w:t>
            </w:r>
            <w:r w:rsidR="0001773D">
              <w:rPr>
                <w:rStyle w:val="Hyperlink"/>
              </w:rPr>
              <w:t xml:space="preserve"> Indigenous Peoples Service Delivery</w:t>
            </w:r>
            <w:r w:rsidR="0001773D">
              <w:rPr>
                <w:webHidden/>
              </w:rPr>
              <w:tab/>
            </w:r>
            <w:r w:rsidR="00812E26">
              <w:rPr>
                <w:webHidden/>
              </w:rPr>
              <w:t>44</w:t>
            </w:r>
          </w:hyperlink>
        </w:p>
        <w:p w:rsidR="004850EF" w:rsidRDefault="00AB1846" w:rsidP="00FC1F97">
          <w:pPr>
            <w:pStyle w:val="TOC2"/>
            <w:spacing w:before="180"/>
            <w:ind w:left="187" w:hanging="187"/>
            <w:rPr>
              <w:rFonts w:eastAsiaTheme="minorEastAsia" w:cstheme="minorBidi"/>
              <w:sz w:val="22"/>
              <w:szCs w:val="36"/>
            </w:rPr>
          </w:pPr>
          <w:hyperlink w:anchor="_Toc408823626" w:history="1">
            <w:r w:rsidR="004850EF" w:rsidRPr="004407DD">
              <w:rPr>
                <w:rStyle w:val="Hyperlink"/>
              </w:rPr>
              <w:t>Cha</w:t>
            </w:r>
            <w:r w:rsidR="002A258C">
              <w:rPr>
                <w:rStyle w:val="Hyperlink"/>
              </w:rPr>
              <w:t>p</w:t>
            </w:r>
            <w:r w:rsidR="004850EF" w:rsidRPr="004407DD">
              <w:rPr>
                <w:rStyle w:val="Hyperlink"/>
              </w:rPr>
              <w:t>ter 4. Component B: Improving Health Finance</w:t>
            </w:r>
            <w:r w:rsidR="004850EF">
              <w:rPr>
                <w:webHidden/>
              </w:rPr>
              <w:tab/>
            </w:r>
            <w:r w:rsidR="000F62F3">
              <w:rPr>
                <w:webHidden/>
              </w:rPr>
              <w:fldChar w:fldCharType="begin"/>
            </w:r>
            <w:r w:rsidR="004850EF">
              <w:rPr>
                <w:webHidden/>
              </w:rPr>
              <w:instrText xml:space="preserve"> PAGEREF _Toc408823626 \h </w:instrText>
            </w:r>
            <w:r w:rsidR="000F62F3">
              <w:rPr>
                <w:webHidden/>
              </w:rPr>
            </w:r>
            <w:r w:rsidR="000F62F3">
              <w:rPr>
                <w:webHidden/>
              </w:rPr>
              <w:fldChar w:fldCharType="separate"/>
            </w:r>
            <w:r w:rsidR="006B2786">
              <w:rPr>
                <w:webHidden/>
              </w:rPr>
              <w:t>44</w:t>
            </w:r>
            <w:r w:rsidR="000F62F3">
              <w:rPr>
                <w:webHidden/>
              </w:rPr>
              <w:fldChar w:fldCharType="end"/>
            </w:r>
          </w:hyperlink>
          <w:r w:rsidR="00812E26">
            <w:t>7</w:t>
          </w:r>
        </w:p>
        <w:p w:rsidR="004850EF" w:rsidRPr="008E0FDE" w:rsidRDefault="00D95B19" w:rsidP="008E0FDE">
          <w:pPr>
            <w:pStyle w:val="TOC2"/>
            <w:rPr>
              <w:rFonts w:eastAsiaTheme="minorEastAsia" w:cstheme="minorBidi"/>
            </w:rPr>
          </w:pPr>
          <w:r w:rsidRPr="008E0FDE">
            <w:rPr>
              <w:rStyle w:val="Hyperlink"/>
              <w:sz w:val="20"/>
              <w:szCs w:val="20"/>
              <w:u w:val="none"/>
            </w:rPr>
            <w:tab/>
          </w:r>
          <w:hyperlink w:anchor="_Toc408823627" w:history="1">
            <w:r w:rsidR="004850EF" w:rsidRPr="008E0FDE">
              <w:rPr>
                <w:rStyle w:val="Hyperlink"/>
                <w:b w:val="0"/>
                <w:bCs w:val="0"/>
                <w:sz w:val="20"/>
                <w:szCs w:val="20"/>
              </w:rPr>
              <w:t>4.1 Health Equity Funds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_Toc408823627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47</w:t>
            </w:r>
            <w:r w:rsidR="000F62F3" w:rsidRPr="00C918AD">
              <w:rPr>
                <w:b w:val="0"/>
                <w:bCs w:val="0"/>
                <w:webHidden/>
                <w:sz w:val="20"/>
                <w:szCs w:val="20"/>
              </w:rPr>
              <w:fldChar w:fldCharType="end"/>
            </w:r>
          </w:hyperlink>
        </w:p>
        <w:p w:rsidR="004850EF" w:rsidRDefault="00AB1846">
          <w:pPr>
            <w:pStyle w:val="TOC3"/>
            <w:rPr>
              <w:rFonts w:eastAsiaTheme="minorEastAsia" w:cstheme="minorBidi"/>
              <w:smallCaps w:val="0"/>
              <w:sz w:val="22"/>
              <w:szCs w:val="36"/>
            </w:rPr>
          </w:pPr>
          <w:hyperlink w:anchor="_Toc408823632" w:history="1">
            <w:r w:rsidR="00A353D0">
              <w:t>4</w:t>
            </w:r>
            <w:r w:rsidR="004850EF" w:rsidRPr="004407DD">
              <w:rPr>
                <w:rStyle w:val="Hyperlink"/>
              </w:rPr>
              <w:t>.</w:t>
            </w:r>
            <w:r w:rsidR="00A353D0">
              <w:rPr>
                <w:rStyle w:val="Hyperlink"/>
              </w:rPr>
              <w:t>2</w:t>
            </w:r>
            <w:r w:rsidR="004850EF" w:rsidRPr="004407DD">
              <w:rPr>
                <w:rStyle w:val="Hyperlink"/>
              </w:rPr>
              <w:t xml:space="preserve"> Comparison of Pre and Post-ID Patients</w:t>
            </w:r>
            <w:r w:rsidR="004850EF">
              <w:rPr>
                <w:webHidden/>
              </w:rPr>
              <w:tab/>
            </w:r>
            <w:r w:rsidR="000F62F3">
              <w:rPr>
                <w:webHidden/>
              </w:rPr>
              <w:fldChar w:fldCharType="begin"/>
            </w:r>
            <w:r w:rsidR="004850EF">
              <w:rPr>
                <w:webHidden/>
              </w:rPr>
              <w:instrText xml:space="preserve"> PAGEREF _Toc408823632 \h </w:instrText>
            </w:r>
            <w:r w:rsidR="000F62F3">
              <w:rPr>
                <w:webHidden/>
              </w:rPr>
            </w:r>
            <w:r w:rsidR="000F62F3">
              <w:rPr>
                <w:webHidden/>
              </w:rPr>
              <w:fldChar w:fldCharType="separate"/>
            </w:r>
            <w:r w:rsidR="006B2786">
              <w:rPr>
                <w:webHidden/>
              </w:rPr>
              <w:t>50</w:t>
            </w:r>
            <w:r w:rsidR="000F62F3">
              <w:rPr>
                <w:webHidden/>
              </w:rPr>
              <w:fldChar w:fldCharType="end"/>
            </w:r>
          </w:hyperlink>
        </w:p>
        <w:p w:rsidR="004850EF" w:rsidRDefault="00AB1846" w:rsidP="00FC1F97">
          <w:pPr>
            <w:pStyle w:val="TOC2"/>
            <w:spacing w:before="180"/>
            <w:ind w:left="187" w:hanging="187"/>
            <w:rPr>
              <w:rFonts w:eastAsiaTheme="minorEastAsia" w:cstheme="minorBidi"/>
              <w:sz w:val="22"/>
              <w:szCs w:val="36"/>
            </w:rPr>
          </w:pPr>
          <w:hyperlink w:anchor="_Toc408823633" w:history="1">
            <w:r w:rsidR="004850EF" w:rsidRPr="004407DD">
              <w:rPr>
                <w:rStyle w:val="Hyperlink"/>
              </w:rPr>
              <w:t>Cha</w:t>
            </w:r>
            <w:r w:rsidR="002A258C">
              <w:rPr>
                <w:rStyle w:val="Hyperlink"/>
              </w:rPr>
              <w:t>p</w:t>
            </w:r>
            <w:r w:rsidR="004850EF" w:rsidRPr="004407DD">
              <w:rPr>
                <w:rStyle w:val="Hyperlink"/>
              </w:rPr>
              <w:t>ter 5. Component C: Strengthe</w:t>
            </w:r>
            <w:r w:rsidR="006D4763">
              <w:rPr>
                <w:rStyle w:val="Hyperlink"/>
              </w:rPr>
              <w:t>n</w:t>
            </w:r>
            <w:r w:rsidR="004850EF" w:rsidRPr="004407DD">
              <w:rPr>
                <w:rStyle w:val="Hyperlink"/>
              </w:rPr>
              <w:t>ing Human Resources</w:t>
            </w:r>
            <w:r w:rsidR="004850EF">
              <w:rPr>
                <w:webHidden/>
              </w:rPr>
              <w:tab/>
            </w:r>
            <w:r w:rsidR="000F62F3">
              <w:rPr>
                <w:webHidden/>
              </w:rPr>
              <w:fldChar w:fldCharType="begin"/>
            </w:r>
            <w:r w:rsidR="004850EF">
              <w:rPr>
                <w:webHidden/>
              </w:rPr>
              <w:instrText xml:space="preserve"> PAGEREF _Toc408823633 \h </w:instrText>
            </w:r>
            <w:r w:rsidR="000F62F3">
              <w:rPr>
                <w:webHidden/>
              </w:rPr>
            </w:r>
            <w:r w:rsidR="000F62F3">
              <w:rPr>
                <w:webHidden/>
              </w:rPr>
              <w:fldChar w:fldCharType="separate"/>
            </w:r>
            <w:r w:rsidR="006B2786">
              <w:rPr>
                <w:webHidden/>
              </w:rPr>
              <w:t>51</w:t>
            </w:r>
            <w:r w:rsidR="000F62F3">
              <w:rPr>
                <w:webHidden/>
              </w:rPr>
              <w:fldChar w:fldCharType="end"/>
            </w:r>
          </w:hyperlink>
        </w:p>
        <w:p w:rsidR="004850EF" w:rsidRPr="008E2ACE" w:rsidRDefault="00D95B19" w:rsidP="008E0FDE">
          <w:pPr>
            <w:pStyle w:val="TOC2"/>
            <w:rPr>
              <w:rFonts w:eastAsiaTheme="minorEastAsia" w:cstheme="minorBidi"/>
              <w:sz w:val="20"/>
              <w:szCs w:val="20"/>
            </w:rPr>
          </w:pPr>
          <w:r w:rsidRPr="008E2ACE">
            <w:rPr>
              <w:rStyle w:val="Hyperlink"/>
              <w:b w:val="0"/>
              <w:bCs w:val="0"/>
              <w:sz w:val="20"/>
              <w:szCs w:val="20"/>
              <w:u w:val="none"/>
            </w:rPr>
            <w:tab/>
          </w:r>
          <w:hyperlink w:anchor="_Toc408823634" w:history="1">
            <w:r w:rsidR="004850EF" w:rsidRPr="008E2ACE">
              <w:rPr>
                <w:rStyle w:val="Hyperlink"/>
                <w:b w:val="0"/>
                <w:bCs w:val="0"/>
                <w:sz w:val="20"/>
                <w:szCs w:val="20"/>
              </w:rPr>
              <w:t>5.1 Training Report</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_Toc408823634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51</w:t>
            </w:r>
            <w:r w:rsidR="000F62F3" w:rsidRPr="00C918AD">
              <w:rPr>
                <w:b w:val="0"/>
                <w:bCs w:val="0"/>
                <w:webHidden/>
                <w:sz w:val="20"/>
                <w:szCs w:val="20"/>
              </w:rPr>
              <w:fldChar w:fldCharType="end"/>
            </w:r>
          </w:hyperlink>
        </w:p>
        <w:p w:rsidR="004850EF" w:rsidRPr="008E2ACE" w:rsidRDefault="00D95B19" w:rsidP="008E0FDE">
          <w:pPr>
            <w:pStyle w:val="TOC2"/>
            <w:rPr>
              <w:rFonts w:eastAsiaTheme="minorEastAsia" w:cstheme="minorBidi"/>
              <w:sz w:val="20"/>
              <w:szCs w:val="20"/>
            </w:rPr>
          </w:pPr>
          <w:r w:rsidRPr="008E2ACE">
            <w:rPr>
              <w:rStyle w:val="Hyperlink"/>
              <w:b w:val="0"/>
              <w:bCs w:val="0"/>
              <w:sz w:val="20"/>
              <w:szCs w:val="20"/>
              <w:u w:val="none"/>
            </w:rPr>
            <w:tab/>
          </w:r>
          <w:hyperlink w:anchor="_Toc408823635" w:history="1">
            <w:r w:rsidR="004850EF" w:rsidRPr="008E2ACE">
              <w:rPr>
                <w:rStyle w:val="Hyperlink"/>
                <w:b w:val="0"/>
                <w:bCs w:val="0"/>
                <w:sz w:val="20"/>
                <w:szCs w:val="20"/>
              </w:rPr>
              <w:t>5.2 Staff Deployment</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_Toc408823635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51</w:t>
            </w:r>
            <w:r w:rsidR="000F62F3" w:rsidRPr="00C918AD">
              <w:rPr>
                <w:b w:val="0"/>
                <w:bCs w:val="0"/>
                <w:webHidden/>
                <w:sz w:val="20"/>
                <w:szCs w:val="20"/>
              </w:rPr>
              <w:fldChar w:fldCharType="end"/>
            </w:r>
          </w:hyperlink>
        </w:p>
        <w:p w:rsidR="004850EF" w:rsidRDefault="00AB1846" w:rsidP="00DA3615">
          <w:pPr>
            <w:pStyle w:val="TOC1"/>
            <w:rPr>
              <w:rFonts w:eastAsiaTheme="minorEastAsia" w:cstheme="minorBidi"/>
              <w:sz w:val="22"/>
              <w:szCs w:val="36"/>
              <w:lang w:eastAsia="en-US"/>
            </w:rPr>
          </w:pPr>
          <w:hyperlink w:anchor="_Toc408823636" w:history="1">
            <w:r w:rsidR="004850EF" w:rsidRPr="004407DD">
              <w:rPr>
                <w:rStyle w:val="Hyperlink"/>
                <w:b/>
                <w:bCs/>
              </w:rPr>
              <w:t>Cha</w:t>
            </w:r>
            <w:r w:rsidR="002A258C">
              <w:rPr>
                <w:rStyle w:val="Hyperlink"/>
                <w:b/>
                <w:bCs/>
              </w:rPr>
              <w:t>p</w:t>
            </w:r>
            <w:r w:rsidR="004850EF" w:rsidRPr="004407DD">
              <w:rPr>
                <w:rStyle w:val="Hyperlink"/>
                <w:b/>
                <w:bCs/>
              </w:rPr>
              <w:t>ter 6. Component D: Strengthening Health System Stewardship Functions</w:t>
            </w:r>
            <w:r w:rsidR="004850EF" w:rsidRPr="00C918AD">
              <w:rPr>
                <w:b/>
                <w:bCs/>
                <w:webHidden/>
              </w:rPr>
              <w:tab/>
            </w:r>
            <w:r w:rsidR="000F62F3" w:rsidRPr="00C918AD">
              <w:rPr>
                <w:b/>
                <w:bCs/>
                <w:webHidden/>
              </w:rPr>
              <w:fldChar w:fldCharType="begin"/>
            </w:r>
            <w:r w:rsidR="004850EF" w:rsidRPr="00C918AD">
              <w:rPr>
                <w:b/>
                <w:bCs/>
                <w:webHidden/>
              </w:rPr>
              <w:instrText xml:space="preserve"> PAGEREF _Toc408823636 \h </w:instrText>
            </w:r>
            <w:r w:rsidR="000F62F3" w:rsidRPr="00C918AD">
              <w:rPr>
                <w:b/>
                <w:bCs/>
                <w:webHidden/>
              </w:rPr>
            </w:r>
            <w:r w:rsidR="000F62F3" w:rsidRPr="00C918AD">
              <w:rPr>
                <w:b/>
                <w:bCs/>
                <w:webHidden/>
              </w:rPr>
              <w:fldChar w:fldCharType="separate"/>
            </w:r>
            <w:r w:rsidR="006B2786">
              <w:rPr>
                <w:b/>
                <w:bCs/>
                <w:webHidden/>
              </w:rPr>
              <w:t>52</w:t>
            </w:r>
            <w:r w:rsidR="000F62F3" w:rsidRPr="00C918AD">
              <w:rPr>
                <w:b/>
                <w:bCs/>
                <w:webHidden/>
              </w:rPr>
              <w:fldChar w:fldCharType="end"/>
            </w:r>
          </w:hyperlink>
        </w:p>
        <w:p w:rsidR="004850EF" w:rsidRPr="008E0FDE" w:rsidRDefault="00D95B19" w:rsidP="008E0FDE">
          <w:pPr>
            <w:pStyle w:val="TOC2"/>
            <w:rPr>
              <w:rFonts w:eastAsiaTheme="minorEastAsia" w:cstheme="minorBidi"/>
            </w:rPr>
          </w:pPr>
          <w:r w:rsidRPr="008E0FDE">
            <w:rPr>
              <w:rStyle w:val="Hyperlink"/>
              <w:b w:val="0"/>
              <w:bCs w:val="0"/>
              <w:sz w:val="20"/>
              <w:szCs w:val="20"/>
              <w:u w:val="none"/>
            </w:rPr>
            <w:tab/>
          </w:r>
          <w:hyperlink w:anchor="_Toc408823637" w:history="1">
            <w:r w:rsidR="004850EF" w:rsidRPr="008E0FDE">
              <w:rPr>
                <w:rStyle w:val="Hyperlink"/>
                <w:b w:val="0"/>
                <w:bCs w:val="0"/>
                <w:sz w:val="20"/>
                <w:szCs w:val="20"/>
              </w:rPr>
              <w:t>6.</w:t>
            </w:r>
            <w:r w:rsidR="00A353D0">
              <w:rPr>
                <w:rStyle w:val="Hyperlink"/>
                <w:b w:val="0"/>
                <w:bCs w:val="0"/>
                <w:sz w:val="20"/>
                <w:szCs w:val="20"/>
              </w:rPr>
              <w:t>1</w:t>
            </w:r>
            <w:r w:rsidR="004850EF" w:rsidRPr="008E0FDE">
              <w:rPr>
                <w:rStyle w:val="Hyperlink"/>
                <w:b w:val="0"/>
                <w:bCs w:val="0"/>
                <w:sz w:val="20"/>
                <w:szCs w:val="20"/>
              </w:rPr>
              <w:t xml:space="preserve"> Policy Development and Implementation</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_Toc408823637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52</w:t>
            </w:r>
            <w:r w:rsidR="000F62F3" w:rsidRPr="00C918AD">
              <w:rPr>
                <w:b w:val="0"/>
                <w:bCs w:val="0"/>
                <w:webHidden/>
                <w:sz w:val="20"/>
                <w:szCs w:val="20"/>
              </w:rPr>
              <w:fldChar w:fldCharType="end"/>
            </w:r>
          </w:hyperlink>
        </w:p>
        <w:p w:rsidR="004850EF" w:rsidRPr="008E0FDE" w:rsidRDefault="00D95B19" w:rsidP="008E0FDE">
          <w:pPr>
            <w:pStyle w:val="TOC2"/>
            <w:rPr>
              <w:rFonts w:eastAsiaTheme="minorEastAsia" w:cstheme="minorBidi"/>
            </w:rPr>
          </w:pPr>
          <w:r w:rsidRPr="008E0FDE">
            <w:rPr>
              <w:rStyle w:val="Hyperlink"/>
              <w:b w:val="0"/>
              <w:bCs w:val="0"/>
              <w:sz w:val="20"/>
              <w:szCs w:val="20"/>
              <w:u w:val="none"/>
            </w:rPr>
            <w:tab/>
          </w:r>
          <w:hyperlink w:anchor="_Toc408823638" w:history="1">
            <w:r w:rsidR="004850EF" w:rsidRPr="008E0FDE">
              <w:rPr>
                <w:rStyle w:val="Hyperlink"/>
                <w:b w:val="0"/>
                <w:bCs w:val="0"/>
                <w:sz w:val="20"/>
                <w:szCs w:val="20"/>
              </w:rPr>
              <w:t>6.</w:t>
            </w:r>
            <w:r w:rsidR="00A353D0">
              <w:rPr>
                <w:rStyle w:val="Hyperlink"/>
                <w:b w:val="0"/>
                <w:bCs w:val="0"/>
                <w:sz w:val="20"/>
                <w:szCs w:val="20"/>
              </w:rPr>
              <w:t>2</w:t>
            </w:r>
            <w:r w:rsidR="004850EF" w:rsidRPr="008E0FDE">
              <w:rPr>
                <w:rStyle w:val="Hyperlink"/>
                <w:b w:val="0"/>
                <w:bCs w:val="0"/>
                <w:sz w:val="20"/>
                <w:szCs w:val="20"/>
              </w:rPr>
              <w:t xml:space="preserve"> Health Management Information System</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_Toc408823638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52</w:t>
            </w:r>
            <w:r w:rsidR="000F62F3" w:rsidRPr="00C918AD">
              <w:rPr>
                <w:b w:val="0"/>
                <w:bCs w:val="0"/>
                <w:webHidden/>
                <w:sz w:val="20"/>
                <w:szCs w:val="20"/>
              </w:rPr>
              <w:fldChar w:fldCharType="end"/>
            </w:r>
          </w:hyperlink>
        </w:p>
        <w:p w:rsidR="004850EF" w:rsidRDefault="00D95B19" w:rsidP="008E0FDE">
          <w:pPr>
            <w:pStyle w:val="TOC2"/>
            <w:rPr>
              <w:b w:val="0"/>
              <w:bCs w:val="0"/>
              <w:sz w:val="20"/>
              <w:szCs w:val="20"/>
            </w:rPr>
          </w:pPr>
          <w:r w:rsidRPr="008E0FDE">
            <w:rPr>
              <w:rStyle w:val="Hyperlink"/>
              <w:b w:val="0"/>
              <w:bCs w:val="0"/>
              <w:sz w:val="20"/>
              <w:szCs w:val="20"/>
              <w:u w:val="none"/>
            </w:rPr>
            <w:tab/>
          </w:r>
          <w:hyperlink w:anchor="_Toc408823639" w:history="1">
            <w:r w:rsidR="004850EF" w:rsidRPr="008E0FDE">
              <w:rPr>
                <w:rStyle w:val="Hyperlink"/>
                <w:b w:val="0"/>
                <w:bCs w:val="0"/>
                <w:sz w:val="20"/>
                <w:szCs w:val="20"/>
              </w:rPr>
              <w:t>6.</w:t>
            </w:r>
            <w:r w:rsidR="00A353D0">
              <w:rPr>
                <w:rStyle w:val="Hyperlink"/>
                <w:b w:val="0"/>
                <w:bCs w:val="0"/>
                <w:sz w:val="20"/>
                <w:szCs w:val="20"/>
              </w:rPr>
              <w:t>3</w:t>
            </w:r>
            <w:r w:rsidR="004850EF" w:rsidRPr="008E0FDE">
              <w:rPr>
                <w:rStyle w:val="Hyperlink"/>
                <w:b w:val="0"/>
                <w:bCs w:val="0"/>
                <w:sz w:val="20"/>
                <w:szCs w:val="20"/>
              </w:rPr>
              <w:t xml:space="preserve"> Improving Quality of Care</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_Toc408823639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52</w:t>
            </w:r>
            <w:r w:rsidR="000F62F3" w:rsidRPr="00C918AD">
              <w:rPr>
                <w:b w:val="0"/>
                <w:bCs w:val="0"/>
                <w:webHidden/>
                <w:sz w:val="20"/>
                <w:szCs w:val="20"/>
              </w:rPr>
              <w:fldChar w:fldCharType="end"/>
            </w:r>
          </w:hyperlink>
        </w:p>
        <w:p w:rsidR="004850EF" w:rsidRPr="008E0FDE" w:rsidRDefault="00AB1846" w:rsidP="00FC1F97">
          <w:pPr>
            <w:pStyle w:val="TOC2"/>
            <w:spacing w:before="180"/>
            <w:ind w:left="187" w:hanging="187"/>
            <w:rPr>
              <w:rStyle w:val="Hyperlink"/>
            </w:rPr>
          </w:pPr>
          <w:hyperlink w:anchor="_Toc408823640" w:history="1">
            <w:r w:rsidR="00D95B19" w:rsidRPr="008E0FDE">
              <w:rPr>
                <w:rStyle w:val="Hyperlink"/>
              </w:rPr>
              <w:t>Cha</w:t>
            </w:r>
            <w:r w:rsidR="002A258C">
              <w:rPr>
                <w:rStyle w:val="Hyperlink"/>
              </w:rPr>
              <w:t>p</w:t>
            </w:r>
            <w:r w:rsidR="00D95B19" w:rsidRPr="008E0FDE">
              <w:rPr>
                <w:rStyle w:val="Hyperlink"/>
              </w:rPr>
              <w:t>ter 7. Program Financial Information</w:t>
            </w:r>
            <w:r w:rsidR="004850EF" w:rsidRPr="008E0FDE">
              <w:rPr>
                <w:webHidden/>
              </w:rPr>
              <w:tab/>
            </w:r>
            <w:r w:rsidR="000F62F3" w:rsidRPr="008E0FDE">
              <w:rPr>
                <w:webHidden/>
              </w:rPr>
              <w:fldChar w:fldCharType="begin"/>
            </w:r>
            <w:r w:rsidR="004850EF" w:rsidRPr="008E0FDE">
              <w:rPr>
                <w:webHidden/>
              </w:rPr>
              <w:instrText xml:space="preserve"> PAGEREF _Toc408823640 \h </w:instrText>
            </w:r>
            <w:r w:rsidR="000F62F3" w:rsidRPr="008E0FDE">
              <w:rPr>
                <w:webHidden/>
              </w:rPr>
            </w:r>
            <w:r w:rsidR="000F62F3" w:rsidRPr="008E0FDE">
              <w:rPr>
                <w:webHidden/>
              </w:rPr>
              <w:fldChar w:fldCharType="separate"/>
            </w:r>
            <w:r w:rsidR="006B2786">
              <w:rPr>
                <w:webHidden/>
              </w:rPr>
              <w:t>53</w:t>
            </w:r>
            <w:r w:rsidR="000F62F3" w:rsidRPr="008E0FDE">
              <w:rPr>
                <w:webHidden/>
              </w:rPr>
              <w:fldChar w:fldCharType="end"/>
            </w:r>
          </w:hyperlink>
        </w:p>
        <w:p w:rsidR="00F42BE1" w:rsidRPr="00F7484F" w:rsidRDefault="00F42BE1" w:rsidP="00DA3615">
          <w:pPr>
            <w:tabs>
              <w:tab w:val="left" w:leader="dot" w:pos="9090"/>
            </w:tabs>
            <w:spacing w:after="0"/>
            <w:ind w:firstLine="180"/>
            <w:rPr>
              <w:rFonts w:asciiTheme="minorHAnsi" w:hAnsiTheme="minorHAnsi" w:cstheme="minorHAnsi"/>
              <w:smallCaps/>
              <w:noProof/>
            </w:rPr>
          </w:pPr>
          <w:r w:rsidRPr="00F7484F">
            <w:rPr>
              <w:rFonts w:asciiTheme="minorHAnsi" w:hAnsiTheme="minorHAnsi" w:cstheme="minorHAnsi"/>
              <w:smallCaps/>
              <w:noProof/>
            </w:rPr>
            <w:t>7</w:t>
          </w:r>
          <w:r w:rsidRPr="00F7484F">
            <w:rPr>
              <w:rStyle w:val="Hyperlink"/>
              <w:rFonts w:asciiTheme="minorHAnsi" w:hAnsiTheme="minorHAnsi" w:cstheme="minorHAnsi"/>
              <w:smallCaps/>
              <w:noProof/>
              <w:color w:val="auto"/>
              <w:u w:val="none"/>
            </w:rPr>
            <w:t>.1 Disbursement</w:t>
          </w:r>
          <w:r w:rsidRPr="00F7484F">
            <w:rPr>
              <w:rStyle w:val="Hyperlink"/>
              <w:rFonts w:asciiTheme="minorHAnsi" w:hAnsiTheme="minorHAnsi" w:cstheme="minorHAnsi"/>
              <w:smallCaps/>
              <w:noProof/>
              <w:color w:val="auto"/>
              <w:u w:val="none"/>
            </w:rPr>
            <w:tab/>
          </w:r>
          <w:r w:rsidR="000F62F3" w:rsidRPr="00F7484F">
            <w:rPr>
              <w:rFonts w:asciiTheme="minorHAnsi" w:hAnsiTheme="minorHAnsi" w:cstheme="minorHAnsi"/>
              <w:smallCaps/>
              <w:noProof/>
              <w:webHidden/>
            </w:rPr>
            <w:fldChar w:fldCharType="begin"/>
          </w:r>
          <w:r w:rsidRPr="00F7484F">
            <w:rPr>
              <w:rFonts w:asciiTheme="minorHAnsi" w:hAnsiTheme="minorHAnsi" w:cstheme="minorHAnsi"/>
              <w:smallCaps/>
              <w:noProof/>
              <w:webHidden/>
            </w:rPr>
            <w:instrText xml:space="preserve"> PAGEREF _Toc408823640 \h </w:instrText>
          </w:r>
          <w:r w:rsidR="000F62F3" w:rsidRPr="00F7484F">
            <w:rPr>
              <w:rFonts w:asciiTheme="minorHAnsi" w:hAnsiTheme="minorHAnsi" w:cstheme="minorHAnsi"/>
              <w:smallCaps/>
              <w:noProof/>
              <w:webHidden/>
            </w:rPr>
          </w:r>
          <w:r w:rsidR="000F62F3" w:rsidRPr="00F7484F">
            <w:rPr>
              <w:rFonts w:asciiTheme="minorHAnsi" w:hAnsiTheme="minorHAnsi" w:cstheme="minorHAnsi"/>
              <w:smallCaps/>
              <w:noProof/>
              <w:webHidden/>
            </w:rPr>
            <w:fldChar w:fldCharType="separate"/>
          </w:r>
          <w:r w:rsidR="006B2786">
            <w:rPr>
              <w:rFonts w:asciiTheme="minorHAnsi" w:hAnsiTheme="minorHAnsi" w:cstheme="minorHAnsi"/>
              <w:smallCaps/>
              <w:noProof/>
              <w:webHidden/>
            </w:rPr>
            <w:t>53</w:t>
          </w:r>
          <w:r w:rsidR="000F62F3" w:rsidRPr="00F7484F">
            <w:rPr>
              <w:rFonts w:asciiTheme="minorHAnsi" w:hAnsiTheme="minorHAnsi" w:cstheme="minorHAnsi"/>
              <w:smallCaps/>
              <w:noProof/>
              <w:webHidden/>
            </w:rPr>
            <w:fldChar w:fldCharType="end"/>
          </w:r>
        </w:p>
        <w:p w:rsidR="004850EF" w:rsidRPr="008E0FDE" w:rsidRDefault="00F42BE1" w:rsidP="008E0FDE">
          <w:pPr>
            <w:pStyle w:val="TOC2"/>
            <w:rPr>
              <w:rFonts w:eastAsiaTheme="minorEastAsia" w:cstheme="minorBidi"/>
            </w:rPr>
          </w:pPr>
          <w:r w:rsidRPr="008E0FDE">
            <w:rPr>
              <w:rStyle w:val="Hyperlink"/>
              <w:b w:val="0"/>
              <w:bCs w:val="0"/>
              <w:sz w:val="20"/>
              <w:szCs w:val="20"/>
              <w:u w:val="none"/>
            </w:rPr>
            <w:lastRenderedPageBreak/>
            <w:tab/>
          </w:r>
          <w:hyperlink w:anchor="_Toc408823641" w:history="1">
            <w:r w:rsidR="004850EF" w:rsidRPr="008E0FDE">
              <w:rPr>
                <w:rStyle w:val="Hyperlink"/>
                <w:b w:val="0"/>
                <w:bCs w:val="0"/>
                <w:sz w:val="20"/>
                <w:szCs w:val="20"/>
              </w:rPr>
              <w:t>7.2 Expenditures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_Toc408823641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53</w:t>
            </w:r>
            <w:r w:rsidR="000F62F3" w:rsidRPr="00C918AD">
              <w:rPr>
                <w:b w:val="0"/>
                <w:bCs w:val="0"/>
                <w:webHidden/>
                <w:sz w:val="20"/>
                <w:szCs w:val="20"/>
              </w:rPr>
              <w:fldChar w:fldCharType="end"/>
            </w:r>
          </w:hyperlink>
        </w:p>
        <w:p w:rsidR="004850EF" w:rsidRPr="008E0FDE" w:rsidRDefault="00F42BE1" w:rsidP="008E0FDE">
          <w:pPr>
            <w:pStyle w:val="TOC2"/>
            <w:rPr>
              <w:rFonts w:eastAsiaTheme="minorEastAsia" w:cstheme="minorBidi"/>
            </w:rPr>
          </w:pPr>
          <w:r w:rsidRPr="008E0FDE">
            <w:rPr>
              <w:rStyle w:val="Hyperlink"/>
              <w:b w:val="0"/>
              <w:bCs w:val="0"/>
              <w:sz w:val="20"/>
              <w:szCs w:val="20"/>
              <w:u w:val="none"/>
            </w:rPr>
            <w:tab/>
          </w:r>
          <w:hyperlink w:anchor="_Toc408823642" w:history="1">
            <w:r w:rsidR="009319E8">
              <w:rPr>
                <w:rStyle w:val="Hyperlink"/>
                <w:b w:val="0"/>
                <w:bCs w:val="0"/>
                <w:sz w:val="20"/>
                <w:szCs w:val="20"/>
              </w:rPr>
              <w:t>7.3 Projected Ca</w:t>
            </w:r>
            <w:r w:rsidR="004850EF" w:rsidRPr="008E0FDE">
              <w:rPr>
                <w:rStyle w:val="Hyperlink"/>
                <w:b w:val="0"/>
                <w:bCs w:val="0"/>
                <w:sz w:val="20"/>
                <w:szCs w:val="20"/>
              </w:rPr>
              <w:t xml:space="preserve">sh </w:t>
            </w:r>
            <w:r w:rsidR="009319E8">
              <w:rPr>
                <w:rStyle w:val="Hyperlink"/>
                <w:b w:val="0"/>
                <w:bCs w:val="0"/>
                <w:sz w:val="20"/>
                <w:szCs w:val="20"/>
              </w:rPr>
              <w:t>R</w:t>
            </w:r>
            <w:r w:rsidR="004850EF" w:rsidRPr="008E0FDE">
              <w:rPr>
                <w:rStyle w:val="Hyperlink"/>
                <w:b w:val="0"/>
                <w:bCs w:val="0"/>
                <w:sz w:val="20"/>
                <w:szCs w:val="20"/>
              </w:rPr>
              <w:t>equirement for Q3 &amp; Q4, 2014</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_Toc408823642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53</w:t>
            </w:r>
            <w:r w:rsidR="000F62F3" w:rsidRPr="00C918AD">
              <w:rPr>
                <w:b w:val="0"/>
                <w:bCs w:val="0"/>
                <w:webHidden/>
                <w:sz w:val="20"/>
                <w:szCs w:val="20"/>
              </w:rPr>
              <w:fldChar w:fldCharType="end"/>
            </w:r>
          </w:hyperlink>
        </w:p>
        <w:p w:rsidR="004850EF" w:rsidRPr="00F42BE1" w:rsidRDefault="00F42BE1" w:rsidP="00FC1F97">
          <w:pPr>
            <w:pStyle w:val="TOC2"/>
            <w:spacing w:before="180"/>
            <w:ind w:left="187" w:hanging="187"/>
            <w:rPr>
              <w:rStyle w:val="Hyperlink"/>
            </w:rPr>
          </w:pPr>
          <w:r w:rsidRPr="00F42BE1">
            <w:rPr>
              <w:rStyle w:val="Hyperlink"/>
              <w:color w:val="auto"/>
              <w:u w:val="none"/>
            </w:rPr>
            <w:t>Cha</w:t>
          </w:r>
          <w:r w:rsidR="002A258C">
            <w:rPr>
              <w:rStyle w:val="Hyperlink"/>
              <w:color w:val="auto"/>
              <w:u w:val="none"/>
            </w:rPr>
            <w:t>p</w:t>
          </w:r>
          <w:r w:rsidRPr="00F42BE1">
            <w:rPr>
              <w:rStyle w:val="Hyperlink"/>
              <w:color w:val="auto"/>
              <w:u w:val="none"/>
            </w:rPr>
            <w:t>ter 8. Program Manag</w:t>
          </w:r>
          <w:r w:rsidR="006D4763">
            <w:rPr>
              <w:rStyle w:val="Hyperlink"/>
              <w:color w:val="auto"/>
              <w:u w:val="none"/>
            </w:rPr>
            <w:t>emnet and Imple</w:t>
          </w:r>
          <w:r w:rsidRPr="00F42BE1">
            <w:rPr>
              <w:rStyle w:val="Hyperlink"/>
              <w:color w:val="auto"/>
              <w:u w:val="none"/>
            </w:rPr>
            <w:t>mentation</w:t>
          </w:r>
          <w:hyperlink w:anchor="_Toc408823643" w:history="1">
            <w:r w:rsidR="004850EF" w:rsidRPr="00F42BE1">
              <w:rPr>
                <w:webHidden/>
              </w:rPr>
              <w:tab/>
            </w:r>
            <w:r w:rsidR="000F62F3" w:rsidRPr="00F42BE1">
              <w:rPr>
                <w:webHidden/>
              </w:rPr>
              <w:fldChar w:fldCharType="begin"/>
            </w:r>
            <w:r w:rsidR="004850EF" w:rsidRPr="00F42BE1">
              <w:rPr>
                <w:webHidden/>
              </w:rPr>
              <w:instrText xml:space="preserve"> PAGEREF _Toc408823643 \h </w:instrText>
            </w:r>
            <w:r w:rsidR="000F62F3" w:rsidRPr="00F42BE1">
              <w:rPr>
                <w:webHidden/>
              </w:rPr>
            </w:r>
            <w:r w:rsidR="000F62F3" w:rsidRPr="00F42BE1">
              <w:rPr>
                <w:webHidden/>
              </w:rPr>
              <w:fldChar w:fldCharType="separate"/>
            </w:r>
            <w:r w:rsidR="006B2786">
              <w:rPr>
                <w:webHidden/>
              </w:rPr>
              <w:t>54</w:t>
            </w:r>
            <w:r w:rsidR="000F62F3" w:rsidRPr="00F42BE1">
              <w:rPr>
                <w:webHidden/>
              </w:rPr>
              <w:fldChar w:fldCharType="end"/>
            </w:r>
          </w:hyperlink>
        </w:p>
        <w:p w:rsidR="00F42BE1" w:rsidRPr="008E0FDE" w:rsidRDefault="00AB1846" w:rsidP="00DA3615">
          <w:pPr>
            <w:tabs>
              <w:tab w:val="left" w:leader="dot" w:pos="9090"/>
            </w:tabs>
            <w:spacing w:after="0"/>
            <w:ind w:firstLine="180"/>
            <w:rPr>
              <w:rFonts w:asciiTheme="minorHAnsi" w:hAnsiTheme="minorHAnsi" w:cstheme="minorHAnsi"/>
              <w:noProof/>
            </w:rPr>
          </w:pPr>
          <w:hyperlink w:anchor="_Toc408823643" w:history="1">
            <w:r w:rsidR="00F42BE1" w:rsidRPr="008E0FDE">
              <w:rPr>
                <w:rStyle w:val="Hyperlink"/>
                <w:rFonts w:asciiTheme="minorHAnsi" w:hAnsiTheme="minorHAnsi" w:cstheme="minorHAnsi"/>
                <w:smallCaps/>
                <w:noProof/>
              </w:rPr>
              <w:t>8.</w:t>
            </w:r>
            <w:r w:rsidR="006D4763">
              <w:rPr>
                <w:rStyle w:val="Hyperlink"/>
                <w:rFonts w:asciiTheme="minorHAnsi" w:hAnsiTheme="minorHAnsi" w:cstheme="minorHAnsi"/>
                <w:smallCaps/>
                <w:noProof/>
              </w:rPr>
              <w:t>1</w:t>
            </w:r>
            <w:r w:rsidR="00F42BE1" w:rsidRPr="008E0FDE">
              <w:rPr>
                <w:rStyle w:val="Hyperlink"/>
                <w:rFonts w:asciiTheme="minorHAnsi" w:hAnsiTheme="minorHAnsi" w:cstheme="minorHAnsi"/>
                <w:smallCaps/>
                <w:noProof/>
              </w:rPr>
              <w:t xml:space="preserve"> Safeguards</w:t>
            </w:r>
            <w:r w:rsidR="00F42BE1" w:rsidRPr="008E0FDE">
              <w:rPr>
                <w:rStyle w:val="Hyperlink"/>
                <w:rFonts w:asciiTheme="minorHAnsi" w:hAnsiTheme="minorHAnsi" w:cstheme="minorHAnsi"/>
                <w:noProof/>
              </w:rPr>
              <w:tab/>
            </w:r>
            <w:r w:rsidR="005E61FD">
              <w:rPr>
                <w:rStyle w:val="Hyperlink"/>
                <w:rFonts w:asciiTheme="minorHAnsi" w:hAnsiTheme="minorHAnsi" w:cstheme="minorHAnsi"/>
                <w:noProof/>
              </w:rPr>
              <w:t>.</w:t>
            </w:r>
            <w:r w:rsidR="000F62F3" w:rsidRPr="008E0FDE">
              <w:rPr>
                <w:rFonts w:asciiTheme="minorHAnsi" w:hAnsiTheme="minorHAnsi" w:cstheme="minorHAnsi"/>
                <w:noProof/>
                <w:webHidden/>
              </w:rPr>
              <w:fldChar w:fldCharType="begin"/>
            </w:r>
            <w:r w:rsidR="00F42BE1" w:rsidRPr="008E0FDE">
              <w:rPr>
                <w:rFonts w:asciiTheme="minorHAnsi" w:hAnsiTheme="minorHAnsi" w:cstheme="minorHAnsi"/>
                <w:noProof/>
                <w:webHidden/>
              </w:rPr>
              <w:instrText xml:space="preserve"> PAGEREF _Toc408823643 \h </w:instrText>
            </w:r>
            <w:r w:rsidR="000F62F3" w:rsidRPr="008E0FDE">
              <w:rPr>
                <w:rFonts w:asciiTheme="minorHAnsi" w:hAnsiTheme="minorHAnsi" w:cstheme="minorHAnsi"/>
                <w:noProof/>
                <w:webHidden/>
              </w:rPr>
            </w:r>
            <w:r w:rsidR="000F62F3" w:rsidRPr="008E0FDE">
              <w:rPr>
                <w:rFonts w:asciiTheme="minorHAnsi" w:hAnsiTheme="minorHAnsi" w:cstheme="minorHAnsi"/>
                <w:noProof/>
                <w:webHidden/>
              </w:rPr>
              <w:fldChar w:fldCharType="separate"/>
            </w:r>
            <w:r w:rsidR="006B2786">
              <w:rPr>
                <w:rFonts w:asciiTheme="minorHAnsi" w:hAnsiTheme="minorHAnsi" w:cstheme="minorHAnsi"/>
                <w:noProof/>
                <w:webHidden/>
              </w:rPr>
              <w:t>54</w:t>
            </w:r>
            <w:r w:rsidR="000F62F3" w:rsidRPr="008E0FDE">
              <w:rPr>
                <w:rFonts w:asciiTheme="minorHAnsi" w:hAnsiTheme="minorHAnsi" w:cstheme="minorHAnsi"/>
                <w:noProof/>
                <w:webHidden/>
              </w:rPr>
              <w:fldChar w:fldCharType="end"/>
            </w:r>
          </w:hyperlink>
        </w:p>
        <w:p w:rsidR="004850EF" w:rsidRPr="008E0FDE" w:rsidRDefault="00F42BE1" w:rsidP="008E0FDE">
          <w:pPr>
            <w:pStyle w:val="TOC2"/>
            <w:rPr>
              <w:rFonts w:eastAsiaTheme="minorEastAsia" w:cstheme="minorBidi"/>
            </w:rPr>
          </w:pPr>
          <w:r w:rsidRPr="008E0FDE">
            <w:rPr>
              <w:rStyle w:val="Hyperlink"/>
              <w:b w:val="0"/>
              <w:bCs w:val="0"/>
              <w:sz w:val="20"/>
              <w:szCs w:val="20"/>
              <w:u w:val="none"/>
            </w:rPr>
            <w:tab/>
          </w:r>
          <w:hyperlink w:anchor="_Toc408823644" w:history="1">
            <w:r w:rsidR="004850EF" w:rsidRPr="008E0FDE">
              <w:rPr>
                <w:rStyle w:val="Hyperlink"/>
                <w:b w:val="0"/>
                <w:bCs w:val="0"/>
                <w:sz w:val="20"/>
                <w:szCs w:val="20"/>
              </w:rPr>
              <w:t>8.</w:t>
            </w:r>
            <w:r w:rsidR="006D4763">
              <w:rPr>
                <w:rStyle w:val="Hyperlink"/>
                <w:b w:val="0"/>
                <w:bCs w:val="0"/>
                <w:sz w:val="20"/>
                <w:szCs w:val="20"/>
              </w:rPr>
              <w:t>2</w:t>
            </w:r>
            <w:r w:rsidR="004850EF" w:rsidRPr="008E0FDE">
              <w:rPr>
                <w:rStyle w:val="Hyperlink"/>
                <w:b w:val="0"/>
                <w:bCs w:val="0"/>
                <w:sz w:val="20"/>
                <w:szCs w:val="20"/>
              </w:rPr>
              <w:t xml:space="preserve"> Legal Covenants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_Toc408823644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54</w:t>
            </w:r>
            <w:r w:rsidR="000F62F3" w:rsidRPr="00C918AD">
              <w:rPr>
                <w:b w:val="0"/>
                <w:bCs w:val="0"/>
                <w:webHidden/>
                <w:sz w:val="20"/>
                <w:szCs w:val="20"/>
              </w:rPr>
              <w:fldChar w:fldCharType="end"/>
            </w:r>
          </w:hyperlink>
        </w:p>
        <w:p w:rsidR="004850EF" w:rsidRPr="008E0FDE" w:rsidRDefault="00DA3615" w:rsidP="008E0FDE">
          <w:pPr>
            <w:pStyle w:val="TOC2"/>
            <w:rPr>
              <w:rFonts w:eastAsiaTheme="minorEastAsia" w:cstheme="minorBidi"/>
            </w:rPr>
          </w:pPr>
          <w:r w:rsidRPr="008E0FDE">
            <w:rPr>
              <w:rStyle w:val="Hyperlink"/>
              <w:b w:val="0"/>
              <w:bCs w:val="0"/>
              <w:sz w:val="20"/>
              <w:szCs w:val="20"/>
              <w:u w:val="none"/>
            </w:rPr>
            <w:tab/>
          </w:r>
          <w:hyperlink w:anchor="_Toc408823646" w:history="1">
            <w:r w:rsidR="004850EF" w:rsidRPr="008E0FDE">
              <w:rPr>
                <w:rStyle w:val="Hyperlink"/>
                <w:b w:val="0"/>
                <w:bCs w:val="0"/>
                <w:sz w:val="20"/>
                <w:szCs w:val="20"/>
              </w:rPr>
              <w:t>8.</w:t>
            </w:r>
            <w:r w:rsidR="006D4763">
              <w:rPr>
                <w:rStyle w:val="Hyperlink"/>
                <w:b w:val="0"/>
                <w:bCs w:val="0"/>
                <w:sz w:val="20"/>
                <w:szCs w:val="20"/>
              </w:rPr>
              <w:t>3</w:t>
            </w:r>
            <w:r w:rsidR="004850EF" w:rsidRPr="008E0FDE">
              <w:rPr>
                <w:rStyle w:val="Hyperlink"/>
                <w:b w:val="0"/>
                <w:bCs w:val="0"/>
                <w:sz w:val="20"/>
                <w:szCs w:val="20"/>
              </w:rPr>
              <w:t xml:space="preserve"> Good Governance Framework</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_Toc408823646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54</w:t>
            </w:r>
            <w:r w:rsidR="000F62F3" w:rsidRPr="00C918AD">
              <w:rPr>
                <w:b w:val="0"/>
                <w:bCs w:val="0"/>
                <w:webHidden/>
                <w:sz w:val="20"/>
                <w:szCs w:val="20"/>
              </w:rPr>
              <w:fldChar w:fldCharType="end"/>
            </w:r>
          </w:hyperlink>
        </w:p>
        <w:p w:rsidR="004850EF" w:rsidRDefault="00AB1846" w:rsidP="00FC1F97">
          <w:pPr>
            <w:pStyle w:val="TOC2"/>
            <w:spacing w:before="180"/>
            <w:ind w:left="187" w:hanging="187"/>
            <w:rPr>
              <w:rFonts w:eastAsiaTheme="minorEastAsia" w:cstheme="minorBidi"/>
              <w:sz w:val="22"/>
              <w:szCs w:val="36"/>
            </w:rPr>
          </w:pPr>
          <w:hyperlink w:anchor="_Toc408823647" w:history="1">
            <w:r w:rsidR="004850EF" w:rsidRPr="004407DD">
              <w:rPr>
                <w:rStyle w:val="Hyperlink"/>
              </w:rPr>
              <w:t>Cha</w:t>
            </w:r>
            <w:r w:rsidR="006D4763">
              <w:rPr>
                <w:rStyle w:val="Hyperlink"/>
              </w:rPr>
              <w:t>p</w:t>
            </w:r>
            <w:r w:rsidR="004850EF" w:rsidRPr="004407DD">
              <w:rPr>
                <w:rStyle w:val="Hyperlink"/>
              </w:rPr>
              <w:t>ter 9. Program Performance Monitoring</w:t>
            </w:r>
            <w:r w:rsidR="004850EF">
              <w:rPr>
                <w:webHidden/>
              </w:rPr>
              <w:tab/>
            </w:r>
            <w:r w:rsidR="000F62F3">
              <w:rPr>
                <w:webHidden/>
              </w:rPr>
              <w:fldChar w:fldCharType="begin"/>
            </w:r>
            <w:r w:rsidR="004850EF">
              <w:rPr>
                <w:webHidden/>
              </w:rPr>
              <w:instrText xml:space="preserve"> PAGEREF _Toc408823647 \h </w:instrText>
            </w:r>
            <w:r w:rsidR="000F62F3">
              <w:rPr>
                <w:webHidden/>
              </w:rPr>
            </w:r>
            <w:r w:rsidR="000F62F3">
              <w:rPr>
                <w:webHidden/>
              </w:rPr>
              <w:fldChar w:fldCharType="separate"/>
            </w:r>
            <w:r w:rsidR="006B2786">
              <w:rPr>
                <w:webHidden/>
              </w:rPr>
              <w:t>55</w:t>
            </w:r>
            <w:r w:rsidR="000F62F3">
              <w:rPr>
                <w:webHidden/>
              </w:rPr>
              <w:fldChar w:fldCharType="end"/>
            </w:r>
          </w:hyperlink>
        </w:p>
        <w:p w:rsidR="004850EF" w:rsidRPr="008E0FDE" w:rsidRDefault="00DA3615" w:rsidP="008E0FDE">
          <w:pPr>
            <w:pStyle w:val="TOC2"/>
            <w:rPr>
              <w:rFonts w:eastAsiaTheme="minorEastAsia" w:cstheme="minorBidi"/>
            </w:rPr>
          </w:pPr>
          <w:r w:rsidRPr="008E0FDE">
            <w:rPr>
              <w:rStyle w:val="Hyperlink"/>
              <w:b w:val="0"/>
              <w:bCs w:val="0"/>
              <w:sz w:val="20"/>
              <w:szCs w:val="20"/>
              <w:u w:val="none"/>
            </w:rPr>
            <w:tab/>
          </w:r>
          <w:hyperlink w:anchor="_Toc408823648" w:history="1">
            <w:r w:rsidR="004850EF" w:rsidRPr="008E0FDE">
              <w:rPr>
                <w:rStyle w:val="Hyperlink"/>
                <w:b w:val="0"/>
                <w:bCs w:val="0"/>
                <w:sz w:val="20"/>
                <w:szCs w:val="20"/>
              </w:rPr>
              <w:t>9.1 Overview of Progress of Program Development Objectives Indicators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_Toc408823648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55</w:t>
            </w:r>
            <w:r w:rsidR="000F62F3" w:rsidRPr="00C918AD">
              <w:rPr>
                <w:b w:val="0"/>
                <w:bCs w:val="0"/>
                <w:webHidden/>
                <w:sz w:val="20"/>
                <w:szCs w:val="20"/>
              </w:rPr>
              <w:fldChar w:fldCharType="end"/>
            </w:r>
          </w:hyperlink>
        </w:p>
        <w:p w:rsidR="004850EF" w:rsidRPr="008E0FDE" w:rsidRDefault="00DA3615" w:rsidP="008E0FDE">
          <w:pPr>
            <w:pStyle w:val="TOC2"/>
            <w:rPr>
              <w:rFonts w:eastAsiaTheme="minorEastAsia" w:cstheme="minorBidi"/>
            </w:rPr>
          </w:pPr>
          <w:r w:rsidRPr="008E0FDE">
            <w:rPr>
              <w:rStyle w:val="Hyperlink"/>
              <w:b w:val="0"/>
              <w:bCs w:val="0"/>
              <w:sz w:val="20"/>
              <w:szCs w:val="20"/>
              <w:u w:val="none"/>
            </w:rPr>
            <w:tab/>
          </w:r>
          <w:hyperlink w:anchor="_Toc408823649" w:history="1">
            <w:r w:rsidR="004850EF" w:rsidRPr="008E0FDE">
              <w:rPr>
                <w:rStyle w:val="Hyperlink"/>
                <w:b w:val="0"/>
                <w:bCs w:val="0"/>
                <w:sz w:val="20"/>
                <w:szCs w:val="20"/>
              </w:rPr>
              <w:t>9.2 Program Development Objectives Indicators, Provincial Rankings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_Toc408823649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55</w:t>
            </w:r>
            <w:r w:rsidR="000F62F3" w:rsidRPr="00C918AD">
              <w:rPr>
                <w:b w:val="0"/>
                <w:bCs w:val="0"/>
                <w:webHidden/>
                <w:sz w:val="20"/>
                <w:szCs w:val="20"/>
              </w:rPr>
              <w:fldChar w:fldCharType="end"/>
            </w:r>
          </w:hyperlink>
        </w:p>
        <w:p w:rsidR="004850EF" w:rsidRPr="008E0FDE" w:rsidRDefault="00DA3615" w:rsidP="008E0FDE">
          <w:pPr>
            <w:pStyle w:val="TOC2"/>
            <w:rPr>
              <w:rFonts w:eastAsiaTheme="minorEastAsia" w:cstheme="minorBidi"/>
            </w:rPr>
          </w:pPr>
          <w:r w:rsidRPr="008E0FDE">
            <w:rPr>
              <w:rStyle w:val="Hyperlink"/>
              <w:b w:val="0"/>
              <w:bCs w:val="0"/>
              <w:sz w:val="20"/>
              <w:szCs w:val="20"/>
              <w:u w:val="none"/>
            </w:rPr>
            <w:tab/>
          </w:r>
          <w:hyperlink w:anchor="_Toc408823650" w:history="1">
            <w:r w:rsidR="004850EF" w:rsidRPr="008E0FDE">
              <w:rPr>
                <w:rStyle w:val="Hyperlink"/>
                <w:b w:val="0"/>
                <w:bCs w:val="0"/>
                <w:sz w:val="20"/>
                <w:szCs w:val="20"/>
              </w:rPr>
              <w:t>9.3 Program Performance Indicators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_Toc408823650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55</w:t>
            </w:r>
            <w:r w:rsidR="000F62F3" w:rsidRPr="00C918AD">
              <w:rPr>
                <w:b w:val="0"/>
                <w:bCs w:val="0"/>
                <w:webHidden/>
                <w:sz w:val="20"/>
                <w:szCs w:val="20"/>
              </w:rPr>
              <w:fldChar w:fldCharType="end"/>
            </w:r>
          </w:hyperlink>
        </w:p>
        <w:p w:rsidR="004850EF" w:rsidRDefault="00DA3615" w:rsidP="00FC1F97">
          <w:pPr>
            <w:pStyle w:val="TOC2"/>
            <w:spacing w:before="180"/>
            <w:ind w:left="187" w:hanging="187"/>
            <w:rPr>
              <w:rStyle w:val="Hyperlink"/>
            </w:rPr>
          </w:pPr>
          <w:r w:rsidRPr="00DA3615">
            <w:rPr>
              <w:rStyle w:val="Hyperlink"/>
              <w:color w:val="auto"/>
              <w:u w:val="none"/>
            </w:rPr>
            <w:t>Cha</w:t>
          </w:r>
          <w:r w:rsidR="006D4763">
            <w:rPr>
              <w:rStyle w:val="Hyperlink"/>
              <w:color w:val="auto"/>
              <w:u w:val="none"/>
            </w:rPr>
            <w:t>p</w:t>
          </w:r>
          <w:r w:rsidRPr="00DA3615">
            <w:rPr>
              <w:rStyle w:val="Hyperlink"/>
              <w:color w:val="auto"/>
              <w:u w:val="none"/>
            </w:rPr>
            <w:t xml:space="preserve">ter </w:t>
          </w:r>
          <w:hyperlink w:anchor="_Toc408823651" w:history="1">
            <w:r w:rsidR="004850EF" w:rsidRPr="004407DD">
              <w:rPr>
                <w:rStyle w:val="Hyperlink"/>
              </w:rPr>
              <w:t>10.</w:t>
            </w:r>
            <w:r w:rsidRPr="00DA3615">
              <w:rPr>
                <w:rStyle w:val="Hyperlink"/>
              </w:rPr>
              <w:t>Program Monitoring</w:t>
            </w:r>
            <w:r w:rsidR="004850EF">
              <w:rPr>
                <w:webHidden/>
              </w:rPr>
              <w:tab/>
            </w:r>
            <w:r w:rsidR="000F62F3">
              <w:rPr>
                <w:webHidden/>
              </w:rPr>
              <w:fldChar w:fldCharType="begin"/>
            </w:r>
            <w:r w:rsidR="004850EF">
              <w:rPr>
                <w:webHidden/>
              </w:rPr>
              <w:instrText xml:space="preserve"> PAGEREF _Toc408823651 \h </w:instrText>
            </w:r>
            <w:r w:rsidR="000F62F3">
              <w:rPr>
                <w:webHidden/>
              </w:rPr>
            </w:r>
            <w:r w:rsidR="000F62F3">
              <w:rPr>
                <w:webHidden/>
              </w:rPr>
              <w:fldChar w:fldCharType="separate"/>
            </w:r>
            <w:r w:rsidR="006B2786">
              <w:rPr>
                <w:webHidden/>
              </w:rPr>
              <w:t>61</w:t>
            </w:r>
            <w:r w:rsidR="000F62F3">
              <w:rPr>
                <w:webHidden/>
              </w:rPr>
              <w:fldChar w:fldCharType="end"/>
            </w:r>
          </w:hyperlink>
          <w:r w:rsidR="00812E26">
            <w:t>1</w:t>
          </w:r>
        </w:p>
        <w:p w:rsidR="00DA3615" w:rsidRPr="006D4763" w:rsidRDefault="00DA3615" w:rsidP="00DA3615">
          <w:pPr>
            <w:tabs>
              <w:tab w:val="left" w:leader="dot" w:pos="9090"/>
            </w:tabs>
            <w:spacing w:after="0"/>
            <w:ind w:firstLine="180"/>
            <w:rPr>
              <w:rFonts w:asciiTheme="minorHAnsi" w:hAnsiTheme="minorHAnsi" w:cstheme="minorHAnsi"/>
              <w:smallCaps/>
              <w:noProof/>
            </w:rPr>
          </w:pPr>
          <w:r w:rsidRPr="006D4763">
            <w:rPr>
              <w:rFonts w:asciiTheme="minorHAnsi" w:hAnsiTheme="minorHAnsi" w:cstheme="minorHAnsi"/>
              <w:smallCaps/>
              <w:noProof/>
            </w:rPr>
            <w:t>10.</w:t>
          </w:r>
          <w:r w:rsidRPr="006D4763">
            <w:rPr>
              <w:rStyle w:val="Hyperlink"/>
              <w:rFonts w:asciiTheme="minorHAnsi" w:hAnsiTheme="minorHAnsi" w:cstheme="minorHAnsi"/>
              <w:smallCaps/>
              <w:noProof/>
              <w:color w:val="auto"/>
              <w:u w:val="none"/>
            </w:rPr>
            <w:t>1 Program Monitoring</w:t>
          </w:r>
          <w:r w:rsidR="00E57BED">
            <w:rPr>
              <w:rStyle w:val="Hyperlink"/>
              <w:rFonts w:asciiTheme="minorHAnsi" w:hAnsiTheme="minorHAnsi" w:cstheme="minorHAnsi"/>
              <w:smallCaps/>
              <w:noProof/>
              <w:color w:val="auto"/>
              <w:u w:val="none"/>
            </w:rPr>
            <w:tab/>
          </w:r>
          <w:r w:rsidR="00812E26">
            <w:rPr>
              <w:rStyle w:val="Hyperlink"/>
              <w:rFonts w:asciiTheme="minorHAnsi" w:hAnsiTheme="minorHAnsi" w:cstheme="minorHAnsi"/>
              <w:smallCaps/>
              <w:noProof/>
              <w:color w:val="auto"/>
              <w:u w:val="none"/>
            </w:rPr>
            <w:t>.</w:t>
          </w:r>
          <w:r w:rsidR="000F62F3" w:rsidRPr="006D4763">
            <w:rPr>
              <w:rFonts w:asciiTheme="minorHAnsi" w:hAnsiTheme="minorHAnsi" w:cstheme="minorHAnsi"/>
              <w:smallCaps/>
              <w:noProof/>
              <w:webHidden/>
            </w:rPr>
            <w:fldChar w:fldCharType="begin"/>
          </w:r>
          <w:r w:rsidRPr="006D4763">
            <w:rPr>
              <w:rFonts w:asciiTheme="minorHAnsi" w:hAnsiTheme="minorHAnsi" w:cstheme="minorHAnsi"/>
              <w:smallCaps/>
              <w:noProof/>
              <w:webHidden/>
            </w:rPr>
            <w:instrText xml:space="preserve"> PAGEREF _Toc408823651 \h </w:instrText>
          </w:r>
          <w:r w:rsidR="000F62F3" w:rsidRPr="006D4763">
            <w:rPr>
              <w:rFonts w:asciiTheme="minorHAnsi" w:hAnsiTheme="minorHAnsi" w:cstheme="minorHAnsi"/>
              <w:smallCaps/>
              <w:noProof/>
              <w:webHidden/>
            </w:rPr>
          </w:r>
          <w:r w:rsidR="000F62F3" w:rsidRPr="006D4763">
            <w:rPr>
              <w:rFonts w:asciiTheme="minorHAnsi" w:hAnsiTheme="minorHAnsi" w:cstheme="minorHAnsi"/>
              <w:smallCaps/>
              <w:noProof/>
              <w:webHidden/>
            </w:rPr>
            <w:fldChar w:fldCharType="separate"/>
          </w:r>
          <w:r w:rsidR="006B2786">
            <w:rPr>
              <w:rFonts w:asciiTheme="minorHAnsi" w:hAnsiTheme="minorHAnsi" w:cstheme="minorHAnsi"/>
              <w:smallCaps/>
              <w:noProof/>
              <w:webHidden/>
            </w:rPr>
            <w:t>61</w:t>
          </w:r>
          <w:r w:rsidR="000F62F3" w:rsidRPr="006D4763">
            <w:rPr>
              <w:rFonts w:asciiTheme="minorHAnsi" w:hAnsiTheme="minorHAnsi" w:cstheme="minorHAnsi"/>
              <w:smallCaps/>
              <w:noProof/>
              <w:webHidden/>
            </w:rPr>
            <w:fldChar w:fldCharType="end"/>
          </w:r>
        </w:p>
        <w:p w:rsidR="004850EF" w:rsidRPr="006D4763" w:rsidRDefault="00DA3615" w:rsidP="008E0FDE">
          <w:pPr>
            <w:pStyle w:val="TOC2"/>
            <w:rPr>
              <w:rFonts w:eastAsiaTheme="minorEastAsia" w:cstheme="minorBidi"/>
              <w:sz w:val="20"/>
              <w:szCs w:val="20"/>
            </w:rPr>
          </w:pPr>
          <w:r w:rsidRPr="006D4763">
            <w:rPr>
              <w:rStyle w:val="Hyperlink"/>
              <w:b w:val="0"/>
              <w:bCs w:val="0"/>
              <w:sz w:val="20"/>
              <w:szCs w:val="20"/>
              <w:u w:val="none"/>
            </w:rPr>
            <w:tab/>
          </w:r>
          <w:hyperlink w:anchor="_Toc408823652" w:history="1">
            <w:r w:rsidR="004850EF" w:rsidRPr="006D4763">
              <w:rPr>
                <w:rStyle w:val="Hyperlink"/>
                <w:b w:val="0"/>
                <w:bCs w:val="0"/>
                <w:sz w:val="20"/>
                <w:szCs w:val="20"/>
              </w:rPr>
              <w:t>10.2 Supervision Visits</w:t>
            </w:r>
            <w:r w:rsidR="004850EF" w:rsidRPr="006D4763">
              <w:rPr>
                <w:b w:val="0"/>
                <w:bCs w:val="0"/>
                <w:webHidden/>
                <w:sz w:val="20"/>
                <w:szCs w:val="20"/>
              </w:rPr>
              <w:tab/>
            </w:r>
            <w:r w:rsidR="000F62F3" w:rsidRPr="006D4763">
              <w:rPr>
                <w:b w:val="0"/>
                <w:bCs w:val="0"/>
                <w:webHidden/>
                <w:sz w:val="20"/>
                <w:szCs w:val="20"/>
              </w:rPr>
              <w:fldChar w:fldCharType="begin"/>
            </w:r>
            <w:r w:rsidR="004850EF" w:rsidRPr="006D4763">
              <w:rPr>
                <w:b w:val="0"/>
                <w:bCs w:val="0"/>
                <w:webHidden/>
                <w:sz w:val="20"/>
                <w:szCs w:val="20"/>
              </w:rPr>
              <w:instrText xml:space="preserve"> PAGEREF _Toc408823652 \h </w:instrText>
            </w:r>
            <w:r w:rsidR="000F62F3" w:rsidRPr="006D4763">
              <w:rPr>
                <w:b w:val="0"/>
                <w:bCs w:val="0"/>
                <w:webHidden/>
                <w:sz w:val="20"/>
                <w:szCs w:val="20"/>
              </w:rPr>
            </w:r>
            <w:r w:rsidR="000F62F3" w:rsidRPr="006D4763">
              <w:rPr>
                <w:b w:val="0"/>
                <w:bCs w:val="0"/>
                <w:webHidden/>
                <w:sz w:val="20"/>
                <w:szCs w:val="20"/>
              </w:rPr>
              <w:fldChar w:fldCharType="separate"/>
            </w:r>
            <w:r w:rsidR="006B2786">
              <w:rPr>
                <w:b w:val="0"/>
                <w:bCs w:val="0"/>
                <w:webHidden/>
                <w:sz w:val="20"/>
                <w:szCs w:val="20"/>
              </w:rPr>
              <w:t>61</w:t>
            </w:r>
            <w:r w:rsidR="000F62F3" w:rsidRPr="006D4763">
              <w:rPr>
                <w:b w:val="0"/>
                <w:bCs w:val="0"/>
                <w:webHidden/>
                <w:sz w:val="20"/>
                <w:szCs w:val="20"/>
              </w:rPr>
              <w:fldChar w:fldCharType="end"/>
            </w:r>
          </w:hyperlink>
        </w:p>
        <w:p w:rsidR="004850EF" w:rsidRPr="00DA3615" w:rsidRDefault="00AB1846" w:rsidP="00DA3615">
          <w:pPr>
            <w:pStyle w:val="TOC1"/>
            <w:rPr>
              <w:rFonts w:eastAsiaTheme="minorEastAsia" w:cstheme="minorBidi"/>
              <w:lang w:eastAsia="en-US"/>
            </w:rPr>
          </w:pPr>
          <w:hyperlink w:anchor="_Toc408823654" w:history="1">
            <w:r w:rsidR="006D4763">
              <w:rPr>
                <w:rStyle w:val="Hyperlink"/>
                <w:b/>
                <w:bCs/>
              </w:rPr>
              <w:t>Chap</w:t>
            </w:r>
            <w:r w:rsidR="004850EF" w:rsidRPr="00DA3615">
              <w:rPr>
                <w:rStyle w:val="Hyperlink"/>
                <w:b/>
                <w:bCs/>
              </w:rPr>
              <w:t>ter 11. Program Procurement</w:t>
            </w:r>
            <w:r w:rsidR="004850EF" w:rsidRPr="00C918AD">
              <w:rPr>
                <w:b/>
                <w:bCs/>
                <w:webHidden/>
              </w:rPr>
              <w:tab/>
            </w:r>
            <w:r w:rsidR="000F62F3" w:rsidRPr="00C918AD">
              <w:rPr>
                <w:b/>
                <w:bCs/>
                <w:webHidden/>
              </w:rPr>
              <w:fldChar w:fldCharType="begin"/>
            </w:r>
            <w:r w:rsidR="004850EF" w:rsidRPr="00C918AD">
              <w:rPr>
                <w:b/>
                <w:bCs/>
                <w:webHidden/>
              </w:rPr>
              <w:instrText xml:space="preserve"> PAGEREF _Toc408823654 \h </w:instrText>
            </w:r>
            <w:r w:rsidR="000F62F3" w:rsidRPr="00C918AD">
              <w:rPr>
                <w:b/>
                <w:bCs/>
                <w:webHidden/>
              </w:rPr>
            </w:r>
            <w:r w:rsidR="000F62F3" w:rsidRPr="00C918AD">
              <w:rPr>
                <w:b/>
                <w:bCs/>
                <w:webHidden/>
              </w:rPr>
              <w:fldChar w:fldCharType="separate"/>
            </w:r>
            <w:r w:rsidR="006B2786">
              <w:rPr>
                <w:b/>
                <w:bCs/>
                <w:webHidden/>
              </w:rPr>
              <w:t>64</w:t>
            </w:r>
            <w:r w:rsidR="000F62F3" w:rsidRPr="00C918AD">
              <w:rPr>
                <w:b/>
                <w:bCs/>
                <w:webHidden/>
              </w:rPr>
              <w:fldChar w:fldCharType="end"/>
            </w:r>
          </w:hyperlink>
          <w:r w:rsidR="00A1093F">
            <w:t>4</w:t>
          </w:r>
        </w:p>
        <w:p w:rsidR="004850EF" w:rsidRPr="008E0FDE" w:rsidRDefault="00DA3615" w:rsidP="008E0FDE">
          <w:pPr>
            <w:pStyle w:val="TOC2"/>
            <w:rPr>
              <w:rFonts w:eastAsiaTheme="minorEastAsia" w:cstheme="minorBidi"/>
            </w:rPr>
          </w:pPr>
          <w:r w:rsidRPr="008E0FDE">
            <w:rPr>
              <w:rStyle w:val="Hyperlink"/>
              <w:b w:val="0"/>
              <w:bCs w:val="0"/>
              <w:sz w:val="20"/>
              <w:szCs w:val="20"/>
              <w:u w:val="none"/>
            </w:rPr>
            <w:tab/>
          </w:r>
          <w:hyperlink w:anchor="_Toc408823655" w:history="1">
            <w:r w:rsidR="004850EF" w:rsidRPr="008E0FDE">
              <w:rPr>
                <w:rStyle w:val="Hyperlink"/>
                <w:rFonts w:eastAsiaTheme="majorEastAsia"/>
                <w:b w:val="0"/>
                <w:bCs w:val="0"/>
                <w:sz w:val="20"/>
                <w:szCs w:val="20"/>
              </w:rPr>
              <w:t>11.1</w:t>
            </w:r>
            <w:r w:rsidR="00E57BED">
              <w:rPr>
                <w:rStyle w:val="Hyperlink"/>
                <w:rFonts w:eastAsiaTheme="majorEastAsia"/>
                <w:b w:val="0"/>
                <w:bCs w:val="0"/>
                <w:sz w:val="20"/>
                <w:szCs w:val="20"/>
              </w:rPr>
              <w:t xml:space="preserve"> </w:t>
            </w:r>
            <w:r w:rsidR="004850EF" w:rsidRPr="008E0FDE">
              <w:rPr>
                <w:rStyle w:val="Hyperlink"/>
                <w:rFonts w:eastAsiaTheme="majorEastAsia"/>
                <w:b w:val="0"/>
                <w:bCs w:val="0"/>
                <w:sz w:val="20"/>
                <w:szCs w:val="20"/>
              </w:rPr>
              <w:t>Works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_Toc408823655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64</w:t>
            </w:r>
            <w:r w:rsidR="000F62F3" w:rsidRPr="00C918AD">
              <w:rPr>
                <w:b w:val="0"/>
                <w:bCs w:val="0"/>
                <w:webHidden/>
                <w:sz w:val="20"/>
                <w:szCs w:val="20"/>
              </w:rPr>
              <w:fldChar w:fldCharType="end"/>
            </w:r>
          </w:hyperlink>
          <w:r w:rsidR="00A1093F" w:rsidRPr="00A1093F">
            <w:rPr>
              <w:b w:val="0"/>
              <w:bCs w:val="0"/>
              <w:sz w:val="22"/>
              <w:szCs w:val="22"/>
            </w:rPr>
            <w:t>4</w:t>
          </w:r>
        </w:p>
        <w:p w:rsidR="004850EF" w:rsidRPr="008E0FDE" w:rsidRDefault="00DA3615" w:rsidP="008E0FDE">
          <w:pPr>
            <w:pStyle w:val="TOC2"/>
            <w:rPr>
              <w:rFonts w:eastAsiaTheme="minorEastAsia" w:cstheme="minorBidi"/>
            </w:rPr>
          </w:pPr>
          <w:r w:rsidRPr="008E0FDE">
            <w:rPr>
              <w:rStyle w:val="Hyperlink"/>
              <w:b w:val="0"/>
              <w:bCs w:val="0"/>
              <w:sz w:val="20"/>
              <w:szCs w:val="20"/>
              <w:u w:val="none"/>
            </w:rPr>
            <w:tab/>
          </w:r>
          <w:hyperlink w:anchor="_Toc408823656" w:history="1">
            <w:r w:rsidR="004850EF" w:rsidRPr="008E0FDE">
              <w:rPr>
                <w:rStyle w:val="Hyperlink"/>
                <w:rFonts w:eastAsiaTheme="majorEastAsia"/>
                <w:b w:val="0"/>
                <w:bCs w:val="0"/>
                <w:sz w:val="20"/>
                <w:szCs w:val="20"/>
              </w:rPr>
              <w:t>11.2Goods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_Toc408823656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64</w:t>
            </w:r>
            <w:r w:rsidR="000F62F3" w:rsidRPr="00C918AD">
              <w:rPr>
                <w:b w:val="0"/>
                <w:bCs w:val="0"/>
                <w:webHidden/>
                <w:sz w:val="20"/>
                <w:szCs w:val="20"/>
              </w:rPr>
              <w:fldChar w:fldCharType="end"/>
            </w:r>
          </w:hyperlink>
        </w:p>
        <w:p w:rsidR="004850EF" w:rsidRPr="008E0FDE" w:rsidRDefault="00DA3615" w:rsidP="008E0FDE">
          <w:pPr>
            <w:pStyle w:val="TOC2"/>
            <w:rPr>
              <w:rFonts w:eastAsiaTheme="minorEastAsia" w:cstheme="minorBidi"/>
            </w:rPr>
          </w:pPr>
          <w:r w:rsidRPr="008E0FDE">
            <w:rPr>
              <w:rStyle w:val="Hyperlink"/>
              <w:b w:val="0"/>
              <w:bCs w:val="0"/>
              <w:sz w:val="20"/>
              <w:szCs w:val="20"/>
              <w:u w:val="none"/>
            </w:rPr>
            <w:tab/>
          </w:r>
          <w:hyperlink w:anchor="_Toc408823681" w:history="1">
            <w:r w:rsidR="004850EF" w:rsidRPr="008E0FDE">
              <w:rPr>
                <w:rStyle w:val="Hyperlink"/>
                <w:rFonts w:eastAsiaTheme="majorEastAsia"/>
                <w:b w:val="0"/>
                <w:bCs w:val="0"/>
                <w:sz w:val="20"/>
                <w:szCs w:val="20"/>
              </w:rPr>
              <w:t>11.3</w:t>
            </w:r>
            <w:r w:rsidR="00E57BED">
              <w:rPr>
                <w:rStyle w:val="Hyperlink"/>
                <w:rFonts w:eastAsiaTheme="majorEastAsia"/>
                <w:b w:val="0"/>
                <w:bCs w:val="0"/>
                <w:sz w:val="20"/>
                <w:szCs w:val="20"/>
              </w:rPr>
              <w:t xml:space="preserve"> </w:t>
            </w:r>
            <w:r w:rsidR="004850EF" w:rsidRPr="008E0FDE">
              <w:rPr>
                <w:rStyle w:val="Hyperlink"/>
                <w:rFonts w:eastAsiaTheme="majorEastAsia"/>
                <w:b w:val="0"/>
                <w:bCs w:val="0"/>
                <w:sz w:val="20"/>
                <w:szCs w:val="20"/>
              </w:rPr>
              <w:t>Individual Consultant</w:t>
            </w:r>
            <w:r w:rsidR="009319E8">
              <w:rPr>
                <w:rStyle w:val="Hyperlink"/>
                <w:rFonts w:eastAsiaTheme="majorEastAsia"/>
                <w:b w:val="0"/>
                <w:bCs w:val="0"/>
                <w:sz w:val="20"/>
                <w:szCs w:val="20"/>
              </w:rPr>
              <w:t>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_Toc408823681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64</w:t>
            </w:r>
            <w:r w:rsidR="000F62F3" w:rsidRPr="00C918AD">
              <w:rPr>
                <w:b w:val="0"/>
                <w:bCs w:val="0"/>
                <w:webHidden/>
                <w:sz w:val="20"/>
                <w:szCs w:val="20"/>
              </w:rPr>
              <w:fldChar w:fldCharType="end"/>
            </w:r>
          </w:hyperlink>
        </w:p>
        <w:p w:rsidR="004850EF" w:rsidRPr="008E0FDE" w:rsidRDefault="00DA3615" w:rsidP="008E0FDE">
          <w:pPr>
            <w:pStyle w:val="TOC2"/>
            <w:rPr>
              <w:rFonts w:eastAsiaTheme="minorEastAsia" w:cstheme="minorBidi"/>
            </w:rPr>
          </w:pPr>
          <w:r w:rsidRPr="008E0FDE">
            <w:rPr>
              <w:rStyle w:val="Hyperlink"/>
              <w:b w:val="0"/>
              <w:bCs w:val="0"/>
              <w:sz w:val="20"/>
              <w:szCs w:val="20"/>
              <w:u w:val="none"/>
            </w:rPr>
            <w:tab/>
          </w:r>
          <w:hyperlink w:anchor="_Toc408823682" w:history="1">
            <w:r w:rsidR="004850EF" w:rsidRPr="008E0FDE">
              <w:rPr>
                <w:rStyle w:val="Hyperlink"/>
                <w:rFonts w:eastAsiaTheme="majorEastAsia"/>
                <w:b w:val="0"/>
                <w:bCs w:val="0"/>
                <w:sz w:val="20"/>
                <w:szCs w:val="20"/>
              </w:rPr>
              <w:t>11.4</w:t>
            </w:r>
            <w:r w:rsidR="00E57BED">
              <w:rPr>
                <w:rStyle w:val="Hyperlink"/>
                <w:rFonts w:eastAsiaTheme="majorEastAsia"/>
                <w:b w:val="0"/>
                <w:bCs w:val="0"/>
                <w:sz w:val="20"/>
                <w:szCs w:val="20"/>
              </w:rPr>
              <w:t xml:space="preserve"> </w:t>
            </w:r>
            <w:r w:rsidR="009319E8">
              <w:rPr>
                <w:rStyle w:val="Hyperlink"/>
                <w:rFonts w:eastAsiaTheme="majorEastAsia"/>
                <w:b w:val="0"/>
                <w:bCs w:val="0"/>
                <w:sz w:val="20"/>
                <w:szCs w:val="20"/>
              </w:rPr>
              <w:t xml:space="preserve">Consultant Firms </w:t>
            </w:r>
            <w:r w:rsidR="004850EF" w:rsidRPr="008E0FDE">
              <w:rPr>
                <w:rStyle w:val="Hyperlink"/>
                <w:rFonts w:eastAsiaTheme="majorEastAsia"/>
                <w:b w:val="0"/>
                <w:bCs w:val="0"/>
                <w:sz w:val="20"/>
                <w:szCs w:val="20"/>
              </w:rPr>
              <w:t>and Health Equity Fund Operators</w:t>
            </w:r>
            <w:r w:rsidR="004850EF" w:rsidRPr="00C918AD">
              <w:rPr>
                <w:b w:val="0"/>
                <w:bCs w:val="0"/>
                <w:webHidden/>
                <w:sz w:val="20"/>
                <w:szCs w:val="20"/>
              </w:rPr>
              <w:tab/>
            </w:r>
            <w:r w:rsidR="000F62F3" w:rsidRPr="00C918AD">
              <w:rPr>
                <w:b w:val="0"/>
                <w:bCs w:val="0"/>
                <w:webHidden/>
                <w:sz w:val="20"/>
                <w:szCs w:val="20"/>
              </w:rPr>
              <w:fldChar w:fldCharType="begin"/>
            </w:r>
            <w:r w:rsidR="004850EF" w:rsidRPr="00C918AD">
              <w:rPr>
                <w:b w:val="0"/>
                <w:bCs w:val="0"/>
                <w:webHidden/>
                <w:sz w:val="20"/>
                <w:szCs w:val="20"/>
              </w:rPr>
              <w:instrText xml:space="preserve"> PAGEREF _Toc408823682 \h </w:instrText>
            </w:r>
            <w:r w:rsidR="000F62F3" w:rsidRPr="00C918AD">
              <w:rPr>
                <w:b w:val="0"/>
                <w:bCs w:val="0"/>
                <w:webHidden/>
                <w:sz w:val="20"/>
                <w:szCs w:val="20"/>
              </w:rPr>
            </w:r>
            <w:r w:rsidR="000F62F3" w:rsidRPr="00C918AD">
              <w:rPr>
                <w:b w:val="0"/>
                <w:bCs w:val="0"/>
                <w:webHidden/>
                <w:sz w:val="20"/>
                <w:szCs w:val="20"/>
              </w:rPr>
              <w:fldChar w:fldCharType="separate"/>
            </w:r>
            <w:r w:rsidR="006B2786">
              <w:rPr>
                <w:b w:val="0"/>
                <w:bCs w:val="0"/>
                <w:webHidden/>
                <w:sz w:val="20"/>
                <w:szCs w:val="20"/>
              </w:rPr>
              <w:t>64</w:t>
            </w:r>
            <w:r w:rsidR="000F62F3" w:rsidRPr="00C918AD">
              <w:rPr>
                <w:b w:val="0"/>
                <w:bCs w:val="0"/>
                <w:webHidden/>
                <w:sz w:val="20"/>
                <w:szCs w:val="20"/>
              </w:rPr>
              <w:fldChar w:fldCharType="end"/>
            </w:r>
          </w:hyperlink>
        </w:p>
        <w:p w:rsidR="004850EF" w:rsidRPr="008E0FDE" w:rsidRDefault="00DA3615" w:rsidP="008E0FDE">
          <w:pPr>
            <w:pStyle w:val="TOC2"/>
            <w:rPr>
              <w:rFonts w:eastAsiaTheme="minorEastAsia" w:cstheme="minorBidi"/>
            </w:rPr>
          </w:pPr>
          <w:r w:rsidRPr="008E0FDE">
            <w:rPr>
              <w:rStyle w:val="Hyperlink"/>
              <w:b w:val="0"/>
              <w:bCs w:val="0"/>
              <w:sz w:val="20"/>
              <w:szCs w:val="20"/>
              <w:u w:val="none"/>
            </w:rPr>
            <w:tab/>
          </w:r>
          <w:hyperlink w:anchor="_Toc408823683" w:history="1">
            <w:r w:rsidR="004850EF" w:rsidRPr="008E0FDE">
              <w:rPr>
                <w:rStyle w:val="Hyperlink"/>
                <w:rFonts w:eastAsiaTheme="majorEastAsia"/>
                <w:b w:val="0"/>
                <w:bCs w:val="0"/>
                <w:sz w:val="20"/>
                <w:szCs w:val="20"/>
              </w:rPr>
              <w:t>11.5</w:t>
            </w:r>
            <w:r w:rsidR="00E57BED">
              <w:rPr>
                <w:rStyle w:val="Hyperlink"/>
                <w:rFonts w:eastAsiaTheme="majorEastAsia"/>
                <w:b w:val="0"/>
                <w:bCs w:val="0"/>
                <w:sz w:val="20"/>
                <w:szCs w:val="20"/>
              </w:rPr>
              <w:t xml:space="preserve"> </w:t>
            </w:r>
            <w:r w:rsidR="004850EF" w:rsidRPr="008E0FDE">
              <w:rPr>
                <w:rStyle w:val="Hyperlink"/>
                <w:rFonts w:eastAsiaTheme="majorEastAsia"/>
                <w:b w:val="0"/>
                <w:bCs w:val="0"/>
                <w:sz w:val="20"/>
                <w:szCs w:val="20"/>
              </w:rPr>
              <w:t>Procurement of Goods and Works for SOAs</w:t>
            </w:r>
            <w:r w:rsidR="004850EF" w:rsidRPr="00C918AD">
              <w:rPr>
                <w:b w:val="0"/>
                <w:bCs w:val="0"/>
                <w:webHidden/>
                <w:sz w:val="20"/>
                <w:szCs w:val="20"/>
              </w:rPr>
              <w:tab/>
            </w:r>
          </w:hyperlink>
          <w:r w:rsidR="00E57BED" w:rsidRPr="00E57BED">
            <w:rPr>
              <w:b w:val="0"/>
              <w:bCs w:val="0"/>
              <w:sz w:val="20"/>
              <w:szCs w:val="20"/>
            </w:rPr>
            <w:t>64</w:t>
          </w:r>
        </w:p>
        <w:p w:rsidR="00DC1E8C" w:rsidRPr="00902DD7" w:rsidRDefault="000F62F3" w:rsidP="008E0FDE">
          <w:pPr>
            <w:pStyle w:val="TOC2"/>
          </w:pPr>
          <w:r w:rsidRPr="00902DD7">
            <w:fldChar w:fldCharType="end"/>
          </w:r>
        </w:p>
      </w:sdtContent>
    </w:sdt>
    <w:p w:rsidR="00AE3028" w:rsidRPr="005F4ACD" w:rsidRDefault="00AE3028" w:rsidP="008E0FDE">
      <w:pPr>
        <w:pStyle w:val="TOC2"/>
      </w:pPr>
      <w:bookmarkStart w:id="1" w:name="_Toc333239136"/>
    </w:p>
    <w:p w:rsidR="00C54656" w:rsidRPr="005F4ACD" w:rsidRDefault="00C54656" w:rsidP="008E0FDE">
      <w:pPr>
        <w:pStyle w:val="TOC2"/>
      </w:pPr>
    </w:p>
    <w:p w:rsidR="0094796A" w:rsidRDefault="0094796A" w:rsidP="00B44310">
      <w:pPr>
        <w:pStyle w:val="Heading1"/>
        <w:rPr>
          <w:sz w:val="24"/>
          <w:szCs w:val="24"/>
        </w:rPr>
      </w:pPr>
    </w:p>
    <w:bookmarkEnd w:id="1"/>
    <w:p w:rsidR="00821C80" w:rsidRDefault="00821C80">
      <w:pPr>
        <w:spacing w:after="0" w:line="240" w:lineRule="auto"/>
        <w:rPr>
          <w:rFonts w:asciiTheme="minorHAnsi" w:hAnsiTheme="minorHAnsi" w:cstheme="minorHAnsi"/>
          <w:b/>
          <w:smallCaps/>
          <w:sz w:val="32"/>
          <w:szCs w:val="32"/>
        </w:rPr>
      </w:pPr>
    </w:p>
    <w:p w:rsidR="008D12CE" w:rsidRDefault="008D12CE">
      <w:pPr>
        <w:spacing w:after="0" w:line="240" w:lineRule="auto"/>
        <w:rPr>
          <w:rFonts w:asciiTheme="minorHAnsi" w:hAnsiTheme="minorHAnsi" w:cstheme="minorHAnsi"/>
          <w:sz w:val="24"/>
          <w:szCs w:val="24"/>
        </w:rPr>
      </w:pPr>
      <w:bookmarkStart w:id="2" w:name="_Toc323806463"/>
      <w:r>
        <w:rPr>
          <w:rFonts w:asciiTheme="minorHAnsi" w:hAnsiTheme="minorHAnsi" w:cstheme="minorHAnsi"/>
          <w:caps/>
          <w:sz w:val="24"/>
          <w:szCs w:val="24"/>
        </w:rPr>
        <w:br w:type="page"/>
      </w:r>
    </w:p>
    <w:p w:rsidR="00821C80" w:rsidRDefault="006D4763" w:rsidP="00821C80">
      <w:pPr>
        <w:pStyle w:val="Heading1"/>
        <w:rPr>
          <w:rFonts w:asciiTheme="minorHAnsi" w:hAnsiTheme="minorHAnsi" w:cstheme="minorHAnsi"/>
          <w:b/>
          <w:caps w:val="0"/>
          <w:smallCaps/>
          <w:color w:val="auto"/>
        </w:rPr>
      </w:pPr>
      <w:bookmarkStart w:id="3" w:name="_Toc408823593"/>
      <w:r>
        <w:rPr>
          <w:rFonts w:asciiTheme="minorHAnsi" w:hAnsiTheme="minorHAnsi" w:cstheme="minorHAnsi"/>
          <w:b/>
          <w:caps w:val="0"/>
          <w:smallCaps/>
          <w:color w:val="auto"/>
        </w:rPr>
        <w:lastRenderedPageBreak/>
        <w:t>Chapter</w:t>
      </w:r>
      <w:r w:rsidR="00821C80" w:rsidRPr="0028290F">
        <w:rPr>
          <w:rFonts w:asciiTheme="minorHAnsi" w:hAnsiTheme="minorHAnsi" w:cstheme="minorHAnsi"/>
          <w:b/>
          <w:caps w:val="0"/>
          <w:smallCaps/>
          <w:color w:val="auto"/>
        </w:rPr>
        <w:t>1</w:t>
      </w:r>
      <w:r w:rsidR="00F26D8C">
        <w:rPr>
          <w:rFonts w:asciiTheme="minorHAnsi" w:hAnsiTheme="minorHAnsi" w:cstheme="minorHAnsi"/>
          <w:b/>
          <w:caps w:val="0"/>
          <w:smallCaps/>
          <w:color w:val="auto"/>
        </w:rPr>
        <w:t>.</w:t>
      </w:r>
      <w:bookmarkEnd w:id="2"/>
      <w:r w:rsidR="00F26D8C">
        <w:rPr>
          <w:rFonts w:asciiTheme="minorHAnsi" w:hAnsiTheme="minorHAnsi" w:cstheme="minorHAnsi"/>
          <w:b/>
          <w:caps w:val="0"/>
          <w:smallCaps/>
          <w:color w:val="auto"/>
        </w:rPr>
        <w:t>Introduction</w:t>
      </w:r>
      <w:bookmarkEnd w:id="3"/>
    </w:p>
    <w:p w:rsidR="005D2A06" w:rsidRPr="005D2A06" w:rsidRDefault="004903C9" w:rsidP="00FC1F97">
      <w:pPr>
        <w:jc w:val="both"/>
        <w:rPr>
          <w:rFonts w:asciiTheme="minorHAnsi" w:hAnsiTheme="minorHAnsi" w:cstheme="minorHAnsi"/>
          <w:sz w:val="24"/>
          <w:szCs w:val="24"/>
        </w:rPr>
      </w:pPr>
      <w:r>
        <w:rPr>
          <w:rFonts w:asciiTheme="minorHAnsi" w:hAnsiTheme="minorHAnsi" w:cstheme="minorHAnsi"/>
          <w:sz w:val="24"/>
          <w:szCs w:val="24"/>
        </w:rPr>
        <w:t xml:space="preserve">This Performance Monitoring Report is the </w:t>
      </w:r>
      <w:r w:rsidR="00E57BED">
        <w:rPr>
          <w:rFonts w:asciiTheme="minorHAnsi" w:hAnsiTheme="minorHAnsi" w:cstheme="minorHAnsi"/>
          <w:sz w:val="24"/>
          <w:szCs w:val="24"/>
        </w:rPr>
        <w:t>four</w:t>
      </w:r>
      <w:r w:rsidR="006E3A45">
        <w:rPr>
          <w:rFonts w:asciiTheme="minorHAnsi" w:hAnsiTheme="minorHAnsi" w:cstheme="minorHAnsi"/>
          <w:sz w:val="24"/>
          <w:szCs w:val="24"/>
        </w:rPr>
        <w:t>t</w:t>
      </w:r>
      <w:r w:rsidR="00616003">
        <w:rPr>
          <w:rFonts w:asciiTheme="minorHAnsi" w:hAnsiTheme="minorHAnsi" w:cstheme="minorHAnsi"/>
          <w:sz w:val="24"/>
          <w:szCs w:val="24"/>
        </w:rPr>
        <w:t>eenth</w:t>
      </w:r>
      <w:r>
        <w:rPr>
          <w:rFonts w:asciiTheme="minorHAnsi" w:hAnsiTheme="minorHAnsi" w:cstheme="minorHAnsi"/>
          <w:sz w:val="24"/>
          <w:szCs w:val="24"/>
        </w:rPr>
        <w:t xml:space="preserve"> since the launching of HSSP2 in January, 2009 and covers the</w:t>
      </w:r>
      <w:r w:rsidR="00E57BED">
        <w:rPr>
          <w:rFonts w:asciiTheme="minorHAnsi" w:hAnsiTheme="minorHAnsi" w:cstheme="minorHAnsi"/>
          <w:sz w:val="24"/>
          <w:szCs w:val="24"/>
        </w:rPr>
        <w:t xml:space="preserve"> year</w:t>
      </w:r>
      <w:r>
        <w:rPr>
          <w:rFonts w:asciiTheme="minorHAnsi" w:hAnsiTheme="minorHAnsi" w:cstheme="minorHAnsi"/>
          <w:sz w:val="24"/>
          <w:szCs w:val="24"/>
        </w:rPr>
        <w:t xml:space="preserve"> 201</w:t>
      </w:r>
      <w:r w:rsidR="006E3A45">
        <w:rPr>
          <w:rFonts w:asciiTheme="minorHAnsi" w:hAnsiTheme="minorHAnsi" w:cstheme="minorHAnsi"/>
          <w:sz w:val="24"/>
          <w:szCs w:val="24"/>
        </w:rPr>
        <w:t>5</w:t>
      </w:r>
      <w:r w:rsidR="00E57BED">
        <w:rPr>
          <w:rFonts w:asciiTheme="minorHAnsi" w:hAnsiTheme="minorHAnsi" w:cstheme="minorHAnsi"/>
          <w:sz w:val="24"/>
          <w:szCs w:val="24"/>
        </w:rPr>
        <w:t>. As such, it incorporates materials from the 1</w:t>
      </w:r>
      <w:r w:rsidR="00E57BED">
        <w:rPr>
          <w:rFonts w:asciiTheme="minorHAnsi" w:hAnsiTheme="minorHAnsi" w:cstheme="minorHAnsi"/>
          <w:sz w:val="24"/>
          <w:szCs w:val="24"/>
          <w:vertAlign w:val="superscript"/>
        </w:rPr>
        <w:t>st</w:t>
      </w:r>
      <w:r w:rsidR="00E57BED">
        <w:rPr>
          <w:rFonts w:asciiTheme="minorHAnsi" w:hAnsiTheme="minorHAnsi" w:cstheme="minorHAnsi"/>
          <w:sz w:val="24"/>
          <w:szCs w:val="24"/>
        </w:rPr>
        <w:t xml:space="preserve"> Semester 2015 Report </w:t>
      </w:r>
      <w:r>
        <w:rPr>
          <w:rFonts w:asciiTheme="minorHAnsi" w:hAnsiTheme="minorHAnsi" w:cstheme="minorHAnsi"/>
          <w:sz w:val="24"/>
          <w:szCs w:val="24"/>
        </w:rPr>
        <w:t>.</w:t>
      </w:r>
    </w:p>
    <w:p w:rsidR="006B33B8" w:rsidRPr="003449A4" w:rsidRDefault="00CD141E" w:rsidP="00581D84">
      <w:pPr>
        <w:pStyle w:val="Heading1"/>
        <w:keepNext/>
        <w:rPr>
          <w:rFonts w:asciiTheme="minorHAnsi" w:hAnsiTheme="minorHAnsi" w:cstheme="minorHAnsi"/>
          <w:b/>
          <w:bCs/>
          <w:caps w:val="0"/>
          <w:smallCaps/>
          <w:color w:val="auto"/>
        </w:rPr>
      </w:pPr>
      <w:bookmarkStart w:id="4" w:name="_Toc408823594"/>
      <w:r>
        <w:rPr>
          <w:rFonts w:asciiTheme="minorHAnsi" w:hAnsiTheme="minorHAnsi" w:cstheme="minorHAnsi"/>
          <w:b/>
          <w:bCs/>
          <w:caps w:val="0"/>
          <w:smallCaps/>
          <w:color w:val="auto"/>
        </w:rPr>
        <w:t>Chap</w:t>
      </w:r>
      <w:r w:rsidR="003E0896">
        <w:rPr>
          <w:rFonts w:asciiTheme="minorHAnsi" w:hAnsiTheme="minorHAnsi" w:cstheme="minorHAnsi"/>
          <w:b/>
          <w:bCs/>
          <w:caps w:val="0"/>
          <w:smallCaps/>
          <w:color w:val="auto"/>
        </w:rPr>
        <w:t xml:space="preserve">ter </w:t>
      </w:r>
      <w:r w:rsidR="00F26D8C">
        <w:rPr>
          <w:rFonts w:asciiTheme="minorHAnsi" w:hAnsiTheme="minorHAnsi" w:cstheme="minorHAnsi"/>
          <w:b/>
          <w:bCs/>
          <w:caps w:val="0"/>
          <w:smallCaps/>
          <w:color w:val="auto"/>
        </w:rPr>
        <w:t>2.Program Progress and Key</w:t>
      </w:r>
      <w:r w:rsidR="006B33B8" w:rsidRPr="003449A4">
        <w:rPr>
          <w:rFonts w:asciiTheme="minorHAnsi" w:hAnsiTheme="minorHAnsi" w:cstheme="minorHAnsi"/>
          <w:b/>
          <w:bCs/>
          <w:caps w:val="0"/>
          <w:smallCaps/>
          <w:color w:val="auto"/>
        </w:rPr>
        <w:t xml:space="preserve"> Issues</w:t>
      </w:r>
      <w:bookmarkEnd w:id="4"/>
    </w:p>
    <w:p w:rsidR="00895FD1" w:rsidRPr="00475C5F" w:rsidRDefault="00DC2F2F" w:rsidP="00581D84">
      <w:pPr>
        <w:pStyle w:val="Heading1"/>
        <w:keepNext/>
        <w:spacing w:before="0" w:after="0"/>
        <w:rPr>
          <w:rFonts w:asciiTheme="minorHAnsi" w:hAnsiTheme="minorHAnsi" w:cstheme="minorHAnsi"/>
          <w:b/>
          <w:bCs/>
          <w:caps w:val="0"/>
          <w:smallCaps/>
          <w:color w:val="FF0000"/>
        </w:rPr>
        <w:sectPr w:rsidR="00895FD1" w:rsidRPr="00475C5F" w:rsidSect="001B5770">
          <w:headerReference w:type="default" r:id="rId17"/>
          <w:footerReference w:type="default" r:id="rId18"/>
          <w:pgSz w:w="11907" w:h="16840" w:code="9"/>
          <w:pgMar w:top="1259" w:right="1418" w:bottom="1077" w:left="1134" w:header="720" w:footer="284" w:gutter="0"/>
          <w:cols w:space="720"/>
          <w:titlePg/>
          <w:docGrid w:linePitch="360"/>
        </w:sectPr>
      </w:pPr>
      <w:r w:rsidRPr="00475C5F">
        <w:rPr>
          <w:color w:val="FF0000"/>
        </w:rPr>
        <w:br w:type="page"/>
      </w:r>
    </w:p>
    <w:tbl>
      <w:tblPr>
        <w:tblpPr w:leftFromText="180" w:rightFromText="180" w:vertAnchor="page" w:horzAnchor="page" w:tblpX="637" w:tblpY="1321"/>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960"/>
        <w:gridCol w:w="1184"/>
      </w:tblGrid>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p>
        </w:tc>
        <w:tc>
          <w:tcPr>
            <w:tcW w:w="960" w:type="dxa"/>
            <w:shd w:val="clear" w:color="auto" w:fill="auto"/>
            <w:noWrap/>
            <w:vAlign w:val="bottom"/>
            <w:hideMark/>
          </w:tcPr>
          <w:p w:rsidR="00E42E53" w:rsidRPr="00160125" w:rsidRDefault="00E42E53" w:rsidP="00E42E53">
            <w:pPr>
              <w:spacing w:after="0" w:line="240" w:lineRule="auto"/>
              <w:jc w:val="center"/>
              <w:rPr>
                <w:rFonts w:ascii="Calibri" w:eastAsia="Times New Roman" w:hAnsi="Calibri" w:cs="Calibri"/>
                <w:b/>
                <w:bCs/>
                <w:sz w:val="16"/>
                <w:szCs w:val="16"/>
              </w:rPr>
            </w:pPr>
            <w:r w:rsidRPr="00160125">
              <w:rPr>
                <w:rFonts w:ascii="Calibri" w:eastAsia="Times New Roman" w:hAnsi="Calibri" w:cs="Calibri"/>
                <w:b/>
                <w:bCs/>
                <w:sz w:val="16"/>
                <w:szCs w:val="16"/>
              </w:rPr>
              <w:t>Baseline</w:t>
            </w:r>
          </w:p>
        </w:tc>
        <w:tc>
          <w:tcPr>
            <w:tcW w:w="1184" w:type="dxa"/>
            <w:shd w:val="clear" w:color="auto" w:fill="auto"/>
            <w:noWrap/>
            <w:vAlign w:val="bottom"/>
            <w:hideMark/>
          </w:tcPr>
          <w:p w:rsidR="00E42E53" w:rsidRPr="00160125" w:rsidRDefault="00E42E53" w:rsidP="00E42E53">
            <w:pPr>
              <w:spacing w:after="0" w:line="240" w:lineRule="auto"/>
              <w:jc w:val="center"/>
              <w:rPr>
                <w:rFonts w:ascii="Calibri" w:eastAsia="Times New Roman" w:hAnsi="Calibri" w:cs="Calibri"/>
                <w:b/>
                <w:bCs/>
                <w:sz w:val="16"/>
                <w:szCs w:val="16"/>
              </w:rPr>
            </w:pPr>
            <w:r w:rsidRPr="00160125">
              <w:rPr>
                <w:rFonts w:ascii="Calibri" w:eastAsia="Times New Roman" w:hAnsi="Calibri" w:cs="Calibri"/>
                <w:b/>
                <w:bCs/>
                <w:sz w:val="16"/>
                <w:szCs w:val="16"/>
              </w:rPr>
              <w:t>Current</w:t>
            </w:r>
          </w:p>
        </w:tc>
      </w:tr>
      <w:tr w:rsidR="00475C5F" w:rsidRPr="00160125" w:rsidTr="00E42E53">
        <w:trPr>
          <w:trHeight w:val="335"/>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Infant mortality rate</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66</w:t>
            </w:r>
          </w:p>
        </w:tc>
        <w:tc>
          <w:tcPr>
            <w:tcW w:w="1184" w:type="dxa"/>
            <w:shd w:val="clear" w:color="auto" w:fill="auto"/>
            <w:noWrap/>
            <w:vAlign w:val="center"/>
            <w:hideMark/>
          </w:tcPr>
          <w:p w:rsidR="00E42E53" w:rsidRPr="00160125" w:rsidRDefault="00511735" w:rsidP="00E42E53">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28</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Neonatal mortality rate</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28</w:t>
            </w:r>
          </w:p>
        </w:tc>
        <w:tc>
          <w:tcPr>
            <w:tcW w:w="1184" w:type="dxa"/>
            <w:shd w:val="clear" w:color="auto" w:fill="auto"/>
            <w:noWrap/>
            <w:vAlign w:val="center"/>
            <w:hideMark/>
          </w:tcPr>
          <w:p w:rsidR="00E42E53" w:rsidRPr="00160125" w:rsidRDefault="00511735" w:rsidP="00E42E53">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18</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Under 5 mortality rate</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83</w:t>
            </w:r>
          </w:p>
        </w:tc>
        <w:tc>
          <w:tcPr>
            <w:tcW w:w="1184" w:type="dxa"/>
            <w:shd w:val="clear" w:color="auto" w:fill="auto"/>
            <w:noWrap/>
            <w:vAlign w:val="center"/>
            <w:hideMark/>
          </w:tcPr>
          <w:p w:rsidR="00E42E53" w:rsidRPr="00160125" w:rsidRDefault="00511735" w:rsidP="00E42E53">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35</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Maternal mortality ratio</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472</w:t>
            </w:r>
          </w:p>
        </w:tc>
        <w:tc>
          <w:tcPr>
            <w:tcW w:w="1184" w:type="dxa"/>
            <w:shd w:val="clear" w:color="auto" w:fill="auto"/>
            <w:noWrap/>
            <w:vAlign w:val="center"/>
            <w:hideMark/>
          </w:tcPr>
          <w:p w:rsidR="00E42E53" w:rsidRPr="00160125" w:rsidRDefault="00511735" w:rsidP="00E42E53">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170</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Total fertility rate</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3.4</w:t>
            </w:r>
          </w:p>
        </w:tc>
        <w:tc>
          <w:tcPr>
            <w:tcW w:w="1184" w:type="dxa"/>
            <w:shd w:val="clear" w:color="auto" w:fill="auto"/>
            <w:noWrap/>
            <w:vAlign w:val="center"/>
            <w:hideMark/>
          </w:tcPr>
          <w:p w:rsidR="00E42E53" w:rsidRPr="00160125" w:rsidRDefault="00511735" w:rsidP="00511735">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w:t>
            </w:r>
            <w:r w:rsidR="00E42E53" w:rsidRPr="00160125">
              <w:rPr>
                <w:rFonts w:ascii="Calibri" w:eastAsia="Times New Roman" w:hAnsi="Calibri" w:cs="Calibri"/>
                <w:sz w:val="16"/>
                <w:szCs w:val="16"/>
              </w:rPr>
              <w:t>.</w:t>
            </w:r>
            <w:r>
              <w:rPr>
                <w:rFonts w:ascii="Calibri" w:eastAsia="Times New Roman" w:hAnsi="Calibri" w:cs="Calibri"/>
                <w:sz w:val="16"/>
                <w:szCs w:val="16"/>
              </w:rPr>
              <w:t>7</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Stunting</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43</w:t>
            </w:r>
          </w:p>
        </w:tc>
        <w:tc>
          <w:tcPr>
            <w:tcW w:w="1184" w:type="dxa"/>
            <w:shd w:val="clear" w:color="auto" w:fill="auto"/>
            <w:noWrap/>
            <w:vAlign w:val="center"/>
            <w:hideMark/>
          </w:tcPr>
          <w:p w:rsidR="00E42E53" w:rsidRPr="00160125" w:rsidRDefault="00511735" w:rsidP="00E42E53">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32.4</w:t>
            </w:r>
            <w:r w:rsidR="005F3573" w:rsidRPr="00160125">
              <w:rPr>
                <w:rFonts w:ascii="Calibri" w:eastAsia="Times New Roman" w:hAnsi="Calibri" w:cs="Calibri"/>
                <w:sz w:val="16"/>
                <w:szCs w:val="16"/>
              </w:rPr>
              <w:t>%</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Wasting</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8</w:t>
            </w:r>
            <w:r w:rsidR="00932985">
              <w:rPr>
                <w:rFonts w:ascii="Calibri" w:eastAsia="Times New Roman" w:hAnsi="Calibri" w:cs="Calibri"/>
                <w:sz w:val="16"/>
                <w:szCs w:val="16"/>
              </w:rPr>
              <w:t>.4</w:t>
            </w:r>
          </w:p>
        </w:tc>
        <w:tc>
          <w:tcPr>
            <w:tcW w:w="1184" w:type="dxa"/>
            <w:shd w:val="clear" w:color="auto" w:fill="auto"/>
            <w:noWrap/>
            <w:vAlign w:val="center"/>
            <w:hideMark/>
          </w:tcPr>
          <w:p w:rsidR="00E42E53" w:rsidRPr="00160125" w:rsidRDefault="00E42E53" w:rsidP="00511735">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1</w:t>
            </w:r>
            <w:r w:rsidR="00511735">
              <w:rPr>
                <w:rFonts w:ascii="Calibri" w:eastAsia="Times New Roman" w:hAnsi="Calibri" w:cs="Calibri"/>
                <w:sz w:val="16"/>
                <w:szCs w:val="16"/>
              </w:rPr>
              <w:t>0</w:t>
            </w:r>
            <w:r w:rsidR="005F3573" w:rsidRPr="00160125">
              <w:rPr>
                <w:rFonts w:ascii="Calibri" w:eastAsia="Times New Roman" w:hAnsi="Calibri" w:cs="Calibri"/>
                <w:sz w:val="16"/>
                <w:szCs w:val="16"/>
              </w:rPr>
              <w:t>%</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Underweight</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28</w:t>
            </w:r>
          </w:p>
        </w:tc>
        <w:tc>
          <w:tcPr>
            <w:tcW w:w="1184" w:type="dxa"/>
            <w:shd w:val="clear" w:color="auto" w:fill="auto"/>
            <w:noWrap/>
            <w:vAlign w:val="center"/>
            <w:hideMark/>
          </w:tcPr>
          <w:p w:rsidR="00E42E53" w:rsidRPr="00160125" w:rsidRDefault="00E42E53" w:rsidP="00511735">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2</w:t>
            </w:r>
            <w:r w:rsidR="00511735">
              <w:rPr>
                <w:rFonts w:ascii="Calibri" w:eastAsia="Times New Roman" w:hAnsi="Calibri" w:cs="Calibri"/>
                <w:sz w:val="16"/>
                <w:szCs w:val="16"/>
              </w:rPr>
              <w:t>3.9</w:t>
            </w:r>
            <w:r w:rsidR="005F3573" w:rsidRPr="00160125">
              <w:rPr>
                <w:rFonts w:ascii="Calibri" w:eastAsia="Times New Roman" w:hAnsi="Calibri" w:cs="Calibri"/>
                <w:sz w:val="16"/>
                <w:szCs w:val="16"/>
              </w:rPr>
              <w:t>%</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Exclusive breastfeeding</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66</w:t>
            </w:r>
          </w:p>
        </w:tc>
        <w:tc>
          <w:tcPr>
            <w:tcW w:w="1184" w:type="dxa"/>
            <w:shd w:val="clear" w:color="auto" w:fill="auto"/>
            <w:noWrap/>
            <w:vAlign w:val="center"/>
            <w:hideMark/>
          </w:tcPr>
          <w:p w:rsidR="00E42E53" w:rsidRPr="00160125" w:rsidRDefault="00511735" w:rsidP="00E42E53">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65</w:t>
            </w:r>
            <w:r w:rsidR="005F3573" w:rsidRPr="00160125">
              <w:rPr>
                <w:rFonts w:ascii="Calibri" w:eastAsia="Times New Roman" w:hAnsi="Calibri" w:cs="Calibri"/>
                <w:sz w:val="16"/>
                <w:szCs w:val="16"/>
              </w:rPr>
              <w:t>%</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Body mass index, women, 15-49</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20.3</w:t>
            </w:r>
          </w:p>
        </w:tc>
        <w:tc>
          <w:tcPr>
            <w:tcW w:w="1184"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19</w:t>
            </w:r>
            <w:r w:rsidR="005F3573" w:rsidRPr="00160125">
              <w:rPr>
                <w:rFonts w:ascii="Calibri" w:eastAsia="Times New Roman" w:hAnsi="Calibri" w:cs="Calibri"/>
                <w:sz w:val="16"/>
                <w:szCs w:val="16"/>
              </w:rPr>
              <w:t>%</w:t>
            </w:r>
          </w:p>
        </w:tc>
      </w:tr>
      <w:tr w:rsidR="00475C5F" w:rsidRPr="00160125" w:rsidTr="00E42E53">
        <w:trPr>
          <w:trHeight w:val="276"/>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HIV prevalence rate, 15-49</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0.9</w:t>
            </w:r>
          </w:p>
        </w:tc>
        <w:tc>
          <w:tcPr>
            <w:tcW w:w="1184" w:type="dxa"/>
            <w:shd w:val="clear" w:color="auto" w:fill="auto"/>
            <w:noWrap/>
            <w:vAlign w:val="center"/>
            <w:hideMark/>
          </w:tcPr>
          <w:p w:rsidR="00E42E53" w:rsidRPr="00160125" w:rsidRDefault="00E42E53" w:rsidP="00D0575A">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0.</w:t>
            </w:r>
            <w:r w:rsidR="00D0575A">
              <w:rPr>
                <w:rFonts w:ascii="Calibri" w:eastAsia="Times New Roman" w:hAnsi="Calibri" w:cs="Calibri"/>
                <w:sz w:val="16"/>
                <w:szCs w:val="16"/>
              </w:rPr>
              <w:t>7</w:t>
            </w:r>
            <w:r w:rsidR="005F3573" w:rsidRPr="00160125">
              <w:rPr>
                <w:rFonts w:ascii="Calibri" w:eastAsia="Times New Roman" w:hAnsi="Calibri" w:cs="Calibri"/>
                <w:sz w:val="16"/>
                <w:szCs w:val="16"/>
              </w:rPr>
              <w:t>%</w:t>
            </w:r>
          </w:p>
        </w:tc>
      </w:tr>
      <w:tr w:rsidR="00475C5F" w:rsidRPr="00160125" w:rsidTr="00E42E53">
        <w:trPr>
          <w:trHeight w:val="551"/>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TB prevalence all forms per 100,000</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617</w:t>
            </w:r>
          </w:p>
        </w:tc>
        <w:tc>
          <w:tcPr>
            <w:tcW w:w="1184"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590</w:t>
            </w:r>
          </w:p>
        </w:tc>
      </w:tr>
      <w:tr w:rsidR="00475C5F" w:rsidRPr="00160125" w:rsidTr="00E42E53">
        <w:trPr>
          <w:trHeight w:val="344"/>
        </w:trPr>
        <w:tc>
          <w:tcPr>
            <w:tcW w:w="2464" w:type="dxa"/>
            <w:shd w:val="clear" w:color="auto" w:fill="auto"/>
            <w:noWrap/>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Malaria case fatality rate</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7.3</w:t>
            </w:r>
          </w:p>
        </w:tc>
        <w:tc>
          <w:tcPr>
            <w:tcW w:w="1184" w:type="dxa"/>
            <w:shd w:val="clear" w:color="auto" w:fill="auto"/>
            <w:noWrap/>
            <w:vAlign w:val="center"/>
            <w:hideMark/>
          </w:tcPr>
          <w:p w:rsidR="00E42E53" w:rsidRPr="00160125" w:rsidRDefault="00511735" w:rsidP="00E42E53">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0</w:t>
            </w:r>
            <w:r w:rsidR="00E42E53" w:rsidRPr="00160125">
              <w:rPr>
                <w:rFonts w:ascii="Calibri" w:eastAsia="Times New Roman" w:hAnsi="Calibri" w:cs="Calibri"/>
                <w:sz w:val="16"/>
                <w:szCs w:val="16"/>
              </w:rPr>
              <w:t>.0</w:t>
            </w:r>
            <w:r>
              <w:rPr>
                <w:rFonts w:ascii="Calibri" w:eastAsia="Times New Roman" w:hAnsi="Calibri" w:cs="Calibri"/>
                <w:sz w:val="16"/>
                <w:szCs w:val="16"/>
              </w:rPr>
              <w:t>7</w:t>
            </w:r>
            <w:r w:rsidR="005F3573" w:rsidRPr="00160125">
              <w:rPr>
                <w:rFonts w:ascii="Calibri" w:eastAsia="Times New Roman" w:hAnsi="Calibri" w:cs="Calibri"/>
                <w:sz w:val="16"/>
                <w:szCs w:val="16"/>
              </w:rPr>
              <w:t>%</w:t>
            </w:r>
          </w:p>
        </w:tc>
      </w:tr>
      <w:tr w:rsidR="00475C5F" w:rsidRPr="00160125" w:rsidTr="00E42E53">
        <w:trPr>
          <w:trHeight w:val="432"/>
        </w:trPr>
        <w:tc>
          <w:tcPr>
            <w:tcW w:w="2464" w:type="dxa"/>
            <w:shd w:val="clear" w:color="auto" w:fill="auto"/>
            <w:vAlign w:val="bottom"/>
            <w:hideMark/>
          </w:tcPr>
          <w:p w:rsidR="00E42E53" w:rsidRPr="00160125" w:rsidRDefault="00E42E53" w:rsidP="00E42E53">
            <w:pPr>
              <w:spacing w:after="0" w:line="240" w:lineRule="auto"/>
              <w:rPr>
                <w:rFonts w:ascii="Calibri" w:eastAsia="Times New Roman" w:hAnsi="Calibri" w:cs="Calibri"/>
                <w:sz w:val="16"/>
                <w:szCs w:val="16"/>
              </w:rPr>
            </w:pPr>
            <w:r w:rsidRPr="00160125">
              <w:rPr>
                <w:rFonts w:ascii="Calibri" w:eastAsia="Times New Roman" w:hAnsi="Calibri" w:cs="Calibri"/>
                <w:sz w:val="16"/>
                <w:szCs w:val="16"/>
              </w:rPr>
              <w:t>Road traffic accidents head trauma cases treated</w:t>
            </w:r>
          </w:p>
        </w:tc>
        <w:tc>
          <w:tcPr>
            <w:tcW w:w="960" w:type="dxa"/>
            <w:shd w:val="clear" w:color="auto" w:fill="auto"/>
            <w:noWrap/>
            <w:vAlign w:val="center"/>
            <w:hideMark/>
          </w:tcPr>
          <w:p w:rsidR="00E42E53" w:rsidRPr="00160125" w:rsidRDefault="00E42E53" w:rsidP="00E42E53">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NA</w:t>
            </w:r>
          </w:p>
        </w:tc>
        <w:tc>
          <w:tcPr>
            <w:tcW w:w="1184" w:type="dxa"/>
            <w:shd w:val="clear" w:color="auto" w:fill="auto"/>
            <w:noWrap/>
            <w:vAlign w:val="center"/>
            <w:hideMark/>
          </w:tcPr>
          <w:p w:rsidR="00E42E53" w:rsidRPr="00160125" w:rsidRDefault="00E42E53" w:rsidP="00A873AF">
            <w:pPr>
              <w:spacing w:after="0" w:line="240" w:lineRule="auto"/>
              <w:jc w:val="center"/>
              <w:rPr>
                <w:rFonts w:ascii="Calibri" w:eastAsia="Times New Roman" w:hAnsi="Calibri" w:cs="Calibri"/>
                <w:sz w:val="16"/>
                <w:szCs w:val="16"/>
              </w:rPr>
            </w:pPr>
            <w:r w:rsidRPr="00160125">
              <w:rPr>
                <w:rFonts w:ascii="Calibri" w:eastAsia="Times New Roman" w:hAnsi="Calibri" w:cs="Calibri"/>
                <w:sz w:val="16"/>
                <w:szCs w:val="16"/>
              </w:rPr>
              <w:t>3</w:t>
            </w:r>
            <w:r w:rsidR="00A873AF">
              <w:rPr>
                <w:rFonts w:ascii="Calibri" w:eastAsia="Times New Roman" w:hAnsi="Calibri" w:cs="Calibri"/>
                <w:sz w:val="16"/>
                <w:szCs w:val="16"/>
              </w:rPr>
              <w:t>4</w:t>
            </w:r>
            <w:r w:rsidR="00511735">
              <w:rPr>
                <w:rFonts w:ascii="Calibri" w:eastAsia="Times New Roman" w:hAnsi="Calibri" w:cs="Calibri"/>
                <w:sz w:val="16"/>
                <w:szCs w:val="16"/>
              </w:rPr>
              <w:t>.3</w:t>
            </w:r>
            <w:r w:rsidR="00A873AF">
              <w:rPr>
                <w:rFonts w:ascii="Calibri" w:eastAsia="Times New Roman" w:hAnsi="Calibri" w:cs="Calibri"/>
                <w:sz w:val="16"/>
                <w:szCs w:val="16"/>
              </w:rPr>
              <w:t>4</w:t>
            </w:r>
            <w:r w:rsidRPr="00160125">
              <w:rPr>
                <w:rFonts w:ascii="Calibri" w:eastAsia="Times New Roman" w:hAnsi="Calibri" w:cs="Calibri"/>
                <w:sz w:val="16"/>
                <w:szCs w:val="16"/>
              </w:rPr>
              <w:t>%</w:t>
            </w:r>
          </w:p>
        </w:tc>
      </w:tr>
    </w:tbl>
    <w:p w:rsidR="0023306C" w:rsidRPr="00475C5F" w:rsidRDefault="009223A7" w:rsidP="00096B3E">
      <w:pPr>
        <w:rPr>
          <w:rFonts w:ascii="Calibri" w:eastAsia="Times New Roman" w:hAnsi="Calibri"/>
          <w:b/>
          <w:bCs/>
          <w:smallCaps/>
          <w:color w:val="FF0000"/>
          <w:sz w:val="28"/>
          <w:szCs w:val="28"/>
          <w:highlight w:val="yellow"/>
        </w:rPr>
        <w:sectPr w:rsidR="0023306C" w:rsidRPr="00475C5F" w:rsidSect="0023306C">
          <w:pgSz w:w="16840" w:h="11907" w:orient="landscape" w:code="9"/>
          <w:pgMar w:top="1134" w:right="1077" w:bottom="1134" w:left="1259" w:header="720" w:footer="284" w:gutter="0"/>
          <w:cols w:space="720"/>
          <w:docGrid w:linePitch="360"/>
        </w:sectPr>
      </w:pPr>
      <w:r>
        <w:rPr>
          <w:rFonts w:ascii="Calibri" w:eastAsia="Times New Roman" w:hAnsi="Calibri"/>
          <w:b/>
          <w:bCs/>
          <w:smallCaps/>
          <w:noProof/>
          <w:color w:val="FF0000"/>
          <w:sz w:val="16"/>
          <w:szCs w:val="16"/>
          <w:lang w:val="en-AU" w:eastAsia="en-AU" w:bidi="ar-SA"/>
        </w:rPr>
        <w:drawing>
          <wp:anchor distT="0" distB="0" distL="114300" distR="114300" simplePos="0" relativeHeight="252154880" behindDoc="0" locked="0" layoutInCell="1" allowOverlap="1">
            <wp:simplePos x="0" y="0"/>
            <wp:positionH relativeFrom="column">
              <wp:posOffset>3958137</wp:posOffset>
            </wp:positionH>
            <wp:positionV relativeFrom="paragraph">
              <wp:posOffset>3067801</wp:posOffset>
            </wp:positionV>
            <wp:extent cx="2720338" cy="1559263"/>
            <wp:effectExtent l="19050" t="0" r="3812"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DSC03073"/>
                    <pic:cNvPicPr>
                      <a:picLocks noChangeAspect="1" noChangeArrowheads="1"/>
                    </pic:cNvPicPr>
                  </pic:nvPicPr>
                  <pic:blipFill>
                    <a:blip r:embed="rId19" cstate="print"/>
                    <a:srcRect t="23474"/>
                    <a:stretch>
                      <a:fillRect/>
                    </a:stretch>
                  </pic:blipFill>
                  <pic:spPr bwMode="auto">
                    <a:xfrm>
                      <a:off x="0" y="0"/>
                      <a:ext cx="2720338" cy="1559263"/>
                    </a:xfrm>
                    <a:prstGeom prst="rect">
                      <a:avLst/>
                    </a:prstGeom>
                    <a:noFill/>
                    <a:ln>
                      <a:noFill/>
                    </a:ln>
                    <a:extLst>
                      <a:ext uri="{53640926-AAD7-44D8-BBD7-CCE9431645EC}">
                        <a14:shadowObscured xmlns:a14="http://schemas.microsoft.com/office/drawing/2010/main"/>
                      </a:ext>
                    </a:extLst>
                  </pic:spPr>
                </pic:pic>
              </a:graphicData>
            </a:graphic>
          </wp:anchor>
        </w:drawing>
      </w:r>
      <w:r w:rsidR="00932985">
        <w:rPr>
          <w:rFonts w:ascii="Calibri" w:eastAsia="Times New Roman" w:hAnsi="Calibri"/>
          <w:b/>
          <w:bCs/>
          <w:smallCaps/>
          <w:noProof/>
          <w:color w:val="FF0000"/>
          <w:sz w:val="16"/>
          <w:szCs w:val="16"/>
          <w:lang w:val="en-AU" w:eastAsia="en-AU" w:bidi="ar-SA"/>
        </w:rPr>
        <w:drawing>
          <wp:anchor distT="0" distB="0" distL="114300" distR="114300" simplePos="0" relativeHeight="252395520" behindDoc="0" locked="0" layoutInCell="1" allowOverlap="1">
            <wp:simplePos x="0" y="0"/>
            <wp:positionH relativeFrom="column">
              <wp:posOffset>-3084014</wp:posOffset>
            </wp:positionH>
            <wp:positionV relativeFrom="paragraph">
              <wp:posOffset>3494950</wp:posOffset>
            </wp:positionV>
            <wp:extent cx="6962322" cy="1574800"/>
            <wp:effectExtent l="19050" t="0" r="0" b="0"/>
            <wp:wrapNone/>
            <wp:docPr id="10"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62034" cy="1574735"/>
                    </a:xfrm>
                    <a:prstGeom prst="rect">
                      <a:avLst/>
                    </a:prstGeom>
                    <a:noFill/>
                    <a:ln>
                      <a:noFill/>
                    </a:ln>
                  </pic:spPr>
                </pic:pic>
              </a:graphicData>
            </a:graphic>
          </wp:anchor>
        </w:drawing>
      </w:r>
      <w:r w:rsidR="001E449F">
        <w:rPr>
          <w:rFonts w:ascii="Calibri" w:eastAsia="Times New Roman" w:hAnsi="Calibri"/>
          <w:b/>
          <w:bCs/>
          <w:smallCaps/>
          <w:noProof/>
          <w:color w:val="FF0000"/>
          <w:sz w:val="16"/>
          <w:szCs w:val="16"/>
          <w:lang w:val="en-AU" w:eastAsia="en-AU" w:bidi="ar-SA"/>
        </w:rPr>
        <w:drawing>
          <wp:anchor distT="0" distB="0" distL="114300" distR="114300" simplePos="0" relativeHeight="252394496" behindDoc="0" locked="0" layoutInCell="1" allowOverlap="1">
            <wp:simplePos x="0" y="0"/>
            <wp:positionH relativeFrom="column">
              <wp:posOffset>22044</wp:posOffset>
            </wp:positionH>
            <wp:positionV relativeFrom="paragraph">
              <wp:posOffset>-155394</wp:posOffset>
            </wp:positionV>
            <wp:extent cx="6309178" cy="3127829"/>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6309178" cy="3127829"/>
                    </a:xfrm>
                    <a:prstGeom prst="rect">
                      <a:avLst/>
                    </a:prstGeom>
                    <a:noFill/>
                  </pic:spPr>
                </pic:pic>
              </a:graphicData>
            </a:graphic>
          </wp:anchor>
        </w:drawing>
      </w:r>
      <w:r w:rsidR="004F63EA">
        <w:rPr>
          <w:rFonts w:ascii="Calibri" w:eastAsia="Times New Roman" w:hAnsi="Calibri"/>
          <w:b/>
          <w:bCs/>
          <w:smallCaps/>
          <w:noProof/>
          <w:color w:val="FF0000"/>
          <w:sz w:val="16"/>
          <w:szCs w:val="16"/>
          <w:lang w:val="en-AU" w:eastAsia="en-AU" w:bidi="ar-SA"/>
        </w:rPr>
        <mc:AlternateContent>
          <mc:Choice Requires="wpg">
            <w:drawing>
              <wp:anchor distT="0" distB="0" distL="114300" distR="114300" simplePos="0" relativeHeight="251779583" behindDoc="0" locked="0" layoutInCell="1" allowOverlap="1">
                <wp:simplePos x="0" y="0"/>
                <wp:positionH relativeFrom="column">
                  <wp:posOffset>-3037840</wp:posOffset>
                </wp:positionH>
                <wp:positionV relativeFrom="paragraph">
                  <wp:posOffset>-450215</wp:posOffset>
                </wp:positionV>
                <wp:extent cx="9351010" cy="3905885"/>
                <wp:effectExtent l="7620" t="6350" r="13970" b="2159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1010" cy="3905885"/>
                          <a:chOff x="0" y="666"/>
                          <a:chExt cx="93510" cy="39062"/>
                        </a:xfrm>
                      </wpg:grpSpPr>
                      <wps:wsp>
                        <wps:cNvPr id="3" name="Text Box 1533"/>
                        <wps:cNvSpPr txBox="1">
                          <a:spLocks noChangeArrowheads="1"/>
                        </wps:cNvSpPr>
                        <wps:spPr bwMode="auto">
                          <a:xfrm>
                            <a:off x="0" y="37360"/>
                            <a:ext cx="32562" cy="2369"/>
                          </a:xfrm>
                          <a:prstGeom prst="rect">
                            <a:avLst/>
                          </a:prstGeom>
                          <a:solidFill>
                            <a:srgbClr val="FFFFCC"/>
                          </a:solidFill>
                          <a:ln w="12700">
                            <a:solidFill>
                              <a:srgbClr val="FABF8F"/>
                            </a:solidFill>
                            <a:miter lim="800000"/>
                            <a:headEnd/>
                            <a:tailEnd/>
                          </a:ln>
                          <a:effectLst>
                            <a:outerShdw dist="28398" dir="3806097" algn="ctr" rotWithShape="0">
                              <a:srgbClr val="974706">
                                <a:alpha val="50000"/>
                              </a:srgbClr>
                            </a:outerShdw>
                          </a:effectLst>
                        </wps:spPr>
                        <wps:txbx>
                          <w:txbxContent>
                            <w:p w:rsidR="00403227" w:rsidRPr="00786849" w:rsidRDefault="00403227" w:rsidP="00E42E53">
                              <w:pPr>
                                <w:jc w:val="center"/>
                                <w:rPr>
                                  <w:rFonts w:ascii="Calibri" w:hAnsi="Calibri"/>
                                  <w:b/>
                                  <w:sz w:val="16"/>
                                  <w:szCs w:val="16"/>
                                </w:rPr>
                              </w:pPr>
                              <w:r w:rsidRPr="00786849">
                                <w:rPr>
                                  <w:rFonts w:ascii="Calibri" w:hAnsi="Calibri"/>
                                  <w:b/>
                                  <w:sz w:val="16"/>
                                  <w:szCs w:val="16"/>
                                </w:rPr>
                                <w:t>PROGRAM DEVELOPMENT OBJECTIVE INDICATORS, 20</w:t>
                              </w:r>
                              <w:r>
                                <w:rPr>
                                  <w:rFonts w:ascii="Calibri" w:hAnsi="Calibri"/>
                                  <w:b/>
                                  <w:sz w:val="16"/>
                                  <w:szCs w:val="16"/>
                                </w:rPr>
                                <w:t>03-15</w:t>
                              </w:r>
                            </w:p>
                          </w:txbxContent>
                        </wps:txbx>
                        <wps:bodyPr rot="0" vert="horz" wrap="square" lIns="91440" tIns="45720" rIns="91440" bIns="45720" anchor="t" anchorCtr="0" upright="1">
                          <a:noAutofit/>
                        </wps:bodyPr>
                      </wps:wsp>
                      <wpg:grpSp>
                        <wpg:cNvPr id="4" name="Group 27"/>
                        <wpg:cNvGrpSpPr>
                          <a:grpSpLocks/>
                        </wpg:cNvGrpSpPr>
                        <wpg:grpSpPr bwMode="auto">
                          <a:xfrm>
                            <a:off x="0" y="666"/>
                            <a:ext cx="93510" cy="2870"/>
                            <a:chOff x="0" y="666"/>
                            <a:chExt cx="93510" cy="2870"/>
                          </a:xfrm>
                        </wpg:grpSpPr>
                        <wps:wsp>
                          <wps:cNvPr id="6" name="Text Box 1532"/>
                          <wps:cNvSpPr txBox="1">
                            <a:spLocks noChangeArrowheads="1"/>
                          </wps:cNvSpPr>
                          <wps:spPr bwMode="auto">
                            <a:xfrm>
                              <a:off x="30861" y="666"/>
                              <a:ext cx="62649" cy="2870"/>
                            </a:xfrm>
                            <a:prstGeom prst="rect">
                              <a:avLst/>
                            </a:prstGeom>
                            <a:solidFill>
                              <a:srgbClr val="FFFFCC"/>
                            </a:solidFill>
                            <a:ln w="12700">
                              <a:solidFill>
                                <a:srgbClr val="FABF8F"/>
                              </a:solidFill>
                              <a:miter lim="800000"/>
                              <a:headEnd/>
                              <a:tailEnd/>
                            </a:ln>
                            <a:effectLst>
                              <a:outerShdw dist="28398" dir="3806097" algn="ctr" rotWithShape="0">
                                <a:srgbClr val="974706">
                                  <a:alpha val="50000"/>
                                </a:srgbClr>
                              </a:outerShdw>
                            </a:effectLst>
                          </wps:spPr>
                          <wps:txbx>
                            <w:txbxContent>
                              <w:p w:rsidR="00403227" w:rsidRPr="00D061C7" w:rsidRDefault="00403227" w:rsidP="0093592F">
                                <w:pPr>
                                  <w:jc w:val="center"/>
                                  <w:rPr>
                                    <w:rFonts w:ascii="Calibri" w:hAnsi="Calibri"/>
                                    <w:b/>
                                    <w:sz w:val="16"/>
                                    <w:szCs w:val="16"/>
                                  </w:rPr>
                                </w:pPr>
                                <w:r w:rsidRPr="00D061C7">
                                  <w:rPr>
                                    <w:rFonts w:ascii="Calibri" w:hAnsi="Calibri"/>
                                    <w:b/>
                                    <w:sz w:val="16"/>
                                    <w:szCs w:val="16"/>
                                  </w:rPr>
                                  <w:t>REPRODUCTIVE, MATERNAL, NEWBORN AND CHILD HEALTH FAST TRACK INITIATIVECONTINUUM OF CARE COVERAGE</w:t>
                                </w:r>
                              </w:p>
                            </w:txbxContent>
                          </wps:txbx>
                          <wps:bodyPr rot="0" vert="horz" wrap="square" lIns="91440" tIns="45720" rIns="91440" bIns="45720" anchor="t" anchorCtr="0" upright="1">
                            <a:noAutofit/>
                          </wps:bodyPr>
                        </wps:wsp>
                        <wps:wsp>
                          <wps:cNvPr id="7" name="Text Box 1531"/>
                          <wps:cNvSpPr txBox="1">
                            <a:spLocks noChangeArrowheads="1"/>
                          </wps:cNvSpPr>
                          <wps:spPr bwMode="auto">
                            <a:xfrm>
                              <a:off x="0" y="666"/>
                              <a:ext cx="29340" cy="2775"/>
                            </a:xfrm>
                            <a:prstGeom prst="rect">
                              <a:avLst/>
                            </a:prstGeom>
                            <a:solidFill>
                              <a:srgbClr val="FFFFCC"/>
                            </a:solidFill>
                            <a:ln w="12700">
                              <a:solidFill>
                                <a:srgbClr val="FABF8F"/>
                              </a:solidFill>
                              <a:miter lim="800000"/>
                              <a:headEnd/>
                              <a:tailEnd/>
                            </a:ln>
                            <a:effectLst>
                              <a:outerShdw dist="28398" dir="3806097" algn="ctr" rotWithShape="0">
                                <a:srgbClr val="974706">
                                  <a:alpha val="50000"/>
                                </a:srgbClr>
                              </a:outerShdw>
                            </a:effectLst>
                          </wps:spPr>
                          <wps:txbx>
                            <w:txbxContent>
                              <w:p w:rsidR="00403227" w:rsidRPr="004B47A7" w:rsidRDefault="00403227" w:rsidP="00E42E53">
                                <w:pPr>
                                  <w:rPr>
                                    <w:rFonts w:ascii="Calibri" w:hAnsi="Calibri"/>
                                    <w:b/>
                                    <w:sz w:val="16"/>
                                    <w:szCs w:val="16"/>
                                  </w:rPr>
                                </w:pPr>
                                <w:r w:rsidRPr="004B47A7">
                                  <w:rPr>
                                    <w:rFonts w:ascii="Calibri" w:hAnsi="Calibri"/>
                                    <w:b/>
                                    <w:sz w:val="16"/>
                                    <w:szCs w:val="16"/>
                                  </w:rPr>
                                  <w:t>PROGRAM INDICATORS                      BASELINE</w:t>
                                </w:r>
                                <w:r>
                                  <w:rPr>
                                    <w:rFonts w:ascii="Calibri" w:hAnsi="Calibri"/>
                                    <w:b/>
                                    <w:sz w:val="16"/>
                                    <w:szCs w:val="16"/>
                                  </w:rPr>
                                  <w:t xml:space="preserve">         CURRENT</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28" o:spid="_x0000_s1030" style="position:absolute;margin-left:-239.2pt;margin-top:-35.45pt;width:736.3pt;height:307.55pt;z-index:251779583;mso-width-relative:margin;mso-height-relative:margin" coordorigin=",666" coordsize="93510,39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">
                <v:shape id="Text Box 1533" o:spid="_x0000_s1031" type="#_x0000_t202" style="position:absolute;top:37360;width:32562;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" fillcolor="#ffc" strokecolor="#fabf8f" strokeweight="1pt">
                  <v:shadow on="t" color="#974706" opacity=".5" offset="1pt"/>
                  <v:textbox>
                    <w:txbxContent>
                      <w:p w:rsidR="00403227" w:rsidRPr="00786849" w:rsidRDefault="00403227" w:rsidP="00E42E53">
                        <w:pPr>
                          <w:jc w:val="center"/>
                          <w:rPr>
                            <w:rFonts w:ascii="Calibri" w:hAnsi="Calibri"/>
                            <w:b/>
                            <w:sz w:val="16"/>
                            <w:szCs w:val="16"/>
                          </w:rPr>
                        </w:pPr>
                        <w:r w:rsidRPr="00786849">
                          <w:rPr>
                            <w:rFonts w:ascii="Calibri" w:hAnsi="Calibri"/>
                            <w:b/>
                            <w:sz w:val="16"/>
                            <w:szCs w:val="16"/>
                          </w:rPr>
                          <w:t>PROGRAM DEVELOPMENT OBJECTIVE INDICATORS, 20</w:t>
                        </w:r>
                        <w:r>
                          <w:rPr>
                            <w:rFonts w:ascii="Calibri" w:hAnsi="Calibri"/>
                            <w:b/>
                            <w:sz w:val="16"/>
                            <w:szCs w:val="16"/>
                          </w:rPr>
                          <w:t>03-15</w:t>
                        </w:r>
                      </w:p>
                    </w:txbxContent>
                  </v:textbox>
                </v:shape>
                <v:group id="Group 27" o:spid="_x0000_s1032" style="position:absolute;top:666;width:93510;height:2870" coordorigin=",666" coordsize="935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1532" o:spid="_x0000_s1033" type="#_x0000_t202" style="position:absolute;left:30861;top:666;width:6264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" fillcolor="#ffc" strokecolor="#fabf8f" strokeweight="1pt">
                    <v:shadow on="t" color="#974706" opacity=".5" offset="1pt"/>
                    <v:textbox>
                      <w:txbxContent>
                        <w:p w:rsidR="00403227" w:rsidRPr="00D061C7" w:rsidRDefault="00403227" w:rsidP="0093592F">
                          <w:pPr>
                            <w:jc w:val="center"/>
                            <w:rPr>
                              <w:rFonts w:ascii="Calibri" w:hAnsi="Calibri"/>
                              <w:b/>
                              <w:sz w:val="16"/>
                              <w:szCs w:val="16"/>
                            </w:rPr>
                          </w:pPr>
                          <w:r w:rsidRPr="00D061C7">
                            <w:rPr>
                              <w:rFonts w:ascii="Calibri" w:hAnsi="Calibri"/>
                              <w:b/>
                              <w:sz w:val="16"/>
                              <w:szCs w:val="16"/>
                            </w:rPr>
                            <w:t>REPRODUCTIVE, MATERNAL, NEWBORN AND CHILD HEALTH FAST TRACK INITIATIVECONTINUUM OF CARE COVERAGE</w:t>
                          </w:r>
                        </w:p>
                      </w:txbxContent>
                    </v:textbox>
                  </v:shape>
                  <v:shape id="Text Box 1531" o:spid="_x0000_s1034" type="#_x0000_t202" style="position:absolute;top:666;width:2934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" fillcolor="#ffc" strokecolor="#fabf8f" strokeweight="1pt">
                    <v:shadow on="t" color="#974706" opacity=".5" offset="1pt"/>
                    <v:textbox>
                      <w:txbxContent>
                        <w:p w:rsidR="00403227" w:rsidRPr="004B47A7" w:rsidRDefault="00403227" w:rsidP="00E42E53">
                          <w:pPr>
                            <w:rPr>
                              <w:rFonts w:ascii="Calibri" w:hAnsi="Calibri"/>
                              <w:b/>
                              <w:sz w:val="16"/>
                              <w:szCs w:val="16"/>
                            </w:rPr>
                          </w:pPr>
                          <w:r w:rsidRPr="004B47A7">
                            <w:rPr>
                              <w:rFonts w:ascii="Calibri" w:hAnsi="Calibri"/>
                              <w:b/>
                              <w:sz w:val="16"/>
                              <w:szCs w:val="16"/>
                            </w:rPr>
                            <w:t>PROGRAM INDICATORS                      BASELINE</w:t>
                          </w:r>
                          <w:r>
                            <w:rPr>
                              <w:rFonts w:ascii="Calibri" w:hAnsi="Calibri"/>
                              <w:b/>
                              <w:sz w:val="16"/>
                              <w:szCs w:val="16"/>
                            </w:rPr>
                            <w:t xml:space="preserve">         CURRENT</w:t>
                          </w:r>
                        </w:p>
                      </w:txbxContent>
                    </v:textbox>
                  </v:shape>
                </v:group>
              </v:group>
            </w:pict>
          </mc:Fallback>
        </mc:AlternateContent>
      </w:r>
      <w:r w:rsidR="00CF2A7A">
        <w:rPr>
          <w:rFonts w:ascii="Calibri" w:eastAsia="Times New Roman" w:hAnsi="Calibri"/>
          <w:b/>
          <w:bCs/>
          <w:smallCaps/>
          <w:noProof/>
          <w:color w:val="FF0000"/>
          <w:sz w:val="28"/>
          <w:szCs w:val="28"/>
          <w:lang w:val="en-AU" w:eastAsia="en-AU" w:bidi="ar-SA"/>
        </w:rPr>
        <w:drawing>
          <wp:anchor distT="0" distB="0" distL="114300" distR="114300" simplePos="0" relativeHeight="252384256" behindDoc="0" locked="0" layoutInCell="1" allowOverlap="1">
            <wp:simplePos x="0" y="0"/>
            <wp:positionH relativeFrom="column">
              <wp:posOffset>-700948</wp:posOffset>
            </wp:positionH>
            <wp:positionV relativeFrom="paragraph">
              <wp:posOffset>5454378</wp:posOffset>
            </wp:positionV>
            <wp:extent cx="6466114" cy="285397"/>
            <wp:effectExtent l="0" t="0" r="0" b="635"/>
            <wp:wrapNone/>
            <wp:docPr id="5" name="Picture 5" descr="D:\HSSP2\SOA Workshop 05 April 2015\all donn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SP2\SOA Workshop 05 April 2015\all donnor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06521" cy="287180"/>
                    </a:xfrm>
                    <a:prstGeom prst="rect">
                      <a:avLst/>
                    </a:prstGeom>
                    <a:noFill/>
                    <a:ln>
                      <a:noFill/>
                    </a:ln>
                  </pic:spPr>
                </pic:pic>
              </a:graphicData>
            </a:graphic>
          </wp:anchor>
        </w:drawing>
      </w:r>
      <w:r w:rsidR="004F63EA">
        <w:rPr>
          <w:rFonts w:ascii="Calibri" w:hAnsi="Calibri" w:cs="Tw Cen MT"/>
          <w:noProof/>
          <w:color w:val="FF0000"/>
          <w:sz w:val="24"/>
          <w:szCs w:val="24"/>
          <w:lang w:val="en-AU" w:eastAsia="en-AU" w:bidi="ar-SA"/>
        </w:rPr>
        <mc:AlternateContent>
          <mc:Choice Requires="wps">
            <w:drawing>
              <wp:anchor distT="0" distB="0" distL="114300" distR="114300" simplePos="0" relativeHeight="251809792" behindDoc="0" locked="0" layoutInCell="1" allowOverlap="1">
                <wp:simplePos x="0" y="0"/>
                <wp:positionH relativeFrom="column">
                  <wp:posOffset>-3131185</wp:posOffset>
                </wp:positionH>
                <wp:positionV relativeFrom="paragraph">
                  <wp:posOffset>2952115</wp:posOffset>
                </wp:positionV>
                <wp:extent cx="2352675" cy="257175"/>
                <wp:effectExtent l="0" t="0" r="0" b="0"/>
                <wp:wrapNone/>
                <wp:docPr id="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57175"/>
                        </a:xfrm>
                        <a:prstGeom prst="rect">
                          <a:avLst/>
                        </a:prstGeom>
                        <a:solidFill>
                          <a:srgbClr val="FFFFFF"/>
                        </a:solidFill>
                        <a:ln w="9525">
                          <a:noFill/>
                          <a:miter lim="800000"/>
                          <a:headEnd/>
                          <a:tailEnd/>
                        </a:ln>
                      </wps:spPr>
                      <wps:txbx>
                        <w:txbxContent>
                          <w:p w:rsidR="00403227" w:rsidRPr="00A724D8" w:rsidRDefault="00403227" w:rsidP="00A724D8">
                            <w:pPr>
                              <w:rPr>
                                <w:rFonts w:asciiTheme="minorHAnsi" w:hAnsiTheme="minorHAnsi" w:cstheme="minorHAnsi"/>
                                <w:sz w:val="16"/>
                                <w:szCs w:val="16"/>
                              </w:rPr>
                            </w:pPr>
                            <w:r w:rsidRPr="00A724D8">
                              <w:rPr>
                                <w:rFonts w:asciiTheme="minorHAnsi" w:hAnsiTheme="minorHAnsi" w:cstheme="minorHAnsi"/>
                                <w:sz w:val="16"/>
                                <w:szCs w:val="16"/>
                              </w:rPr>
                              <w:t xml:space="preserve">Source: CDHS 2010, </w:t>
                            </w:r>
                            <w:r>
                              <w:rPr>
                                <w:rFonts w:asciiTheme="minorHAnsi" w:hAnsiTheme="minorHAnsi" w:cstheme="minorHAnsi"/>
                                <w:sz w:val="16"/>
                                <w:szCs w:val="16"/>
                              </w:rPr>
                              <w:t xml:space="preserve">2014, </w:t>
                            </w:r>
                            <w:r w:rsidRPr="00A724D8">
                              <w:rPr>
                                <w:rFonts w:asciiTheme="minorHAnsi" w:hAnsiTheme="minorHAnsi" w:cstheme="minorHAnsi"/>
                                <w:sz w:val="16"/>
                                <w:szCs w:val="16"/>
                              </w:rPr>
                              <w:t>National Programs/</w:t>
                            </w:r>
                            <w:r>
                              <w:rPr>
                                <w:rFonts w:asciiTheme="minorHAnsi" w:hAnsiTheme="minorHAnsi" w:cstheme="minorHAnsi"/>
                                <w:sz w:val="16"/>
                                <w:szCs w:val="16"/>
                              </w:rPr>
                              <w:t>MOH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46.55pt;margin-top:232.45pt;width:185.25pt;height:20.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" stroked="f">
                <v:textbox>
                  <w:txbxContent>
                    <w:p w:rsidR="00403227" w:rsidRPr="00A724D8" w:rsidRDefault="00403227" w:rsidP="00A724D8">
                      <w:pPr>
                        <w:rPr>
                          <w:rFonts w:asciiTheme="minorHAnsi" w:hAnsiTheme="minorHAnsi" w:cstheme="minorHAnsi"/>
                          <w:sz w:val="16"/>
                          <w:szCs w:val="16"/>
                        </w:rPr>
                      </w:pPr>
                      <w:r w:rsidRPr="00A724D8">
                        <w:rPr>
                          <w:rFonts w:asciiTheme="minorHAnsi" w:hAnsiTheme="minorHAnsi" w:cstheme="minorHAnsi"/>
                          <w:sz w:val="16"/>
                          <w:szCs w:val="16"/>
                        </w:rPr>
                        <w:t xml:space="preserve">Source: CDHS 2010, </w:t>
                      </w:r>
                      <w:r>
                        <w:rPr>
                          <w:rFonts w:asciiTheme="minorHAnsi" w:hAnsiTheme="minorHAnsi" w:cstheme="minorHAnsi"/>
                          <w:sz w:val="16"/>
                          <w:szCs w:val="16"/>
                        </w:rPr>
                        <w:t xml:space="preserve">2014, </w:t>
                      </w:r>
                      <w:r w:rsidRPr="00A724D8">
                        <w:rPr>
                          <w:rFonts w:asciiTheme="minorHAnsi" w:hAnsiTheme="minorHAnsi" w:cstheme="minorHAnsi"/>
                          <w:sz w:val="16"/>
                          <w:szCs w:val="16"/>
                        </w:rPr>
                        <w:t>National Programs/</w:t>
                      </w:r>
                      <w:r>
                        <w:rPr>
                          <w:rFonts w:asciiTheme="minorHAnsi" w:hAnsiTheme="minorHAnsi" w:cstheme="minorHAnsi"/>
                          <w:sz w:val="16"/>
                          <w:szCs w:val="16"/>
                        </w:rPr>
                        <w:t>MOH</w:t>
                      </w:r>
                    </w:p>
                  </w:txbxContent>
                </v:textbox>
              </v:shape>
            </w:pict>
          </mc:Fallback>
        </mc:AlternateContent>
      </w:r>
      <w:r w:rsidR="004F63EA">
        <w:rPr>
          <w:rFonts w:ascii="Calibri" w:hAnsi="Calibri" w:cs="Tw Cen MT"/>
          <w:noProof/>
          <w:color w:val="FF0000"/>
          <w:sz w:val="24"/>
          <w:szCs w:val="24"/>
          <w:lang w:val="en-AU" w:eastAsia="en-AU" w:bidi="ar-SA"/>
        </w:rPr>
        <mc:AlternateContent>
          <mc:Choice Requires="wps">
            <w:drawing>
              <wp:anchor distT="0" distB="0" distL="114300" distR="114300" simplePos="0" relativeHeight="252071936" behindDoc="0" locked="0" layoutInCell="1" allowOverlap="1">
                <wp:simplePos x="0" y="0"/>
                <wp:positionH relativeFrom="column">
                  <wp:posOffset>3830320</wp:posOffset>
                </wp:positionH>
                <wp:positionV relativeFrom="paragraph">
                  <wp:posOffset>4626610</wp:posOffset>
                </wp:positionV>
                <wp:extent cx="3086100" cy="82804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28040"/>
                        </a:xfrm>
                        <a:prstGeom prst="rect">
                          <a:avLst/>
                        </a:prstGeom>
                        <a:noFill/>
                        <a:ln w="9525">
                          <a:noFill/>
                          <a:miter lim="800000"/>
                          <a:headEnd/>
                          <a:tailEnd/>
                        </a:ln>
                      </wps:spPr>
                      <wps:txbx>
                        <w:txbxContent>
                          <w:p w:rsidR="00403227" w:rsidRPr="00A724D8" w:rsidRDefault="00403227" w:rsidP="00BC2485">
                            <w:pPr>
                              <w:rPr>
                                <w:rFonts w:asciiTheme="minorHAnsi" w:hAnsiTheme="minorHAnsi" w:cstheme="minorHAnsi"/>
                                <w:sz w:val="16"/>
                                <w:szCs w:val="16"/>
                              </w:rPr>
                            </w:pPr>
                            <w:r>
                              <w:rPr>
                                <w:rFonts w:asciiTheme="minorHAnsi" w:hAnsiTheme="minorHAnsi" w:cstheme="minorHAnsi"/>
                                <w:sz w:val="16"/>
                                <w:szCs w:val="16"/>
                              </w:rPr>
                              <w:t xml:space="preserve">Note: Readers may note that where minor discrepancies exist in figures above, these are due to differing sources of data e.g., CDHS 2010 and 2014 (survey estimates) versus Health Management Information System (routine information). Note that all 2015 figures are from Depts or NPs, not HMIS.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01.6pt;margin-top:364.3pt;width:243pt;height:65.2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" filled="f" stroked="f">
                <v:textbox>
                  <w:txbxContent>
                    <w:p w:rsidR="00403227" w:rsidRPr="00A724D8" w:rsidRDefault="00403227" w:rsidP="00BC2485">
                      <w:pPr>
                        <w:rPr>
                          <w:rFonts w:asciiTheme="minorHAnsi" w:hAnsiTheme="minorHAnsi" w:cstheme="minorHAnsi"/>
                          <w:sz w:val="16"/>
                          <w:szCs w:val="16"/>
                        </w:rPr>
                      </w:pPr>
                      <w:r>
                        <w:rPr>
                          <w:rFonts w:asciiTheme="minorHAnsi" w:hAnsiTheme="minorHAnsi" w:cstheme="minorHAnsi"/>
                          <w:sz w:val="16"/>
                          <w:szCs w:val="16"/>
                        </w:rPr>
                        <w:t xml:space="preserve">Note: Readers may note that where minor discrepancies exist in figures above, these are due to differing sources of data e.g., CDHS 2010 and 2014 (survey estimates) versus Health Management Information System (routine information). Note that all 2015 figures are from Depts or NPs, not HMIS.  </w:t>
                      </w:r>
                    </w:p>
                  </w:txbxContent>
                </v:textbox>
              </v:shape>
            </w:pict>
          </mc:Fallback>
        </mc:AlternateContent>
      </w:r>
      <w:r w:rsidR="004F63EA">
        <w:rPr>
          <w:rFonts w:ascii="Calibri" w:hAnsi="Calibri" w:cs="Tw Cen MT"/>
          <w:noProof/>
          <w:color w:val="FF0000"/>
          <w:sz w:val="24"/>
          <w:szCs w:val="24"/>
          <w:lang w:val="en-AU" w:eastAsia="en-AU" w:bidi="ar-SA"/>
        </w:rPr>
        <mc:AlternateContent>
          <mc:Choice Requires="wps">
            <w:drawing>
              <wp:anchor distT="0" distB="0" distL="114300" distR="114300" simplePos="0" relativeHeight="251807744" behindDoc="0" locked="0" layoutInCell="1" allowOverlap="1">
                <wp:simplePos x="0" y="0"/>
                <wp:positionH relativeFrom="column">
                  <wp:posOffset>50165</wp:posOffset>
                </wp:positionH>
                <wp:positionV relativeFrom="paragraph">
                  <wp:posOffset>2938780</wp:posOffset>
                </wp:positionV>
                <wp:extent cx="2956560" cy="257175"/>
                <wp:effectExtent l="0" t="0" r="0" b="0"/>
                <wp:wrapNone/>
                <wp:docPr id="1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57175"/>
                        </a:xfrm>
                        <a:prstGeom prst="rect">
                          <a:avLst/>
                        </a:prstGeom>
                        <a:solidFill>
                          <a:srgbClr val="FFFFFF"/>
                        </a:solidFill>
                        <a:ln w="9525">
                          <a:noFill/>
                          <a:miter lim="800000"/>
                          <a:headEnd/>
                          <a:tailEnd/>
                        </a:ln>
                      </wps:spPr>
                      <wps:txbx>
                        <w:txbxContent>
                          <w:p w:rsidR="00403227" w:rsidRPr="00A724D8" w:rsidRDefault="00403227">
                            <w:pPr>
                              <w:rPr>
                                <w:rFonts w:asciiTheme="minorHAnsi" w:hAnsiTheme="minorHAnsi" w:cstheme="minorHAnsi"/>
                                <w:sz w:val="16"/>
                                <w:szCs w:val="16"/>
                              </w:rPr>
                            </w:pPr>
                            <w:r w:rsidRPr="00A724D8">
                              <w:rPr>
                                <w:rFonts w:asciiTheme="minorHAnsi" w:hAnsiTheme="minorHAnsi" w:cstheme="minorHAnsi"/>
                                <w:sz w:val="16"/>
                                <w:szCs w:val="16"/>
                              </w:rPr>
                              <w:t>Source: CDHS 2010, National Programs/</w:t>
                            </w:r>
                            <w:r>
                              <w:rPr>
                                <w:rFonts w:asciiTheme="minorHAnsi" w:hAnsiTheme="minorHAnsi" w:cstheme="minorHAnsi"/>
                                <w:sz w:val="16"/>
                                <w:szCs w:val="16"/>
                              </w:rPr>
                              <w:t>MOH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5pt;margin-top:231.4pt;width:232.8pt;height:2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L9JAIAACU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" stroked="f">
                <v:textbox>
                  <w:txbxContent>
                    <w:p w:rsidR="00403227" w:rsidRPr="00A724D8" w:rsidRDefault="00403227">
                      <w:pPr>
                        <w:rPr>
                          <w:rFonts w:asciiTheme="minorHAnsi" w:hAnsiTheme="minorHAnsi" w:cstheme="minorHAnsi"/>
                          <w:sz w:val="16"/>
                          <w:szCs w:val="16"/>
                        </w:rPr>
                      </w:pPr>
                      <w:r w:rsidRPr="00A724D8">
                        <w:rPr>
                          <w:rFonts w:asciiTheme="minorHAnsi" w:hAnsiTheme="minorHAnsi" w:cstheme="minorHAnsi"/>
                          <w:sz w:val="16"/>
                          <w:szCs w:val="16"/>
                        </w:rPr>
                        <w:t>Source: CDHS 2010, National Programs/</w:t>
                      </w:r>
                      <w:r>
                        <w:rPr>
                          <w:rFonts w:asciiTheme="minorHAnsi" w:hAnsiTheme="minorHAnsi" w:cstheme="minorHAnsi"/>
                          <w:sz w:val="16"/>
                          <w:szCs w:val="16"/>
                        </w:rPr>
                        <w:t>MOH</w:t>
                      </w:r>
                    </w:p>
                  </w:txbxContent>
                </v:textbox>
              </v:shape>
            </w:pict>
          </mc:Fallback>
        </mc:AlternateContent>
      </w:r>
      <w:r w:rsidR="00DC7FB7" w:rsidRPr="00DC7FB7">
        <w:rPr>
          <w:rFonts w:ascii="Calibri" w:eastAsia="Times New Roman" w:hAnsi="Calibri"/>
          <w:b/>
          <w:bCs/>
          <w:smallCaps/>
          <w:color w:val="FF0000"/>
          <w:sz w:val="28"/>
          <w:szCs w:val="28"/>
          <w:highlight w:val="yellow"/>
        </w:rPr>
        <w:t xml:space="preserve"> </w:t>
      </w:r>
      <w:r w:rsidR="004F63EA">
        <w:rPr>
          <w:rFonts w:ascii="Calibri" w:eastAsia="Times New Roman" w:hAnsi="Calibri"/>
          <w:b/>
          <w:bCs/>
          <w:smallCaps/>
          <w:noProof/>
          <w:color w:val="FF0000"/>
          <w:sz w:val="16"/>
          <w:szCs w:val="16"/>
          <w:lang w:val="en-AU" w:eastAsia="en-AU" w:bidi="ar-SA"/>
        </w:rPr>
        <mc:AlternateContent>
          <mc:Choice Requires="wps">
            <w:drawing>
              <wp:anchor distT="0" distB="0" distL="114300" distR="114300" simplePos="0" relativeHeight="251742208" behindDoc="0" locked="0" layoutInCell="1" allowOverlap="1">
                <wp:simplePos x="0" y="0"/>
                <wp:positionH relativeFrom="column">
                  <wp:posOffset>-3043555</wp:posOffset>
                </wp:positionH>
                <wp:positionV relativeFrom="paragraph">
                  <wp:posOffset>-868045</wp:posOffset>
                </wp:positionV>
                <wp:extent cx="5398770" cy="384810"/>
                <wp:effectExtent l="0" t="0" r="0" b="0"/>
                <wp:wrapNone/>
                <wp:docPr id="1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384810"/>
                        </a:xfrm>
                        <a:prstGeom prst="rect">
                          <a:avLst/>
                        </a:prstGeom>
                        <a:solidFill>
                          <a:srgbClr val="FFFFFF"/>
                        </a:solidFill>
                        <a:ln w="9525">
                          <a:noFill/>
                          <a:miter lim="800000"/>
                          <a:headEnd/>
                          <a:tailEnd/>
                        </a:ln>
                      </wps:spPr>
                      <wps:txbx>
                        <w:txbxContent>
                          <w:p w:rsidR="00403227" w:rsidRPr="006B490E" w:rsidRDefault="00403227" w:rsidP="00E42E53">
                            <w:pPr>
                              <w:rPr>
                                <w:sz w:val="32"/>
                                <w:szCs w:val="32"/>
                              </w:rPr>
                            </w:pPr>
                            <w:bookmarkStart w:id="5" w:name="_Toc309983556"/>
                            <w:bookmarkStart w:id="6" w:name="_Toc333238959"/>
                            <w:bookmarkStart w:id="7" w:name="_Toc370980987"/>
                            <w:bookmarkStart w:id="8" w:name="_Toc370981089"/>
                            <w:bookmarkStart w:id="9" w:name="_Toc370981185"/>
                            <w:bookmarkStart w:id="10" w:name="_Toc370981281"/>
                            <w:bookmarkStart w:id="11" w:name="_Toc370981383"/>
                            <w:bookmarkStart w:id="12" w:name="_Toc370981485"/>
                            <w:bookmarkStart w:id="13" w:name="_Toc403643237"/>
                            <w:bookmarkStart w:id="14" w:name="_Toc405561863"/>
                            <w:bookmarkStart w:id="15" w:name="_Toc408823595"/>
                            <w:r>
                              <w:rPr>
                                <w:rStyle w:val="Heading1Char"/>
                                <w:rFonts w:asciiTheme="minorHAnsi" w:hAnsiTheme="minorHAnsi" w:cstheme="minorHAnsi"/>
                                <w:b/>
                                <w:caps w:val="0"/>
                                <w:smallCaps/>
                                <w:color w:val="auto"/>
                              </w:rPr>
                              <w:t xml:space="preserve">2.1 Program </w:t>
                            </w:r>
                            <w:r w:rsidRPr="006B490E">
                              <w:rPr>
                                <w:rStyle w:val="Heading1Char"/>
                                <w:rFonts w:asciiTheme="minorHAnsi" w:hAnsiTheme="minorHAnsi" w:cstheme="minorHAnsi"/>
                                <w:b/>
                                <w:caps w:val="0"/>
                                <w:smallCaps/>
                                <w:color w:val="auto"/>
                              </w:rPr>
                              <w:t>Performance Indicator Dashboard</w:t>
                            </w:r>
                            <w:bookmarkEnd w:id="5"/>
                            <w:bookmarkEnd w:id="6"/>
                            <w:bookmarkEnd w:id="7"/>
                            <w:bookmarkEnd w:id="8"/>
                            <w:bookmarkEnd w:id="9"/>
                            <w:bookmarkEnd w:id="10"/>
                            <w:bookmarkEnd w:id="11"/>
                            <w:bookmarkEnd w:id="12"/>
                            <w:bookmarkEnd w:id="13"/>
                            <w:bookmarkEnd w:id="14"/>
                            <w:bookmarkEnd w:id="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39.65pt;margin-top:-68.35pt;width:425.1pt;height:30.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" stroked="f">
                <v:textbox>
                  <w:txbxContent>
                    <w:p w:rsidR="00403227" w:rsidRPr="006B490E" w:rsidRDefault="00403227" w:rsidP="00E42E53">
                      <w:pPr>
                        <w:rPr>
                          <w:sz w:val="32"/>
                          <w:szCs w:val="32"/>
                        </w:rPr>
                      </w:pPr>
                      <w:bookmarkStart w:id="16" w:name="_Toc309983556"/>
                      <w:bookmarkStart w:id="17" w:name="_Toc333238959"/>
                      <w:bookmarkStart w:id="18" w:name="_Toc370980987"/>
                      <w:bookmarkStart w:id="19" w:name="_Toc370981089"/>
                      <w:bookmarkStart w:id="20" w:name="_Toc370981185"/>
                      <w:bookmarkStart w:id="21" w:name="_Toc370981281"/>
                      <w:bookmarkStart w:id="22" w:name="_Toc370981383"/>
                      <w:bookmarkStart w:id="23" w:name="_Toc370981485"/>
                      <w:bookmarkStart w:id="24" w:name="_Toc403643237"/>
                      <w:bookmarkStart w:id="25" w:name="_Toc405561863"/>
                      <w:bookmarkStart w:id="26" w:name="_Toc408823595"/>
                      <w:r>
                        <w:rPr>
                          <w:rStyle w:val="Heading1Char"/>
                          <w:rFonts w:asciiTheme="minorHAnsi" w:hAnsiTheme="minorHAnsi" w:cstheme="minorHAnsi"/>
                          <w:b/>
                          <w:caps w:val="0"/>
                          <w:smallCaps/>
                          <w:color w:val="auto"/>
                        </w:rPr>
                        <w:t xml:space="preserve">2.1 Program </w:t>
                      </w:r>
                      <w:r w:rsidRPr="006B490E">
                        <w:rPr>
                          <w:rStyle w:val="Heading1Char"/>
                          <w:rFonts w:asciiTheme="minorHAnsi" w:hAnsiTheme="minorHAnsi" w:cstheme="minorHAnsi"/>
                          <w:b/>
                          <w:caps w:val="0"/>
                          <w:smallCaps/>
                          <w:color w:val="auto"/>
                        </w:rPr>
                        <w:t>Performance Indicator Dashboard</w:t>
                      </w:r>
                      <w:bookmarkEnd w:id="16"/>
                      <w:bookmarkEnd w:id="17"/>
                      <w:bookmarkEnd w:id="18"/>
                      <w:bookmarkEnd w:id="19"/>
                      <w:bookmarkEnd w:id="20"/>
                      <w:bookmarkEnd w:id="21"/>
                      <w:bookmarkEnd w:id="22"/>
                      <w:bookmarkEnd w:id="23"/>
                      <w:bookmarkEnd w:id="24"/>
                      <w:bookmarkEnd w:id="25"/>
                      <w:bookmarkEnd w:id="26"/>
                    </w:p>
                  </w:txbxContent>
                </v:textbox>
              </v:shape>
            </w:pict>
          </mc:Fallback>
        </mc:AlternateContent>
      </w:r>
      <w:r w:rsidR="004F63EA">
        <w:rPr>
          <w:noProof/>
          <w:color w:val="000000"/>
          <w:sz w:val="36"/>
          <w:szCs w:val="36"/>
          <w:lang w:val="en-AU" w:eastAsia="en-AU" w:bidi="ar-SA"/>
        </w:rPr>
        <mc:AlternateContent>
          <mc:Choice Requires="wps">
            <w:drawing>
              <wp:anchor distT="0" distB="0" distL="114300" distR="114300" simplePos="0" relativeHeight="252348416" behindDoc="0" locked="0" layoutInCell="1" allowOverlap="1">
                <wp:simplePos x="0" y="0"/>
                <wp:positionH relativeFrom="column">
                  <wp:posOffset>-2190750</wp:posOffset>
                </wp:positionH>
                <wp:positionV relativeFrom="paragraph">
                  <wp:posOffset>5365750</wp:posOffset>
                </wp:positionV>
                <wp:extent cx="1583690" cy="342900"/>
                <wp:effectExtent l="0" t="0" r="0" b="0"/>
                <wp:wrapNone/>
                <wp:docPr id="1857" name="Text Box 1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342900"/>
                        </a:xfrm>
                        <a:prstGeom prst="rect">
                          <a:avLst/>
                        </a:prstGeom>
                        <a:noFill/>
                        <a:ln>
                          <a:noFill/>
                        </a:ln>
                        <a:extLst>
                          <a:ext uri="{909E8E84-426E-40DD-AFC4-6F175D3DCCD1}">
                            <a14:hiddenFill xmlns:a14="http://schemas.microsoft.com/office/drawing/2010/main">
                              <a:solidFill>
                                <a:srgbClr val="C6D9F1"/>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rsidR="00403227" w:rsidRPr="00FE614F" w:rsidRDefault="00403227" w:rsidP="00E42E53">
                            <w:pPr>
                              <w:jc w:val="center"/>
                              <w:rPr>
                                <w:sz w:val="22"/>
                              </w:rPr>
                            </w:pPr>
                            <w:r w:rsidRPr="004B47A7">
                              <w:rPr>
                                <w:rFonts w:ascii="Calibri" w:hAnsi="Calibri"/>
                              </w:rPr>
                              <w:t>in joint partnership with</w:t>
                            </w:r>
                            <w:r w:rsidRPr="00FE614F">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5" o:spid="_x0000_s1039" type="#_x0000_t202" style="position:absolute;margin-left:-172.5pt;margin-top:422.5pt;width:124.7pt;height:27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" filled="f" fillcolor="#c6d9f1" stroked="f" strokecolor="#f2f2f2" strokeweight="3pt">
                <v:textbox>
                  <w:txbxContent>
                    <w:p w:rsidR="00403227" w:rsidRPr="00FE614F" w:rsidRDefault="00403227" w:rsidP="00E42E53">
                      <w:pPr>
                        <w:jc w:val="center"/>
                        <w:rPr>
                          <w:sz w:val="22"/>
                        </w:rPr>
                      </w:pPr>
                      <w:r w:rsidRPr="004B47A7">
                        <w:rPr>
                          <w:rFonts w:ascii="Calibri" w:hAnsi="Calibri"/>
                        </w:rPr>
                        <w:t>in joint partnership with</w:t>
                      </w:r>
                      <w:r w:rsidRPr="00FE614F">
                        <w:rPr>
                          <w:sz w:val="22"/>
                        </w:rPr>
                        <w:t>:</w:t>
                      </w:r>
                    </w:p>
                  </w:txbxContent>
                </v:textbox>
              </v:shape>
            </w:pict>
          </mc:Fallback>
        </mc:AlternateContent>
      </w:r>
      <w:r w:rsidR="00BA421B">
        <w:rPr>
          <w:noProof/>
          <w:color w:val="000000"/>
          <w:sz w:val="36"/>
          <w:szCs w:val="36"/>
          <w:lang w:val="en-AU" w:eastAsia="en-AU" w:bidi="ar-SA"/>
        </w:rPr>
        <w:drawing>
          <wp:anchor distT="0" distB="0" distL="114300" distR="114300" simplePos="0" relativeHeight="252346368" behindDoc="0" locked="0" layoutInCell="1" allowOverlap="1">
            <wp:simplePos x="0" y="0"/>
            <wp:positionH relativeFrom="column">
              <wp:posOffset>-2593975</wp:posOffset>
            </wp:positionH>
            <wp:positionV relativeFrom="paragraph">
              <wp:posOffset>5331460</wp:posOffset>
            </wp:positionV>
            <wp:extent cx="442595" cy="521970"/>
            <wp:effectExtent l="19050" t="19050" r="14605" b="11430"/>
            <wp:wrapNone/>
            <wp:docPr id="31" name="Picture 35" descr="MO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OH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521970"/>
                    </a:xfrm>
                    <a:prstGeom prst="rect">
                      <a:avLst/>
                    </a:prstGeom>
                    <a:noFill/>
                    <a:ln w="9525">
                      <a:solidFill>
                        <a:srgbClr val="808080"/>
                      </a:solidFill>
                      <a:miter lim="800000"/>
                      <a:headEnd/>
                      <a:tailEnd/>
                    </a:ln>
                  </pic:spPr>
                </pic:pic>
              </a:graphicData>
            </a:graphic>
          </wp:anchor>
        </w:drawing>
      </w:r>
      <w:r w:rsidR="004F63EA">
        <w:rPr>
          <w:rFonts w:ascii="Calibri" w:hAnsi="Calibri" w:cs="Tw Cen MT"/>
          <w:noProof/>
          <w:color w:val="FF0000"/>
          <w:sz w:val="24"/>
          <w:szCs w:val="24"/>
          <w:lang w:val="en-AU" w:eastAsia="en-AU" w:bidi="ar-SA"/>
        </w:rPr>
        <mc:AlternateContent>
          <mc:Choice Requires="wps">
            <w:drawing>
              <wp:anchor distT="0" distB="0" distL="114300" distR="114300" simplePos="0" relativeHeight="251811840" behindDoc="0" locked="0" layoutInCell="1" allowOverlap="1">
                <wp:simplePos x="0" y="0"/>
                <wp:positionH relativeFrom="column">
                  <wp:posOffset>-3119755</wp:posOffset>
                </wp:positionH>
                <wp:positionV relativeFrom="paragraph">
                  <wp:posOffset>5061585</wp:posOffset>
                </wp:positionV>
                <wp:extent cx="2352675" cy="247650"/>
                <wp:effectExtent l="0" t="0" r="0" b="0"/>
                <wp:wrapNone/>
                <wp:docPr id="1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7650"/>
                        </a:xfrm>
                        <a:prstGeom prst="rect">
                          <a:avLst/>
                        </a:prstGeom>
                        <a:solidFill>
                          <a:srgbClr val="FFFFFF"/>
                        </a:solidFill>
                        <a:ln w="9525">
                          <a:noFill/>
                          <a:miter lim="800000"/>
                          <a:headEnd/>
                          <a:tailEnd/>
                        </a:ln>
                      </wps:spPr>
                      <wps:txbx>
                        <w:txbxContent>
                          <w:p w:rsidR="00403227" w:rsidRPr="00A724D8" w:rsidRDefault="00403227" w:rsidP="00A724D8">
                            <w:pPr>
                              <w:rPr>
                                <w:rFonts w:asciiTheme="minorHAnsi" w:hAnsiTheme="minorHAnsi" w:cstheme="minorHAnsi"/>
                                <w:sz w:val="16"/>
                                <w:szCs w:val="16"/>
                              </w:rPr>
                            </w:pPr>
                            <w:r w:rsidRPr="00A724D8">
                              <w:rPr>
                                <w:rFonts w:asciiTheme="minorHAnsi" w:hAnsiTheme="minorHAnsi" w:cstheme="minorHAnsi"/>
                                <w:sz w:val="16"/>
                                <w:szCs w:val="16"/>
                              </w:rPr>
                              <w:t xml:space="preserve">Source: </w:t>
                            </w:r>
                            <w:r>
                              <w:rPr>
                                <w:rFonts w:asciiTheme="minorHAnsi" w:hAnsiTheme="minorHAnsi" w:cstheme="minorHAnsi"/>
                                <w:sz w:val="16"/>
                                <w:szCs w:val="16"/>
                              </w:rPr>
                              <w:t>HMIS,</w:t>
                            </w:r>
                            <w:r w:rsidRPr="00A724D8">
                              <w:rPr>
                                <w:rFonts w:asciiTheme="minorHAnsi" w:hAnsiTheme="minorHAnsi" w:cstheme="minorHAnsi"/>
                                <w:sz w:val="16"/>
                                <w:szCs w:val="16"/>
                              </w:rPr>
                              <w:t xml:space="preserve"> National Programs/</w:t>
                            </w:r>
                            <w:r>
                              <w:rPr>
                                <w:rFonts w:asciiTheme="minorHAnsi" w:hAnsiTheme="minorHAnsi" w:cstheme="minorHAnsi"/>
                                <w:sz w:val="16"/>
                                <w:szCs w:val="16"/>
                              </w:rPr>
                              <w:t>MOH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45.65pt;margin-top:398.55pt;width:185.25pt;height:1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" stroked="f">
                <v:textbox>
                  <w:txbxContent>
                    <w:p w:rsidR="00403227" w:rsidRPr="00A724D8" w:rsidRDefault="00403227" w:rsidP="00A724D8">
                      <w:pPr>
                        <w:rPr>
                          <w:rFonts w:asciiTheme="minorHAnsi" w:hAnsiTheme="minorHAnsi" w:cstheme="minorHAnsi"/>
                          <w:sz w:val="16"/>
                          <w:szCs w:val="16"/>
                        </w:rPr>
                      </w:pPr>
                      <w:r w:rsidRPr="00A724D8">
                        <w:rPr>
                          <w:rFonts w:asciiTheme="minorHAnsi" w:hAnsiTheme="minorHAnsi" w:cstheme="minorHAnsi"/>
                          <w:sz w:val="16"/>
                          <w:szCs w:val="16"/>
                        </w:rPr>
                        <w:t xml:space="preserve">Source: </w:t>
                      </w:r>
                      <w:r>
                        <w:rPr>
                          <w:rFonts w:asciiTheme="minorHAnsi" w:hAnsiTheme="minorHAnsi" w:cstheme="minorHAnsi"/>
                          <w:sz w:val="16"/>
                          <w:szCs w:val="16"/>
                        </w:rPr>
                        <w:t>HMIS,</w:t>
                      </w:r>
                      <w:r w:rsidRPr="00A724D8">
                        <w:rPr>
                          <w:rFonts w:asciiTheme="minorHAnsi" w:hAnsiTheme="minorHAnsi" w:cstheme="minorHAnsi"/>
                          <w:sz w:val="16"/>
                          <w:szCs w:val="16"/>
                        </w:rPr>
                        <w:t xml:space="preserve"> National Programs/</w:t>
                      </w:r>
                      <w:r>
                        <w:rPr>
                          <w:rFonts w:asciiTheme="minorHAnsi" w:hAnsiTheme="minorHAnsi" w:cstheme="minorHAnsi"/>
                          <w:sz w:val="16"/>
                          <w:szCs w:val="16"/>
                        </w:rPr>
                        <w:t>MOH</w:t>
                      </w:r>
                    </w:p>
                  </w:txbxContent>
                </v:textbox>
              </v:shape>
            </w:pict>
          </mc:Fallback>
        </mc:AlternateContent>
      </w:r>
    </w:p>
    <w:p w:rsidR="00DF5D37" w:rsidRDefault="00DF5D37" w:rsidP="00A45E9E">
      <w:pPr>
        <w:pStyle w:val="Heading1"/>
        <w:rPr>
          <w:rFonts w:asciiTheme="minorHAnsi" w:hAnsiTheme="minorHAnsi" w:cstheme="minorHAnsi"/>
          <w:b/>
          <w:bCs/>
          <w:caps w:val="0"/>
          <w:smallCaps/>
          <w:noProof/>
          <w:color w:val="auto"/>
        </w:rPr>
      </w:pPr>
      <w:bookmarkStart w:id="16" w:name="_Toc408823596"/>
      <w:r w:rsidRPr="00A45E9E">
        <w:rPr>
          <w:rFonts w:asciiTheme="minorHAnsi" w:hAnsiTheme="minorHAnsi" w:cstheme="minorHAnsi"/>
          <w:b/>
          <w:bCs/>
          <w:noProof/>
          <w:color w:val="auto"/>
        </w:rPr>
        <w:lastRenderedPageBreak/>
        <w:t xml:space="preserve">2.2 </w:t>
      </w:r>
      <w:r w:rsidRPr="00CD141E">
        <w:rPr>
          <w:rFonts w:asciiTheme="minorHAnsi" w:hAnsiTheme="minorHAnsi" w:cstheme="minorHAnsi"/>
          <w:b/>
          <w:bCs/>
          <w:caps w:val="0"/>
          <w:smallCaps/>
          <w:noProof/>
          <w:color w:val="auto"/>
        </w:rPr>
        <w:t>Status of Program Activities</w:t>
      </w:r>
      <w:bookmarkEnd w:id="16"/>
    </w:p>
    <w:p w:rsidR="0043747C" w:rsidRDefault="0043747C" w:rsidP="0043747C">
      <w:pPr>
        <w:numPr>
          <w:ilvl w:val="0"/>
          <w:numId w:val="24"/>
        </w:numPr>
        <w:spacing w:after="0" w:line="240" w:lineRule="auto"/>
        <w:ind w:left="360"/>
        <w:contextualSpacing/>
        <w:jc w:val="both"/>
        <w:rPr>
          <w:rFonts w:asciiTheme="minorHAnsi" w:hAnsiTheme="minorHAnsi" w:cstheme="minorHAnsi"/>
          <w:sz w:val="24"/>
          <w:szCs w:val="24"/>
        </w:rPr>
      </w:pPr>
      <w:r>
        <w:rPr>
          <w:rFonts w:asciiTheme="minorHAnsi" w:hAnsiTheme="minorHAnsi" w:cstheme="minorHAnsi"/>
          <w:sz w:val="24"/>
          <w:szCs w:val="24"/>
        </w:rPr>
        <w:t xml:space="preserve">The level 2 assessments for quality of care were completed in October, 2015 and the results were made available in March, 2016. The payment of the 50% balance of 2014 performance bonus and the entire 2015 bonus to SOAs will be based on these results. </w:t>
      </w:r>
    </w:p>
    <w:p w:rsidR="0043747C" w:rsidRDefault="0043747C" w:rsidP="0043747C">
      <w:pPr>
        <w:numPr>
          <w:ilvl w:val="0"/>
          <w:numId w:val="24"/>
        </w:numPr>
        <w:spacing w:after="0" w:line="240" w:lineRule="auto"/>
        <w:ind w:left="360"/>
        <w:contextualSpacing/>
        <w:jc w:val="both"/>
        <w:rPr>
          <w:rFonts w:asciiTheme="minorHAnsi" w:hAnsiTheme="minorHAnsi" w:cstheme="minorHAnsi"/>
          <w:sz w:val="24"/>
          <w:szCs w:val="24"/>
        </w:rPr>
      </w:pPr>
      <w:r w:rsidRPr="0063766A">
        <w:rPr>
          <w:rFonts w:asciiTheme="minorHAnsi" w:hAnsiTheme="minorHAnsi" w:cstheme="minorHAnsi"/>
          <w:sz w:val="24"/>
          <w:szCs w:val="24"/>
        </w:rPr>
        <w:t xml:space="preserve">It should be noted that HEFs contracted in 2014 were </w:t>
      </w:r>
      <w:r>
        <w:rPr>
          <w:rFonts w:asciiTheme="minorHAnsi" w:hAnsiTheme="minorHAnsi" w:cstheme="minorHAnsi"/>
          <w:sz w:val="24"/>
          <w:szCs w:val="24"/>
        </w:rPr>
        <w:t xml:space="preserve">first </w:t>
      </w:r>
      <w:r w:rsidRPr="0063766A">
        <w:rPr>
          <w:rFonts w:asciiTheme="minorHAnsi" w:hAnsiTheme="minorHAnsi" w:cstheme="minorHAnsi"/>
          <w:sz w:val="24"/>
          <w:szCs w:val="24"/>
        </w:rPr>
        <w:t>extended until June 30, 2015</w:t>
      </w:r>
      <w:r>
        <w:rPr>
          <w:rFonts w:asciiTheme="minorHAnsi" w:hAnsiTheme="minorHAnsi" w:cstheme="minorHAnsi"/>
          <w:sz w:val="24"/>
          <w:szCs w:val="24"/>
        </w:rPr>
        <w:t>, and subsequently t</w:t>
      </w:r>
      <w:r w:rsidRPr="0063766A">
        <w:rPr>
          <w:rFonts w:asciiTheme="minorHAnsi" w:hAnsiTheme="minorHAnsi" w:cstheme="minorHAnsi"/>
          <w:sz w:val="24"/>
          <w:szCs w:val="24"/>
        </w:rPr>
        <w:t>o December 31, 2015</w:t>
      </w:r>
      <w:r>
        <w:rPr>
          <w:rFonts w:asciiTheme="minorHAnsi" w:hAnsiTheme="minorHAnsi" w:cstheme="minorHAnsi"/>
          <w:sz w:val="24"/>
          <w:szCs w:val="24"/>
        </w:rPr>
        <w:t>.</w:t>
      </w:r>
      <w:r w:rsidRPr="0063766A">
        <w:rPr>
          <w:rFonts w:asciiTheme="minorHAnsi" w:hAnsiTheme="minorHAnsi" w:cstheme="minorHAnsi"/>
          <w:sz w:val="24"/>
          <w:szCs w:val="24"/>
        </w:rPr>
        <w:t xml:space="preserve"> To continue with its stated goal of covering all HCs in the country in 2015, the MOH authorized HEFOs to reimburse health facilities the sum of 2,000 Riels per OPD case, pending the completion of the Level 2 Quality of Care assessment, whose scores are required before an HEF can be made operational at a health facility. The introduction of the full benefits package will </w:t>
      </w:r>
      <w:r>
        <w:rPr>
          <w:rFonts w:asciiTheme="minorHAnsi" w:hAnsiTheme="minorHAnsi" w:cstheme="minorHAnsi"/>
          <w:sz w:val="24"/>
          <w:szCs w:val="24"/>
        </w:rPr>
        <w:t>be based on th</w:t>
      </w:r>
      <w:r w:rsidRPr="0063766A">
        <w:rPr>
          <w:rFonts w:asciiTheme="minorHAnsi" w:hAnsiTheme="minorHAnsi" w:cstheme="minorHAnsi"/>
          <w:sz w:val="24"/>
          <w:szCs w:val="24"/>
        </w:rPr>
        <w:t>e Level 2 results</w:t>
      </w:r>
      <w:r>
        <w:rPr>
          <w:rFonts w:asciiTheme="minorHAnsi" w:hAnsiTheme="minorHAnsi" w:cstheme="minorHAnsi"/>
          <w:sz w:val="24"/>
          <w:szCs w:val="24"/>
        </w:rPr>
        <w:t>.</w:t>
      </w:r>
    </w:p>
    <w:p w:rsidR="0043747C" w:rsidRPr="00B009B1" w:rsidRDefault="0043747C" w:rsidP="0043747C">
      <w:pPr>
        <w:numPr>
          <w:ilvl w:val="0"/>
          <w:numId w:val="24"/>
        </w:numPr>
        <w:spacing w:after="0" w:line="240" w:lineRule="auto"/>
        <w:ind w:left="360"/>
        <w:contextualSpacing/>
        <w:jc w:val="both"/>
        <w:rPr>
          <w:rFonts w:asciiTheme="minorHAnsi" w:hAnsiTheme="minorHAnsi" w:cstheme="minorHAnsi"/>
          <w:color w:val="000000" w:themeColor="text1"/>
          <w:sz w:val="24"/>
          <w:szCs w:val="24"/>
        </w:rPr>
      </w:pPr>
      <w:r w:rsidRPr="00B009B1">
        <w:rPr>
          <w:rFonts w:asciiTheme="minorHAnsi" w:hAnsiTheme="minorHAnsi" w:cstheme="minorHAnsi"/>
          <w:color w:val="000000" w:themeColor="text1"/>
          <w:sz w:val="24"/>
          <w:szCs w:val="24"/>
        </w:rPr>
        <w:t xml:space="preserve">Addendum to the </w:t>
      </w:r>
      <w:r>
        <w:rPr>
          <w:rFonts w:asciiTheme="minorHAnsi" w:hAnsiTheme="minorHAnsi" w:cstheme="minorHAnsi"/>
          <w:color w:val="000000" w:themeColor="text1"/>
          <w:sz w:val="24"/>
          <w:szCs w:val="24"/>
        </w:rPr>
        <w:t xml:space="preserve">Program’s </w:t>
      </w:r>
      <w:r w:rsidRPr="00B009B1">
        <w:rPr>
          <w:rFonts w:asciiTheme="minorHAnsi" w:hAnsiTheme="minorHAnsi" w:cstheme="minorHAnsi"/>
          <w:color w:val="000000" w:themeColor="text1"/>
          <w:sz w:val="24"/>
          <w:szCs w:val="24"/>
        </w:rPr>
        <w:t xml:space="preserve">Joint Partnership Arrangement to include </w:t>
      </w:r>
      <w:r>
        <w:rPr>
          <w:rFonts w:asciiTheme="minorHAnsi" w:hAnsiTheme="minorHAnsi" w:cstheme="minorHAnsi"/>
          <w:color w:val="000000" w:themeColor="text1"/>
          <w:sz w:val="24"/>
          <w:szCs w:val="24"/>
        </w:rPr>
        <w:t>KF</w:t>
      </w:r>
      <w:r w:rsidRPr="00B009B1">
        <w:rPr>
          <w:rFonts w:asciiTheme="minorHAnsi" w:hAnsiTheme="minorHAnsi" w:cstheme="minorHAnsi"/>
          <w:color w:val="000000" w:themeColor="text1"/>
          <w:sz w:val="24"/>
          <w:szCs w:val="24"/>
        </w:rPr>
        <w:t xml:space="preserve">W was signed on March 5, 2015. </w:t>
      </w:r>
    </w:p>
    <w:p w:rsidR="004903C9" w:rsidRPr="004903C9" w:rsidRDefault="004903C9" w:rsidP="004903C9"/>
    <w:p w:rsidR="00DF5D37" w:rsidRPr="000A6299" w:rsidRDefault="00DF5D37" w:rsidP="00A45E9E">
      <w:pPr>
        <w:pStyle w:val="Heading2"/>
        <w:rPr>
          <w:rFonts w:asciiTheme="minorHAnsi" w:hAnsiTheme="minorHAnsi" w:cstheme="minorHAnsi"/>
          <w:b w:val="0"/>
          <w:smallCaps/>
          <w:noProof/>
          <w:spacing w:val="0"/>
          <w:sz w:val="32"/>
          <w:szCs w:val="32"/>
        </w:rPr>
      </w:pPr>
      <w:bookmarkStart w:id="17" w:name="_Toc408823597"/>
      <w:r w:rsidRPr="000A6299">
        <w:rPr>
          <w:rFonts w:asciiTheme="minorHAnsi" w:hAnsiTheme="minorHAnsi" w:cstheme="minorHAnsi"/>
          <w:smallCaps/>
          <w:noProof/>
          <w:color w:val="auto"/>
          <w:spacing w:val="0"/>
          <w:sz w:val="32"/>
          <w:szCs w:val="32"/>
        </w:rPr>
        <w:t>2.3 Key Implementation Issues</w:t>
      </w:r>
      <w:bookmarkEnd w:id="17"/>
    </w:p>
    <w:p w:rsidR="00DF5D37" w:rsidRPr="00501A6C" w:rsidRDefault="00DF5D37" w:rsidP="00DF5D37">
      <w:pPr>
        <w:spacing w:after="0" w:line="240" w:lineRule="auto"/>
        <w:rPr>
          <w:rFonts w:asciiTheme="minorHAnsi" w:hAnsiTheme="minorHAnsi" w:cstheme="minorHAnsi"/>
          <w:b/>
          <w:bCs/>
          <w:smallCaps/>
          <w:noProof/>
          <w:sz w:val="24"/>
          <w:szCs w:val="24"/>
        </w:rPr>
      </w:pPr>
      <w:r w:rsidRPr="00501A6C">
        <w:rPr>
          <w:rFonts w:asciiTheme="minorHAnsi" w:hAnsiTheme="minorHAnsi" w:cstheme="minorHAnsi"/>
          <w:b/>
          <w:bCs/>
          <w:smallCaps/>
          <w:noProof/>
          <w:sz w:val="24"/>
          <w:szCs w:val="24"/>
        </w:rPr>
        <w:t>Health Management Information System</w:t>
      </w:r>
    </w:p>
    <w:p w:rsidR="00DF5D37" w:rsidRPr="00501A6C" w:rsidRDefault="00DF5D37" w:rsidP="00DF5D37">
      <w:pPr>
        <w:spacing w:after="0" w:line="240" w:lineRule="auto"/>
        <w:ind w:firstLine="540"/>
        <w:rPr>
          <w:rFonts w:asciiTheme="minorHAnsi" w:hAnsiTheme="minorHAnsi" w:cstheme="minorHAnsi"/>
          <w:smallCaps/>
          <w:noProof/>
          <w:sz w:val="24"/>
          <w:szCs w:val="24"/>
        </w:rPr>
      </w:pPr>
    </w:p>
    <w:p w:rsidR="00DF5D37" w:rsidRPr="00501A6C" w:rsidRDefault="0043747C" w:rsidP="004903C9">
      <w:pPr>
        <w:spacing w:after="0" w:line="240" w:lineRule="auto"/>
        <w:jc w:val="both"/>
        <w:rPr>
          <w:rFonts w:asciiTheme="minorHAnsi" w:hAnsiTheme="minorHAnsi" w:cstheme="minorHAnsi"/>
          <w:noProof/>
          <w:sz w:val="24"/>
          <w:szCs w:val="24"/>
        </w:rPr>
      </w:pPr>
      <w:r w:rsidRPr="00930A5A">
        <w:rPr>
          <w:rFonts w:asciiTheme="minorHAnsi" w:hAnsiTheme="minorHAnsi"/>
          <w:sz w:val="24"/>
          <w:szCs w:val="24"/>
        </w:rPr>
        <w:t xml:space="preserve">The HMIS version 2 </w:t>
      </w:r>
      <w:r>
        <w:rPr>
          <w:rFonts w:asciiTheme="minorHAnsi" w:hAnsiTheme="minorHAnsi"/>
          <w:sz w:val="24"/>
          <w:szCs w:val="24"/>
        </w:rPr>
        <w:t>was</w:t>
      </w:r>
      <w:r w:rsidRPr="00930A5A">
        <w:rPr>
          <w:rFonts w:asciiTheme="minorHAnsi" w:hAnsiTheme="minorHAnsi"/>
          <w:sz w:val="24"/>
          <w:szCs w:val="24"/>
        </w:rPr>
        <w:t xml:space="preserve"> established successfully and verified information was available in the database from July</w:t>
      </w:r>
      <w:r>
        <w:rPr>
          <w:rFonts w:asciiTheme="minorHAnsi" w:hAnsiTheme="minorHAnsi"/>
          <w:sz w:val="24"/>
          <w:szCs w:val="24"/>
        </w:rPr>
        <w:t>, 2015</w:t>
      </w:r>
      <w:r w:rsidRPr="00930A5A">
        <w:rPr>
          <w:rFonts w:asciiTheme="minorHAnsi" w:hAnsiTheme="minorHAnsi"/>
          <w:sz w:val="24"/>
          <w:szCs w:val="24"/>
        </w:rPr>
        <w:t xml:space="preserve"> onwards. In the same month, the USAID contractor providing technical assistance conducted a national training workshop in collaboration with the HIS Bureau to orient participants to the changes in the database.</w:t>
      </w:r>
    </w:p>
    <w:p w:rsidR="00DF5D37" w:rsidRPr="00501A6C" w:rsidRDefault="00DF5D37" w:rsidP="00DF5D37">
      <w:pPr>
        <w:spacing w:after="0" w:line="240" w:lineRule="auto"/>
        <w:rPr>
          <w:rFonts w:asciiTheme="minorHAnsi" w:hAnsiTheme="minorHAnsi" w:cstheme="minorHAnsi"/>
          <w:noProof/>
          <w:sz w:val="24"/>
          <w:szCs w:val="24"/>
        </w:rPr>
      </w:pPr>
    </w:p>
    <w:p w:rsidR="00DF5D37" w:rsidRPr="00501A6C" w:rsidRDefault="00DF5D37" w:rsidP="00DF5D37">
      <w:pPr>
        <w:spacing w:after="0" w:line="240" w:lineRule="auto"/>
        <w:rPr>
          <w:rFonts w:asciiTheme="minorHAnsi" w:hAnsiTheme="minorHAnsi" w:cstheme="minorHAnsi"/>
          <w:noProof/>
          <w:sz w:val="24"/>
          <w:szCs w:val="24"/>
        </w:rPr>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0A156F" w:rsidRDefault="000A156F" w:rsidP="00DA3615">
      <w:pPr>
        <w:pStyle w:val="TOC1"/>
      </w:pPr>
    </w:p>
    <w:p w:rsidR="00D0575A" w:rsidRPr="00C4421E" w:rsidRDefault="00CD141E" w:rsidP="00CD141E">
      <w:pPr>
        <w:pStyle w:val="Heading2"/>
        <w:keepNext/>
        <w:ind w:left="1267" w:hanging="1267"/>
        <w:rPr>
          <w:rFonts w:asciiTheme="minorHAnsi" w:hAnsiTheme="minorHAnsi" w:cstheme="minorHAnsi"/>
          <w:smallCaps/>
          <w:noProof/>
          <w:color w:val="auto"/>
          <w:spacing w:val="0"/>
          <w:sz w:val="32"/>
          <w:szCs w:val="32"/>
        </w:rPr>
      </w:pPr>
      <w:bookmarkStart w:id="18" w:name="_Toc408823598"/>
      <w:r w:rsidRPr="00C4421E">
        <w:rPr>
          <w:rFonts w:asciiTheme="minorHAnsi" w:hAnsiTheme="minorHAnsi" w:cstheme="minorHAnsi"/>
          <w:smallCaps/>
          <w:noProof/>
          <w:color w:val="auto"/>
          <w:spacing w:val="0"/>
          <w:sz w:val="32"/>
          <w:szCs w:val="32"/>
        </w:rPr>
        <w:lastRenderedPageBreak/>
        <w:t>Chap</w:t>
      </w:r>
      <w:r w:rsidR="003E0896" w:rsidRPr="00C4421E">
        <w:rPr>
          <w:rFonts w:asciiTheme="minorHAnsi" w:hAnsiTheme="minorHAnsi" w:cstheme="minorHAnsi"/>
          <w:smallCaps/>
          <w:noProof/>
          <w:color w:val="auto"/>
          <w:spacing w:val="0"/>
          <w:sz w:val="32"/>
          <w:szCs w:val="32"/>
        </w:rPr>
        <w:t xml:space="preserve">ter </w:t>
      </w:r>
      <w:r w:rsidR="003C4FA2" w:rsidRPr="00C4421E">
        <w:rPr>
          <w:rFonts w:asciiTheme="minorHAnsi" w:hAnsiTheme="minorHAnsi" w:cstheme="minorHAnsi"/>
          <w:smallCaps/>
          <w:noProof/>
          <w:color w:val="auto"/>
          <w:spacing w:val="0"/>
          <w:sz w:val="32"/>
          <w:szCs w:val="32"/>
        </w:rPr>
        <w:t>3</w:t>
      </w:r>
      <w:r w:rsidR="001A56E0" w:rsidRPr="00C4421E">
        <w:rPr>
          <w:rFonts w:asciiTheme="minorHAnsi" w:hAnsiTheme="minorHAnsi" w:cstheme="minorHAnsi"/>
          <w:smallCaps/>
          <w:noProof/>
          <w:color w:val="auto"/>
          <w:spacing w:val="0"/>
          <w:sz w:val="32"/>
          <w:szCs w:val="32"/>
        </w:rPr>
        <w:t>.</w:t>
      </w:r>
      <w:r w:rsidR="00D0575A" w:rsidRPr="00C4421E">
        <w:rPr>
          <w:rFonts w:asciiTheme="minorHAnsi" w:hAnsiTheme="minorHAnsi" w:cstheme="minorHAnsi"/>
          <w:smallCaps/>
          <w:noProof/>
          <w:color w:val="auto"/>
          <w:spacing w:val="0"/>
          <w:sz w:val="32"/>
          <w:szCs w:val="32"/>
        </w:rPr>
        <w:t>C</w:t>
      </w:r>
      <w:r w:rsidR="003C4FA2" w:rsidRPr="00C4421E">
        <w:rPr>
          <w:rFonts w:asciiTheme="minorHAnsi" w:hAnsiTheme="minorHAnsi" w:cstheme="minorHAnsi"/>
          <w:smallCaps/>
          <w:noProof/>
          <w:color w:val="auto"/>
          <w:spacing w:val="0"/>
          <w:sz w:val="32"/>
          <w:szCs w:val="32"/>
        </w:rPr>
        <w:t>omponentA</w:t>
      </w:r>
      <w:r w:rsidR="00D0575A" w:rsidRPr="00C4421E">
        <w:rPr>
          <w:rFonts w:asciiTheme="minorHAnsi" w:hAnsiTheme="minorHAnsi" w:cstheme="minorHAnsi"/>
          <w:smallCaps/>
          <w:noProof/>
          <w:color w:val="auto"/>
          <w:spacing w:val="0"/>
          <w:sz w:val="32"/>
          <w:szCs w:val="32"/>
        </w:rPr>
        <w:t>: Strengthening Health Service Delivery</w:t>
      </w:r>
      <w:bookmarkEnd w:id="18"/>
    </w:p>
    <w:p w:rsidR="005A5280" w:rsidRDefault="005A5280" w:rsidP="004C7A8A">
      <w:pPr>
        <w:pStyle w:val="Heading2"/>
        <w:ind w:left="1260" w:hanging="1260"/>
        <w:rPr>
          <w:rFonts w:asciiTheme="minorHAnsi" w:hAnsiTheme="minorHAnsi" w:cstheme="minorHAnsi"/>
          <w:smallCaps/>
          <w:noProof/>
        </w:rPr>
      </w:pPr>
      <w:bookmarkStart w:id="19" w:name="_Toc408823599"/>
      <w:r w:rsidRPr="00A45E9E">
        <w:rPr>
          <w:rFonts w:asciiTheme="minorHAnsi" w:hAnsiTheme="minorHAnsi" w:cstheme="minorHAnsi"/>
          <w:smallCaps/>
          <w:noProof/>
          <w:color w:val="auto"/>
          <w:spacing w:val="0"/>
        </w:rPr>
        <w:t>3.1 Program 1: Reproductive, Maternal, Newborn and Child  Health</w:t>
      </w:r>
      <w:bookmarkEnd w:id="19"/>
    </w:p>
    <w:p w:rsidR="00A53C14" w:rsidRPr="00A45E9E" w:rsidRDefault="00A53C14" w:rsidP="00A45E9E">
      <w:pPr>
        <w:pStyle w:val="Heading3"/>
        <w:rPr>
          <w:rFonts w:asciiTheme="minorHAnsi" w:hAnsiTheme="minorHAnsi" w:cstheme="minorHAnsi"/>
          <w:smallCaps/>
          <w:sz w:val="28"/>
          <w:szCs w:val="28"/>
        </w:rPr>
      </w:pPr>
      <w:bookmarkStart w:id="20" w:name="_Toc408823600"/>
      <w:r w:rsidRPr="00A45E9E">
        <w:rPr>
          <w:rFonts w:asciiTheme="minorHAnsi" w:hAnsiTheme="minorHAnsi" w:cstheme="minorHAnsi"/>
          <w:smallCaps/>
          <w:noProof/>
          <w:spacing w:val="0"/>
          <w:sz w:val="28"/>
          <w:szCs w:val="28"/>
        </w:rPr>
        <w:t>3.1.1 Nutrition</w:t>
      </w:r>
      <w:bookmarkEnd w:id="20"/>
    </w:p>
    <w:p w:rsidR="00144C8B" w:rsidRPr="00EA5A5E" w:rsidRDefault="00144C8B" w:rsidP="00144C8B">
      <w:pPr>
        <w:spacing w:after="0" w:line="240" w:lineRule="auto"/>
        <w:ind w:left="540"/>
        <w:rPr>
          <w:rFonts w:asciiTheme="minorHAnsi" w:hAnsiTheme="minorHAnsi" w:cstheme="minorHAnsi"/>
          <w:smallCaps/>
          <w:noProof/>
          <w:webHidden/>
          <w:sz w:val="24"/>
          <w:szCs w:val="24"/>
        </w:rPr>
      </w:pPr>
    </w:p>
    <w:tbl>
      <w:tblPr>
        <w:tblStyle w:val="Nissay"/>
        <w:tblpPr w:leftFromText="180" w:rightFromText="180" w:vertAnchor="text" w:horzAnchor="page" w:tblpX="1470" w:tblpY="-40"/>
        <w:tblW w:w="6228" w:type="dxa"/>
        <w:tblLook w:val="04A0" w:firstRow="1" w:lastRow="0" w:firstColumn="1" w:lastColumn="0" w:noHBand="0" w:noVBand="1"/>
      </w:tblPr>
      <w:tblGrid>
        <w:gridCol w:w="506"/>
        <w:gridCol w:w="2302"/>
        <w:gridCol w:w="440"/>
        <w:gridCol w:w="1465"/>
        <w:gridCol w:w="75"/>
        <w:gridCol w:w="1440"/>
      </w:tblGrid>
      <w:tr w:rsidR="00AD56A4" w:rsidRPr="00A61BF6" w:rsidTr="00DE59C7">
        <w:trPr>
          <w:gridAfter w:val="2"/>
          <w:cnfStyle w:val="100000000000" w:firstRow="1" w:lastRow="0" w:firstColumn="0" w:lastColumn="0" w:oddVBand="0" w:evenVBand="0" w:oddHBand="0" w:evenHBand="0" w:firstRowFirstColumn="0" w:firstRowLastColumn="0" w:lastRowFirstColumn="0" w:lastRowLastColumn="0"/>
          <w:wAfter w:w="1515" w:type="dxa"/>
          <w:trHeight w:val="288"/>
        </w:trPr>
        <w:tc>
          <w:tcPr>
            <w:cnfStyle w:val="001000000000" w:firstRow="0" w:lastRow="0" w:firstColumn="1" w:lastColumn="0" w:oddVBand="0" w:evenVBand="0" w:oddHBand="0" w:evenHBand="0" w:firstRowFirstColumn="0" w:firstRowLastColumn="0" w:lastRowFirstColumn="0" w:lastRowLastColumn="0"/>
            <w:tcW w:w="506" w:type="dxa"/>
            <w:vMerge w:val="restart"/>
            <w:hideMark/>
          </w:tcPr>
          <w:p w:rsidR="00AD56A4" w:rsidRPr="00A61BF6" w:rsidRDefault="00AD56A4" w:rsidP="00A67051">
            <w:pPr>
              <w:jc w:val="center"/>
              <w:rPr>
                <w:rFonts w:asciiTheme="minorHAnsi" w:eastAsia="Times New Roman" w:hAnsiTheme="minorHAnsi" w:cstheme="minorHAnsi"/>
                <w:smallCaps/>
                <w:color w:val="000000"/>
                <w:sz w:val="18"/>
                <w:szCs w:val="18"/>
                <w:lang w:eastAsia="zh-CN"/>
              </w:rPr>
            </w:pPr>
            <w:r w:rsidRPr="00A61BF6">
              <w:rPr>
                <w:rFonts w:asciiTheme="minorHAnsi" w:eastAsia="Times New Roman" w:hAnsiTheme="minorHAnsi" w:cstheme="minorHAnsi"/>
                <w:smallCaps/>
                <w:color w:val="000000"/>
                <w:sz w:val="18"/>
                <w:szCs w:val="18"/>
                <w:lang w:eastAsia="zh-CN"/>
              </w:rPr>
              <w:t>No</w:t>
            </w:r>
          </w:p>
        </w:tc>
        <w:tc>
          <w:tcPr>
            <w:tcW w:w="2742" w:type="dxa"/>
            <w:gridSpan w:val="2"/>
            <w:vMerge w:val="restart"/>
            <w:hideMark/>
          </w:tcPr>
          <w:p w:rsidR="00AD56A4" w:rsidRPr="00A61BF6" w:rsidRDefault="00AD56A4" w:rsidP="00A67051">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color w:val="000000"/>
                <w:sz w:val="18"/>
                <w:szCs w:val="18"/>
                <w:lang w:eastAsia="zh-CN"/>
              </w:rPr>
            </w:pPr>
            <w:r w:rsidRPr="00A61BF6">
              <w:rPr>
                <w:rFonts w:asciiTheme="minorHAnsi" w:eastAsia="Times New Roman" w:hAnsiTheme="minorHAnsi" w:cstheme="minorHAnsi"/>
                <w:smallCaps/>
                <w:color w:val="000000"/>
                <w:sz w:val="18"/>
                <w:szCs w:val="18"/>
                <w:lang w:eastAsia="zh-CN"/>
              </w:rPr>
              <w:t>Indicator</w:t>
            </w:r>
          </w:p>
        </w:tc>
        <w:tc>
          <w:tcPr>
            <w:tcW w:w="1465" w:type="dxa"/>
            <w:hideMark/>
          </w:tcPr>
          <w:p w:rsidR="00AD56A4" w:rsidRPr="00A61BF6" w:rsidRDefault="00AD56A4" w:rsidP="00A67051">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color w:val="000000"/>
                <w:sz w:val="18"/>
                <w:szCs w:val="18"/>
                <w:lang w:eastAsia="zh-CN"/>
              </w:rPr>
            </w:pPr>
            <w:r w:rsidRPr="00A61BF6">
              <w:rPr>
                <w:rFonts w:asciiTheme="minorHAnsi" w:eastAsia="Times New Roman" w:hAnsiTheme="minorHAnsi" w:cstheme="minorHAnsi"/>
                <w:smallCaps/>
                <w:color w:val="000000"/>
                <w:sz w:val="18"/>
                <w:szCs w:val="18"/>
                <w:lang w:eastAsia="zh-CN"/>
              </w:rPr>
              <w:t>Annual</w:t>
            </w:r>
          </w:p>
        </w:tc>
      </w:tr>
      <w:tr w:rsidR="00AD56A4" w:rsidRPr="00A61BF6" w:rsidTr="00DE59C7">
        <w:trPr>
          <w:trHeight w:val="288"/>
        </w:trPr>
        <w:tc>
          <w:tcPr>
            <w:cnfStyle w:val="001000000000" w:firstRow="0" w:lastRow="0" w:firstColumn="1" w:lastColumn="0" w:oddVBand="0" w:evenVBand="0" w:oddHBand="0" w:evenHBand="0" w:firstRowFirstColumn="0" w:firstRowLastColumn="0" w:lastRowFirstColumn="0" w:lastRowLastColumn="0"/>
            <w:tcW w:w="506" w:type="dxa"/>
            <w:vMerge/>
            <w:hideMark/>
          </w:tcPr>
          <w:p w:rsidR="00AD56A4" w:rsidRPr="00A61BF6" w:rsidRDefault="00AD56A4" w:rsidP="00A67051">
            <w:pPr>
              <w:jc w:val="center"/>
              <w:rPr>
                <w:rFonts w:asciiTheme="minorHAnsi" w:eastAsia="Times New Roman" w:hAnsiTheme="minorHAnsi" w:cstheme="minorHAnsi"/>
                <w:smallCaps/>
                <w:color w:val="000000"/>
                <w:sz w:val="18"/>
                <w:szCs w:val="18"/>
                <w:lang w:eastAsia="zh-CN"/>
              </w:rPr>
            </w:pPr>
          </w:p>
        </w:tc>
        <w:tc>
          <w:tcPr>
            <w:tcW w:w="2742" w:type="dxa"/>
            <w:gridSpan w:val="2"/>
            <w:vMerge/>
            <w:hideMark/>
          </w:tcPr>
          <w:p w:rsidR="00AD56A4" w:rsidRPr="00A61BF6" w:rsidRDefault="00AD56A4"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color w:val="000000"/>
                <w:sz w:val="18"/>
                <w:szCs w:val="18"/>
                <w:lang w:eastAsia="zh-CN"/>
              </w:rPr>
            </w:pPr>
          </w:p>
        </w:tc>
        <w:tc>
          <w:tcPr>
            <w:tcW w:w="1540" w:type="dxa"/>
            <w:gridSpan w:val="2"/>
            <w:hideMark/>
          </w:tcPr>
          <w:p w:rsidR="00AD56A4" w:rsidRPr="00A61BF6" w:rsidRDefault="00AD56A4"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Target</w:t>
            </w:r>
          </w:p>
        </w:tc>
        <w:tc>
          <w:tcPr>
            <w:tcW w:w="1440" w:type="dxa"/>
          </w:tcPr>
          <w:p w:rsidR="00AD56A4" w:rsidRPr="00A61BF6" w:rsidRDefault="00AD56A4"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Ach</w:t>
            </w:r>
          </w:p>
        </w:tc>
      </w:tr>
      <w:tr w:rsidR="00AD56A4" w:rsidRPr="00A61BF6" w:rsidTr="00DE59C7">
        <w:trPr>
          <w:trHeight w:val="492"/>
        </w:trPr>
        <w:tc>
          <w:tcPr>
            <w:cnfStyle w:val="001000000000" w:firstRow="0" w:lastRow="0" w:firstColumn="1" w:lastColumn="0" w:oddVBand="0" w:evenVBand="0" w:oddHBand="0" w:evenHBand="0" w:firstRowFirstColumn="0" w:firstRowLastColumn="0" w:lastRowFirstColumn="0" w:lastRowLastColumn="0"/>
            <w:tcW w:w="506" w:type="dxa"/>
            <w:vAlign w:val="top"/>
            <w:hideMark/>
          </w:tcPr>
          <w:p w:rsidR="00AD56A4" w:rsidRPr="00A61BF6" w:rsidRDefault="00AD56A4" w:rsidP="00A67051">
            <w:pPr>
              <w:jc w:val="center"/>
              <w:rPr>
                <w:rFonts w:asciiTheme="minorHAnsi" w:eastAsia="Times New Roman" w:hAnsiTheme="minorHAnsi" w:cstheme="minorHAnsi"/>
                <w:color w:val="000000"/>
                <w:sz w:val="18"/>
                <w:szCs w:val="18"/>
                <w:lang w:eastAsia="zh-CN"/>
              </w:rPr>
            </w:pPr>
            <w:r w:rsidRPr="00A61BF6">
              <w:rPr>
                <w:rFonts w:asciiTheme="minorHAnsi" w:eastAsia="Times New Roman" w:hAnsiTheme="minorHAnsi" w:cstheme="minorHAnsi"/>
                <w:color w:val="000000"/>
                <w:sz w:val="18"/>
                <w:szCs w:val="18"/>
                <w:lang w:eastAsia="zh-CN"/>
              </w:rPr>
              <w:t>1</w:t>
            </w:r>
          </w:p>
        </w:tc>
        <w:tc>
          <w:tcPr>
            <w:tcW w:w="2742" w:type="dxa"/>
            <w:gridSpan w:val="2"/>
            <w:vAlign w:val="top"/>
            <w:hideMark/>
          </w:tcPr>
          <w:p w:rsidR="00AD56A4" w:rsidRPr="00A61BF6" w:rsidRDefault="00AD56A4" w:rsidP="00A67051">
            <w:pPr>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 of pregnant women receiving 90 tablets of iron/folate supplementation</w:t>
            </w:r>
          </w:p>
        </w:tc>
        <w:tc>
          <w:tcPr>
            <w:tcW w:w="1540" w:type="dxa"/>
            <w:gridSpan w:val="2"/>
            <w:noWrap/>
            <w:hideMark/>
          </w:tcPr>
          <w:p w:rsidR="00AD56A4" w:rsidRPr="00A61BF6" w:rsidRDefault="00AD56A4" w:rsidP="00A6705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61BF6">
              <w:rPr>
                <w:rFonts w:ascii="Arial" w:hAnsi="Arial" w:cs="Arial"/>
                <w:color w:val="000000"/>
                <w:sz w:val="16"/>
                <w:szCs w:val="16"/>
              </w:rPr>
              <w:t>80</w:t>
            </w:r>
          </w:p>
        </w:tc>
        <w:tc>
          <w:tcPr>
            <w:tcW w:w="1440" w:type="dxa"/>
            <w:noWrap/>
          </w:tcPr>
          <w:p w:rsidR="00AD56A4" w:rsidRPr="00A61BF6" w:rsidRDefault="00955D6D"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zh-CN"/>
              </w:rPr>
            </w:pPr>
            <w:r>
              <w:rPr>
                <w:rFonts w:asciiTheme="minorHAnsi" w:eastAsia="Times New Roman" w:hAnsiTheme="minorHAnsi" w:cstheme="minorHAnsi"/>
                <w:color w:val="000000"/>
                <w:sz w:val="18"/>
                <w:szCs w:val="18"/>
                <w:lang w:eastAsia="zh-CN"/>
              </w:rPr>
              <w:t>82.17</w:t>
            </w:r>
          </w:p>
        </w:tc>
      </w:tr>
      <w:tr w:rsidR="00AD56A4" w:rsidRPr="00A61BF6" w:rsidTr="00DE59C7">
        <w:trPr>
          <w:trHeight w:val="492"/>
        </w:trPr>
        <w:tc>
          <w:tcPr>
            <w:cnfStyle w:val="001000000000" w:firstRow="0" w:lastRow="0" w:firstColumn="1" w:lastColumn="0" w:oddVBand="0" w:evenVBand="0" w:oddHBand="0" w:evenHBand="0" w:firstRowFirstColumn="0" w:firstRowLastColumn="0" w:lastRowFirstColumn="0" w:lastRowLastColumn="0"/>
            <w:tcW w:w="506" w:type="dxa"/>
            <w:vAlign w:val="top"/>
            <w:hideMark/>
          </w:tcPr>
          <w:p w:rsidR="00AD56A4" w:rsidRPr="00A61BF6" w:rsidRDefault="00AD56A4" w:rsidP="00A67051">
            <w:pPr>
              <w:jc w:val="center"/>
              <w:rPr>
                <w:rFonts w:asciiTheme="minorHAnsi" w:eastAsia="Times New Roman" w:hAnsiTheme="minorHAnsi" w:cstheme="minorHAnsi"/>
                <w:color w:val="000000"/>
                <w:sz w:val="18"/>
                <w:szCs w:val="18"/>
                <w:lang w:eastAsia="zh-CN"/>
              </w:rPr>
            </w:pPr>
            <w:r w:rsidRPr="00A61BF6">
              <w:rPr>
                <w:rFonts w:asciiTheme="minorHAnsi" w:eastAsia="Times New Roman" w:hAnsiTheme="minorHAnsi" w:cstheme="minorHAnsi"/>
                <w:color w:val="000000"/>
                <w:sz w:val="18"/>
                <w:szCs w:val="18"/>
                <w:lang w:eastAsia="zh-CN"/>
              </w:rPr>
              <w:t>2</w:t>
            </w:r>
          </w:p>
        </w:tc>
        <w:tc>
          <w:tcPr>
            <w:tcW w:w="2742" w:type="dxa"/>
            <w:gridSpan w:val="2"/>
            <w:vAlign w:val="top"/>
            <w:hideMark/>
          </w:tcPr>
          <w:p w:rsidR="00AD56A4" w:rsidRPr="00A61BF6" w:rsidRDefault="00AD56A4" w:rsidP="00A67051">
            <w:pPr>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 xml:space="preserve">% of postpartum women receiving 42 tablets of iron/folate supplementation </w:t>
            </w:r>
          </w:p>
        </w:tc>
        <w:tc>
          <w:tcPr>
            <w:tcW w:w="1540" w:type="dxa"/>
            <w:gridSpan w:val="2"/>
            <w:noWrap/>
            <w:hideMark/>
          </w:tcPr>
          <w:p w:rsidR="00AD56A4" w:rsidRPr="00A61BF6" w:rsidRDefault="00AD56A4" w:rsidP="00A6705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61BF6">
              <w:rPr>
                <w:rFonts w:ascii="Arial" w:hAnsi="Arial" w:cs="Arial"/>
                <w:color w:val="000000"/>
                <w:sz w:val="16"/>
                <w:szCs w:val="16"/>
              </w:rPr>
              <w:t>74</w:t>
            </w:r>
          </w:p>
        </w:tc>
        <w:tc>
          <w:tcPr>
            <w:tcW w:w="1440" w:type="dxa"/>
            <w:noWrap/>
          </w:tcPr>
          <w:p w:rsidR="00AD56A4" w:rsidRPr="00A61BF6" w:rsidRDefault="00AD56A4"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zh-CN"/>
              </w:rPr>
            </w:pPr>
            <w:r w:rsidRPr="00A61BF6">
              <w:rPr>
                <w:rFonts w:asciiTheme="minorHAnsi" w:eastAsia="Times New Roman" w:hAnsiTheme="minorHAnsi" w:cstheme="minorHAnsi"/>
                <w:color w:val="000000"/>
                <w:sz w:val="18"/>
                <w:szCs w:val="18"/>
                <w:lang w:eastAsia="zh-CN"/>
              </w:rPr>
              <w:t>62</w:t>
            </w:r>
          </w:p>
        </w:tc>
      </w:tr>
      <w:tr w:rsidR="00AD56A4" w:rsidRPr="00A61BF6" w:rsidTr="00DE59C7">
        <w:trPr>
          <w:trHeight w:val="660"/>
        </w:trPr>
        <w:tc>
          <w:tcPr>
            <w:cnfStyle w:val="001000000000" w:firstRow="0" w:lastRow="0" w:firstColumn="1" w:lastColumn="0" w:oddVBand="0" w:evenVBand="0" w:oddHBand="0" w:evenHBand="0" w:firstRowFirstColumn="0" w:firstRowLastColumn="0" w:lastRowFirstColumn="0" w:lastRowLastColumn="0"/>
            <w:tcW w:w="506" w:type="dxa"/>
            <w:vAlign w:val="top"/>
            <w:hideMark/>
          </w:tcPr>
          <w:p w:rsidR="00AD56A4" w:rsidRPr="00A61BF6" w:rsidRDefault="00AD56A4" w:rsidP="00A67051">
            <w:pPr>
              <w:jc w:val="center"/>
              <w:rPr>
                <w:rFonts w:asciiTheme="minorHAnsi" w:eastAsia="Times New Roman" w:hAnsiTheme="minorHAnsi" w:cstheme="minorHAnsi"/>
                <w:color w:val="000000"/>
                <w:sz w:val="18"/>
                <w:szCs w:val="18"/>
                <w:lang w:eastAsia="zh-CN"/>
              </w:rPr>
            </w:pPr>
            <w:r w:rsidRPr="00A61BF6">
              <w:rPr>
                <w:rFonts w:asciiTheme="minorHAnsi" w:eastAsia="Times New Roman" w:hAnsiTheme="minorHAnsi" w:cstheme="minorHAnsi"/>
                <w:color w:val="000000"/>
                <w:sz w:val="18"/>
                <w:szCs w:val="18"/>
                <w:lang w:eastAsia="zh-CN"/>
              </w:rPr>
              <w:t>3</w:t>
            </w:r>
          </w:p>
        </w:tc>
        <w:tc>
          <w:tcPr>
            <w:tcW w:w="2742" w:type="dxa"/>
            <w:gridSpan w:val="2"/>
            <w:vAlign w:val="top"/>
            <w:hideMark/>
          </w:tcPr>
          <w:p w:rsidR="00AD56A4" w:rsidRPr="00A61BF6" w:rsidRDefault="00AD56A4" w:rsidP="00A67051">
            <w:pPr>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 xml:space="preserve">% of children 6-59 months receiving vitamin A  2 doses during the last 6 months (©: CMDG indicator) </w:t>
            </w:r>
          </w:p>
        </w:tc>
        <w:tc>
          <w:tcPr>
            <w:tcW w:w="1540" w:type="dxa"/>
            <w:gridSpan w:val="2"/>
            <w:noWrap/>
            <w:hideMark/>
          </w:tcPr>
          <w:p w:rsidR="00AD56A4" w:rsidRPr="00A61BF6" w:rsidRDefault="00AD56A4" w:rsidP="00A6705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61BF6">
              <w:rPr>
                <w:rFonts w:ascii="Arial" w:hAnsi="Arial" w:cs="Arial"/>
                <w:color w:val="000000"/>
                <w:sz w:val="16"/>
                <w:szCs w:val="16"/>
              </w:rPr>
              <w:t>90</w:t>
            </w:r>
          </w:p>
        </w:tc>
        <w:tc>
          <w:tcPr>
            <w:tcW w:w="1440" w:type="dxa"/>
          </w:tcPr>
          <w:p w:rsidR="00AD56A4" w:rsidRPr="00A61BF6" w:rsidRDefault="00AD56A4"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zh-CN"/>
              </w:rPr>
            </w:pPr>
            <w:r w:rsidRPr="00A61BF6">
              <w:rPr>
                <w:rFonts w:asciiTheme="minorHAnsi" w:eastAsia="Times New Roman" w:hAnsiTheme="minorHAnsi" w:cstheme="minorHAnsi"/>
                <w:color w:val="000000"/>
                <w:sz w:val="18"/>
                <w:szCs w:val="18"/>
                <w:lang w:eastAsia="zh-CN"/>
              </w:rPr>
              <w:t>R1= 75 R2= 88</w:t>
            </w:r>
          </w:p>
        </w:tc>
      </w:tr>
      <w:tr w:rsidR="00AD56A4" w:rsidRPr="00A61BF6" w:rsidTr="007551AF">
        <w:trPr>
          <w:gridAfter w:val="4"/>
          <w:wAfter w:w="3420" w:type="dxa"/>
          <w:trHeight w:val="86"/>
        </w:trPr>
        <w:tc>
          <w:tcPr>
            <w:cnfStyle w:val="001000000000" w:firstRow="0" w:lastRow="0" w:firstColumn="1" w:lastColumn="0" w:oddVBand="0" w:evenVBand="0" w:oddHBand="0" w:evenHBand="0" w:firstRowFirstColumn="0" w:firstRowLastColumn="0" w:lastRowFirstColumn="0" w:lastRowLastColumn="0"/>
            <w:tcW w:w="2808" w:type="dxa"/>
            <w:gridSpan w:val="2"/>
            <w:vAlign w:val="top"/>
            <w:hideMark/>
          </w:tcPr>
          <w:p w:rsidR="00AD56A4" w:rsidRPr="00E57BED" w:rsidRDefault="00AD56A4" w:rsidP="00955D6D">
            <w:pPr>
              <w:rPr>
                <w:rFonts w:asciiTheme="minorHAnsi" w:eastAsia="Times New Roman" w:hAnsiTheme="minorHAnsi" w:cstheme="minorHAnsi"/>
                <w:color w:val="000000"/>
                <w:sz w:val="16"/>
                <w:szCs w:val="16"/>
                <w:lang w:eastAsia="zh-CN"/>
              </w:rPr>
            </w:pPr>
            <w:r w:rsidRPr="00E57BED">
              <w:rPr>
                <w:rFonts w:asciiTheme="minorHAnsi" w:hAnsiTheme="minorHAnsi" w:cstheme="minorHAnsi"/>
                <w:noProof/>
                <w:sz w:val="16"/>
                <w:szCs w:val="16"/>
              </w:rPr>
              <w:t>Source: National Nutrition</w:t>
            </w:r>
            <w:r w:rsidR="00955D6D" w:rsidRPr="00E57BED">
              <w:rPr>
                <w:rFonts w:asciiTheme="minorHAnsi" w:hAnsiTheme="minorHAnsi" w:cstheme="minorHAnsi"/>
                <w:noProof/>
                <w:sz w:val="16"/>
                <w:szCs w:val="16"/>
              </w:rPr>
              <w:t xml:space="preserve"> </w:t>
            </w:r>
            <w:r w:rsidRPr="00E57BED">
              <w:rPr>
                <w:rFonts w:asciiTheme="minorHAnsi" w:hAnsiTheme="minorHAnsi" w:cstheme="minorHAnsi"/>
                <w:noProof/>
                <w:sz w:val="16"/>
                <w:szCs w:val="16"/>
              </w:rPr>
              <w:t>Program</w:t>
            </w:r>
          </w:p>
        </w:tc>
      </w:tr>
    </w:tbl>
    <w:p w:rsidR="00144C8B" w:rsidRPr="00FD61AE" w:rsidRDefault="00144C8B" w:rsidP="00144C8B">
      <w:pPr>
        <w:spacing w:after="0" w:line="240" w:lineRule="auto"/>
        <w:ind w:left="540"/>
        <w:rPr>
          <w:rFonts w:asciiTheme="minorHAnsi" w:hAnsiTheme="minorHAnsi" w:cstheme="minorHAnsi"/>
          <w:noProof/>
          <w:sz w:val="24"/>
          <w:szCs w:val="24"/>
        </w:rPr>
      </w:pPr>
    </w:p>
    <w:p w:rsidR="00144C8B" w:rsidRPr="00FD61AE" w:rsidRDefault="00144C8B" w:rsidP="00144C8B">
      <w:pPr>
        <w:spacing w:after="0" w:line="240" w:lineRule="auto"/>
        <w:ind w:left="540"/>
        <w:rPr>
          <w:rFonts w:asciiTheme="minorHAnsi" w:hAnsiTheme="minorHAnsi" w:cstheme="minorHAnsi"/>
          <w:noProof/>
          <w:sz w:val="24"/>
          <w:szCs w:val="24"/>
        </w:rPr>
      </w:pPr>
    </w:p>
    <w:p w:rsidR="00144C8B" w:rsidRPr="00FD61AE" w:rsidRDefault="00144C8B" w:rsidP="00144C8B">
      <w:pPr>
        <w:spacing w:after="0" w:line="240" w:lineRule="auto"/>
        <w:ind w:left="540"/>
        <w:rPr>
          <w:rFonts w:asciiTheme="minorHAnsi" w:hAnsiTheme="minorHAnsi" w:cstheme="minorHAnsi"/>
          <w:noProof/>
          <w:sz w:val="24"/>
          <w:szCs w:val="24"/>
        </w:rPr>
      </w:pPr>
    </w:p>
    <w:p w:rsidR="00144C8B" w:rsidRPr="00FD61AE" w:rsidRDefault="00144C8B" w:rsidP="00144C8B">
      <w:pPr>
        <w:spacing w:after="0" w:line="240" w:lineRule="auto"/>
        <w:ind w:left="547"/>
        <w:rPr>
          <w:rFonts w:asciiTheme="minorHAnsi" w:hAnsiTheme="minorHAnsi" w:cstheme="minorHAnsi"/>
          <w:noProof/>
          <w:sz w:val="24"/>
          <w:szCs w:val="24"/>
        </w:rPr>
      </w:pPr>
    </w:p>
    <w:p w:rsidR="00144C8B" w:rsidRPr="00FD61AE" w:rsidRDefault="00144C8B" w:rsidP="00144C8B">
      <w:pPr>
        <w:spacing w:after="0" w:line="240" w:lineRule="auto"/>
        <w:ind w:left="547"/>
        <w:rPr>
          <w:rFonts w:asciiTheme="minorHAnsi" w:hAnsiTheme="minorHAnsi" w:cstheme="minorHAnsi"/>
          <w:noProof/>
          <w:sz w:val="24"/>
          <w:szCs w:val="24"/>
        </w:rPr>
      </w:pPr>
    </w:p>
    <w:p w:rsidR="00144C8B" w:rsidRPr="00FD61AE" w:rsidRDefault="00144C8B" w:rsidP="00144C8B">
      <w:pPr>
        <w:spacing w:after="0" w:line="240" w:lineRule="auto"/>
        <w:ind w:left="547"/>
        <w:rPr>
          <w:rFonts w:asciiTheme="minorHAnsi" w:hAnsiTheme="minorHAnsi" w:cstheme="minorHAnsi"/>
          <w:noProof/>
          <w:sz w:val="24"/>
          <w:szCs w:val="24"/>
        </w:rPr>
      </w:pPr>
    </w:p>
    <w:p w:rsidR="00144C8B" w:rsidRPr="00FD61AE" w:rsidRDefault="00144C8B" w:rsidP="00144C8B">
      <w:pPr>
        <w:spacing w:after="0" w:line="240" w:lineRule="auto"/>
        <w:ind w:left="547"/>
        <w:rPr>
          <w:rFonts w:asciiTheme="minorHAnsi" w:hAnsiTheme="minorHAnsi" w:cstheme="minorHAnsi"/>
          <w:noProof/>
          <w:sz w:val="24"/>
          <w:szCs w:val="24"/>
        </w:rPr>
      </w:pPr>
    </w:p>
    <w:p w:rsidR="00144C8B" w:rsidRPr="00FD61AE" w:rsidRDefault="00144C8B" w:rsidP="00144C8B">
      <w:pPr>
        <w:spacing w:after="0" w:line="240" w:lineRule="auto"/>
        <w:ind w:left="547"/>
        <w:rPr>
          <w:rFonts w:asciiTheme="minorHAnsi" w:hAnsiTheme="minorHAnsi" w:cstheme="minorHAnsi"/>
          <w:noProof/>
          <w:sz w:val="24"/>
          <w:szCs w:val="24"/>
        </w:rPr>
      </w:pPr>
    </w:p>
    <w:p w:rsidR="00144C8B" w:rsidRPr="00FD61AE" w:rsidRDefault="00144C8B" w:rsidP="00144C8B">
      <w:pPr>
        <w:spacing w:after="0" w:line="240" w:lineRule="auto"/>
        <w:ind w:left="547"/>
        <w:rPr>
          <w:rFonts w:asciiTheme="minorHAnsi" w:hAnsiTheme="minorHAnsi" w:cstheme="minorHAnsi"/>
          <w:noProof/>
          <w:sz w:val="24"/>
          <w:szCs w:val="24"/>
        </w:rPr>
      </w:pPr>
    </w:p>
    <w:p w:rsidR="00144C8B" w:rsidRPr="00FD61AE" w:rsidRDefault="00144C8B" w:rsidP="00144C8B">
      <w:pPr>
        <w:spacing w:after="0" w:line="240" w:lineRule="auto"/>
        <w:ind w:left="547"/>
        <w:rPr>
          <w:rFonts w:asciiTheme="minorHAnsi" w:hAnsiTheme="minorHAnsi" w:cstheme="minorHAnsi"/>
          <w:noProof/>
          <w:sz w:val="24"/>
          <w:szCs w:val="24"/>
        </w:rPr>
      </w:pPr>
    </w:p>
    <w:p w:rsidR="00144C8B" w:rsidRPr="00FD61AE" w:rsidRDefault="00144C8B" w:rsidP="00144C8B">
      <w:pPr>
        <w:spacing w:after="0" w:line="240" w:lineRule="auto"/>
        <w:ind w:left="547"/>
        <w:rPr>
          <w:rFonts w:asciiTheme="minorHAnsi" w:hAnsiTheme="minorHAnsi" w:cstheme="minorHAnsi"/>
          <w:noProof/>
          <w:sz w:val="24"/>
          <w:szCs w:val="24"/>
        </w:rPr>
      </w:pPr>
    </w:p>
    <w:p w:rsidR="00144C8B" w:rsidRPr="00FD61AE" w:rsidRDefault="00144C8B" w:rsidP="00144C8B">
      <w:pPr>
        <w:spacing w:after="0" w:line="240" w:lineRule="auto"/>
        <w:ind w:left="547"/>
        <w:rPr>
          <w:rFonts w:asciiTheme="minorHAnsi" w:hAnsiTheme="minorHAnsi" w:cstheme="minorHAnsi"/>
          <w:noProof/>
          <w:sz w:val="24"/>
          <w:szCs w:val="24"/>
        </w:rPr>
      </w:pPr>
    </w:p>
    <w:p w:rsidR="00144C8B" w:rsidRDefault="00144C8B" w:rsidP="00144C8B">
      <w:pPr>
        <w:spacing w:after="0" w:line="240" w:lineRule="auto"/>
        <w:ind w:left="540"/>
        <w:rPr>
          <w:rFonts w:asciiTheme="minorHAnsi" w:hAnsiTheme="minorHAnsi" w:cstheme="minorHAnsi"/>
          <w:b/>
          <w:bCs/>
          <w:smallCaps/>
          <w:noProof/>
          <w:sz w:val="24"/>
          <w:szCs w:val="24"/>
          <w:highlight w:val="magenta"/>
        </w:rPr>
      </w:pPr>
    </w:p>
    <w:p w:rsidR="00DE59C7" w:rsidRPr="00FE3D76" w:rsidRDefault="00DE59C7" w:rsidP="00144C8B">
      <w:pPr>
        <w:spacing w:after="0" w:line="240" w:lineRule="auto"/>
        <w:ind w:left="540"/>
        <w:rPr>
          <w:rFonts w:asciiTheme="minorHAnsi" w:hAnsiTheme="minorHAnsi" w:cstheme="minorHAnsi"/>
          <w:b/>
          <w:bCs/>
          <w:smallCaps/>
          <w:noProof/>
          <w:sz w:val="24"/>
          <w:szCs w:val="24"/>
          <w:highlight w:val="magenta"/>
        </w:rPr>
      </w:pPr>
    </w:p>
    <w:p w:rsidR="00DE59C7" w:rsidRPr="00A61BF6" w:rsidRDefault="00DE59C7" w:rsidP="00DE59C7">
      <w:pPr>
        <w:spacing w:after="0" w:line="240" w:lineRule="auto"/>
        <w:ind w:left="540"/>
        <w:rPr>
          <w:rFonts w:asciiTheme="minorHAnsi" w:hAnsiTheme="minorHAnsi" w:cstheme="minorHAnsi"/>
          <w:b/>
          <w:bCs/>
          <w:smallCaps/>
          <w:noProof/>
          <w:sz w:val="24"/>
          <w:szCs w:val="24"/>
        </w:rPr>
      </w:pPr>
      <w:r w:rsidRPr="00A61BF6">
        <w:rPr>
          <w:rFonts w:asciiTheme="minorHAnsi" w:hAnsiTheme="minorHAnsi" w:cstheme="minorHAnsi"/>
          <w:b/>
          <w:bCs/>
          <w:smallCaps/>
          <w:noProof/>
          <w:sz w:val="24"/>
          <w:szCs w:val="24"/>
        </w:rPr>
        <w:t>Constraints</w:t>
      </w:r>
    </w:p>
    <w:p w:rsidR="00DE59C7" w:rsidRPr="00A61BF6" w:rsidRDefault="00DE59C7" w:rsidP="00DE59C7">
      <w:pPr>
        <w:spacing w:after="0" w:line="240" w:lineRule="auto"/>
        <w:ind w:left="540"/>
        <w:rPr>
          <w:rFonts w:asciiTheme="minorHAnsi" w:hAnsiTheme="minorHAnsi" w:cstheme="minorHAnsi"/>
          <w:b/>
          <w:bCs/>
          <w:smallCaps/>
          <w:noProof/>
          <w:sz w:val="24"/>
          <w:szCs w:val="24"/>
        </w:rPr>
      </w:pPr>
    </w:p>
    <w:p w:rsidR="00DE59C7" w:rsidRPr="00A61BF6" w:rsidRDefault="00DE59C7" w:rsidP="00DE59C7">
      <w:pPr>
        <w:pStyle w:val="ListParagraph"/>
        <w:numPr>
          <w:ilvl w:val="0"/>
          <w:numId w:val="38"/>
        </w:numPr>
        <w:spacing w:after="0" w:line="240" w:lineRule="auto"/>
        <w:ind w:left="720" w:hanging="180"/>
        <w:jc w:val="both"/>
        <w:rPr>
          <w:rFonts w:asciiTheme="minorHAnsi" w:hAnsiTheme="minorHAnsi" w:cstheme="minorHAnsi"/>
          <w:noProof/>
          <w:sz w:val="24"/>
          <w:szCs w:val="24"/>
        </w:rPr>
      </w:pPr>
      <w:r w:rsidRPr="00A61BF6">
        <w:rPr>
          <w:rFonts w:asciiTheme="minorHAnsi" w:hAnsiTheme="minorHAnsi" w:cstheme="minorHAnsi"/>
          <w:noProof/>
          <w:sz w:val="24"/>
          <w:szCs w:val="24"/>
        </w:rPr>
        <w:t>Malnutrition among women and children in Cambodia is still high and most of nutrition activities are still small scale, except Vitamin A and IFA supplementation</w:t>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p>
    <w:p w:rsidR="00DE59C7" w:rsidRPr="00A61BF6" w:rsidRDefault="00DE59C7" w:rsidP="00DE59C7">
      <w:pPr>
        <w:spacing w:after="0" w:line="240" w:lineRule="auto"/>
        <w:ind w:left="540"/>
        <w:rPr>
          <w:rFonts w:asciiTheme="minorHAnsi" w:hAnsiTheme="minorHAnsi" w:cstheme="minorHAnsi"/>
          <w:b/>
          <w:bCs/>
          <w:smallCaps/>
          <w:noProof/>
          <w:sz w:val="24"/>
          <w:szCs w:val="24"/>
        </w:rPr>
      </w:pPr>
    </w:p>
    <w:p w:rsidR="00DE59C7" w:rsidRPr="00A61BF6" w:rsidRDefault="00DE59C7" w:rsidP="00DE59C7">
      <w:pPr>
        <w:spacing w:after="0" w:line="240" w:lineRule="auto"/>
        <w:ind w:left="540"/>
        <w:rPr>
          <w:rFonts w:asciiTheme="minorHAnsi" w:hAnsiTheme="minorHAnsi" w:cstheme="minorHAnsi"/>
          <w:b/>
          <w:bCs/>
          <w:smallCaps/>
          <w:noProof/>
          <w:sz w:val="24"/>
          <w:szCs w:val="24"/>
        </w:rPr>
      </w:pPr>
      <w:r w:rsidRPr="00A61BF6">
        <w:rPr>
          <w:rFonts w:asciiTheme="minorHAnsi" w:hAnsiTheme="minorHAnsi" w:cstheme="minorHAnsi"/>
          <w:b/>
          <w:bCs/>
          <w:smallCaps/>
          <w:noProof/>
          <w:sz w:val="24"/>
          <w:szCs w:val="24"/>
        </w:rPr>
        <w:t xml:space="preserve">Next steps </w:t>
      </w:r>
    </w:p>
    <w:p w:rsidR="000A156F" w:rsidRDefault="00DE59C7" w:rsidP="00DE59C7">
      <w:pPr>
        <w:spacing w:after="0" w:line="240" w:lineRule="auto"/>
        <w:ind w:left="540"/>
        <w:rPr>
          <w:rFonts w:asciiTheme="minorHAnsi" w:hAnsiTheme="minorHAnsi" w:cstheme="minorHAnsi"/>
          <w:b/>
          <w:bCs/>
          <w:smallCaps/>
          <w:noProof/>
          <w:webHidden/>
          <w:sz w:val="28"/>
          <w:szCs w:val="28"/>
        </w:rPr>
      </w:pPr>
      <w:r w:rsidRPr="00A61BF6">
        <w:rPr>
          <w:rFonts w:asciiTheme="minorHAnsi" w:hAnsiTheme="minorHAnsi" w:cstheme="minorHAnsi"/>
          <w:b/>
          <w:bCs/>
          <w:smallCaps/>
          <w:noProof/>
          <w:sz w:val="24"/>
          <w:szCs w:val="24"/>
        </w:rPr>
        <w:t>•</w:t>
      </w:r>
      <w:r w:rsidRPr="00A61BF6">
        <w:rPr>
          <w:rFonts w:asciiTheme="minorHAnsi" w:hAnsiTheme="minorHAnsi" w:cstheme="minorHAnsi"/>
          <w:b/>
          <w:bCs/>
          <w:smallCaps/>
          <w:noProof/>
          <w:sz w:val="24"/>
          <w:szCs w:val="24"/>
        </w:rPr>
        <w:tab/>
      </w:r>
      <w:r w:rsidRPr="00A61BF6">
        <w:rPr>
          <w:rFonts w:asciiTheme="minorHAnsi" w:hAnsiTheme="minorHAnsi" w:cstheme="minorHAnsi"/>
          <w:noProof/>
          <w:sz w:val="24"/>
          <w:szCs w:val="24"/>
        </w:rPr>
        <w:t xml:space="preserve">Fund raising from DPs and government to expand nutrition interventions to reduce </w:t>
      </w:r>
      <w:r w:rsidRPr="00A61BF6">
        <w:rPr>
          <w:rFonts w:asciiTheme="minorHAnsi" w:hAnsiTheme="minorHAnsi" w:cstheme="minorHAnsi"/>
          <w:noProof/>
          <w:sz w:val="24"/>
          <w:szCs w:val="24"/>
        </w:rPr>
        <w:tab/>
        <w:t>malnutrition in Cambodia.</w:t>
      </w:r>
      <w:r w:rsidR="00144C8B" w:rsidRPr="00EA5A5E">
        <w:rPr>
          <w:rFonts w:asciiTheme="minorHAnsi" w:hAnsiTheme="minorHAnsi" w:cstheme="minorHAnsi"/>
          <w:noProof/>
          <w:sz w:val="24"/>
          <w:szCs w:val="24"/>
        </w:rPr>
        <w:tab/>
      </w:r>
      <w:r w:rsidR="00DF5D37" w:rsidRPr="000A156F">
        <w:rPr>
          <w:rFonts w:asciiTheme="minorHAnsi" w:hAnsiTheme="minorHAnsi" w:cstheme="minorHAnsi"/>
          <w:b/>
          <w:bCs/>
          <w:smallCaps/>
          <w:noProof/>
          <w:webHidden/>
          <w:sz w:val="28"/>
          <w:szCs w:val="28"/>
        </w:rPr>
        <w:tab/>
      </w:r>
    </w:p>
    <w:p w:rsidR="00DF5D37" w:rsidRPr="000A156F" w:rsidRDefault="00DF5D37" w:rsidP="00AB18AF">
      <w:pPr>
        <w:pStyle w:val="Heading3"/>
        <w:keepNext/>
        <w:rPr>
          <w:noProof/>
          <w:webHidden/>
        </w:rPr>
      </w:pPr>
      <w:bookmarkStart w:id="21" w:name="_Toc408823601"/>
      <w:r w:rsidRPr="00A45E9E">
        <w:rPr>
          <w:rFonts w:asciiTheme="minorHAnsi" w:hAnsiTheme="minorHAnsi" w:cstheme="minorHAnsi"/>
          <w:smallCaps/>
          <w:noProof/>
          <w:webHidden/>
          <w:color w:val="auto"/>
          <w:spacing w:val="0"/>
          <w:sz w:val="28"/>
          <w:szCs w:val="28"/>
        </w:rPr>
        <w:t>3.1.2 Reproductive Health</w:t>
      </w:r>
      <w:bookmarkEnd w:id="21"/>
    </w:p>
    <w:tbl>
      <w:tblPr>
        <w:tblStyle w:val="Nissay"/>
        <w:tblW w:w="7124" w:type="dxa"/>
        <w:jc w:val="center"/>
        <w:tblLook w:val="04A0" w:firstRow="1" w:lastRow="0" w:firstColumn="1" w:lastColumn="0" w:noHBand="0" w:noVBand="1"/>
      </w:tblPr>
      <w:tblGrid>
        <w:gridCol w:w="451"/>
        <w:gridCol w:w="5140"/>
        <w:gridCol w:w="732"/>
        <w:gridCol w:w="801"/>
      </w:tblGrid>
      <w:tr w:rsidR="00DE59C7" w:rsidRPr="00A61BF6" w:rsidTr="00A67051">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451" w:type="dxa"/>
            <w:vMerge w:val="restart"/>
            <w:noWrap/>
            <w:hideMark/>
          </w:tcPr>
          <w:p w:rsidR="00DE59C7" w:rsidRPr="00A61BF6" w:rsidRDefault="00DE59C7" w:rsidP="00A67051">
            <w:pPr>
              <w:keepNext/>
              <w:jc w:val="center"/>
              <w:rPr>
                <w:rFonts w:asciiTheme="minorHAnsi" w:eastAsia="Times New Roman" w:hAnsiTheme="minorHAnsi" w:cstheme="minorHAnsi"/>
                <w:smallCaps/>
                <w:sz w:val="18"/>
                <w:szCs w:val="18"/>
                <w:lang w:eastAsia="zh-CN"/>
              </w:rPr>
            </w:pPr>
          </w:p>
          <w:p w:rsidR="00DE59C7" w:rsidRPr="00A61BF6" w:rsidRDefault="00DE59C7" w:rsidP="00A67051">
            <w:pPr>
              <w:keepNext/>
              <w:jc w:val="center"/>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No</w:t>
            </w:r>
          </w:p>
        </w:tc>
        <w:tc>
          <w:tcPr>
            <w:tcW w:w="5140" w:type="dxa"/>
            <w:vMerge w:val="restart"/>
            <w:noWrap/>
            <w:hideMark/>
          </w:tcPr>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Indicator</w:t>
            </w:r>
          </w:p>
        </w:tc>
        <w:tc>
          <w:tcPr>
            <w:tcW w:w="1533" w:type="dxa"/>
            <w:gridSpan w:val="2"/>
            <w:noWrap/>
            <w:hideMark/>
          </w:tcPr>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Annual</w:t>
            </w:r>
          </w:p>
        </w:tc>
      </w:tr>
      <w:tr w:rsidR="00DE59C7" w:rsidRPr="00A61BF6" w:rsidTr="00A67051">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451" w:type="dxa"/>
            <w:vMerge/>
            <w:noWrap/>
            <w:hideMark/>
          </w:tcPr>
          <w:p w:rsidR="00DE59C7" w:rsidRPr="00A61BF6" w:rsidRDefault="00DE59C7" w:rsidP="00A67051">
            <w:pPr>
              <w:jc w:val="center"/>
              <w:rPr>
                <w:rFonts w:asciiTheme="minorHAnsi" w:eastAsia="Times New Roman" w:hAnsiTheme="minorHAnsi" w:cstheme="minorHAnsi"/>
                <w:smallCaps/>
                <w:sz w:val="18"/>
                <w:szCs w:val="18"/>
                <w:lang w:eastAsia="zh-CN"/>
              </w:rPr>
            </w:pPr>
          </w:p>
        </w:tc>
        <w:tc>
          <w:tcPr>
            <w:tcW w:w="5140" w:type="dxa"/>
            <w:vMerge/>
            <w:noWrap/>
            <w:hideMark/>
          </w:tcPr>
          <w:p w:rsidR="00DE59C7" w:rsidRPr="00A61BF6" w:rsidRDefault="00DE59C7" w:rsidP="00A67051">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p>
        </w:tc>
        <w:tc>
          <w:tcPr>
            <w:tcW w:w="732" w:type="dxa"/>
            <w:noWrap/>
            <w:hideMark/>
          </w:tcPr>
          <w:p w:rsidR="00DE59C7" w:rsidRPr="00A61BF6" w:rsidRDefault="00DE59C7" w:rsidP="00A67051">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Target</w:t>
            </w:r>
          </w:p>
        </w:tc>
        <w:tc>
          <w:tcPr>
            <w:tcW w:w="801" w:type="dxa"/>
            <w:noWrap/>
            <w:hideMark/>
          </w:tcPr>
          <w:p w:rsidR="00DE59C7" w:rsidRPr="00A61BF6" w:rsidRDefault="00DE59C7" w:rsidP="00A67051">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Ach</w:t>
            </w:r>
          </w:p>
        </w:tc>
      </w:tr>
      <w:tr w:rsidR="00DE59C7" w:rsidRPr="00A61BF6" w:rsidTr="00A67051">
        <w:trPr>
          <w:trHeight w:val="20"/>
          <w:jc w:val="center"/>
        </w:trPr>
        <w:tc>
          <w:tcPr>
            <w:cnfStyle w:val="001000000000" w:firstRow="0" w:lastRow="0" w:firstColumn="1" w:lastColumn="0" w:oddVBand="0" w:evenVBand="0" w:oddHBand="0" w:evenHBand="0" w:firstRowFirstColumn="0" w:firstRowLastColumn="0" w:lastRowFirstColumn="0" w:lastRowLastColumn="0"/>
            <w:tcW w:w="451" w:type="dxa"/>
            <w:noWrap/>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1</w:t>
            </w:r>
          </w:p>
        </w:tc>
        <w:tc>
          <w:tcPr>
            <w:tcW w:w="5140" w:type="dxa"/>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61BF6">
              <w:rPr>
                <w:rFonts w:asciiTheme="minorHAnsi" w:hAnsiTheme="minorHAnsi" w:cstheme="minorHAnsi"/>
                <w:sz w:val="18"/>
                <w:szCs w:val="18"/>
              </w:rPr>
              <w:t>Contraceptive Prevalence Rate (Modern Methods)</w:t>
            </w:r>
          </w:p>
        </w:tc>
        <w:tc>
          <w:tcPr>
            <w:tcW w:w="732"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61BF6">
              <w:rPr>
                <w:rFonts w:asciiTheme="minorHAnsi" w:hAnsiTheme="minorHAnsi" w:cstheme="minorHAnsi"/>
                <w:sz w:val="18"/>
                <w:szCs w:val="18"/>
              </w:rPr>
              <w:t>40%</w:t>
            </w:r>
          </w:p>
        </w:tc>
        <w:tc>
          <w:tcPr>
            <w:tcW w:w="801" w:type="dxa"/>
            <w:noWrap/>
            <w:hideMark/>
          </w:tcPr>
          <w:p w:rsidR="00DE59C7" w:rsidRPr="00A61BF6" w:rsidRDefault="007551AF"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41</w:t>
            </w:r>
            <w:r w:rsidR="00DE59C7" w:rsidRPr="00A61BF6">
              <w:rPr>
                <w:rFonts w:asciiTheme="minorHAnsi" w:hAnsiTheme="minorHAnsi" w:cstheme="minorHAnsi"/>
                <w:sz w:val="18"/>
                <w:szCs w:val="18"/>
              </w:rPr>
              <w:t>%</w:t>
            </w:r>
          </w:p>
        </w:tc>
      </w:tr>
      <w:tr w:rsidR="00DE59C7" w:rsidRPr="00A61BF6" w:rsidTr="00A67051">
        <w:trPr>
          <w:trHeight w:val="20"/>
          <w:jc w:val="center"/>
        </w:trPr>
        <w:tc>
          <w:tcPr>
            <w:cnfStyle w:val="001000000000" w:firstRow="0" w:lastRow="0" w:firstColumn="1" w:lastColumn="0" w:oddVBand="0" w:evenVBand="0" w:oddHBand="0" w:evenHBand="0" w:firstRowFirstColumn="0" w:firstRowLastColumn="0" w:lastRowFirstColumn="0" w:lastRowLastColumn="0"/>
            <w:tcW w:w="451" w:type="dxa"/>
            <w:noWrap/>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2</w:t>
            </w:r>
          </w:p>
        </w:tc>
        <w:tc>
          <w:tcPr>
            <w:tcW w:w="5140" w:type="dxa"/>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61BF6">
              <w:rPr>
                <w:rFonts w:asciiTheme="minorHAnsi" w:hAnsiTheme="minorHAnsi" w:cstheme="minorHAnsi"/>
                <w:sz w:val="18"/>
                <w:szCs w:val="18"/>
              </w:rPr>
              <w:t>Number of public health facilities provide safe abortion</w:t>
            </w:r>
          </w:p>
        </w:tc>
        <w:tc>
          <w:tcPr>
            <w:tcW w:w="732"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61BF6">
              <w:rPr>
                <w:rFonts w:asciiTheme="minorHAnsi" w:hAnsiTheme="minorHAnsi" w:cstheme="minorHAnsi"/>
                <w:sz w:val="18"/>
                <w:szCs w:val="18"/>
              </w:rPr>
              <w:t>550</w:t>
            </w:r>
          </w:p>
        </w:tc>
        <w:tc>
          <w:tcPr>
            <w:tcW w:w="801"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61BF6">
              <w:rPr>
                <w:rFonts w:asciiTheme="minorHAnsi" w:hAnsiTheme="minorHAnsi" w:cstheme="minorHAnsi"/>
                <w:sz w:val="18"/>
                <w:szCs w:val="18"/>
              </w:rPr>
              <w:t>611</w:t>
            </w:r>
          </w:p>
        </w:tc>
      </w:tr>
      <w:tr w:rsidR="00DE59C7" w:rsidRPr="00A61BF6" w:rsidTr="00A67051">
        <w:trPr>
          <w:trHeight w:val="20"/>
          <w:jc w:val="center"/>
        </w:trPr>
        <w:tc>
          <w:tcPr>
            <w:cnfStyle w:val="001000000000" w:firstRow="0" w:lastRow="0" w:firstColumn="1" w:lastColumn="0" w:oddVBand="0" w:evenVBand="0" w:oddHBand="0" w:evenHBand="0" w:firstRowFirstColumn="0" w:firstRowLastColumn="0" w:lastRowFirstColumn="0" w:lastRowLastColumn="0"/>
            <w:tcW w:w="451" w:type="dxa"/>
            <w:noWrap/>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3</w:t>
            </w:r>
          </w:p>
        </w:tc>
        <w:tc>
          <w:tcPr>
            <w:tcW w:w="5140" w:type="dxa"/>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61BF6">
              <w:rPr>
                <w:rFonts w:asciiTheme="minorHAnsi" w:hAnsiTheme="minorHAnsi" w:cstheme="minorHAnsi"/>
                <w:sz w:val="18"/>
                <w:szCs w:val="18"/>
              </w:rPr>
              <w:t xml:space="preserve">Number of public health facilities provide ADSRH services </w:t>
            </w:r>
          </w:p>
        </w:tc>
        <w:tc>
          <w:tcPr>
            <w:tcW w:w="732"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61BF6">
              <w:rPr>
                <w:rFonts w:asciiTheme="minorHAnsi" w:hAnsiTheme="minorHAnsi" w:cstheme="minorHAnsi"/>
                <w:sz w:val="18"/>
                <w:szCs w:val="18"/>
              </w:rPr>
              <w:t>900</w:t>
            </w:r>
          </w:p>
        </w:tc>
        <w:tc>
          <w:tcPr>
            <w:tcW w:w="801"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61BF6">
              <w:rPr>
                <w:rFonts w:asciiTheme="minorHAnsi" w:hAnsiTheme="minorHAnsi" w:cstheme="minorHAnsi"/>
                <w:sz w:val="18"/>
                <w:szCs w:val="18"/>
              </w:rPr>
              <w:t>816</w:t>
            </w:r>
          </w:p>
        </w:tc>
      </w:tr>
    </w:tbl>
    <w:p w:rsidR="00144C8B" w:rsidRPr="00E57BED" w:rsidRDefault="00144C8B" w:rsidP="00144C8B">
      <w:pPr>
        <w:spacing w:after="0" w:line="240" w:lineRule="auto"/>
        <w:ind w:left="540"/>
        <w:rPr>
          <w:rFonts w:asciiTheme="minorHAnsi" w:hAnsiTheme="minorHAnsi" w:cstheme="minorHAnsi"/>
          <w:noProof/>
          <w:webHidden/>
          <w:sz w:val="16"/>
          <w:szCs w:val="16"/>
        </w:rPr>
      </w:pPr>
      <w:r w:rsidRPr="00E57BED">
        <w:rPr>
          <w:rFonts w:asciiTheme="minorHAnsi" w:hAnsiTheme="minorHAnsi" w:cstheme="minorHAnsi"/>
          <w:noProof/>
          <w:webHidden/>
          <w:sz w:val="16"/>
          <w:szCs w:val="16"/>
        </w:rPr>
        <w:t>Source:National Reproductive Health Program</w:t>
      </w:r>
    </w:p>
    <w:p w:rsidR="00144C8B" w:rsidRPr="00FD61AE" w:rsidRDefault="00144C8B" w:rsidP="00144C8B">
      <w:pPr>
        <w:spacing w:after="0" w:line="240" w:lineRule="auto"/>
        <w:ind w:left="5580" w:firstLine="180"/>
        <w:rPr>
          <w:rFonts w:asciiTheme="minorHAnsi" w:hAnsiTheme="minorHAnsi" w:cstheme="minorHAnsi"/>
          <w:noProof/>
          <w:webHidden/>
          <w:sz w:val="18"/>
          <w:szCs w:val="18"/>
        </w:rPr>
      </w:pPr>
      <w:r w:rsidRPr="00FD61AE">
        <w:rPr>
          <w:rFonts w:asciiTheme="minorHAnsi" w:hAnsiTheme="minorHAnsi" w:cstheme="minorHAnsi"/>
          <w:noProof/>
          <w:webHidden/>
          <w:sz w:val="18"/>
          <w:szCs w:val="18"/>
        </w:rPr>
        <w:tab/>
      </w:r>
    </w:p>
    <w:p w:rsidR="00144C8B" w:rsidRPr="00FD61AE" w:rsidRDefault="00144C8B" w:rsidP="00144C8B">
      <w:pPr>
        <w:spacing w:after="0" w:line="240" w:lineRule="auto"/>
        <w:ind w:left="540"/>
        <w:rPr>
          <w:rFonts w:asciiTheme="minorHAnsi" w:hAnsiTheme="minorHAnsi" w:cstheme="minorHAnsi"/>
          <w:smallCaps/>
          <w:noProof/>
          <w:sz w:val="18"/>
          <w:szCs w:val="18"/>
        </w:rPr>
      </w:pPr>
      <w:r w:rsidRPr="00FD61AE">
        <w:rPr>
          <w:rFonts w:asciiTheme="minorHAnsi" w:hAnsiTheme="minorHAnsi" w:cstheme="minorHAnsi"/>
          <w:smallCaps/>
          <w:noProof/>
          <w:sz w:val="18"/>
          <w:szCs w:val="18"/>
        </w:rPr>
        <w:tab/>
      </w:r>
    </w:p>
    <w:p w:rsidR="00DE59C7" w:rsidRPr="00A61BF6" w:rsidRDefault="00DE59C7" w:rsidP="00DE59C7">
      <w:pPr>
        <w:spacing w:after="0" w:line="240" w:lineRule="auto"/>
        <w:ind w:left="540"/>
        <w:rPr>
          <w:rFonts w:asciiTheme="minorHAnsi" w:hAnsiTheme="minorHAnsi" w:cstheme="minorHAnsi"/>
          <w:smallCaps/>
          <w:noProof/>
          <w:sz w:val="24"/>
          <w:szCs w:val="24"/>
        </w:rPr>
      </w:pPr>
      <w:r w:rsidRPr="00A61BF6">
        <w:rPr>
          <w:rFonts w:asciiTheme="minorHAnsi" w:hAnsiTheme="minorHAnsi" w:cstheme="minorHAnsi"/>
          <w:b/>
          <w:bCs/>
          <w:smallCaps/>
          <w:noProof/>
          <w:sz w:val="24"/>
          <w:szCs w:val="24"/>
        </w:rPr>
        <w:t>Constraints</w:t>
      </w:r>
    </w:p>
    <w:p w:rsidR="00DE59C7" w:rsidRPr="00A61BF6" w:rsidRDefault="00DE59C7" w:rsidP="00DE59C7">
      <w:pPr>
        <w:pStyle w:val="ListParagraph"/>
        <w:numPr>
          <w:ilvl w:val="0"/>
          <w:numId w:val="59"/>
        </w:numPr>
        <w:spacing w:after="0"/>
        <w:ind w:left="810" w:hanging="270"/>
        <w:rPr>
          <w:rFonts w:asciiTheme="minorHAnsi" w:hAnsiTheme="minorHAnsi" w:cstheme="minorHAnsi"/>
          <w:noProof/>
          <w:sz w:val="24"/>
          <w:szCs w:val="24"/>
        </w:rPr>
      </w:pPr>
      <w:r w:rsidRPr="00A61BF6">
        <w:rPr>
          <w:rFonts w:asciiTheme="minorHAnsi" w:hAnsiTheme="minorHAnsi" w:cstheme="minorHAnsi"/>
          <w:noProof/>
          <w:sz w:val="24"/>
          <w:szCs w:val="24"/>
        </w:rPr>
        <w:t>ADSRH services are limited</w:t>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p>
    <w:p w:rsidR="00DE59C7" w:rsidRPr="00A61BF6" w:rsidRDefault="00DE59C7" w:rsidP="00DE59C7">
      <w:pPr>
        <w:pStyle w:val="ListParagraph"/>
        <w:numPr>
          <w:ilvl w:val="0"/>
          <w:numId w:val="59"/>
        </w:numPr>
        <w:spacing w:after="0"/>
        <w:ind w:left="810" w:hanging="270"/>
        <w:rPr>
          <w:rFonts w:asciiTheme="minorHAnsi" w:hAnsiTheme="minorHAnsi" w:cstheme="minorHAnsi"/>
          <w:noProof/>
          <w:sz w:val="24"/>
          <w:szCs w:val="24"/>
        </w:rPr>
      </w:pPr>
      <w:r w:rsidRPr="00A61BF6">
        <w:rPr>
          <w:rFonts w:asciiTheme="minorHAnsi" w:hAnsiTheme="minorHAnsi" w:cstheme="minorHAnsi"/>
          <w:noProof/>
          <w:sz w:val="24"/>
          <w:szCs w:val="24"/>
        </w:rPr>
        <w:t>New health center staff have not been trained in birth spacing</w:t>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p>
    <w:p w:rsidR="00DE59C7" w:rsidRPr="00A61BF6" w:rsidRDefault="00DE59C7" w:rsidP="00DE59C7">
      <w:pPr>
        <w:pStyle w:val="ListParagraph"/>
        <w:numPr>
          <w:ilvl w:val="0"/>
          <w:numId w:val="59"/>
        </w:numPr>
        <w:spacing w:after="0"/>
        <w:ind w:left="810" w:hanging="270"/>
        <w:rPr>
          <w:rFonts w:asciiTheme="minorHAnsi" w:hAnsiTheme="minorHAnsi" w:cstheme="minorHAnsi"/>
          <w:noProof/>
          <w:sz w:val="24"/>
          <w:szCs w:val="24"/>
        </w:rPr>
      </w:pPr>
      <w:r w:rsidRPr="00A61BF6">
        <w:rPr>
          <w:rFonts w:asciiTheme="minorHAnsi" w:hAnsiTheme="minorHAnsi" w:cstheme="minorHAnsi"/>
          <w:noProof/>
          <w:sz w:val="24"/>
          <w:szCs w:val="24"/>
        </w:rPr>
        <w:t>No financial support for training of HC midwives in ADSRH</w:t>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p>
    <w:p w:rsidR="00DE59C7" w:rsidRPr="00A61BF6" w:rsidRDefault="00DE59C7" w:rsidP="00DE59C7">
      <w:pPr>
        <w:keepNext/>
        <w:spacing w:after="0" w:line="240" w:lineRule="auto"/>
        <w:ind w:left="547"/>
        <w:rPr>
          <w:rFonts w:asciiTheme="minorHAnsi" w:hAnsiTheme="minorHAnsi" w:cstheme="minorHAnsi"/>
          <w:smallCaps/>
          <w:noProof/>
          <w:sz w:val="24"/>
          <w:szCs w:val="24"/>
        </w:rPr>
      </w:pPr>
      <w:r w:rsidRPr="00A61BF6">
        <w:rPr>
          <w:rFonts w:asciiTheme="minorHAnsi" w:hAnsiTheme="minorHAnsi" w:cstheme="minorHAnsi"/>
          <w:b/>
          <w:bCs/>
          <w:smallCaps/>
          <w:noProof/>
          <w:sz w:val="24"/>
          <w:szCs w:val="24"/>
        </w:rPr>
        <w:lastRenderedPageBreak/>
        <w:t xml:space="preserve">Next steps </w:t>
      </w:r>
    </w:p>
    <w:p w:rsidR="00DE59C7" w:rsidRPr="00A61BF6" w:rsidRDefault="00DE59C7" w:rsidP="00DE59C7">
      <w:pPr>
        <w:pStyle w:val="ListParagraph"/>
        <w:numPr>
          <w:ilvl w:val="0"/>
          <w:numId w:val="60"/>
        </w:numPr>
        <w:spacing w:after="0" w:line="240" w:lineRule="auto"/>
        <w:ind w:hanging="270"/>
        <w:rPr>
          <w:rFonts w:asciiTheme="minorHAnsi" w:hAnsiTheme="minorHAnsi" w:cstheme="minorHAnsi"/>
          <w:noProof/>
          <w:sz w:val="24"/>
          <w:szCs w:val="24"/>
        </w:rPr>
      </w:pPr>
      <w:r w:rsidRPr="00A61BF6">
        <w:rPr>
          <w:rFonts w:asciiTheme="minorHAnsi" w:hAnsiTheme="minorHAnsi" w:cstheme="minorHAnsi"/>
          <w:noProof/>
          <w:sz w:val="24"/>
          <w:szCs w:val="24"/>
        </w:rPr>
        <w:t>Continue to conduct Training of Trainers</w:t>
      </w:r>
    </w:p>
    <w:p w:rsidR="00DE59C7" w:rsidRPr="00A61BF6" w:rsidRDefault="00DE59C7" w:rsidP="00DE59C7">
      <w:pPr>
        <w:pStyle w:val="ListParagraph"/>
        <w:numPr>
          <w:ilvl w:val="0"/>
          <w:numId w:val="60"/>
        </w:numPr>
        <w:spacing w:after="0" w:line="240" w:lineRule="auto"/>
        <w:ind w:hanging="270"/>
        <w:rPr>
          <w:rFonts w:asciiTheme="minorHAnsi" w:hAnsiTheme="minorHAnsi" w:cstheme="minorHAnsi"/>
          <w:noProof/>
          <w:sz w:val="24"/>
          <w:szCs w:val="24"/>
        </w:rPr>
      </w:pPr>
      <w:r w:rsidRPr="00A61BF6">
        <w:rPr>
          <w:rFonts w:asciiTheme="minorHAnsi" w:hAnsiTheme="minorHAnsi" w:cstheme="minorHAnsi"/>
          <w:noProof/>
          <w:sz w:val="24"/>
          <w:szCs w:val="24"/>
        </w:rPr>
        <w:t>Expand ADSRH services at HC Level</w:t>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p>
    <w:p w:rsidR="00DE59C7" w:rsidRPr="00A61BF6" w:rsidRDefault="00DE59C7" w:rsidP="00DE59C7">
      <w:pPr>
        <w:pStyle w:val="ListParagraph"/>
        <w:numPr>
          <w:ilvl w:val="0"/>
          <w:numId w:val="60"/>
        </w:numPr>
        <w:spacing w:after="0" w:line="240" w:lineRule="auto"/>
        <w:ind w:hanging="270"/>
        <w:rPr>
          <w:rFonts w:asciiTheme="minorHAnsi" w:hAnsiTheme="minorHAnsi" w:cstheme="minorHAnsi"/>
          <w:noProof/>
          <w:sz w:val="24"/>
          <w:szCs w:val="24"/>
        </w:rPr>
      </w:pPr>
      <w:r w:rsidRPr="00A61BF6">
        <w:rPr>
          <w:rFonts w:asciiTheme="minorHAnsi" w:hAnsiTheme="minorHAnsi" w:cstheme="minorHAnsi"/>
          <w:noProof/>
          <w:sz w:val="24"/>
          <w:szCs w:val="24"/>
        </w:rPr>
        <w:t>Continue to conduct meetings and workshops</w:t>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p>
    <w:p w:rsidR="00DE59C7" w:rsidRPr="00A61BF6" w:rsidRDefault="00DE59C7" w:rsidP="00DE59C7">
      <w:pPr>
        <w:pStyle w:val="ListParagraph"/>
        <w:numPr>
          <w:ilvl w:val="0"/>
          <w:numId w:val="60"/>
        </w:numPr>
        <w:spacing w:after="0" w:line="240" w:lineRule="auto"/>
        <w:ind w:hanging="270"/>
        <w:rPr>
          <w:rFonts w:asciiTheme="minorHAnsi" w:hAnsiTheme="minorHAnsi" w:cstheme="minorHAnsi"/>
          <w:noProof/>
          <w:sz w:val="24"/>
          <w:szCs w:val="24"/>
        </w:rPr>
      </w:pPr>
      <w:r w:rsidRPr="00A61BF6">
        <w:rPr>
          <w:rFonts w:asciiTheme="minorHAnsi" w:hAnsiTheme="minorHAnsi" w:cstheme="minorHAnsi"/>
          <w:noProof/>
          <w:sz w:val="24"/>
          <w:szCs w:val="24"/>
        </w:rPr>
        <w:t>Continue to conduct field monitoring visits to PHD and HC level on Reproductive Health</w:t>
      </w:r>
    </w:p>
    <w:p w:rsidR="00DE59C7" w:rsidRPr="00A61BF6" w:rsidRDefault="00DE59C7" w:rsidP="00DE59C7">
      <w:pPr>
        <w:pStyle w:val="ListParagraph"/>
        <w:numPr>
          <w:ilvl w:val="0"/>
          <w:numId w:val="60"/>
        </w:numPr>
        <w:spacing w:after="0" w:line="240" w:lineRule="auto"/>
        <w:ind w:hanging="270"/>
        <w:rPr>
          <w:rFonts w:asciiTheme="minorHAnsi" w:hAnsiTheme="minorHAnsi" w:cstheme="minorHAnsi"/>
          <w:noProof/>
          <w:sz w:val="24"/>
          <w:szCs w:val="24"/>
        </w:rPr>
      </w:pPr>
      <w:r w:rsidRPr="00A61BF6">
        <w:rPr>
          <w:rFonts w:asciiTheme="minorHAnsi" w:hAnsiTheme="minorHAnsi" w:cstheme="minorHAnsi"/>
          <w:noProof/>
          <w:sz w:val="24"/>
          <w:szCs w:val="24"/>
        </w:rPr>
        <w:t>Continue to conduct training follow up</w:t>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p>
    <w:p w:rsidR="00DF5D37" w:rsidRPr="00501A6C" w:rsidRDefault="00DE59C7" w:rsidP="00DE59C7">
      <w:pPr>
        <w:spacing w:after="0" w:line="240" w:lineRule="auto"/>
        <w:ind w:left="810"/>
        <w:rPr>
          <w:rFonts w:asciiTheme="minorHAnsi" w:hAnsiTheme="minorHAnsi" w:cstheme="minorHAnsi"/>
          <w:smallCaps/>
          <w:noProof/>
          <w:webHidden/>
          <w:sz w:val="24"/>
          <w:szCs w:val="24"/>
        </w:rPr>
      </w:pPr>
      <w:r w:rsidRPr="00A61BF6">
        <w:rPr>
          <w:rFonts w:asciiTheme="minorHAnsi" w:hAnsiTheme="minorHAnsi" w:cstheme="minorHAnsi"/>
          <w:noProof/>
          <w:sz w:val="24"/>
          <w:szCs w:val="24"/>
        </w:rPr>
        <w:t>Request for printing of IEC/BCC materials for the RH health program and purchasing materials for HCs</w:t>
      </w:r>
      <w:r w:rsidR="00DF5D37" w:rsidRPr="00501A6C">
        <w:rPr>
          <w:rFonts w:asciiTheme="minorHAnsi" w:hAnsiTheme="minorHAnsi" w:cstheme="minorHAnsi"/>
          <w:noProof/>
          <w:sz w:val="24"/>
          <w:szCs w:val="24"/>
        </w:rPr>
        <w:tab/>
      </w:r>
      <w:r w:rsidR="00DF5D37" w:rsidRPr="00501A6C">
        <w:rPr>
          <w:rFonts w:asciiTheme="minorHAnsi" w:hAnsiTheme="minorHAnsi" w:cstheme="minorHAnsi"/>
          <w:noProof/>
          <w:sz w:val="24"/>
          <w:szCs w:val="24"/>
        </w:rPr>
        <w:tab/>
      </w:r>
    </w:p>
    <w:p w:rsidR="00DF5D37" w:rsidRPr="00501A6C" w:rsidRDefault="00DF5D37" w:rsidP="00DF5D37">
      <w:pPr>
        <w:spacing w:after="0" w:line="240" w:lineRule="auto"/>
        <w:ind w:left="540"/>
        <w:rPr>
          <w:rFonts w:asciiTheme="minorHAnsi" w:hAnsiTheme="minorHAnsi" w:cstheme="minorHAnsi"/>
          <w:smallCaps/>
          <w:noProof/>
          <w:webHidden/>
          <w:sz w:val="24"/>
          <w:szCs w:val="24"/>
        </w:rPr>
      </w:pPr>
    </w:p>
    <w:p w:rsidR="00DF5D37" w:rsidRPr="00A45E9E" w:rsidRDefault="00DF5D37" w:rsidP="004C7A8A">
      <w:pPr>
        <w:pStyle w:val="Heading3"/>
        <w:rPr>
          <w:rFonts w:asciiTheme="minorHAnsi" w:hAnsiTheme="minorHAnsi" w:cstheme="minorHAnsi"/>
          <w:b w:val="0"/>
          <w:smallCaps/>
          <w:noProof/>
          <w:webHidden/>
          <w:sz w:val="28"/>
          <w:szCs w:val="28"/>
        </w:rPr>
      </w:pPr>
      <w:bookmarkStart w:id="22" w:name="_Toc408823602"/>
      <w:r w:rsidRPr="00A45E9E">
        <w:rPr>
          <w:rFonts w:asciiTheme="minorHAnsi" w:hAnsiTheme="minorHAnsi" w:cstheme="minorHAnsi"/>
          <w:smallCaps/>
          <w:noProof/>
          <w:webHidden/>
          <w:color w:val="auto"/>
          <w:spacing w:val="0"/>
          <w:sz w:val="28"/>
          <w:szCs w:val="28"/>
        </w:rPr>
        <w:t>3.1.3 Maternal and Newborn Health</w:t>
      </w:r>
      <w:bookmarkEnd w:id="22"/>
    </w:p>
    <w:p w:rsidR="00DF5D37" w:rsidRPr="00501A6C" w:rsidRDefault="00DF5D37" w:rsidP="00DF5D37">
      <w:pPr>
        <w:spacing w:after="0" w:line="240" w:lineRule="auto"/>
        <w:ind w:left="540"/>
        <w:rPr>
          <w:rFonts w:asciiTheme="minorHAnsi" w:hAnsiTheme="minorHAnsi" w:cstheme="minorHAnsi"/>
          <w:smallCaps/>
          <w:noProof/>
          <w:webHidden/>
          <w:sz w:val="24"/>
          <w:szCs w:val="24"/>
        </w:rPr>
      </w:pPr>
      <w:r w:rsidRPr="00501A6C">
        <w:rPr>
          <w:rFonts w:asciiTheme="minorHAnsi" w:hAnsiTheme="minorHAnsi" w:cstheme="minorHAnsi"/>
          <w:smallCaps/>
          <w:noProof/>
          <w:webHidden/>
          <w:sz w:val="24"/>
          <w:szCs w:val="24"/>
        </w:rPr>
        <w:tab/>
      </w:r>
    </w:p>
    <w:tbl>
      <w:tblPr>
        <w:tblStyle w:val="Nissay"/>
        <w:tblW w:w="6738" w:type="dxa"/>
        <w:jc w:val="center"/>
        <w:tblLook w:val="04A0" w:firstRow="1" w:lastRow="0" w:firstColumn="1" w:lastColumn="0" w:noHBand="0" w:noVBand="1"/>
      </w:tblPr>
      <w:tblGrid>
        <w:gridCol w:w="430"/>
        <w:gridCol w:w="4562"/>
        <w:gridCol w:w="990"/>
        <w:gridCol w:w="756"/>
      </w:tblGrid>
      <w:tr w:rsidR="00DE59C7" w:rsidRPr="00A61BF6" w:rsidTr="00A67051">
        <w:trPr>
          <w:cnfStyle w:val="100000000000" w:firstRow="1" w:lastRow="0" w:firstColumn="0" w:lastColumn="0" w:oddVBand="0" w:evenVBand="0" w:oddHBand="0"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430" w:type="dxa"/>
            <w:noWrap/>
            <w:hideMark/>
          </w:tcPr>
          <w:p w:rsidR="00DE59C7" w:rsidRPr="00A61BF6" w:rsidRDefault="00DE59C7" w:rsidP="00A67051">
            <w:pPr>
              <w:ind w:left="360" w:hanging="360"/>
              <w:jc w:val="center"/>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No</w:t>
            </w:r>
          </w:p>
        </w:tc>
        <w:tc>
          <w:tcPr>
            <w:tcW w:w="4562" w:type="dxa"/>
            <w:noWrap/>
            <w:hideMark/>
          </w:tcPr>
          <w:p w:rsidR="00DE59C7" w:rsidRPr="00A61BF6" w:rsidRDefault="00DE59C7" w:rsidP="00A67051">
            <w:pPr>
              <w:ind w:left="360" w:hanging="36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Indicator</w:t>
            </w:r>
          </w:p>
        </w:tc>
        <w:tc>
          <w:tcPr>
            <w:tcW w:w="1746" w:type="dxa"/>
            <w:gridSpan w:val="2"/>
            <w:noWrap/>
            <w:hideMark/>
          </w:tcPr>
          <w:p w:rsidR="00DE59C7" w:rsidRPr="00A61BF6" w:rsidRDefault="00DE59C7" w:rsidP="00A67051">
            <w:pPr>
              <w:ind w:left="360" w:hanging="36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Annual</w:t>
            </w:r>
          </w:p>
        </w:tc>
      </w:tr>
      <w:tr w:rsidR="00DE59C7" w:rsidRPr="00A61BF6" w:rsidTr="00A67051">
        <w:trPr>
          <w:trHeight w:val="265"/>
          <w:jc w:val="center"/>
        </w:trPr>
        <w:tc>
          <w:tcPr>
            <w:cnfStyle w:val="001000000000" w:firstRow="0" w:lastRow="0" w:firstColumn="1" w:lastColumn="0" w:oddVBand="0" w:evenVBand="0" w:oddHBand="0" w:evenHBand="0" w:firstRowFirstColumn="0" w:firstRowLastColumn="0" w:lastRowFirstColumn="0" w:lastRowLastColumn="0"/>
            <w:tcW w:w="430" w:type="dxa"/>
            <w:noWrap/>
            <w:hideMark/>
          </w:tcPr>
          <w:p w:rsidR="00DE59C7" w:rsidRPr="00A61BF6" w:rsidRDefault="00DE59C7" w:rsidP="00A67051">
            <w:pPr>
              <w:ind w:left="360" w:hanging="360"/>
              <w:jc w:val="center"/>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 </w:t>
            </w:r>
          </w:p>
        </w:tc>
        <w:tc>
          <w:tcPr>
            <w:tcW w:w="4562" w:type="dxa"/>
            <w:noWrap/>
            <w:hideMark/>
          </w:tcPr>
          <w:p w:rsidR="00DE59C7" w:rsidRPr="00A61BF6" w:rsidRDefault="00DE59C7" w:rsidP="00A67051">
            <w:pPr>
              <w:ind w:left="360" w:hanging="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A61BF6">
              <w:rPr>
                <w:rFonts w:asciiTheme="minorHAnsi" w:eastAsia="Times New Roman" w:hAnsiTheme="minorHAnsi" w:cstheme="minorHAnsi"/>
                <w:smallCaps/>
                <w:sz w:val="18"/>
                <w:szCs w:val="18"/>
                <w:lang w:eastAsia="zh-CN"/>
              </w:rPr>
              <w:t> </w:t>
            </w:r>
          </w:p>
        </w:tc>
        <w:tc>
          <w:tcPr>
            <w:tcW w:w="990" w:type="dxa"/>
            <w:noWra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Target</w:t>
            </w:r>
          </w:p>
        </w:tc>
        <w:tc>
          <w:tcPr>
            <w:tcW w:w="756" w:type="dxa"/>
            <w:noWra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Ach</w:t>
            </w:r>
          </w:p>
        </w:tc>
      </w:tr>
      <w:tr w:rsidR="00DE59C7" w:rsidRPr="00A61BF6" w:rsidTr="00A67051">
        <w:trPr>
          <w:trHeight w:val="303"/>
          <w:jc w:val="center"/>
        </w:trPr>
        <w:tc>
          <w:tcPr>
            <w:cnfStyle w:val="001000000000" w:firstRow="0" w:lastRow="0" w:firstColumn="1" w:lastColumn="0" w:oddVBand="0" w:evenVBand="0" w:oddHBand="0" w:evenHBand="0" w:firstRowFirstColumn="0" w:firstRowLastColumn="0" w:lastRowFirstColumn="0" w:lastRowLastColumn="0"/>
            <w:tcW w:w="430" w:type="dxa"/>
            <w:noWrap/>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1</w:t>
            </w:r>
          </w:p>
        </w:tc>
        <w:tc>
          <w:tcPr>
            <w:tcW w:w="4562" w:type="dxa"/>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Two antenatal care consultations</w:t>
            </w:r>
          </w:p>
        </w:tc>
        <w:tc>
          <w:tcPr>
            <w:tcW w:w="990" w:type="dxa"/>
            <w:noWra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90%</w:t>
            </w:r>
          </w:p>
        </w:tc>
        <w:tc>
          <w:tcPr>
            <w:tcW w:w="756" w:type="dxa"/>
            <w:noWra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82.06%</w:t>
            </w:r>
          </w:p>
        </w:tc>
      </w:tr>
      <w:tr w:rsidR="00DE59C7" w:rsidRPr="00A61BF6" w:rsidTr="00A67051">
        <w:trPr>
          <w:trHeight w:val="303"/>
          <w:jc w:val="center"/>
        </w:trPr>
        <w:tc>
          <w:tcPr>
            <w:cnfStyle w:val="001000000000" w:firstRow="0" w:lastRow="0" w:firstColumn="1" w:lastColumn="0" w:oddVBand="0" w:evenVBand="0" w:oddHBand="0" w:evenHBand="0" w:firstRowFirstColumn="0" w:firstRowLastColumn="0" w:lastRowFirstColumn="0" w:lastRowLastColumn="0"/>
            <w:tcW w:w="430" w:type="dxa"/>
            <w:noWrap/>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2</w:t>
            </w:r>
          </w:p>
        </w:tc>
        <w:tc>
          <w:tcPr>
            <w:tcW w:w="4562" w:type="dxa"/>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Delivery by health trained provider</w:t>
            </w:r>
          </w:p>
        </w:tc>
        <w:tc>
          <w:tcPr>
            <w:tcW w:w="990" w:type="dxa"/>
            <w:noWra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88</w:t>
            </w:r>
          </w:p>
        </w:tc>
        <w:tc>
          <w:tcPr>
            <w:tcW w:w="756" w:type="dxa"/>
            <w:noWra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85</w:t>
            </w:r>
          </w:p>
        </w:tc>
      </w:tr>
      <w:tr w:rsidR="00DE59C7" w:rsidRPr="00A61BF6" w:rsidTr="00A67051">
        <w:trPr>
          <w:trHeight w:val="303"/>
          <w:jc w:val="center"/>
        </w:trPr>
        <w:tc>
          <w:tcPr>
            <w:cnfStyle w:val="001000000000" w:firstRow="0" w:lastRow="0" w:firstColumn="1" w:lastColumn="0" w:oddVBand="0" w:evenVBand="0" w:oddHBand="0" w:evenHBand="0" w:firstRowFirstColumn="0" w:firstRowLastColumn="0" w:lastRowFirstColumn="0" w:lastRowLastColumn="0"/>
            <w:tcW w:w="430" w:type="dxa"/>
            <w:noWrap/>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3</w:t>
            </w:r>
          </w:p>
        </w:tc>
        <w:tc>
          <w:tcPr>
            <w:tcW w:w="4562" w:type="dxa"/>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Delivery by trained health provider in health facilities</w:t>
            </w:r>
          </w:p>
        </w:tc>
        <w:tc>
          <w:tcPr>
            <w:tcW w:w="990" w:type="dxa"/>
            <w:noWra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85</w:t>
            </w:r>
          </w:p>
        </w:tc>
        <w:tc>
          <w:tcPr>
            <w:tcW w:w="756" w:type="dxa"/>
            <w:noWra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75.90</w:t>
            </w:r>
          </w:p>
        </w:tc>
      </w:tr>
      <w:tr w:rsidR="00DE59C7" w:rsidRPr="00A61BF6" w:rsidTr="00A67051">
        <w:trPr>
          <w:trHeight w:val="303"/>
          <w:jc w:val="center"/>
        </w:trPr>
        <w:tc>
          <w:tcPr>
            <w:cnfStyle w:val="001000000000" w:firstRow="0" w:lastRow="0" w:firstColumn="1" w:lastColumn="0" w:oddVBand="0" w:evenVBand="0" w:oddHBand="0" w:evenHBand="0" w:firstRowFirstColumn="0" w:firstRowLastColumn="0" w:lastRowFirstColumn="0" w:lastRowLastColumn="0"/>
            <w:tcW w:w="430" w:type="dxa"/>
            <w:noWrap/>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4</w:t>
            </w:r>
          </w:p>
        </w:tc>
        <w:tc>
          <w:tcPr>
            <w:tcW w:w="4562" w:type="dxa"/>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Delivery by C-section (public services only)</w:t>
            </w:r>
          </w:p>
        </w:tc>
        <w:tc>
          <w:tcPr>
            <w:tcW w:w="990" w:type="dxa"/>
            <w:noWra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4.0</w:t>
            </w:r>
          </w:p>
        </w:tc>
        <w:tc>
          <w:tcPr>
            <w:tcW w:w="756" w:type="dxa"/>
            <w:noWra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4.92</w:t>
            </w:r>
          </w:p>
        </w:tc>
      </w:tr>
    </w:tbl>
    <w:p w:rsidR="00144C8B" w:rsidRPr="00DF2C82" w:rsidRDefault="00144C8B" w:rsidP="00144C8B">
      <w:pPr>
        <w:spacing w:after="0" w:line="240" w:lineRule="auto"/>
        <w:ind w:left="540"/>
        <w:rPr>
          <w:rFonts w:asciiTheme="minorHAnsi" w:hAnsiTheme="minorHAnsi" w:cstheme="minorHAnsi"/>
          <w:noProof/>
          <w:webHidden/>
          <w:sz w:val="18"/>
          <w:szCs w:val="18"/>
        </w:rPr>
      </w:pPr>
      <w:r w:rsidRPr="00DF2C82">
        <w:rPr>
          <w:rFonts w:asciiTheme="minorHAnsi" w:hAnsiTheme="minorHAnsi" w:cstheme="minorHAnsi"/>
          <w:noProof/>
          <w:webHidden/>
          <w:sz w:val="18"/>
          <w:szCs w:val="18"/>
        </w:rPr>
        <w:t>Source: National Reproductive Health Program</w:t>
      </w:r>
    </w:p>
    <w:p w:rsidR="00144C8B" w:rsidRDefault="00144C8B" w:rsidP="00144C8B">
      <w:pPr>
        <w:spacing w:after="0" w:line="240" w:lineRule="auto"/>
        <w:ind w:left="540"/>
        <w:rPr>
          <w:rFonts w:asciiTheme="minorHAnsi" w:hAnsiTheme="minorHAnsi" w:cstheme="minorHAnsi"/>
          <w:b/>
          <w:bCs/>
          <w:smallCaps/>
          <w:noProof/>
          <w:sz w:val="24"/>
          <w:szCs w:val="24"/>
        </w:rPr>
      </w:pPr>
    </w:p>
    <w:p w:rsidR="00144C8B" w:rsidRPr="00B347F9" w:rsidRDefault="00144C8B" w:rsidP="00144C8B">
      <w:pPr>
        <w:spacing w:after="0" w:line="240" w:lineRule="auto"/>
        <w:ind w:left="540"/>
        <w:rPr>
          <w:rFonts w:asciiTheme="minorHAnsi" w:hAnsiTheme="minorHAnsi" w:cstheme="minorHAnsi"/>
          <w:smallCaps/>
          <w:noProof/>
          <w:sz w:val="24"/>
          <w:szCs w:val="24"/>
        </w:rPr>
      </w:pPr>
      <w:r w:rsidRPr="00B347F9">
        <w:rPr>
          <w:rFonts w:asciiTheme="minorHAnsi" w:hAnsiTheme="minorHAnsi" w:cstheme="minorHAnsi"/>
          <w:b/>
          <w:bCs/>
          <w:smallCaps/>
          <w:noProof/>
          <w:sz w:val="24"/>
          <w:szCs w:val="24"/>
        </w:rPr>
        <w:t>Constraints</w:t>
      </w:r>
    </w:p>
    <w:p w:rsidR="00144C8B" w:rsidRDefault="00144C8B" w:rsidP="00B15B08">
      <w:pPr>
        <w:pStyle w:val="ListParagraph"/>
        <w:numPr>
          <w:ilvl w:val="0"/>
          <w:numId w:val="38"/>
        </w:numPr>
        <w:spacing w:after="0"/>
        <w:ind w:left="810" w:hanging="270"/>
        <w:rPr>
          <w:rFonts w:asciiTheme="minorHAnsi" w:hAnsiTheme="minorHAnsi" w:cstheme="minorHAnsi"/>
          <w:noProof/>
          <w:sz w:val="24"/>
          <w:szCs w:val="24"/>
        </w:rPr>
      </w:pPr>
      <w:r>
        <w:rPr>
          <w:rFonts w:asciiTheme="minorHAnsi" w:hAnsiTheme="minorHAnsi" w:cstheme="minorHAnsi"/>
          <w:noProof/>
          <w:sz w:val="24"/>
          <w:szCs w:val="24"/>
        </w:rPr>
        <w:t>Transfers</w:t>
      </w:r>
      <w:r w:rsidRPr="00B347F9">
        <w:rPr>
          <w:rFonts w:asciiTheme="minorHAnsi" w:hAnsiTheme="minorHAnsi" w:cstheme="minorHAnsi"/>
          <w:noProof/>
          <w:sz w:val="24"/>
          <w:szCs w:val="24"/>
        </w:rPr>
        <w:t xml:space="preserve"> of trained service providers at H</w:t>
      </w:r>
      <w:r>
        <w:rPr>
          <w:rFonts w:asciiTheme="minorHAnsi" w:hAnsiTheme="minorHAnsi" w:cstheme="minorHAnsi"/>
          <w:noProof/>
          <w:sz w:val="24"/>
          <w:szCs w:val="24"/>
        </w:rPr>
        <w:t>C</w:t>
      </w:r>
      <w:r w:rsidR="007551AF">
        <w:rPr>
          <w:rFonts w:asciiTheme="minorHAnsi" w:hAnsiTheme="minorHAnsi" w:cstheme="minorHAnsi"/>
          <w:noProof/>
          <w:sz w:val="24"/>
          <w:szCs w:val="24"/>
        </w:rPr>
        <w:t xml:space="preserve"> </w:t>
      </w:r>
      <w:r>
        <w:rPr>
          <w:rFonts w:asciiTheme="minorHAnsi" w:hAnsiTheme="minorHAnsi" w:cstheme="minorHAnsi"/>
          <w:noProof/>
          <w:sz w:val="24"/>
          <w:szCs w:val="24"/>
        </w:rPr>
        <w:t>l</w:t>
      </w:r>
      <w:r w:rsidRPr="00B347F9">
        <w:rPr>
          <w:rFonts w:asciiTheme="minorHAnsi" w:hAnsiTheme="minorHAnsi" w:cstheme="minorHAnsi"/>
          <w:noProof/>
          <w:sz w:val="24"/>
          <w:szCs w:val="24"/>
        </w:rPr>
        <w:t>evel</w:t>
      </w:r>
    </w:p>
    <w:p w:rsidR="00144C8B" w:rsidRPr="00B400AE" w:rsidRDefault="00144C8B" w:rsidP="00B15B08">
      <w:pPr>
        <w:pStyle w:val="ListParagraph"/>
        <w:numPr>
          <w:ilvl w:val="0"/>
          <w:numId w:val="38"/>
        </w:numPr>
        <w:spacing w:after="0"/>
        <w:ind w:left="810" w:hanging="270"/>
        <w:rPr>
          <w:rFonts w:asciiTheme="minorHAnsi" w:hAnsiTheme="minorHAnsi" w:cstheme="minorHAnsi"/>
          <w:noProof/>
          <w:sz w:val="24"/>
          <w:szCs w:val="24"/>
        </w:rPr>
      </w:pPr>
      <w:r>
        <w:rPr>
          <w:rFonts w:asciiTheme="minorHAnsi" w:hAnsiTheme="minorHAnsi" w:cstheme="minorHAnsi"/>
          <w:noProof/>
          <w:sz w:val="24"/>
          <w:szCs w:val="24"/>
        </w:rPr>
        <w:t xml:space="preserve">No </w:t>
      </w:r>
      <w:r w:rsidRPr="00B400AE">
        <w:rPr>
          <w:rFonts w:asciiTheme="minorHAnsi" w:hAnsiTheme="minorHAnsi" w:cstheme="minorHAnsi"/>
          <w:noProof/>
          <w:sz w:val="24"/>
          <w:szCs w:val="24"/>
        </w:rPr>
        <w:t>s</w:t>
      </w:r>
      <w:r>
        <w:rPr>
          <w:rFonts w:asciiTheme="minorHAnsi" w:hAnsiTheme="minorHAnsi" w:cstheme="minorHAnsi"/>
          <w:noProof/>
          <w:sz w:val="24"/>
          <w:szCs w:val="24"/>
        </w:rPr>
        <w:t>u</w:t>
      </w:r>
      <w:r w:rsidRPr="00B400AE">
        <w:rPr>
          <w:rFonts w:asciiTheme="minorHAnsi" w:hAnsiTheme="minorHAnsi" w:cstheme="minorHAnsi"/>
          <w:noProof/>
          <w:sz w:val="24"/>
          <w:szCs w:val="24"/>
        </w:rPr>
        <w:t xml:space="preserve">pport for training of HC </w:t>
      </w:r>
      <w:r>
        <w:rPr>
          <w:rFonts w:asciiTheme="minorHAnsi" w:hAnsiTheme="minorHAnsi" w:cstheme="minorHAnsi"/>
          <w:noProof/>
          <w:sz w:val="24"/>
          <w:szCs w:val="24"/>
        </w:rPr>
        <w:t>m</w:t>
      </w:r>
      <w:r w:rsidRPr="00B400AE">
        <w:rPr>
          <w:rFonts w:asciiTheme="minorHAnsi" w:hAnsiTheme="minorHAnsi" w:cstheme="minorHAnsi"/>
          <w:noProof/>
          <w:sz w:val="24"/>
          <w:szCs w:val="24"/>
        </w:rPr>
        <w:t xml:space="preserve">idwives </w:t>
      </w:r>
      <w:r>
        <w:rPr>
          <w:rFonts w:asciiTheme="minorHAnsi" w:hAnsiTheme="minorHAnsi" w:cstheme="minorHAnsi"/>
          <w:noProof/>
          <w:sz w:val="24"/>
          <w:szCs w:val="24"/>
        </w:rPr>
        <w:t>in birth spacing</w:t>
      </w:r>
      <w:r w:rsidRPr="00B400AE">
        <w:rPr>
          <w:rFonts w:asciiTheme="minorHAnsi" w:hAnsiTheme="minorHAnsi" w:cstheme="minorHAnsi"/>
          <w:noProof/>
          <w:sz w:val="24"/>
          <w:szCs w:val="24"/>
        </w:rPr>
        <w:tab/>
      </w:r>
      <w:r w:rsidRPr="00B400AE">
        <w:rPr>
          <w:rFonts w:asciiTheme="minorHAnsi" w:hAnsiTheme="minorHAnsi" w:cstheme="minorHAnsi"/>
          <w:noProof/>
          <w:sz w:val="24"/>
          <w:szCs w:val="24"/>
        </w:rPr>
        <w:tab/>
      </w:r>
      <w:r w:rsidRPr="00B400AE">
        <w:rPr>
          <w:rFonts w:asciiTheme="minorHAnsi" w:hAnsiTheme="minorHAnsi" w:cstheme="minorHAnsi"/>
          <w:noProof/>
          <w:sz w:val="24"/>
          <w:szCs w:val="24"/>
        </w:rPr>
        <w:tab/>
      </w:r>
      <w:r w:rsidRPr="00B400AE">
        <w:rPr>
          <w:rFonts w:asciiTheme="minorHAnsi" w:hAnsiTheme="minorHAnsi" w:cstheme="minorHAnsi"/>
          <w:noProof/>
          <w:sz w:val="24"/>
          <w:szCs w:val="24"/>
        </w:rPr>
        <w:tab/>
      </w:r>
    </w:p>
    <w:p w:rsidR="00144C8B" w:rsidRDefault="00144C8B" w:rsidP="00144C8B">
      <w:pPr>
        <w:spacing w:after="0" w:line="240" w:lineRule="auto"/>
        <w:ind w:left="540"/>
        <w:rPr>
          <w:rFonts w:asciiTheme="minorHAnsi" w:hAnsiTheme="minorHAnsi" w:cstheme="minorHAnsi"/>
          <w:b/>
          <w:bCs/>
          <w:smallCaps/>
          <w:noProof/>
          <w:sz w:val="24"/>
          <w:szCs w:val="24"/>
        </w:rPr>
      </w:pPr>
    </w:p>
    <w:p w:rsidR="00144C8B" w:rsidRDefault="00144C8B" w:rsidP="00144C8B">
      <w:pPr>
        <w:spacing w:after="0" w:line="240" w:lineRule="auto"/>
        <w:ind w:left="540"/>
        <w:rPr>
          <w:rFonts w:asciiTheme="minorHAnsi" w:hAnsiTheme="minorHAnsi" w:cstheme="minorHAnsi"/>
          <w:b/>
          <w:bCs/>
          <w:smallCaps/>
          <w:noProof/>
          <w:sz w:val="24"/>
          <w:szCs w:val="24"/>
        </w:rPr>
      </w:pPr>
      <w:r w:rsidRPr="007645B8">
        <w:rPr>
          <w:rFonts w:asciiTheme="minorHAnsi" w:hAnsiTheme="minorHAnsi" w:cstheme="minorHAnsi"/>
          <w:b/>
          <w:bCs/>
          <w:smallCaps/>
          <w:noProof/>
          <w:sz w:val="24"/>
          <w:szCs w:val="24"/>
        </w:rPr>
        <w:t>Next steps</w:t>
      </w:r>
    </w:p>
    <w:p w:rsidR="00144C8B" w:rsidRPr="007645B8" w:rsidRDefault="00144C8B" w:rsidP="00144C8B">
      <w:pPr>
        <w:spacing w:after="0" w:line="240" w:lineRule="auto"/>
        <w:ind w:left="540"/>
        <w:rPr>
          <w:rFonts w:asciiTheme="minorHAnsi" w:hAnsiTheme="minorHAnsi" w:cstheme="minorHAnsi"/>
          <w:noProof/>
          <w:sz w:val="24"/>
          <w:szCs w:val="24"/>
        </w:rPr>
      </w:pPr>
      <w:r w:rsidRPr="007645B8">
        <w:rPr>
          <w:rFonts w:asciiTheme="minorHAnsi" w:hAnsiTheme="minorHAnsi" w:cstheme="minorHAnsi"/>
          <w:noProof/>
          <w:sz w:val="24"/>
          <w:szCs w:val="24"/>
        </w:rPr>
        <w:t>•</w:t>
      </w:r>
      <w:r w:rsidRPr="007645B8">
        <w:rPr>
          <w:rFonts w:asciiTheme="minorHAnsi" w:hAnsiTheme="minorHAnsi" w:cstheme="minorHAnsi"/>
          <w:noProof/>
          <w:sz w:val="24"/>
          <w:szCs w:val="24"/>
        </w:rPr>
        <w:tab/>
        <w:t>Continue to provide ToT training to PHD MCH staff</w:t>
      </w:r>
      <w:r w:rsidRPr="007645B8">
        <w:rPr>
          <w:rFonts w:asciiTheme="minorHAnsi" w:hAnsiTheme="minorHAnsi" w:cstheme="minorHAnsi"/>
          <w:noProof/>
          <w:sz w:val="24"/>
          <w:szCs w:val="24"/>
        </w:rPr>
        <w:tab/>
      </w:r>
      <w:r w:rsidRPr="007645B8">
        <w:rPr>
          <w:rFonts w:asciiTheme="minorHAnsi" w:hAnsiTheme="minorHAnsi" w:cstheme="minorHAnsi"/>
          <w:noProof/>
          <w:sz w:val="24"/>
          <w:szCs w:val="24"/>
        </w:rPr>
        <w:tab/>
      </w:r>
      <w:r w:rsidRPr="007645B8">
        <w:rPr>
          <w:rFonts w:asciiTheme="minorHAnsi" w:hAnsiTheme="minorHAnsi" w:cstheme="minorHAnsi"/>
          <w:noProof/>
          <w:sz w:val="24"/>
          <w:szCs w:val="24"/>
        </w:rPr>
        <w:tab/>
      </w:r>
      <w:r w:rsidRPr="007645B8">
        <w:rPr>
          <w:rFonts w:asciiTheme="minorHAnsi" w:hAnsiTheme="minorHAnsi" w:cstheme="minorHAnsi"/>
          <w:noProof/>
          <w:sz w:val="24"/>
          <w:szCs w:val="24"/>
        </w:rPr>
        <w:tab/>
      </w:r>
    </w:p>
    <w:p w:rsidR="00144C8B" w:rsidRPr="007645B8" w:rsidRDefault="00144C8B" w:rsidP="00144C8B">
      <w:pPr>
        <w:spacing w:after="0" w:line="240" w:lineRule="auto"/>
        <w:ind w:left="540"/>
        <w:rPr>
          <w:rFonts w:asciiTheme="minorHAnsi" w:hAnsiTheme="minorHAnsi" w:cstheme="minorHAnsi"/>
          <w:noProof/>
          <w:sz w:val="24"/>
          <w:szCs w:val="24"/>
        </w:rPr>
      </w:pPr>
      <w:r w:rsidRPr="007645B8">
        <w:rPr>
          <w:rFonts w:asciiTheme="minorHAnsi" w:hAnsiTheme="minorHAnsi" w:cstheme="minorHAnsi"/>
          <w:noProof/>
          <w:sz w:val="24"/>
          <w:szCs w:val="24"/>
        </w:rPr>
        <w:t>•</w:t>
      </w:r>
      <w:r w:rsidRPr="007645B8">
        <w:rPr>
          <w:rFonts w:asciiTheme="minorHAnsi" w:hAnsiTheme="minorHAnsi" w:cstheme="minorHAnsi"/>
          <w:noProof/>
          <w:sz w:val="24"/>
          <w:szCs w:val="24"/>
        </w:rPr>
        <w:tab/>
        <w:t>Continue to provide training support to HC staff</w:t>
      </w:r>
      <w:r w:rsidRPr="007645B8">
        <w:rPr>
          <w:rFonts w:asciiTheme="minorHAnsi" w:hAnsiTheme="minorHAnsi" w:cstheme="minorHAnsi"/>
          <w:noProof/>
          <w:sz w:val="24"/>
          <w:szCs w:val="24"/>
        </w:rPr>
        <w:tab/>
      </w:r>
      <w:r w:rsidRPr="007645B8">
        <w:rPr>
          <w:rFonts w:asciiTheme="minorHAnsi" w:hAnsiTheme="minorHAnsi" w:cstheme="minorHAnsi"/>
          <w:noProof/>
          <w:sz w:val="24"/>
          <w:szCs w:val="24"/>
        </w:rPr>
        <w:tab/>
      </w:r>
      <w:r w:rsidRPr="007645B8">
        <w:rPr>
          <w:rFonts w:asciiTheme="minorHAnsi" w:hAnsiTheme="minorHAnsi" w:cstheme="minorHAnsi"/>
          <w:noProof/>
          <w:sz w:val="24"/>
          <w:szCs w:val="24"/>
        </w:rPr>
        <w:tab/>
      </w:r>
      <w:r w:rsidRPr="007645B8">
        <w:rPr>
          <w:rFonts w:asciiTheme="minorHAnsi" w:hAnsiTheme="minorHAnsi" w:cstheme="minorHAnsi"/>
          <w:noProof/>
          <w:sz w:val="24"/>
          <w:szCs w:val="24"/>
        </w:rPr>
        <w:tab/>
      </w:r>
    </w:p>
    <w:p w:rsidR="00144C8B" w:rsidRDefault="00144C8B" w:rsidP="00144C8B">
      <w:pPr>
        <w:spacing w:after="0" w:line="240" w:lineRule="auto"/>
        <w:ind w:left="540"/>
        <w:rPr>
          <w:rFonts w:asciiTheme="minorHAnsi" w:hAnsiTheme="minorHAnsi" w:cstheme="minorHAnsi"/>
          <w:noProof/>
          <w:sz w:val="24"/>
          <w:szCs w:val="24"/>
        </w:rPr>
      </w:pPr>
      <w:r w:rsidRPr="007645B8">
        <w:rPr>
          <w:rFonts w:asciiTheme="minorHAnsi" w:hAnsiTheme="minorHAnsi" w:cstheme="minorHAnsi"/>
          <w:noProof/>
          <w:sz w:val="24"/>
          <w:szCs w:val="24"/>
        </w:rPr>
        <w:t>•</w:t>
      </w:r>
      <w:r w:rsidRPr="007645B8">
        <w:rPr>
          <w:rFonts w:asciiTheme="minorHAnsi" w:hAnsiTheme="minorHAnsi" w:cstheme="minorHAnsi"/>
          <w:noProof/>
          <w:sz w:val="24"/>
          <w:szCs w:val="24"/>
        </w:rPr>
        <w:tab/>
        <w:t>Continue to support monitoring and supervison to PHD and OD levels</w:t>
      </w:r>
    </w:p>
    <w:p w:rsidR="00DF5D37" w:rsidRPr="00501A6C" w:rsidRDefault="00DF5D37" w:rsidP="00A8144C">
      <w:pPr>
        <w:spacing w:after="0" w:line="240" w:lineRule="auto"/>
        <w:ind w:left="540"/>
        <w:rPr>
          <w:rFonts w:asciiTheme="minorHAnsi" w:hAnsiTheme="minorHAnsi" w:cstheme="minorHAnsi"/>
          <w:noProof/>
          <w:webHidden/>
          <w:sz w:val="24"/>
          <w:szCs w:val="24"/>
        </w:rPr>
      </w:pPr>
      <w:r w:rsidRPr="00501A6C">
        <w:rPr>
          <w:rFonts w:asciiTheme="minorHAnsi" w:hAnsiTheme="minorHAnsi" w:cstheme="minorHAnsi"/>
          <w:noProof/>
          <w:sz w:val="24"/>
          <w:szCs w:val="24"/>
        </w:rPr>
        <w:tab/>
      </w:r>
      <w:r w:rsidRPr="00501A6C">
        <w:rPr>
          <w:rFonts w:asciiTheme="minorHAnsi" w:hAnsiTheme="minorHAnsi" w:cstheme="minorHAnsi"/>
          <w:noProof/>
          <w:sz w:val="24"/>
          <w:szCs w:val="24"/>
        </w:rPr>
        <w:tab/>
      </w:r>
    </w:p>
    <w:p w:rsidR="00DF5D37" w:rsidRPr="00A45E9E" w:rsidRDefault="00DF5D37" w:rsidP="00597F73">
      <w:pPr>
        <w:pStyle w:val="Heading3"/>
        <w:keepNext/>
        <w:rPr>
          <w:rFonts w:asciiTheme="minorHAnsi" w:hAnsiTheme="minorHAnsi" w:cstheme="minorHAnsi"/>
          <w:b w:val="0"/>
          <w:smallCaps/>
          <w:noProof/>
          <w:webHidden/>
          <w:sz w:val="28"/>
          <w:szCs w:val="28"/>
        </w:rPr>
      </w:pPr>
      <w:bookmarkStart w:id="23" w:name="_Toc408823603"/>
      <w:r w:rsidRPr="00A45E9E">
        <w:rPr>
          <w:rFonts w:asciiTheme="minorHAnsi" w:hAnsiTheme="minorHAnsi" w:cstheme="minorHAnsi"/>
          <w:smallCaps/>
          <w:noProof/>
          <w:webHidden/>
          <w:color w:val="auto"/>
          <w:spacing w:val="0"/>
          <w:sz w:val="28"/>
          <w:szCs w:val="28"/>
        </w:rPr>
        <w:t>3.1.4 Expanding EmONC Services</w:t>
      </w:r>
      <w:bookmarkEnd w:id="23"/>
    </w:p>
    <w:p w:rsidR="00DF5D37" w:rsidRPr="00501A6C" w:rsidRDefault="00DF5D37" w:rsidP="00597F73">
      <w:pPr>
        <w:keepNext/>
        <w:spacing w:after="0" w:line="240" w:lineRule="auto"/>
        <w:ind w:left="540"/>
        <w:rPr>
          <w:rFonts w:asciiTheme="minorHAnsi" w:hAnsiTheme="minorHAnsi" w:cstheme="minorHAnsi"/>
          <w:smallCaps/>
          <w:noProof/>
          <w:webHidden/>
          <w:sz w:val="24"/>
          <w:szCs w:val="24"/>
        </w:rPr>
      </w:pPr>
    </w:p>
    <w:tbl>
      <w:tblPr>
        <w:tblStyle w:val="Nissay1"/>
        <w:tblW w:w="6927" w:type="dxa"/>
        <w:tblInd w:w="753" w:type="dxa"/>
        <w:tblLook w:val="04A0" w:firstRow="1" w:lastRow="0" w:firstColumn="1" w:lastColumn="0" w:noHBand="0" w:noVBand="1"/>
      </w:tblPr>
      <w:tblGrid>
        <w:gridCol w:w="503"/>
        <w:gridCol w:w="5082"/>
        <w:gridCol w:w="828"/>
        <w:gridCol w:w="514"/>
      </w:tblGrid>
      <w:tr w:rsidR="00DE59C7" w:rsidRPr="00E57BED" w:rsidTr="00A67051">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03" w:type="dxa"/>
            <w:noWrap/>
            <w:hideMark/>
          </w:tcPr>
          <w:p w:rsidR="00DE59C7" w:rsidRPr="00E57BED" w:rsidRDefault="00DE59C7" w:rsidP="00A67051">
            <w:pPr>
              <w:keepNext/>
              <w:jc w:val="center"/>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No</w:t>
            </w:r>
          </w:p>
        </w:tc>
        <w:tc>
          <w:tcPr>
            <w:tcW w:w="5082" w:type="dxa"/>
            <w:noWrap/>
            <w:hideMark/>
          </w:tcPr>
          <w:p w:rsidR="00DE59C7" w:rsidRPr="00E57BED"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Indicator</w:t>
            </w:r>
          </w:p>
        </w:tc>
        <w:tc>
          <w:tcPr>
            <w:tcW w:w="1342" w:type="dxa"/>
            <w:gridSpan w:val="2"/>
            <w:noWrap/>
            <w:hideMark/>
          </w:tcPr>
          <w:p w:rsidR="00DE59C7" w:rsidRPr="00E57BED"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Annual</w:t>
            </w:r>
          </w:p>
        </w:tc>
      </w:tr>
      <w:tr w:rsidR="00DE59C7" w:rsidRPr="00A61BF6" w:rsidTr="00A67051">
        <w:trPr>
          <w:trHeight w:val="349"/>
        </w:trPr>
        <w:tc>
          <w:tcPr>
            <w:cnfStyle w:val="001000000000" w:firstRow="0" w:lastRow="0" w:firstColumn="1" w:lastColumn="0" w:oddVBand="0" w:evenVBand="0" w:oddHBand="0" w:evenHBand="0" w:firstRowFirstColumn="0" w:firstRowLastColumn="0" w:lastRowFirstColumn="0" w:lastRowLastColumn="0"/>
            <w:tcW w:w="503" w:type="dxa"/>
            <w:noWrap/>
            <w:hideMark/>
          </w:tcPr>
          <w:p w:rsidR="00DE59C7" w:rsidRPr="00A61BF6" w:rsidRDefault="00DE59C7" w:rsidP="00A67051">
            <w:pPr>
              <w:jc w:val="center"/>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 </w:t>
            </w:r>
          </w:p>
        </w:tc>
        <w:tc>
          <w:tcPr>
            <w:tcW w:w="5082"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 </w:t>
            </w:r>
          </w:p>
        </w:tc>
        <w:tc>
          <w:tcPr>
            <w:tcW w:w="828" w:type="dxa"/>
            <w:noWra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Target</w:t>
            </w:r>
          </w:p>
        </w:tc>
        <w:tc>
          <w:tcPr>
            <w:tcW w:w="514" w:type="dxa"/>
            <w:noWra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Ach</w:t>
            </w:r>
          </w:p>
        </w:tc>
      </w:tr>
      <w:tr w:rsidR="00DE59C7" w:rsidRPr="00A61BF6" w:rsidTr="00A67051">
        <w:trPr>
          <w:trHeight w:val="419"/>
        </w:trPr>
        <w:tc>
          <w:tcPr>
            <w:cnfStyle w:val="001000000000" w:firstRow="0" w:lastRow="0" w:firstColumn="1" w:lastColumn="0" w:oddVBand="0" w:evenVBand="0" w:oddHBand="0" w:evenHBand="0" w:firstRowFirstColumn="0" w:firstRowLastColumn="0" w:lastRowFirstColumn="0" w:lastRowLastColumn="0"/>
            <w:tcW w:w="503" w:type="dxa"/>
            <w:noWrap/>
            <w:vAlign w:val="top"/>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1</w:t>
            </w:r>
          </w:p>
        </w:tc>
        <w:tc>
          <w:tcPr>
            <w:tcW w:w="5082" w:type="dxa"/>
            <w:hideMark/>
          </w:tcPr>
          <w:p w:rsidR="00DE59C7" w:rsidRPr="00A61BF6" w:rsidRDefault="00DE59C7" w:rsidP="00A6705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 xml:space="preserve">Number of Referral Hospitals and Health Centers </w:t>
            </w:r>
          </w:p>
          <w:p w:rsidR="00DE59C7" w:rsidRPr="00A61BF6" w:rsidRDefault="00DE59C7" w:rsidP="00A6705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functioning as B-EmONC</w:t>
            </w:r>
          </w:p>
        </w:tc>
        <w:tc>
          <w:tcPr>
            <w:tcW w:w="828"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136</w:t>
            </w:r>
          </w:p>
        </w:tc>
        <w:tc>
          <w:tcPr>
            <w:tcW w:w="514"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110</w:t>
            </w:r>
          </w:p>
        </w:tc>
      </w:tr>
      <w:tr w:rsidR="00DE59C7" w:rsidRPr="00A61BF6" w:rsidTr="00A67051">
        <w:trPr>
          <w:trHeight w:val="419"/>
        </w:trPr>
        <w:tc>
          <w:tcPr>
            <w:cnfStyle w:val="001000000000" w:firstRow="0" w:lastRow="0" w:firstColumn="1" w:lastColumn="0" w:oddVBand="0" w:evenVBand="0" w:oddHBand="0" w:evenHBand="0" w:firstRowFirstColumn="0" w:firstRowLastColumn="0" w:lastRowFirstColumn="0" w:lastRowLastColumn="0"/>
            <w:tcW w:w="503" w:type="dxa"/>
            <w:noWrap/>
            <w:vAlign w:val="top"/>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2</w:t>
            </w:r>
          </w:p>
        </w:tc>
        <w:tc>
          <w:tcPr>
            <w:tcW w:w="5082" w:type="dxa"/>
            <w:hideMark/>
          </w:tcPr>
          <w:p w:rsidR="00DE59C7" w:rsidRPr="00A61BF6" w:rsidRDefault="00DE59C7" w:rsidP="00A6705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Number of Referral Hospitals functioning as C-EmONC</w:t>
            </w:r>
          </w:p>
        </w:tc>
        <w:tc>
          <w:tcPr>
            <w:tcW w:w="828"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44</w:t>
            </w:r>
          </w:p>
        </w:tc>
        <w:tc>
          <w:tcPr>
            <w:tcW w:w="514"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37</w:t>
            </w:r>
          </w:p>
        </w:tc>
      </w:tr>
    </w:tbl>
    <w:p w:rsidR="00144C8B" w:rsidRPr="007645B8" w:rsidRDefault="00144C8B" w:rsidP="00144C8B">
      <w:pPr>
        <w:spacing w:after="0" w:line="240" w:lineRule="auto"/>
        <w:ind w:left="540"/>
        <w:rPr>
          <w:rFonts w:asciiTheme="minorHAnsi" w:hAnsiTheme="minorHAnsi" w:cstheme="minorHAnsi"/>
          <w:noProof/>
          <w:webHidden/>
          <w:sz w:val="18"/>
          <w:szCs w:val="18"/>
        </w:rPr>
      </w:pPr>
      <w:r w:rsidRPr="00B347F9">
        <w:rPr>
          <w:rFonts w:asciiTheme="minorHAnsi" w:hAnsiTheme="minorHAnsi" w:cstheme="minorHAnsi"/>
          <w:noProof/>
          <w:webHidden/>
          <w:sz w:val="18"/>
          <w:szCs w:val="18"/>
        </w:rPr>
        <w:t>Source: National Reproductive Health Program</w:t>
      </w:r>
    </w:p>
    <w:p w:rsidR="00144C8B" w:rsidRPr="007645B8" w:rsidRDefault="00144C8B" w:rsidP="00144C8B">
      <w:pPr>
        <w:spacing w:after="0" w:line="240" w:lineRule="auto"/>
        <w:ind w:left="540"/>
        <w:rPr>
          <w:rFonts w:asciiTheme="minorHAnsi" w:hAnsiTheme="minorHAnsi" w:cstheme="minorHAnsi"/>
          <w:smallCaps/>
          <w:noProof/>
          <w:webHidden/>
          <w:sz w:val="24"/>
          <w:szCs w:val="24"/>
        </w:rPr>
      </w:pPr>
    </w:p>
    <w:p w:rsidR="00144C8B" w:rsidRDefault="00144C8B" w:rsidP="00144C8B">
      <w:pPr>
        <w:spacing w:after="0" w:line="240" w:lineRule="auto"/>
        <w:ind w:left="540"/>
        <w:rPr>
          <w:rFonts w:asciiTheme="minorHAnsi" w:hAnsiTheme="minorHAnsi" w:cstheme="minorHAnsi"/>
          <w:b/>
          <w:bCs/>
          <w:smallCaps/>
          <w:noProof/>
          <w:sz w:val="24"/>
          <w:szCs w:val="24"/>
        </w:rPr>
      </w:pPr>
    </w:p>
    <w:p w:rsidR="00DE59C7" w:rsidRPr="00A61BF6" w:rsidRDefault="00DE59C7" w:rsidP="00DE59C7">
      <w:pPr>
        <w:keepNext/>
        <w:spacing w:after="0" w:line="240" w:lineRule="auto"/>
        <w:ind w:left="547"/>
        <w:rPr>
          <w:rFonts w:asciiTheme="minorHAnsi" w:hAnsiTheme="minorHAnsi" w:cstheme="minorHAnsi"/>
          <w:smallCaps/>
          <w:noProof/>
          <w:sz w:val="24"/>
          <w:szCs w:val="24"/>
        </w:rPr>
      </w:pPr>
      <w:r w:rsidRPr="00A61BF6">
        <w:rPr>
          <w:rFonts w:asciiTheme="minorHAnsi" w:hAnsiTheme="minorHAnsi" w:cstheme="minorHAnsi"/>
          <w:b/>
          <w:bCs/>
          <w:smallCaps/>
          <w:noProof/>
          <w:sz w:val="24"/>
          <w:szCs w:val="24"/>
        </w:rPr>
        <w:t>Constraints</w:t>
      </w:r>
    </w:p>
    <w:p w:rsidR="00DE59C7" w:rsidRPr="00A61BF6" w:rsidRDefault="00DE59C7" w:rsidP="00DE59C7">
      <w:pPr>
        <w:spacing w:after="0" w:line="240" w:lineRule="auto"/>
        <w:ind w:left="540"/>
        <w:rPr>
          <w:rFonts w:asciiTheme="minorHAnsi" w:hAnsiTheme="minorHAnsi" w:cstheme="minorHAnsi"/>
          <w:noProof/>
          <w:sz w:val="24"/>
          <w:szCs w:val="24"/>
        </w:rPr>
      </w:pPr>
      <w:r w:rsidRPr="00A61BF6">
        <w:rPr>
          <w:rFonts w:asciiTheme="minorHAnsi" w:hAnsiTheme="minorHAnsi" w:cstheme="minorHAnsi"/>
          <w:noProof/>
          <w:sz w:val="24"/>
          <w:szCs w:val="24"/>
        </w:rPr>
        <w:t>•</w:t>
      </w:r>
      <w:r w:rsidRPr="00A61BF6">
        <w:rPr>
          <w:rFonts w:asciiTheme="minorHAnsi" w:hAnsiTheme="minorHAnsi" w:cstheme="minorHAnsi"/>
          <w:noProof/>
          <w:sz w:val="24"/>
          <w:szCs w:val="24"/>
        </w:rPr>
        <w:tab/>
        <w:t>Limited training for B-EmONC and C-EmONC</w:t>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p>
    <w:p w:rsidR="00DE59C7" w:rsidRPr="00A61BF6" w:rsidRDefault="00DE59C7" w:rsidP="00DE59C7">
      <w:pPr>
        <w:spacing w:after="0" w:line="240" w:lineRule="auto"/>
        <w:ind w:left="540"/>
        <w:rPr>
          <w:rFonts w:asciiTheme="minorHAnsi" w:hAnsiTheme="minorHAnsi" w:cstheme="minorHAnsi"/>
          <w:smallCaps/>
          <w:noProof/>
          <w:sz w:val="24"/>
          <w:szCs w:val="24"/>
        </w:rPr>
      </w:pPr>
    </w:p>
    <w:p w:rsidR="00DE59C7" w:rsidRPr="00A61BF6" w:rsidRDefault="00DE59C7" w:rsidP="00DE59C7">
      <w:pPr>
        <w:spacing w:after="0" w:line="240" w:lineRule="auto"/>
        <w:ind w:left="540"/>
        <w:rPr>
          <w:rFonts w:asciiTheme="minorHAnsi" w:hAnsiTheme="minorHAnsi" w:cstheme="minorHAnsi"/>
          <w:b/>
          <w:bCs/>
          <w:smallCaps/>
          <w:noProof/>
          <w:sz w:val="24"/>
          <w:szCs w:val="24"/>
        </w:rPr>
      </w:pPr>
    </w:p>
    <w:p w:rsidR="00DE59C7" w:rsidRPr="00A61BF6" w:rsidRDefault="00DE59C7" w:rsidP="00DE59C7">
      <w:pPr>
        <w:spacing w:after="0" w:line="240" w:lineRule="auto"/>
        <w:ind w:left="540"/>
        <w:rPr>
          <w:rFonts w:asciiTheme="minorHAnsi" w:hAnsiTheme="minorHAnsi" w:cstheme="minorHAnsi"/>
          <w:b/>
          <w:bCs/>
          <w:smallCaps/>
          <w:noProof/>
          <w:sz w:val="24"/>
          <w:szCs w:val="24"/>
        </w:rPr>
      </w:pPr>
      <w:r w:rsidRPr="00A61BF6">
        <w:rPr>
          <w:rFonts w:asciiTheme="minorHAnsi" w:hAnsiTheme="minorHAnsi" w:cstheme="minorHAnsi"/>
          <w:b/>
          <w:bCs/>
          <w:smallCaps/>
          <w:noProof/>
          <w:sz w:val="24"/>
          <w:szCs w:val="24"/>
        </w:rPr>
        <w:t>Next Steps</w:t>
      </w:r>
    </w:p>
    <w:p w:rsidR="00DE59C7" w:rsidRPr="00A61BF6" w:rsidRDefault="00DE59C7" w:rsidP="00DE59C7">
      <w:pPr>
        <w:spacing w:after="0" w:line="240" w:lineRule="auto"/>
        <w:ind w:left="540"/>
        <w:rPr>
          <w:rFonts w:asciiTheme="minorHAnsi" w:hAnsiTheme="minorHAnsi" w:cstheme="minorHAnsi"/>
          <w:noProof/>
          <w:sz w:val="24"/>
          <w:szCs w:val="24"/>
        </w:rPr>
      </w:pPr>
      <w:r w:rsidRPr="00A61BF6">
        <w:rPr>
          <w:rFonts w:asciiTheme="minorHAnsi" w:hAnsiTheme="minorHAnsi" w:cstheme="minorHAnsi"/>
          <w:noProof/>
          <w:sz w:val="24"/>
          <w:szCs w:val="24"/>
        </w:rPr>
        <w:t>•</w:t>
      </w:r>
      <w:r w:rsidRPr="00A61BF6">
        <w:rPr>
          <w:rFonts w:asciiTheme="minorHAnsi" w:hAnsiTheme="minorHAnsi" w:cstheme="minorHAnsi"/>
          <w:noProof/>
          <w:sz w:val="24"/>
          <w:szCs w:val="24"/>
        </w:rPr>
        <w:tab/>
        <w:t>Continue to conduct</w:t>
      </w:r>
      <w:r>
        <w:rPr>
          <w:rFonts w:asciiTheme="minorHAnsi" w:hAnsiTheme="minorHAnsi" w:cstheme="minorHAnsi"/>
          <w:noProof/>
          <w:sz w:val="24"/>
          <w:szCs w:val="24"/>
        </w:rPr>
        <w:t xml:space="preserve"> </w:t>
      </w:r>
      <w:r w:rsidRPr="00A61BF6">
        <w:rPr>
          <w:rFonts w:asciiTheme="minorHAnsi" w:hAnsiTheme="minorHAnsi" w:cstheme="minorHAnsi"/>
          <w:noProof/>
          <w:sz w:val="24"/>
          <w:szCs w:val="24"/>
        </w:rPr>
        <w:t>training in B-EmONC and C-EmONC</w:t>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r w:rsidRPr="00A61BF6">
        <w:rPr>
          <w:rFonts w:asciiTheme="minorHAnsi" w:hAnsiTheme="minorHAnsi" w:cstheme="minorHAnsi"/>
          <w:noProof/>
          <w:sz w:val="24"/>
          <w:szCs w:val="24"/>
        </w:rPr>
        <w:tab/>
      </w:r>
    </w:p>
    <w:p w:rsidR="00144C8B" w:rsidRPr="00B347F9" w:rsidRDefault="00DE59C7" w:rsidP="00DE59C7">
      <w:pPr>
        <w:spacing w:after="0" w:line="240" w:lineRule="auto"/>
        <w:ind w:left="540"/>
        <w:rPr>
          <w:rFonts w:asciiTheme="minorHAnsi" w:hAnsiTheme="minorHAnsi" w:cstheme="minorHAnsi"/>
          <w:b/>
          <w:bCs/>
          <w:smallCaps/>
          <w:noProof/>
          <w:webHidden/>
          <w:sz w:val="28"/>
          <w:szCs w:val="28"/>
        </w:rPr>
      </w:pPr>
      <w:r w:rsidRPr="00A61BF6">
        <w:rPr>
          <w:rFonts w:asciiTheme="minorHAnsi" w:hAnsiTheme="minorHAnsi" w:cstheme="minorHAnsi"/>
          <w:noProof/>
          <w:sz w:val="24"/>
          <w:szCs w:val="24"/>
        </w:rPr>
        <w:t>•</w:t>
      </w:r>
      <w:r w:rsidRPr="00A61BF6">
        <w:rPr>
          <w:rFonts w:asciiTheme="minorHAnsi" w:hAnsiTheme="minorHAnsi" w:cstheme="minorHAnsi"/>
          <w:noProof/>
          <w:sz w:val="24"/>
          <w:szCs w:val="24"/>
        </w:rPr>
        <w:tab/>
        <w:t>Continue to organize meetings and workshops</w:t>
      </w:r>
    </w:p>
    <w:p w:rsidR="00DF5D37" w:rsidRPr="00501A6C" w:rsidRDefault="00DF5D37" w:rsidP="00A8144C">
      <w:pPr>
        <w:spacing w:after="0" w:line="240" w:lineRule="auto"/>
        <w:ind w:left="540"/>
        <w:rPr>
          <w:rFonts w:asciiTheme="minorHAnsi" w:hAnsiTheme="minorHAnsi" w:cstheme="minorHAnsi"/>
          <w:noProof/>
          <w:sz w:val="24"/>
          <w:szCs w:val="24"/>
        </w:rPr>
      </w:pPr>
      <w:r w:rsidRPr="00501A6C">
        <w:rPr>
          <w:rFonts w:asciiTheme="minorHAnsi" w:hAnsiTheme="minorHAnsi" w:cstheme="minorHAnsi"/>
          <w:noProof/>
          <w:sz w:val="24"/>
          <w:szCs w:val="24"/>
        </w:rPr>
        <w:tab/>
      </w:r>
      <w:r w:rsidRPr="00501A6C">
        <w:rPr>
          <w:rFonts w:asciiTheme="minorHAnsi" w:hAnsiTheme="minorHAnsi" w:cstheme="minorHAnsi"/>
          <w:noProof/>
          <w:sz w:val="24"/>
          <w:szCs w:val="24"/>
        </w:rPr>
        <w:tab/>
      </w:r>
      <w:r w:rsidRPr="00501A6C">
        <w:rPr>
          <w:rFonts w:asciiTheme="minorHAnsi" w:hAnsiTheme="minorHAnsi" w:cstheme="minorHAnsi"/>
          <w:noProof/>
          <w:sz w:val="24"/>
          <w:szCs w:val="24"/>
        </w:rPr>
        <w:tab/>
      </w:r>
    </w:p>
    <w:p w:rsidR="00DF5D37" w:rsidRPr="00501A6C" w:rsidRDefault="00DF5D37" w:rsidP="00DF5D37">
      <w:pPr>
        <w:spacing w:after="0" w:line="240" w:lineRule="auto"/>
        <w:ind w:left="540"/>
        <w:rPr>
          <w:rFonts w:asciiTheme="minorHAnsi" w:hAnsiTheme="minorHAnsi" w:cstheme="minorHAnsi"/>
          <w:smallCaps/>
          <w:noProof/>
          <w:webHidden/>
          <w:sz w:val="24"/>
          <w:szCs w:val="24"/>
        </w:rPr>
      </w:pPr>
    </w:p>
    <w:p w:rsidR="00DF5D37" w:rsidRPr="00501A6C" w:rsidRDefault="00DF5D37" w:rsidP="00DF5D37">
      <w:pPr>
        <w:spacing w:after="0" w:line="240" w:lineRule="auto"/>
        <w:ind w:left="540"/>
        <w:rPr>
          <w:rFonts w:asciiTheme="minorHAnsi" w:hAnsiTheme="minorHAnsi" w:cstheme="minorHAnsi"/>
          <w:smallCaps/>
          <w:noProof/>
          <w:webHidden/>
          <w:sz w:val="24"/>
          <w:szCs w:val="24"/>
        </w:rPr>
      </w:pPr>
    </w:p>
    <w:p w:rsidR="00DF5D37" w:rsidRPr="00ED7657" w:rsidRDefault="00DF5D37" w:rsidP="00ED7657">
      <w:pPr>
        <w:spacing w:after="0" w:line="240" w:lineRule="auto"/>
        <w:ind w:left="540" w:hanging="540"/>
        <w:rPr>
          <w:rFonts w:asciiTheme="minorHAnsi" w:hAnsiTheme="minorHAnsi" w:cstheme="minorHAnsi"/>
          <w:b/>
          <w:bCs/>
          <w:smallCaps/>
          <w:noProof/>
          <w:webHidden/>
          <w:sz w:val="28"/>
          <w:szCs w:val="28"/>
        </w:rPr>
      </w:pPr>
      <w:r w:rsidRPr="00ED7657">
        <w:rPr>
          <w:rFonts w:asciiTheme="minorHAnsi" w:hAnsiTheme="minorHAnsi" w:cstheme="minorHAnsi"/>
          <w:b/>
          <w:bCs/>
          <w:smallCaps/>
          <w:noProof/>
          <w:webHidden/>
          <w:sz w:val="28"/>
          <w:szCs w:val="28"/>
        </w:rPr>
        <w:t>3.1.5 Child Health  and Nutrition</w:t>
      </w:r>
      <w:r w:rsidRPr="00ED7657">
        <w:rPr>
          <w:rFonts w:asciiTheme="minorHAnsi" w:hAnsiTheme="minorHAnsi" w:cstheme="minorHAnsi"/>
          <w:b/>
          <w:bCs/>
          <w:smallCaps/>
          <w:noProof/>
          <w:webHidden/>
          <w:sz w:val="28"/>
          <w:szCs w:val="28"/>
        </w:rPr>
        <w:tab/>
      </w:r>
    </w:p>
    <w:p w:rsidR="00DF5D37" w:rsidRPr="00501A6C" w:rsidRDefault="00DF5D37" w:rsidP="00DF5D37">
      <w:pPr>
        <w:spacing w:after="0" w:line="240" w:lineRule="auto"/>
        <w:ind w:left="540"/>
        <w:rPr>
          <w:rFonts w:asciiTheme="minorHAnsi" w:hAnsiTheme="minorHAnsi" w:cstheme="minorHAnsi"/>
          <w:smallCaps/>
          <w:noProof/>
          <w:webHidden/>
          <w:sz w:val="24"/>
          <w:szCs w:val="24"/>
        </w:rPr>
      </w:pPr>
    </w:p>
    <w:tbl>
      <w:tblPr>
        <w:tblStyle w:val="Nissay"/>
        <w:tblW w:w="5527" w:type="dxa"/>
        <w:tblInd w:w="995" w:type="dxa"/>
        <w:tblLook w:val="04A0" w:firstRow="1" w:lastRow="0" w:firstColumn="1" w:lastColumn="0" w:noHBand="0" w:noVBand="1"/>
      </w:tblPr>
      <w:tblGrid>
        <w:gridCol w:w="597"/>
        <w:gridCol w:w="2750"/>
        <w:gridCol w:w="994"/>
        <w:gridCol w:w="1186"/>
      </w:tblGrid>
      <w:tr w:rsidR="00DE59C7" w:rsidRPr="00A61BF6" w:rsidTr="00A67051">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7" w:type="dxa"/>
            <w:noWrap/>
            <w:hideMark/>
          </w:tcPr>
          <w:p w:rsidR="00DE59C7" w:rsidRPr="00E57BED" w:rsidRDefault="00DE59C7" w:rsidP="00A67051">
            <w:pPr>
              <w:keepNext/>
              <w:jc w:val="center"/>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No</w:t>
            </w:r>
          </w:p>
        </w:tc>
        <w:tc>
          <w:tcPr>
            <w:tcW w:w="2750" w:type="dxa"/>
            <w:noWrap/>
            <w:hideMark/>
          </w:tcPr>
          <w:p w:rsidR="00DE59C7" w:rsidRPr="00E57BED"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Indicator</w:t>
            </w:r>
          </w:p>
        </w:tc>
        <w:tc>
          <w:tcPr>
            <w:tcW w:w="2180" w:type="dxa"/>
            <w:gridSpan w:val="2"/>
            <w:noWrap/>
            <w:hideMark/>
          </w:tcPr>
          <w:p w:rsidR="00DE59C7" w:rsidRPr="00E57BED"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Annual</w:t>
            </w:r>
          </w:p>
        </w:tc>
      </w:tr>
      <w:tr w:rsidR="00DE59C7" w:rsidRPr="00A61BF6" w:rsidTr="00A67051">
        <w:trPr>
          <w:trHeight w:val="278"/>
        </w:trPr>
        <w:tc>
          <w:tcPr>
            <w:cnfStyle w:val="001000000000" w:firstRow="0" w:lastRow="0" w:firstColumn="1" w:lastColumn="0" w:oddVBand="0" w:evenVBand="0" w:oddHBand="0" w:evenHBand="0" w:firstRowFirstColumn="0" w:firstRowLastColumn="0" w:lastRowFirstColumn="0" w:lastRowLastColumn="0"/>
            <w:tcW w:w="597" w:type="dxa"/>
            <w:noWrap/>
            <w:hideMark/>
          </w:tcPr>
          <w:p w:rsidR="00DE59C7" w:rsidRPr="00A61BF6" w:rsidRDefault="00DE59C7" w:rsidP="00A67051">
            <w:pPr>
              <w:jc w:val="center"/>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 </w:t>
            </w:r>
          </w:p>
        </w:tc>
        <w:tc>
          <w:tcPr>
            <w:tcW w:w="2750" w:type="dxa"/>
            <w:noWrap/>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 </w:t>
            </w:r>
          </w:p>
        </w:tc>
        <w:tc>
          <w:tcPr>
            <w:tcW w:w="994" w:type="dxa"/>
            <w:noWra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Target</w:t>
            </w:r>
          </w:p>
        </w:tc>
        <w:tc>
          <w:tcPr>
            <w:tcW w:w="1186" w:type="dxa"/>
            <w:noWra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Ach</w:t>
            </w:r>
          </w:p>
        </w:tc>
      </w:tr>
      <w:tr w:rsidR="00DE59C7" w:rsidRPr="00A61BF6" w:rsidTr="00A67051">
        <w:trPr>
          <w:trHeight w:val="377"/>
        </w:trPr>
        <w:tc>
          <w:tcPr>
            <w:cnfStyle w:val="001000000000" w:firstRow="0" w:lastRow="0" w:firstColumn="1" w:lastColumn="0" w:oddVBand="0" w:evenVBand="0" w:oddHBand="0" w:evenHBand="0" w:firstRowFirstColumn="0" w:firstRowLastColumn="0" w:lastRowFirstColumn="0" w:lastRowLastColumn="0"/>
            <w:tcW w:w="597" w:type="dxa"/>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1</w:t>
            </w:r>
          </w:p>
        </w:tc>
        <w:tc>
          <w:tcPr>
            <w:tcW w:w="2750" w:type="dxa"/>
            <w:vAlign w:val="top"/>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BCG</w:t>
            </w:r>
          </w:p>
        </w:tc>
        <w:tc>
          <w:tcPr>
            <w:tcW w:w="994"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98%</w:t>
            </w:r>
          </w:p>
        </w:tc>
        <w:tc>
          <w:tcPr>
            <w:tcW w:w="1186"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105.50%</w:t>
            </w:r>
          </w:p>
        </w:tc>
      </w:tr>
      <w:tr w:rsidR="00DE59C7" w:rsidRPr="00A61BF6" w:rsidTr="00A67051">
        <w:trPr>
          <w:trHeight w:val="377"/>
        </w:trPr>
        <w:tc>
          <w:tcPr>
            <w:cnfStyle w:val="001000000000" w:firstRow="0" w:lastRow="0" w:firstColumn="1" w:lastColumn="0" w:oddVBand="0" w:evenVBand="0" w:oddHBand="0" w:evenHBand="0" w:firstRowFirstColumn="0" w:firstRowLastColumn="0" w:lastRowFirstColumn="0" w:lastRowLastColumn="0"/>
            <w:tcW w:w="597" w:type="dxa"/>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2</w:t>
            </w:r>
          </w:p>
        </w:tc>
        <w:tc>
          <w:tcPr>
            <w:tcW w:w="2750" w:type="dxa"/>
            <w:vAlign w:val="top"/>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 xml:space="preserve">HepB&lt;24H </w:t>
            </w:r>
          </w:p>
        </w:tc>
        <w:tc>
          <w:tcPr>
            <w:tcW w:w="994"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80%</w:t>
            </w:r>
          </w:p>
        </w:tc>
        <w:tc>
          <w:tcPr>
            <w:tcW w:w="1186"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90.30%</w:t>
            </w:r>
          </w:p>
        </w:tc>
      </w:tr>
      <w:tr w:rsidR="00DE59C7" w:rsidRPr="00A61BF6" w:rsidTr="00A67051">
        <w:trPr>
          <w:trHeight w:val="377"/>
        </w:trPr>
        <w:tc>
          <w:tcPr>
            <w:cnfStyle w:val="001000000000" w:firstRow="0" w:lastRow="0" w:firstColumn="1" w:lastColumn="0" w:oddVBand="0" w:evenVBand="0" w:oddHBand="0" w:evenHBand="0" w:firstRowFirstColumn="0" w:firstRowLastColumn="0" w:lastRowFirstColumn="0" w:lastRowLastColumn="0"/>
            <w:tcW w:w="597" w:type="dxa"/>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3</w:t>
            </w:r>
          </w:p>
        </w:tc>
        <w:tc>
          <w:tcPr>
            <w:tcW w:w="2750" w:type="dxa"/>
            <w:vAlign w:val="top"/>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OPV3</w:t>
            </w:r>
          </w:p>
        </w:tc>
        <w:tc>
          <w:tcPr>
            <w:tcW w:w="994"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97%</w:t>
            </w:r>
          </w:p>
        </w:tc>
        <w:tc>
          <w:tcPr>
            <w:tcW w:w="1186"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98.51%</w:t>
            </w:r>
          </w:p>
        </w:tc>
      </w:tr>
      <w:tr w:rsidR="00DE59C7" w:rsidRPr="00A61BF6" w:rsidTr="00A67051">
        <w:trPr>
          <w:trHeight w:val="377"/>
        </w:trPr>
        <w:tc>
          <w:tcPr>
            <w:cnfStyle w:val="001000000000" w:firstRow="0" w:lastRow="0" w:firstColumn="1" w:lastColumn="0" w:oddVBand="0" w:evenVBand="0" w:oddHBand="0" w:evenHBand="0" w:firstRowFirstColumn="0" w:firstRowLastColumn="0" w:lastRowFirstColumn="0" w:lastRowLastColumn="0"/>
            <w:tcW w:w="597" w:type="dxa"/>
            <w:hideMark/>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4</w:t>
            </w:r>
          </w:p>
        </w:tc>
        <w:tc>
          <w:tcPr>
            <w:tcW w:w="2750" w:type="dxa"/>
            <w:vAlign w:val="top"/>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DPT-HepB-Hib- 3</w:t>
            </w:r>
          </w:p>
        </w:tc>
        <w:tc>
          <w:tcPr>
            <w:tcW w:w="994"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97%</w:t>
            </w:r>
          </w:p>
        </w:tc>
        <w:tc>
          <w:tcPr>
            <w:tcW w:w="1186"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98.82%</w:t>
            </w:r>
          </w:p>
        </w:tc>
      </w:tr>
      <w:tr w:rsidR="00DE59C7" w:rsidRPr="00A61BF6" w:rsidTr="00A67051">
        <w:trPr>
          <w:trHeight w:val="377"/>
        </w:trPr>
        <w:tc>
          <w:tcPr>
            <w:cnfStyle w:val="001000000000" w:firstRow="0" w:lastRow="0" w:firstColumn="1" w:lastColumn="0" w:oddVBand="0" w:evenVBand="0" w:oddHBand="0" w:evenHBand="0" w:firstRowFirstColumn="0" w:firstRowLastColumn="0" w:lastRowFirstColumn="0" w:lastRowLastColumn="0"/>
            <w:tcW w:w="597" w:type="dxa"/>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5</w:t>
            </w:r>
          </w:p>
        </w:tc>
        <w:tc>
          <w:tcPr>
            <w:tcW w:w="2750" w:type="dxa"/>
            <w:vAlign w:val="top"/>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Measles 9</w:t>
            </w:r>
            <w:r w:rsidR="00E57BED">
              <w:rPr>
                <w:rFonts w:asciiTheme="minorHAnsi" w:eastAsia="Times New Roman" w:hAnsiTheme="minorHAnsi" w:cstheme="minorHAnsi"/>
                <w:sz w:val="18"/>
                <w:szCs w:val="18"/>
                <w:lang w:eastAsia="zh-CN"/>
              </w:rPr>
              <w:t xml:space="preserve"> </w:t>
            </w:r>
            <w:r w:rsidRPr="00A61BF6">
              <w:rPr>
                <w:rFonts w:asciiTheme="minorHAnsi" w:eastAsia="Times New Roman" w:hAnsiTheme="minorHAnsi" w:cstheme="minorHAnsi"/>
                <w:sz w:val="18"/>
                <w:szCs w:val="18"/>
                <w:lang w:eastAsia="zh-CN"/>
              </w:rPr>
              <w:t>months</w:t>
            </w:r>
          </w:p>
        </w:tc>
        <w:tc>
          <w:tcPr>
            <w:tcW w:w="994"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95%</w:t>
            </w:r>
          </w:p>
        </w:tc>
        <w:tc>
          <w:tcPr>
            <w:tcW w:w="1186"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97.89%</w:t>
            </w:r>
          </w:p>
        </w:tc>
      </w:tr>
      <w:tr w:rsidR="00DE59C7" w:rsidRPr="00A61BF6" w:rsidTr="00A67051">
        <w:trPr>
          <w:trHeight w:val="377"/>
        </w:trPr>
        <w:tc>
          <w:tcPr>
            <w:cnfStyle w:val="001000000000" w:firstRow="0" w:lastRow="0" w:firstColumn="1" w:lastColumn="0" w:oddVBand="0" w:evenVBand="0" w:oddHBand="0" w:evenHBand="0" w:firstRowFirstColumn="0" w:firstRowLastColumn="0" w:lastRowFirstColumn="0" w:lastRowLastColumn="0"/>
            <w:tcW w:w="597" w:type="dxa"/>
          </w:tcPr>
          <w:p w:rsidR="00DE59C7" w:rsidRPr="00A61BF6" w:rsidRDefault="00DE59C7" w:rsidP="00A67051">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6</w:t>
            </w:r>
          </w:p>
        </w:tc>
        <w:tc>
          <w:tcPr>
            <w:tcW w:w="2750" w:type="dxa"/>
            <w:vAlign w:val="top"/>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Measles 18 months</w:t>
            </w:r>
          </w:p>
        </w:tc>
        <w:tc>
          <w:tcPr>
            <w:tcW w:w="994"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95%</w:t>
            </w:r>
          </w:p>
        </w:tc>
        <w:tc>
          <w:tcPr>
            <w:tcW w:w="1186" w:type="dxa"/>
            <w:noWrap/>
            <w:vAlign w:val="top"/>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77.15%</w:t>
            </w:r>
          </w:p>
        </w:tc>
      </w:tr>
    </w:tbl>
    <w:p w:rsidR="00144C8B" w:rsidRPr="00E57BED" w:rsidRDefault="00144C8B" w:rsidP="00144C8B">
      <w:pPr>
        <w:keepNext/>
        <w:spacing w:after="0" w:line="240" w:lineRule="auto"/>
        <w:ind w:left="547" w:right="-7546"/>
        <w:contextualSpacing/>
        <w:rPr>
          <w:rFonts w:asciiTheme="minorHAnsi" w:hAnsiTheme="minorHAnsi" w:cstheme="minorHAnsi"/>
          <w:bCs/>
          <w:noProof/>
          <w:sz w:val="16"/>
          <w:szCs w:val="16"/>
          <w:highlight w:val="lightGray"/>
        </w:rPr>
      </w:pPr>
      <w:r w:rsidRPr="00E57BED">
        <w:rPr>
          <w:rFonts w:asciiTheme="minorHAnsi" w:hAnsiTheme="minorHAnsi" w:cstheme="minorHAnsi"/>
          <w:bCs/>
          <w:noProof/>
          <w:sz w:val="16"/>
          <w:szCs w:val="16"/>
        </w:rPr>
        <w:t>Source: National Immunization Program</w:t>
      </w:r>
    </w:p>
    <w:p w:rsidR="00144C8B" w:rsidRDefault="00144C8B" w:rsidP="00144C8B">
      <w:pPr>
        <w:keepNext/>
        <w:spacing w:after="0" w:line="240" w:lineRule="auto"/>
        <w:ind w:left="540" w:right="-7543"/>
        <w:contextualSpacing/>
        <w:rPr>
          <w:rFonts w:asciiTheme="minorHAnsi" w:hAnsiTheme="minorHAnsi" w:cstheme="minorHAnsi"/>
          <w:b/>
          <w:bCs/>
          <w:smallCaps/>
          <w:noProof/>
          <w:sz w:val="24"/>
          <w:szCs w:val="24"/>
          <w:highlight w:val="lightGray"/>
        </w:rPr>
      </w:pPr>
    </w:p>
    <w:p w:rsidR="00144C8B" w:rsidRPr="00B347F9" w:rsidRDefault="00144C8B" w:rsidP="00144C8B">
      <w:pPr>
        <w:keepNext/>
        <w:spacing w:after="0" w:line="240" w:lineRule="auto"/>
        <w:ind w:left="540" w:right="-7543" w:hanging="180"/>
        <w:contextualSpacing/>
        <w:rPr>
          <w:rFonts w:asciiTheme="minorHAnsi" w:eastAsiaTheme="minorEastAsia" w:hAnsiTheme="minorHAnsi" w:cstheme="minorHAnsi"/>
          <w:sz w:val="24"/>
          <w:szCs w:val="24"/>
        </w:rPr>
      </w:pPr>
      <w:r w:rsidRPr="00B347F9">
        <w:rPr>
          <w:rFonts w:asciiTheme="minorHAnsi" w:hAnsiTheme="minorHAnsi" w:cstheme="minorHAnsi"/>
          <w:b/>
          <w:bCs/>
          <w:smallCaps/>
          <w:noProof/>
          <w:sz w:val="24"/>
          <w:szCs w:val="24"/>
        </w:rPr>
        <w:t>Constraints:</w:t>
      </w:r>
    </w:p>
    <w:tbl>
      <w:tblPr>
        <w:tblW w:w="9105" w:type="dxa"/>
        <w:tblInd w:w="93" w:type="dxa"/>
        <w:tblLook w:val="04A0" w:firstRow="1" w:lastRow="0" w:firstColumn="1" w:lastColumn="0" w:noHBand="0" w:noVBand="1"/>
      </w:tblPr>
      <w:tblGrid>
        <w:gridCol w:w="9105"/>
      </w:tblGrid>
      <w:tr w:rsidR="00DE59C7" w:rsidRPr="00A61BF6" w:rsidTr="00A67051">
        <w:trPr>
          <w:trHeight w:val="383"/>
        </w:trPr>
        <w:tc>
          <w:tcPr>
            <w:tcW w:w="910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1"/>
              </w:numPr>
              <w:spacing w:after="0" w:line="240" w:lineRule="auto"/>
              <w:ind w:left="627"/>
              <w:rPr>
                <w:rFonts w:ascii="Arial" w:eastAsia="Times New Roman" w:hAnsi="Arial" w:cs="Arial"/>
                <w:color w:val="000000"/>
                <w:lang w:eastAsia="zh-CN"/>
              </w:rPr>
            </w:pPr>
            <w:r w:rsidRPr="00A61BF6">
              <w:rPr>
                <w:rFonts w:ascii="Arial" w:eastAsia="Times New Roman" w:hAnsi="Arial" w:cs="Arial"/>
                <w:color w:val="000000"/>
                <w:lang w:eastAsia="zh-CN"/>
              </w:rPr>
              <w:t>Funding for  routine out-reach is insufficient</w:t>
            </w:r>
          </w:p>
        </w:tc>
      </w:tr>
      <w:tr w:rsidR="00DE59C7" w:rsidRPr="00A61BF6" w:rsidTr="00A67051">
        <w:trPr>
          <w:trHeight w:val="383"/>
        </w:trPr>
        <w:tc>
          <w:tcPr>
            <w:tcW w:w="910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1"/>
              </w:numPr>
              <w:tabs>
                <w:tab w:val="left" w:pos="627"/>
              </w:tabs>
              <w:spacing w:after="0" w:line="240" w:lineRule="auto"/>
              <w:ind w:left="267" w:firstLine="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Operation according to EVM assessment to be Improve</w:t>
            </w:r>
            <w:r>
              <w:rPr>
                <w:rFonts w:asciiTheme="minorHAnsi" w:eastAsiaTheme="minorEastAsia" w:hAnsiTheme="minorHAnsi" w:cstheme="minorHAnsi"/>
                <w:sz w:val="24"/>
                <w:szCs w:val="24"/>
              </w:rPr>
              <w:t>d</w:t>
            </w:r>
            <w:r w:rsidRPr="00A61BF6">
              <w:rPr>
                <w:rFonts w:asciiTheme="minorHAnsi" w:eastAsiaTheme="minorEastAsia" w:hAnsiTheme="minorHAnsi" w:cstheme="minorHAnsi"/>
                <w:sz w:val="24"/>
                <w:szCs w:val="24"/>
              </w:rPr>
              <w:t xml:space="preserve"> </w:t>
            </w:r>
          </w:p>
        </w:tc>
      </w:tr>
      <w:tr w:rsidR="00DE59C7" w:rsidRPr="00A61BF6" w:rsidTr="00A67051">
        <w:trPr>
          <w:trHeight w:val="383"/>
        </w:trPr>
        <w:tc>
          <w:tcPr>
            <w:tcW w:w="910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1"/>
              </w:numPr>
              <w:tabs>
                <w:tab w:val="left" w:pos="627"/>
              </w:tabs>
              <w:spacing w:after="0" w:line="240" w:lineRule="auto"/>
              <w:ind w:left="267" w:firstLine="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Some provinces  reported o</w:t>
            </w:r>
            <w:r>
              <w:rPr>
                <w:rFonts w:asciiTheme="minorHAnsi" w:eastAsiaTheme="minorEastAsia" w:hAnsiTheme="minorHAnsi" w:cstheme="minorHAnsi"/>
                <w:sz w:val="24"/>
                <w:szCs w:val="24"/>
              </w:rPr>
              <w:t>n</w:t>
            </w:r>
            <w:r w:rsidRPr="00A61BF6">
              <w:rPr>
                <w:rFonts w:asciiTheme="minorHAnsi" w:eastAsiaTheme="minorEastAsia" w:hAnsiTheme="minorHAnsi" w:cstheme="minorHAnsi"/>
                <w:sz w:val="24"/>
                <w:szCs w:val="24"/>
              </w:rPr>
              <w:t xml:space="preserve"> Vaccine Preventable Diseases under estimate. </w:t>
            </w:r>
          </w:p>
        </w:tc>
      </w:tr>
      <w:tr w:rsidR="00DE59C7" w:rsidRPr="00A61BF6" w:rsidTr="00A67051">
        <w:trPr>
          <w:trHeight w:val="383"/>
        </w:trPr>
        <w:tc>
          <w:tcPr>
            <w:tcW w:w="910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1"/>
              </w:numPr>
              <w:tabs>
                <w:tab w:val="left" w:pos="627"/>
              </w:tabs>
              <w:spacing w:after="0" w:line="240" w:lineRule="auto"/>
              <w:ind w:left="267" w:firstLine="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Inconsistenc</w:t>
            </w:r>
            <w:r>
              <w:rPr>
                <w:rFonts w:asciiTheme="minorHAnsi" w:eastAsiaTheme="minorEastAsia" w:hAnsiTheme="minorHAnsi" w:cstheme="minorHAnsi"/>
                <w:sz w:val="24"/>
                <w:szCs w:val="24"/>
              </w:rPr>
              <w:t>y</w:t>
            </w:r>
            <w:r w:rsidRPr="00A61BF6">
              <w:rPr>
                <w:rFonts w:asciiTheme="minorHAnsi" w:eastAsiaTheme="minorEastAsia" w:hAnsiTheme="minorHAnsi" w:cstheme="minorHAnsi"/>
                <w:sz w:val="24"/>
                <w:szCs w:val="24"/>
              </w:rPr>
              <w:t xml:space="preserve"> </w:t>
            </w:r>
            <w:r>
              <w:rPr>
                <w:rFonts w:asciiTheme="minorHAnsi" w:eastAsiaTheme="minorEastAsia" w:hAnsiTheme="minorHAnsi" w:cstheme="minorHAnsi"/>
                <w:sz w:val="24"/>
                <w:szCs w:val="24"/>
              </w:rPr>
              <w:t>in</w:t>
            </w:r>
            <w:r w:rsidRPr="00A61BF6">
              <w:rPr>
                <w:rFonts w:asciiTheme="minorHAnsi" w:eastAsiaTheme="minorEastAsia" w:hAnsiTheme="minorHAnsi" w:cstheme="minorHAnsi"/>
                <w:sz w:val="24"/>
                <w:szCs w:val="24"/>
              </w:rPr>
              <w:t xml:space="preserve"> </w:t>
            </w:r>
            <w:r>
              <w:rPr>
                <w:rFonts w:asciiTheme="minorHAnsi" w:eastAsiaTheme="minorEastAsia" w:hAnsiTheme="minorHAnsi" w:cstheme="minorHAnsi"/>
                <w:sz w:val="24"/>
                <w:szCs w:val="24"/>
              </w:rPr>
              <w:t>d</w:t>
            </w:r>
            <w:r w:rsidRPr="00A61BF6">
              <w:rPr>
                <w:rFonts w:asciiTheme="minorHAnsi" w:eastAsiaTheme="minorEastAsia" w:hAnsiTheme="minorHAnsi" w:cstheme="minorHAnsi"/>
                <w:sz w:val="24"/>
                <w:szCs w:val="24"/>
              </w:rPr>
              <w:t>enominators</w:t>
            </w:r>
          </w:p>
        </w:tc>
      </w:tr>
      <w:tr w:rsidR="00DE59C7" w:rsidRPr="00A61BF6" w:rsidTr="00A67051">
        <w:trPr>
          <w:trHeight w:val="383"/>
        </w:trPr>
        <w:tc>
          <w:tcPr>
            <w:tcW w:w="910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1"/>
              </w:numPr>
              <w:tabs>
                <w:tab w:val="left" w:pos="627"/>
              </w:tabs>
              <w:spacing w:after="0" w:line="240" w:lineRule="auto"/>
              <w:ind w:left="267" w:firstLine="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 xml:space="preserve">Mobile population, Minorities , </w:t>
            </w:r>
            <w:r>
              <w:rPr>
                <w:rFonts w:asciiTheme="minorHAnsi" w:eastAsiaTheme="minorEastAsia" w:hAnsiTheme="minorHAnsi" w:cstheme="minorHAnsi"/>
                <w:sz w:val="24"/>
                <w:szCs w:val="24"/>
              </w:rPr>
              <w:t>h</w:t>
            </w:r>
            <w:r w:rsidRPr="00A61BF6">
              <w:rPr>
                <w:rFonts w:asciiTheme="minorHAnsi" w:eastAsiaTheme="minorEastAsia" w:hAnsiTheme="minorHAnsi" w:cstheme="minorHAnsi"/>
                <w:sz w:val="24"/>
                <w:szCs w:val="24"/>
              </w:rPr>
              <w:t xml:space="preserve">ard to reach </w:t>
            </w:r>
          </w:p>
        </w:tc>
      </w:tr>
    </w:tbl>
    <w:p w:rsidR="00144C8B" w:rsidRPr="00B347F9" w:rsidRDefault="00144C8B" w:rsidP="00144C8B">
      <w:pPr>
        <w:spacing w:after="0" w:line="240" w:lineRule="auto"/>
        <w:ind w:left="540"/>
        <w:rPr>
          <w:rFonts w:asciiTheme="minorHAnsi" w:hAnsiTheme="minorHAnsi" w:cstheme="minorHAnsi"/>
          <w:b/>
          <w:bCs/>
          <w:smallCaps/>
          <w:noProof/>
          <w:sz w:val="24"/>
          <w:szCs w:val="24"/>
        </w:rPr>
      </w:pPr>
    </w:p>
    <w:p w:rsidR="00144C8B" w:rsidRDefault="00144C8B" w:rsidP="00144C8B">
      <w:pPr>
        <w:spacing w:after="0" w:line="240" w:lineRule="auto"/>
        <w:ind w:left="540" w:hanging="180"/>
        <w:rPr>
          <w:rFonts w:asciiTheme="minorHAnsi" w:hAnsiTheme="minorHAnsi" w:cstheme="minorHAnsi"/>
          <w:b/>
          <w:bCs/>
          <w:smallCaps/>
          <w:noProof/>
          <w:sz w:val="24"/>
          <w:szCs w:val="24"/>
        </w:rPr>
      </w:pPr>
      <w:r w:rsidRPr="00B347F9">
        <w:rPr>
          <w:rFonts w:asciiTheme="minorHAnsi" w:hAnsiTheme="minorHAnsi" w:cstheme="minorHAnsi"/>
          <w:b/>
          <w:bCs/>
          <w:smallCaps/>
          <w:noProof/>
          <w:sz w:val="24"/>
          <w:szCs w:val="24"/>
        </w:rPr>
        <w:t>Next Steps</w:t>
      </w:r>
    </w:p>
    <w:tbl>
      <w:tblPr>
        <w:tblW w:w="9015" w:type="dxa"/>
        <w:tblInd w:w="93" w:type="dxa"/>
        <w:tblLook w:val="04A0" w:firstRow="1" w:lastRow="0" w:firstColumn="1" w:lastColumn="0" w:noHBand="0" w:noVBand="1"/>
      </w:tblPr>
      <w:tblGrid>
        <w:gridCol w:w="9015"/>
      </w:tblGrid>
      <w:tr w:rsidR="00DE59C7" w:rsidRPr="00A61BF6" w:rsidTr="00A67051">
        <w:trPr>
          <w:trHeight w:val="383"/>
        </w:trPr>
        <w:tc>
          <w:tcPr>
            <w:tcW w:w="901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8"/>
              </w:numPr>
              <w:spacing w:after="0" w:line="240" w:lineRule="auto"/>
              <w:ind w:left="627"/>
              <w:rPr>
                <w:rFonts w:ascii="Arial" w:eastAsia="Times New Roman" w:hAnsi="Arial" w:cs="Arial"/>
                <w:color w:val="000000"/>
                <w:lang w:eastAsia="zh-CN"/>
              </w:rPr>
            </w:pPr>
            <w:r w:rsidRPr="00A61BF6">
              <w:rPr>
                <w:rFonts w:ascii="Arial" w:eastAsia="Times New Roman" w:hAnsi="Arial" w:cs="Arial"/>
                <w:color w:val="000000"/>
                <w:lang w:eastAsia="zh-CN"/>
              </w:rPr>
              <w:t>JE SIA</w:t>
            </w:r>
          </w:p>
        </w:tc>
      </w:tr>
      <w:tr w:rsidR="00DE59C7" w:rsidRPr="00A61BF6" w:rsidTr="00A67051">
        <w:trPr>
          <w:trHeight w:val="383"/>
        </w:trPr>
        <w:tc>
          <w:tcPr>
            <w:tcW w:w="901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8"/>
              </w:numPr>
              <w:spacing w:after="0" w:line="240" w:lineRule="auto"/>
              <w:ind w:left="627"/>
              <w:rPr>
                <w:rFonts w:ascii="Arial" w:eastAsia="Times New Roman" w:hAnsi="Arial" w:cs="Arial"/>
                <w:color w:val="000000"/>
                <w:lang w:eastAsia="zh-CN"/>
              </w:rPr>
            </w:pPr>
            <w:r w:rsidRPr="00A61BF6">
              <w:rPr>
                <w:rFonts w:ascii="Arial" w:eastAsia="Times New Roman" w:hAnsi="Arial" w:cs="Arial"/>
                <w:color w:val="000000"/>
                <w:lang w:eastAsia="zh-CN"/>
              </w:rPr>
              <w:t>JE Introduction</w:t>
            </w:r>
          </w:p>
        </w:tc>
      </w:tr>
      <w:tr w:rsidR="00DE59C7" w:rsidRPr="00A61BF6" w:rsidTr="00A67051">
        <w:trPr>
          <w:trHeight w:val="383"/>
        </w:trPr>
        <w:tc>
          <w:tcPr>
            <w:tcW w:w="901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8"/>
              </w:numPr>
              <w:spacing w:after="0" w:line="240" w:lineRule="auto"/>
              <w:ind w:left="627"/>
              <w:rPr>
                <w:rFonts w:ascii="Arial" w:eastAsia="Times New Roman" w:hAnsi="Arial" w:cs="Arial"/>
                <w:color w:val="000000"/>
                <w:lang w:eastAsia="zh-CN"/>
              </w:rPr>
            </w:pPr>
            <w:r w:rsidRPr="00A61BF6">
              <w:rPr>
                <w:rFonts w:ascii="Arial" w:eastAsia="Times New Roman" w:hAnsi="Arial" w:cs="Arial"/>
                <w:color w:val="000000"/>
                <w:lang w:eastAsia="zh-CN"/>
              </w:rPr>
              <w:t xml:space="preserve">Conduct implementation  for </w:t>
            </w:r>
            <w:r>
              <w:rPr>
                <w:rFonts w:ascii="Arial" w:eastAsia="Times New Roman" w:hAnsi="Arial" w:cs="Arial"/>
                <w:color w:val="000000"/>
                <w:lang w:eastAsia="zh-CN"/>
              </w:rPr>
              <w:t>h</w:t>
            </w:r>
            <w:r w:rsidRPr="00A61BF6">
              <w:rPr>
                <w:rFonts w:ascii="Arial" w:eastAsia="Times New Roman" w:hAnsi="Arial" w:cs="Arial"/>
                <w:color w:val="000000"/>
                <w:lang w:eastAsia="zh-CN"/>
              </w:rPr>
              <w:t>igh risk communities (Qua</w:t>
            </w:r>
            <w:r>
              <w:rPr>
                <w:rFonts w:ascii="Arial" w:eastAsia="Times New Roman" w:hAnsi="Arial" w:cs="Arial"/>
                <w:color w:val="000000"/>
                <w:lang w:eastAsia="zh-CN"/>
              </w:rPr>
              <w:t>r</w:t>
            </w:r>
            <w:r w:rsidRPr="00A61BF6">
              <w:rPr>
                <w:rFonts w:ascii="Arial" w:eastAsia="Times New Roman" w:hAnsi="Arial" w:cs="Arial"/>
                <w:color w:val="000000"/>
                <w:lang w:eastAsia="zh-CN"/>
              </w:rPr>
              <w:t>ter2,Qua</w:t>
            </w:r>
            <w:r>
              <w:rPr>
                <w:rFonts w:ascii="Arial" w:eastAsia="Times New Roman" w:hAnsi="Arial" w:cs="Arial"/>
                <w:color w:val="000000"/>
                <w:lang w:eastAsia="zh-CN"/>
              </w:rPr>
              <w:t>r</w:t>
            </w:r>
            <w:r w:rsidRPr="00A61BF6">
              <w:rPr>
                <w:rFonts w:ascii="Arial" w:eastAsia="Times New Roman" w:hAnsi="Arial" w:cs="Arial"/>
                <w:color w:val="000000"/>
                <w:lang w:eastAsia="zh-CN"/>
              </w:rPr>
              <w:t>ter3 and Qua</w:t>
            </w:r>
            <w:r>
              <w:rPr>
                <w:rFonts w:ascii="Arial" w:eastAsia="Times New Roman" w:hAnsi="Arial" w:cs="Arial"/>
                <w:color w:val="000000"/>
                <w:lang w:eastAsia="zh-CN"/>
              </w:rPr>
              <w:t>r</w:t>
            </w:r>
            <w:r w:rsidRPr="00A61BF6">
              <w:rPr>
                <w:rFonts w:ascii="Arial" w:eastAsia="Times New Roman" w:hAnsi="Arial" w:cs="Arial"/>
                <w:color w:val="000000"/>
                <w:lang w:eastAsia="zh-CN"/>
              </w:rPr>
              <w:t>ter4)</w:t>
            </w:r>
          </w:p>
        </w:tc>
      </w:tr>
      <w:tr w:rsidR="00DE59C7" w:rsidRPr="00A61BF6" w:rsidTr="00A67051">
        <w:trPr>
          <w:trHeight w:val="383"/>
        </w:trPr>
        <w:tc>
          <w:tcPr>
            <w:tcW w:w="901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8"/>
              </w:numPr>
              <w:spacing w:after="0" w:line="240" w:lineRule="auto"/>
              <w:ind w:left="627"/>
              <w:rPr>
                <w:rFonts w:ascii="Arial" w:eastAsia="Times New Roman" w:hAnsi="Arial" w:cs="Arial"/>
                <w:color w:val="000000"/>
                <w:lang w:eastAsia="zh-CN"/>
              </w:rPr>
            </w:pPr>
            <w:r w:rsidRPr="00A61BF6">
              <w:rPr>
                <w:rFonts w:ascii="Arial" w:eastAsia="Times New Roman" w:hAnsi="Arial" w:cs="Arial"/>
                <w:color w:val="000000"/>
                <w:lang w:eastAsia="zh-CN"/>
              </w:rPr>
              <w:t>IPV Introduction and OPV switching</w:t>
            </w:r>
          </w:p>
        </w:tc>
      </w:tr>
      <w:tr w:rsidR="00DE59C7" w:rsidRPr="00A61BF6" w:rsidTr="00A67051">
        <w:trPr>
          <w:trHeight w:val="383"/>
        </w:trPr>
        <w:tc>
          <w:tcPr>
            <w:tcW w:w="9015" w:type="dxa"/>
            <w:tcBorders>
              <w:top w:val="nil"/>
              <w:left w:val="nil"/>
              <w:bottom w:val="nil"/>
              <w:right w:val="nil"/>
            </w:tcBorders>
            <w:shd w:val="clear" w:color="auto" w:fill="auto"/>
            <w:noWrap/>
            <w:vAlign w:val="center"/>
            <w:hideMark/>
          </w:tcPr>
          <w:p w:rsidR="00DE59C7" w:rsidRPr="00A61BF6" w:rsidRDefault="00DE59C7" w:rsidP="00DE59C7">
            <w:pPr>
              <w:pStyle w:val="ListParagraph"/>
              <w:numPr>
                <w:ilvl w:val="0"/>
                <w:numId w:val="68"/>
              </w:numPr>
              <w:spacing w:after="0" w:line="240" w:lineRule="auto"/>
              <w:ind w:left="627"/>
              <w:rPr>
                <w:rFonts w:ascii="Arial" w:eastAsia="Times New Roman" w:hAnsi="Arial" w:cs="Arial"/>
                <w:color w:val="000000"/>
                <w:lang w:eastAsia="zh-CN"/>
              </w:rPr>
            </w:pPr>
            <w:r w:rsidRPr="00A61BF6">
              <w:rPr>
                <w:rFonts w:ascii="Arial" w:eastAsia="Times New Roman" w:hAnsi="Arial" w:cs="Arial"/>
                <w:color w:val="000000"/>
                <w:lang w:eastAsia="zh-CN"/>
              </w:rPr>
              <w:t>HPV demonstration</w:t>
            </w:r>
          </w:p>
        </w:tc>
      </w:tr>
    </w:tbl>
    <w:p w:rsidR="00DE59C7" w:rsidRPr="00B347F9" w:rsidRDefault="00DE59C7" w:rsidP="00144C8B">
      <w:pPr>
        <w:spacing w:after="0" w:line="240" w:lineRule="auto"/>
        <w:ind w:left="540" w:hanging="180"/>
        <w:rPr>
          <w:rFonts w:asciiTheme="minorHAnsi" w:hAnsiTheme="minorHAnsi" w:cstheme="minorHAnsi"/>
          <w:b/>
          <w:bCs/>
          <w:smallCaps/>
          <w:noProof/>
          <w:sz w:val="24"/>
          <w:szCs w:val="24"/>
        </w:rPr>
      </w:pPr>
    </w:p>
    <w:p w:rsidR="00DF5D37" w:rsidRPr="00501A6C" w:rsidRDefault="00DF5D37" w:rsidP="00DF5D37">
      <w:pPr>
        <w:spacing w:after="0" w:line="240" w:lineRule="auto"/>
        <w:ind w:left="540"/>
        <w:rPr>
          <w:rFonts w:asciiTheme="minorHAnsi" w:hAnsiTheme="minorHAnsi" w:cstheme="minorHAnsi"/>
          <w:smallCaps/>
          <w:noProof/>
          <w:webHidden/>
          <w:sz w:val="24"/>
          <w:szCs w:val="24"/>
        </w:rPr>
      </w:pPr>
    </w:p>
    <w:p w:rsidR="00795997" w:rsidRDefault="00795997" w:rsidP="000A156F">
      <w:pPr>
        <w:spacing w:after="0" w:line="240" w:lineRule="auto"/>
        <w:rPr>
          <w:rFonts w:asciiTheme="minorHAnsi" w:hAnsiTheme="minorHAnsi" w:cstheme="minorHAnsi"/>
          <w:b/>
          <w:bCs/>
          <w:smallCaps/>
          <w:noProof/>
          <w:webHidden/>
          <w:sz w:val="28"/>
          <w:szCs w:val="28"/>
        </w:rPr>
      </w:pPr>
    </w:p>
    <w:p w:rsidR="00DF5D37" w:rsidRPr="00A45E9E" w:rsidRDefault="00DF5D37" w:rsidP="00E57BED">
      <w:pPr>
        <w:pStyle w:val="Heading2"/>
        <w:keepNext/>
        <w:rPr>
          <w:rFonts w:asciiTheme="minorHAnsi" w:hAnsiTheme="minorHAnsi" w:cstheme="minorHAnsi"/>
          <w:b w:val="0"/>
          <w:smallCaps/>
          <w:noProof/>
          <w:webHidden/>
        </w:rPr>
      </w:pPr>
      <w:bookmarkStart w:id="24" w:name="_Toc408823605"/>
      <w:r w:rsidRPr="00A45E9E">
        <w:rPr>
          <w:rFonts w:asciiTheme="minorHAnsi" w:hAnsiTheme="minorHAnsi" w:cstheme="minorHAnsi"/>
          <w:smallCaps/>
          <w:noProof/>
          <w:webHidden/>
          <w:color w:val="auto"/>
          <w:spacing w:val="0"/>
        </w:rPr>
        <w:lastRenderedPageBreak/>
        <w:t>3.2 Program 2: Communicable Diseases Prevention and Control</w:t>
      </w:r>
      <w:bookmarkEnd w:id="24"/>
    </w:p>
    <w:p w:rsidR="00795997" w:rsidRDefault="00DF5D37" w:rsidP="00E57BED">
      <w:pPr>
        <w:pStyle w:val="Heading3"/>
        <w:keepNext/>
        <w:rPr>
          <w:rFonts w:asciiTheme="minorHAnsi" w:hAnsiTheme="minorHAnsi" w:cstheme="minorHAnsi"/>
          <w:smallCaps/>
          <w:noProof/>
          <w:webHidden/>
          <w:spacing w:val="0"/>
          <w:sz w:val="28"/>
          <w:szCs w:val="28"/>
        </w:rPr>
      </w:pPr>
      <w:bookmarkStart w:id="25" w:name="_Toc408823606"/>
      <w:r w:rsidRPr="00A45E9E">
        <w:rPr>
          <w:rFonts w:asciiTheme="minorHAnsi" w:hAnsiTheme="minorHAnsi" w:cstheme="minorHAnsi"/>
          <w:smallCaps/>
          <w:noProof/>
          <w:webHidden/>
          <w:spacing w:val="0"/>
          <w:sz w:val="28"/>
          <w:szCs w:val="28"/>
        </w:rPr>
        <w:t>3.2.1 Dengue Control Program</w:t>
      </w:r>
      <w:bookmarkEnd w:id="25"/>
    </w:p>
    <w:tbl>
      <w:tblPr>
        <w:tblStyle w:val="Nissay"/>
        <w:tblW w:w="5519" w:type="dxa"/>
        <w:jc w:val="center"/>
        <w:tblLook w:val="04A0" w:firstRow="1" w:lastRow="0" w:firstColumn="1" w:lastColumn="0" w:noHBand="0" w:noVBand="1"/>
      </w:tblPr>
      <w:tblGrid>
        <w:gridCol w:w="705"/>
        <w:gridCol w:w="3409"/>
        <w:gridCol w:w="705"/>
        <w:gridCol w:w="700"/>
      </w:tblGrid>
      <w:tr w:rsidR="00DE59C7" w:rsidRPr="00A61BF6" w:rsidTr="00A6705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5" w:type="dxa"/>
            <w:vMerge w:val="restart"/>
            <w:hideMark/>
          </w:tcPr>
          <w:p w:rsidR="00DE59C7" w:rsidRPr="00A61BF6" w:rsidRDefault="00DE59C7" w:rsidP="00A67051">
            <w:pPr>
              <w:keepNext/>
              <w:jc w:val="center"/>
              <w:rPr>
                <w:rFonts w:asciiTheme="minorHAnsi" w:eastAsia="Times New Roman" w:hAnsiTheme="minorHAnsi" w:cstheme="minorHAnsi"/>
                <w:b w:val="0"/>
                <w:smallCaps/>
                <w:lang w:eastAsia="zh-CN"/>
              </w:rPr>
            </w:pPr>
            <w:r w:rsidRPr="00A61BF6">
              <w:rPr>
                <w:rFonts w:asciiTheme="minorHAnsi" w:eastAsia="Times New Roman" w:hAnsiTheme="minorHAnsi" w:cstheme="minorHAnsi"/>
                <w:smallCaps/>
                <w:lang w:eastAsia="zh-CN"/>
              </w:rPr>
              <w:t>No</w:t>
            </w:r>
          </w:p>
          <w:p w:rsidR="00DE59C7" w:rsidRPr="00A61BF6" w:rsidRDefault="00DE59C7" w:rsidP="00A67051">
            <w:pPr>
              <w:keepNext/>
              <w:jc w:val="center"/>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 </w:t>
            </w:r>
          </w:p>
        </w:tc>
        <w:tc>
          <w:tcPr>
            <w:tcW w:w="3409" w:type="dxa"/>
            <w:vMerge w:val="restart"/>
            <w:hideMark/>
          </w:tcPr>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mallCaps/>
                <w:lang w:eastAsia="zh-CN"/>
              </w:rPr>
            </w:pPr>
            <w:r w:rsidRPr="00A61BF6">
              <w:rPr>
                <w:rFonts w:asciiTheme="minorHAnsi" w:eastAsia="Times New Roman" w:hAnsiTheme="minorHAnsi" w:cstheme="minorHAnsi"/>
                <w:smallCaps/>
                <w:lang w:eastAsia="zh-CN"/>
              </w:rPr>
              <w:t>Indicator</w:t>
            </w:r>
          </w:p>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 </w:t>
            </w:r>
          </w:p>
        </w:tc>
        <w:tc>
          <w:tcPr>
            <w:tcW w:w="1405" w:type="dxa"/>
            <w:gridSpan w:val="2"/>
            <w:hideMark/>
          </w:tcPr>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Annual</w:t>
            </w:r>
          </w:p>
        </w:tc>
      </w:tr>
      <w:tr w:rsidR="00DE59C7" w:rsidRPr="00A61BF6" w:rsidTr="00A67051">
        <w:trPr>
          <w:trHeight w:val="20"/>
          <w:jc w:val="center"/>
        </w:trPr>
        <w:tc>
          <w:tcPr>
            <w:cnfStyle w:val="001000000000" w:firstRow="0" w:lastRow="0" w:firstColumn="1" w:lastColumn="0" w:oddVBand="0" w:evenVBand="0" w:oddHBand="0" w:evenHBand="0" w:firstRowFirstColumn="0" w:firstRowLastColumn="0" w:lastRowFirstColumn="0" w:lastRowLastColumn="0"/>
            <w:tcW w:w="705" w:type="dxa"/>
            <w:vMerge/>
            <w:hideMark/>
          </w:tcPr>
          <w:p w:rsidR="00DE59C7" w:rsidRPr="00A61BF6" w:rsidRDefault="00DE59C7" w:rsidP="00A67051">
            <w:pPr>
              <w:rPr>
                <w:rFonts w:asciiTheme="minorHAnsi" w:eastAsia="Times New Roman" w:hAnsiTheme="minorHAnsi" w:cstheme="minorHAnsi"/>
                <w:color w:val="000000"/>
                <w:sz w:val="18"/>
                <w:szCs w:val="18"/>
                <w:lang w:eastAsia="zh-CN"/>
              </w:rPr>
            </w:pPr>
          </w:p>
        </w:tc>
        <w:tc>
          <w:tcPr>
            <w:tcW w:w="3409" w:type="dxa"/>
            <w:vMerge/>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zh-CN"/>
              </w:rPr>
            </w:pPr>
          </w:p>
        </w:tc>
        <w:tc>
          <w:tcPr>
            <w:tcW w:w="705" w:type="dxa"/>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18"/>
                <w:szCs w:val="18"/>
                <w:lang w:eastAsia="zh-CN"/>
              </w:rPr>
            </w:pPr>
            <w:r w:rsidRPr="00A61BF6">
              <w:rPr>
                <w:rFonts w:asciiTheme="minorHAnsi" w:eastAsia="Times New Roman" w:hAnsiTheme="minorHAnsi" w:cstheme="minorHAnsi"/>
                <w:b/>
                <w:smallCaps/>
                <w:sz w:val="18"/>
                <w:szCs w:val="18"/>
              </w:rPr>
              <w:t>Target</w:t>
            </w:r>
          </w:p>
        </w:tc>
        <w:tc>
          <w:tcPr>
            <w:tcW w:w="700" w:type="dxa"/>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18"/>
                <w:szCs w:val="18"/>
                <w:lang w:eastAsia="zh-CN"/>
              </w:rPr>
            </w:pPr>
            <w:r w:rsidRPr="00A61BF6">
              <w:rPr>
                <w:rFonts w:asciiTheme="minorHAnsi" w:eastAsia="Times New Roman" w:hAnsiTheme="minorHAnsi" w:cstheme="minorHAnsi"/>
                <w:b/>
                <w:smallCaps/>
                <w:sz w:val="18"/>
                <w:szCs w:val="18"/>
              </w:rPr>
              <w:t>Ach</w:t>
            </w:r>
          </w:p>
        </w:tc>
      </w:tr>
      <w:tr w:rsidR="00DE59C7" w:rsidRPr="00A61BF6" w:rsidTr="00A67051">
        <w:trPr>
          <w:trHeight w:val="20"/>
          <w:jc w:val="center"/>
        </w:trPr>
        <w:tc>
          <w:tcPr>
            <w:cnfStyle w:val="001000000000" w:firstRow="0" w:lastRow="0" w:firstColumn="1" w:lastColumn="0" w:oddVBand="0" w:evenVBand="0" w:oddHBand="0" w:evenHBand="0" w:firstRowFirstColumn="0" w:firstRowLastColumn="0" w:lastRowFirstColumn="0" w:lastRowLastColumn="0"/>
            <w:tcW w:w="705" w:type="dxa"/>
            <w:vAlign w:val="top"/>
            <w:hideMark/>
          </w:tcPr>
          <w:p w:rsidR="00DE59C7" w:rsidRPr="00A61BF6" w:rsidRDefault="00DE59C7" w:rsidP="00A67051">
            <w:pP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1</w:t>
            </w:r>
          </w:p>
        </w:tc>
        <w:tc>
          <w:tcPr>
            <w:tcW w:w="3409" w:type="dxa"/>
            <w:vAlign w:val="top"/>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Dengue Incidence Rate (per 100,000 population)</w:t>
            </w:r>
          </w:p>
        </w:tc>
        <w:tc>
          <w:tcPr>
            <w:tcW w:w="705" w:type="dxa"/>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286.1</w:t>
            </w:r>
          </w:p>
        </w:tc>
        <w:tc>
          <w:tcPr>
            <w:tcW w:w="70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95.3</w:t>
            </w:r>
          </w:p>
        </w:tc>
      </w:tr>
      <w:tr w:rsidR="00DE59C7" w:rsidRPr="00A61BF6" w:rsidTr="00A67051">
        <w:trPr>
          <w:trHeight w:val="20"/>
          <w:jc w:val="center"/>
        </w:trPr>
        <w:tc>
          <w:tcPr>
            <w:cnfStyle w:val="001000000000" w:firstRow="0" w:lastRow="0" w:firstColumn="1" w:lastColumn="0" w:oddVBand="0" w:evenVBand="0" w:oddHBand="0" w:evenHBand="0" w:firstRowFirstColumn="0" w:firstRowLastColumn="0" w:lastRowFirstColumn="0" w:lastRowLastColumn="0"/>
            <w:tcW w:w="705" w:type="dxa"/>
            <w:vAlign w:val="top"/>
            <w:hideMark/>
          </w:tcPr>
          <w:p w:rsidR="00DE59C7" w:rsidRPr="00A61BF6" w:rsidRDefault="00DE59C7" w:rsidP="00A67051">
            <w:pP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2</w:t>
            </w:r>
          </w:p>
        </w:tc>
        <w:tc>
          <w:tcPr>
            <w:tcW w:w="3409" w:type="dxa"/>
            <w:vAlign w:val="top"/>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Dengue Case Fatality Rate (%)</w:t>
            </w:r>
          </w:p>
        </w:tc>
        <w:tc>
          <w:tcPr>
            <w:tcW w:w="705" w:type="dxa"/>
            <w:noWrap/>
            <w:vAlign w:val="bottom"/>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0.5</w:t>
            </w:r>
          </w:p>
        </w:tc>
        <w:tc>
          <w:tcPr>
            <w:tcW w:w="700" w:type="dxa"/>
            <w:noWrap/>
            <w:vAlign w:val="bottom"/>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0.2</w:t>
            </w:r>
            <w:r w:rsidR="007551AF">
              <w:rPr>
                <w:rFonts w:ascii="Arial" w:hAnsi="Arial" w:cs="Arial"/>
                <w:sz w:val="16"/>
                <w:szCs w:val="16"/>
              </w:rPr>
              <w:t>5</w:t>
            </w:r>
          </w:p>
        </w:tc>
      </w:tr>
      <w:tr w:rsidR="00DE59C7" w:rsidRPr="00A61BF6" w:rsidTr="00A67051">
        <w:trPr>
          <w:trHeight w:val="20"/>
          <w:jc w:val="center"/>
        </w:trPr>
        <w:tc>
          <w:tcPr>
            <w:cnfStyle w:val="001000000000" w:firstRow="0" w:lastRow="0" w:firstColumn="1" w:lastColumn="0" w:oddVBand="0" w:evenVBand="0" w:oddHBand="0" w:evenHBand="0" w:firstRowFirstColumn="0" w:firstRowLastColumn="0" w:lastRowFirstColumn="0" w:lastRowLastColumn="0"/>
            <w:tcW w:w="4114" w:type="dxa"/>
            <w:gridSpan w:val="2"/>
            <w:vAlign w:val="top"/>
            <w:hideMark/>
          </w:tcPr>
          <w:p w:rsidR="00DE59C7" w:rsidRPr="00E57BED" w:rsidRDefault="00DE59C7" w:rsidP="00A67051">
            <w:pPr>
              <w:rPr>
                <w:rFonts w:asciiTheme="minorHAnsi" w:eastAsia="Times New Roman" w:hAnsiTheme="minorHAnsi" w:cstheme="minorHAnsi"/>
                <w:sz w:val="16"/>
                <w:szCs w:val="16"/>
                <w:lang w:eastAsia="zh-CN"/>
              </w:rPr>
            </w:pPr>
            <w:bookmarkStart w:id="26" w:name="OLE_LINK1"/>
            <w:bookmarkStart w:id="27" w:name="OLE_LINK2"/>
            <w:r w:rsidRPr="00E57BED">
              <w:rPr>
                <w:rFonts w:asciiTheme="minorHAnsi" w:hAnsiTheme="minorHAnsi" w:cstheme="minorHAnsi"/>
                <w:noProof/>
                <w:webHidden/>
                <w:sz w:val="16"/>
                <w:szCs w:val="16"/>
              </w:rPr>
              <w:t>Source: Dengue Control Program</w:t>
            </w:r>
            <w:bookmarkEnd w:id="26"/>
            <w:bookmarkEnd w:id="27"/>
          </w:p>
        </w:tc>
        <w:tc>
          <w:tcPr>
            <w:tcW w:w="705" w:type="dxa"/>
            <w:noWrap/>
            <w:vAlign w:val="bottom"/>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0" w:type="dxa"/>
            <w:noWrap/>
            <w:vAlign w:val="bottom"/>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rsidR="00144C8B" w:rsidRPr="008229DE" w:rsidRDefault="00144C8B" w:rsidP="00144C8B">
      <w:pPr>
        <w:keepNext/>
        <w:spacing w:after="0" w:line="240" w:lineRule="auto"/>
        <w:rPr>
          <w:rFonts w:asciiTheme="minorHAnsi" w:hAnsiTheme="minorHAnsi" w:cstheme="minorHAnsi"/>
          <w:noProof/>
          <w:webHidden/>
          <w:sz w:val="18"/>
          <w:szCs w:val="16"/>
        </w:rPr>
      </w:pPr>
      <w:r w:rsidRPr="00BB3193">
        <w:rPr>
          <w:rFonts w:asciiTheme="minorHAnsi" w:hAnsiTheme="minorHAnsi" w:cstheme="minorHAnsi"/>
          <w:smallCaps/>
          <w:noProof/>
          <w:webHidden/>
          <w:sz w:val="28"/>
          <w:szCs w:val="28"/>
        </w:rPr>
        <w:tab/>
      </w:r>
    </w:p>
    <w:p w:rsidR="00144C8B" w:rsidRDefault="00144C8B" w:rsidP="00144C8B">
      <w:pPr>
        <w:keepNext/>
        <w:spacing w:after="0" w:line="240" w:lineRule="auto"/>
        <w:rPr>
          <w:rFonts w:asciiTheme="minorHAnsi" w:hAnsiTheme="minorHAnsi" w:cstheme="minorHAnsi"/>
          <w:smallCaps/>
          <w:noProof/>
          <w:webHidden/>
          <w:sz w:val="28"/>
          <w:szCs w:val="28"/>
        </w:rPr>
      </w:pPr>
    </w:p>
    <w:p w:rsidR="00144C8B" w:rsidRPr="00BB3193" w:rsidRDefault="00144C8B" w:rsidP="00144C8B">
      <w:pPr>
        <w:keepNext/>
        <w:spacing w:after="0" w:line="240" w:lineRule="auto"/>
        <w:rPr>
          <w:rFonts w:asciiTheme="minorHAnsi" w:hAnsiTheme="minorHAnsi" w:cstheme="minorHAnsi"/>
          <w:smallCaps/>
          <w:noProof/>
          <w:webHidden/>
          <w:sz w:val="28"/>
          <w:szCs w:val="28"/>
        </w:rPr>
      </w:pPr>
    </w:p>
    <w:p w:rsidR="00DE59C7" w:rsidRPr="00A61BF6" w:rsidRDefault="00DE59C7" w:rsidP="00DE59C7">
      <w:pPr>
        <w:keepNext/>
        <w:spacing w:after="0" w:line="240" w:lineRule="auto"/>
        <w:ind w:firstLine="360"/>
        <w:rPr>
          <w:rFonts w:asciiTheme="minorHAnsi" w:eastAsiaTheme="minorEastAsia" w:hAnsiTheme="minorHAnsi" w:cstheme="minorHAnsi"/>
          <w:b/>
          <w:smallCaps/>
          <w:sz w:val="24"/>
          <w:szCs w:val="24"/>
        </w:rPr>
      </w:pPr>
      <w:r w:rsidRPr="00A61BF6">
        <w:rPr>
          <w:rFonts w:asciiTheme="minorHAnsi" w:eastAsiaTheme="minorEastAsia" w:hAnsiTheme="minorHAnsi" w:cstheme="minorHAnsi"/>
          <w:b/>
          <w:smallCaps/>
          <w:sz w:val="24"/>
          <w:szCs w:val="24"/>
        </w:rPr>
        <w:t>Constraints</w:t>
      </w:r>
    </w:p>
    <w:p w:rsidR="00DE59C7" w:rsidRPr="00A61BF6" w:rsidRDefault="00DE59C7" w:rsidP="00DE59C7">
      <w:pPr>
        <w:pStyle w:val="ListParagraph"/>
        <w:keepNext/>
        <w:numPr>
          <w:ilvl w:val="0"/>
          <w:numId w:val="39"/>
        </w:numPr>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Inadequacy of fund for sustaining routine activities</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39"/>
        </w:numPr>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Lack of office supplies and equipment</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39"/>
        </w:numPr>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Medical and clinical management are weak</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39"/>
        </w:numPr>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Inadequacy of laboratory test supplies, tools and equipment</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39"/>
        </w:numPr>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 xml:space="preserve">Lack of motivation for dengue data collection </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39"/>
        </w:numPr>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Application of IVM as rapid response activities in some localities of some outbreak provinces not properly done and on-time</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39"/>
        </w:numPr>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Lack of local authority involvement in some localities</w:t>
      </w:r>
    </w:p>
    <w:p w:rsidR="00DE59C7" w:rsidRPr="00A61BF6" w:rsidRDefault="00DE59C7" w:rsidP="00DE59C7">
      <w:pPr>
        <w:keepNext/>
        <w:tabs>
          <w:tab w:val="left" w:pos="360"/>
          <w:tab w:val="left" w:pos="7188"/>
          <w:tab w:val="left" w:pos="7410"/>
          <w:tab w:val="left" w:pos="7632"/>
          <w:tab w:val="left" w:pos="7854"/>
          <w:tab w:val="left" w:pos="8076"/>
          <w:tab w:val="left" w:pos="8298"/>
        </w:tabs>
        <w:spacing w:after="0" w:line="240" w:lineRule="auto"/>
        <w:ind w:left="720" w:hanging="360"/>
        <w:rPr>
          <w:rFonts w:asciiTheme="minorHAnsi" w:eastAsia="Times New Roman" w:hAnsiTheme="minorHAnsi" w:cstheme="minorHAnsi"/>
          <w:b/>
          <w:bCs/>
          <w:smallCaps/>
          <w:sz w:val="24"/>
          <w:szCs w:val="24"/>
        </w:rPr>
      </w:pPr>
    </w:p>
    <w:p w:rsidR="00DE59C7" w:rsidRPr="00A61BF6" w:rsidRDefault="00DE59C7" w:rsidP="00DE59C7">
      <w:pPr>
        <w:keepNext/>
        <w:tabs>
          <w:tab w:val="left" w:pos="360"/>
          <w:tab w:val="left" w:pos="7188"/>
          <w:tab w:val="left" w:pos="7410"/>
          <w:tab w:val="left" w:pos="7632"/>
          <w:tab w:val="left" w:pos="7854"/>
          <w:tab w:val="left" w:pos="8076"/>
          <w:tab w:val="left" w:pos="8298"/>
        </w:tabs>
        <w:spacing w:after="0" w:line="240" w:lineRule="auto"/>
        <w:rPr>
          <w:rFonts w:asciiTheme="minorHAnsi" w:eastAsia="Times New Roman" w:hAnsiTheme="minorHAnsi" w:cstheme="minorHAnsi"/>
          <w:b/>
          <w:bCs/>
          <w:smallCaps/>
          <w:sz w:val="24"/>
          <w:szCs w:val="24"/>
        </w:rPr>
      </w:pPr>
      <w:r w:rsidRPr="00A61BF6">
        <w:rPr>
          <w:rFonts w:asciiTheme="minorHAnsi" w:eastAsia="Times New Roman" w:hAnsiTheme="minorHAnsi" w:cstheme="minorHAnsi"/>
          <w:b/>
          <w:bCs/>
          <w:smallCaps/>
          <w:sz w:val="24"/>
          <w:szCs w:val="24"/>
        </w:rPr>
        <w:tab/>
        <w:t>Next Steps</w:t>
      </w:r>
    </w:p>
    <w:p w:rsidR="00DE59C7" w:rsidRPr="00A61BF6" w:rsidRDefault="00DE59C7" w:rsidP="00DE59C7">
      <w:pPr>
        <w:pStyle w:val="ListParagraph"/>
        <w:keepNext/>
        <w:numPr>
          <w:ilvl w:val="0"/>
          <w:numId w:val="40"/>
        </w:numPr>
        <w:tabs>
          <w:tab w:val="left" w:pos="360"/>
          <w:tab w:val="left" w:pos="7188"/>
          <w:tab w:val="left" w:pos="7410"/>
          <w:tab w:val="left" w:pos="7632"/>
          <w:tab w:val="left" w:pos="7854"/>
          <w:tab w:val="left" w:pos="8076"/>
          <w:tab w:val="left" w:pos="8298"/>
        </w:tabs>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Program needs to mobilize sufficient resources to sustain activities</w:t>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40"/>
        </w:numPr>
        <w:tabs>
          <w:tab w:val="left" w:pos="360"/>
          <w:tab w:val="left" w:pos="7188"/>
          <w:tab w:val="left" w:pos="7410"/>
          <w:tab w:val="left" w:pos="7632"/>
          <w:tab w:val="left" w:pos="7854"/>
          <w:tab w:val="left" w:pos="8076"/>
          <w:tab w:val="left" w:pos="8298"/>
        </w:tabs>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Office supplies and equipment should be adequate, especially in areas with high dengue incidence</w:t>
      </w:r>
    </w:p>
    <w:p w:rsidR="00DE59C7" w:rsidRPr="00A61BF6" w:rsidRDefault="00DE59C7" w:rsidP="00DE59C7">
      <w:pPr>
        <w:pStyle w:val="ListParagraph"/>
        <w:keepNext/>
        <w:numPr>
          <w:ilvl w:val="0"/>
          <w:numId w:val="40"/>
        </w:numPr>
        <w:tabs>
          <w:tab w:val="left" w:pos="360"/>
          <w:tab w:val="left" w:pos="7188"/>
          <w:tab w:val="left" w:pos="7410"/>
          <w:tab w:val="left" w:pos="7632"/>
          <w:tab w:val="left" w:pos="7854"/>
          <w:tab w:val="left" w:pos="8076"/>
          <w:tab w:val="left" w:pos="8298"/>
        </w:tabs>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Medical and clinical management should be Improved</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40"/>
        </w:numPr>
        <w:tabs>
          <w:tab w:val="left" w:pos="360"/>
          <w:tab w:val="left" w:pos="7188"/>
          <w:tab w:val="left" w:pos="7410"/>
          <w:tab w:val="left" w:pos="7632"/>
          <w:tab w:val="left" w:pos="7854"/>
          <w:tab w:val="left" w:pos="8076"/>
          <w:tab w:val="left" w:pos="8298"/>
        </w:tabs>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Reagents for lab and rapid diagnosis tests (RDT tests) should be available and enough for supporting investigation activities during dengue epidemic,</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40"/>
        </w:numPr>
        <w:tabs>
          <w:tab w:val="left" w:pos="360"/>
          <w:tab w:val="left" w:pos="7188"/>
          <w:tab w:val="left" w:pos="7410"/>
          <w:tab w:val="left" w:pos="7632"/>
          <w:tab w:val="left" w:pos="7854"/>
          <w:tab w:val="left" w:pos="8076"/>
          <w:tab w:val="left" w:pos="8298"/>
        </w:tabs>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High coverage of health education through mass media and IEC materials should be improved and maintained in the areas with high dengue incidence</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Cs/>
          <w:sz w:val="24"/>
          <w:szCs w:val="24"/>
        </w:rPr>
        <w:tab/>
      </w:r>
    </w:p>
    <w:p w:rsidR="00144C8B" w:rsidRPr="00370006" w:rsidRDefault="00DE59C7" w:rsidP="00DE59C7">
      <w:pPr>
        <w:pStyle w:val="ListParagraph"/>
        <w:keepNext/>
        <w:numPr>
          <w:ilvl w:val="0"/>
          <w:numId w:val="40"/>
        </w:numPr>
        <w:tabs>
          <w:tab w:val="left" w:pos="360"/>
          <w:tab w:val="left" w:pos="7188"/>
          <w:tab w:val="left" w:pos="7410"/>
          <w:tab w:val="left" w:pos="7632"/>
          <w:tab w:val="left" w:pos="7854"/>
          <w:tab w:val="left" w:pos="8076"/>
          <w:tab w:val="left" w:pos="8298"/>
        </w:tabs>
        <w:spacing w:after="0" w:line="240" w:lineRule="auto"/>
        <w:ind w:left="72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New modality of budget allocation for implementing IVM strategy on time should be considered</w:t>
      </w:r>
    </w:p>
    <w:p w:rsidR="00CF7D39" w:rsidRPr="00CF7D39" w:rsidRDefault="00CF7D39" w:rsidP="00CF7D39">
      <w:pPr>
        <w:rPr>
          <w:webHidden/>
        </w:rPr>
      </w:pPr>
    </w:p>
    <w:p w:rsidR="00795997" w:rsidRDefault="00DF5D37" w:rsidP="00A45E9E">
      <w:pPr>
        <w:pStyle w:val="Heading3"/>
        <w:rPr>
          <w:rFonts w:asciiTheme="minorHAnsi" w:hAnsiTheme="minorHAnsi" w:cstheme="minorHAnsi"/>
          <w:smallCaps/>
          <w:noProof/>
          <w:webHidden/>
          <w:spacing w:val="0"/>
          <w:sz w:val="28"/>
          <w:szCs w:val="28"/>
        </w:rPr>
      </w:pPr>
      <w:bookmarkStart w:id="28" w:name="_Toc408823607"/>
      <w:r w:rsidRPr="00A45E9E">
        <w:rPr>
          <w:rFonts w:asciiTheme="minorHAnsi" w:hAnsiTheme="minorHAnsi" w:cstheme="minorHAnsi"/>
          <w:smallCaps/>
          <w:noProof/>
          <w:webHidden/>
          <w:spacing w:val="0"/>
          <w:sz w:val="28"/>
          <w:szCs w:val="28"/>
        </w:rPr>
        <w:t>3.</w:t>
      </w:r>
      <w:r w:rsidR="00153AE9">
        <w:rPr>
          <w:rFonts w:asciiTheme="minorHAnsi" w:hAnsiTheme="minorHAnsi" w:cstheme="minorHAnsi"/>
          <w:smallCaps/>
          <w:noProof/>
          <w:webHidden/>
          <w:spacing w:val="0"/>
          <w:sz w:val="28"/>
          <w:szCs w:val="28"/>
        </w:rPr>
        <w:t>2.2 Helminths Control Program (C</w:t>
      </w:r>
      <w:r w:rsidRPr="00A45E9E">
        <w:rPr>
          <w:rFonts w:asciiTheme="minorHAnsi" w:hAnsiTheme="minorHAnsi" w:cstheme="minorHAnsi"/>
          <w:smallCaps/>
          <w:noProof/>
          <w:webHidden/>
          <w:spacing w:val="0"/>
          <w:sz w:val="28"/>
          <w:szCs w:val="28"/>
        </w:rPr>
        <w:t xml:space="preserve">ommunity and </w:t>
      </w:r>
      <w:r w:rsidR="00153AE9">
        <w:rPr>
          <w:rFonts w:asciiTheme="minorHAnsi" w:hAnsiTheme="minorHAnsi" w:cstheme="minorHAnsi"/>
          <w:smallCaps/>
          <w:noProof/>
          <w:webHidden/>
          <w:spacing w:val="0"/>
          <w:sz w:val="28"/>
          <w:szCs w:val="28"/>
        </w:rPr>
        <w:t>S</w:t>
      </w:r>
      <w:r w:rsidRPr="00A45E9E">
        <w:rPr>
          <w:rFonts w:asciiTheme="minorHAnsi" w:hAnsiTheme="minorHAnsi" w:cstheme="minorHAnsi"/>
          <w:smallCaps/>
          <w:noProof/>
          <w:webHidden/>
          <w:spacing w:val="0"/>
          <w:sz w:val="28"/>
          <w:szCs w:val="28"/>
        </w:rPr>
        <w:t xml:space="preserve">chool </w:t>
      </w:r>
      <w:r w:rsidR="00153AE9">
        <w:rPr>
          <w:rFonts w:asciiTheme="minorHAnsi" w:hAnsiTheme="minorHAnsi" w:cstheme="minorHAnsi"/>
          <w:smallCaps/>
          <w:noProof/>
          <w:webHidden/>
          <w:spacing w:val="0"/>
          <w:sz w:val="28"/>
          <w:szCs w:val="28"/>
        </w:rPr>
        <w:t>B</w:t>
      </w:r>
      <w:r w:rsidRPr="00A45E9E">
        <w:rPr>
          <w:rFonts w:asciiTheme="minorHAnsi" w:hAnsiTheme="minorHAnsi" w:cstheme="minorHAnsi"/>
          <w:smallCaps/>
          <w:noProof/>
          <w:webHidden/>
          <w:spacing w:val="0"/>
          <w:sz w:val="28"/>
          <w:szCs w:val="28"/>
        </w:rPr>
        <w:t xml:space="preserve">ased </w:t>
      </w:r>
      <w:r w:rsidR="00153AE9">
        <w:rPr>
          <w:rFonts w:asciiTheme="minorHAnsi" w:hAnsiTheme="minorHAnsi" w:cstheme="minorHAnsi"/>
          <w:smallCaps/>
          <w:noProof/>
          <w:webHidden/>
          <w:spacing w:val="0"/>
          <w:sz w:val="28"/>
          <w:szCs w:val="28"/>
        </w:rPr>
        <w:t>A</w:t>
      </w:r>
      <w:r w:rsidRPr="00A45E9E">
        <w:rPr>
          <w:rFonts w:asciiTheme="minorHAnsi" w:hAnsiTheme="minorHAnsi" w:cstheme="minorHAnsi"/>
          <w:smallCaps/>
          <w:noProof/>
          <w:webHidden/>
          <w:spacing w:val="0"/>
          <w:sz w:val="28"/>
          <w:szCs w:val="28"/>
        </w:rPr>
        <w:t>ctivities)</w:t>
      </w:r>
      <w:bookmarkEnd w:id="28"/>
    </w:p>
    <w:tbl>
      <w:tblPr>
        <w:tblStyle w:val="Nissay"/>
        <w:tblW w:w="7263" w:type="dxa"/>
        <w:jc w:val="center"/>
        <w:tblLook w:val="04A0" w:firstRow="1" w:lastRow="0" w:firstColumn="1" w:lastColumn="0" w:noHBand="0" w:noVBand="1"/>
      </w:tblPr>
      <w:tblGrid>
        <w:gridCol w:w="588"/>
        <w:gridCol w:w="3563"/>
        <w:gridCol w:w="945"/>
        <w:gridCol w:w="945"/>
        <w:gridCol w:w="1222"/>
      </w:tblGrid>
      <w:tr w:rsidR="00DE59C7" w:rsidRPr="00F07D3E" w:rsidTr="00A67051">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588" w:type="dxa"/>
            <w:vMerge w:val="restart"/>
            <w:hideMark/>
          </w:tcPr>
          <w:p w:rsidR="00DE59C7" w:rsidRPr="00E57BED" w:rsidRDefault="00DE59C7" w:rsidP="00A67051">
            <w:pPr>
              <w:keepNext/>
              <w:jc w:val="center"/>
              <w:rPr>
                <w:rFonts w:asciiTheme="minorHAnsi" w:eastAsia="Times New Roman" w:hAnsiTheme="minorHAnsi" w:cstheme="minorHAnsi"/>
                <w:b w:val="0"/>
                <w:smallCaps/>
                <w:sz w:val="18"/>
                <w:szCs w:val="18"/>
                <w:lang w:eastAsia="zh-CN"/>
              </w:rPr>
            </w:pPr>
            <w:r w:rsidRPr="00E57BED">
              <w:rPr>
                <w:rFonts w:asciiTheme="minorHAnsi" w:eastAsia="Times New Roman" w:hAnsiTheme="minorHAnsi" w:cstheme="minorHAnsi"/>
                <w:smallCaps/>
                <w:sz w:val="18"/>
                <w:szCs w:val="18"/>
                <w:lang w:eastAsia="zh-CN"/>
              </w:rPr>
              <w:t>No</w:t>
            </w:r>
          </w:p>
          <w:p w:rsidR="00DE59C7" w:rsidRPr="00E57BED" w:rsidRDefault="00DE59C7" w:rsidP="00A67051">
            <w:pPr>
              <w:keepNext/>
              <w:jc w:val="center"/>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 </w:t>
            </w:r>
          </w:p>
        </w:tc>
        <w:tc>
          <w:tcPr>
            <w:tcW w:w="3563" w:type="dxa"/>
            <w:vMerge w:val="restart"/>
            <w:hideMark/>
          </w:tcPr>
          <w:p w:rsidR="00DE59C7" w:rsidRPr="00E57BED"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mallCaps/>
                <w:sz w:val="18"/>
                <w:szCs w:val="18"/>
                <w:lang w:eastAsia="zh-CN"/>
              </w:rPr>
            </w:pPr>
            <w:r w:rsidRPr="00E57BED">
              <w:rPr>
                <w:rFonts w:asciiTheme="minorHAnsi" w:eastAsia="Times New Roman" w:hAnsiTheme="minorHAnsi" w:cstheme="minorHAnsi"/>
                <w:smallCaps/>
                <w:sz w:val="18"/>
                <w:szCs w:val="18"/>
                <w:lang w:eastAsia="zh-CN"/>
              </w:rPr>
              <w:t>Indicator</w:t>
            </w:r>
          </w:p>
          <w:p w:rsidR="00DE59C7" w:rsidRPr="00E57BED"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 </w:t>
            </w:r>
          </w:p>
        </w:tc>
        <w:tc>
          <w:tcPr>
            <w:tcW w:w="1890" w:type="dxa"/>
            <w:gridSpan w:val="2"/>
            <w:hideMark/>
          </w:tcPr>
          <w:p w:rsidR="00DE59C7" w:rsidRPr="00E57BED"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Annual</w:t>
            </w:r>
          </w:p>
        </w:tc>
        <w:tc>
          <w:tcPr>
            <w:tcW w:w="1222" w:type="dxa"/>
            <w:noWrap/>
            <w:hideMark/>
          </w:tcPr>
          <w:p w:rsidR="00DE59C7" w:rsidRPr="00E57BED" w:rsidRDefault="00DE59C7" w:rsidP="007551A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18"/>
                <w:szCs w:val="18"/>
                <w:lang w:eastAsia="zh-CN"/>
              </w:rPr>
            </w:pPr>
            <w:r w:rsidRPr="00E57BED">
              <w:rPr>
                <w:rFonts w:asciiTheme="minorHAnsi" w:eastAsia="Times New Roman" w:hAnsiTheme="minorHAnsi" w:cstheme="minorHAnsi"/>
                <w:smallCaps/>
                <w:sz w:val="18"/>
                <w:szCs w:val="18"/>
                <w:lang w:eastAsia="zh-CN"/>
              </w:rPr>
              <w:t>Com</w:t>
            </w:r>
            <w:r w:rsidR="007551AF" w:rsidRPr="00E57BED">
              <w:rPr>
                <w:rFonts w:asciiTheme="minorHAnsi" w:eastAsia="Times New Roman" w:hAnsiTheme="minorHAnsi" w:cstheme="minorHAnsi"/>
                <w:smallCaps/>
                <w:sz w:val="18"/>
                <w:szCs w:val="18"/>
                <w:lang w:eastAsia="zh-CN"/>
              </w:rPr>
              <w:t>m</w:t>
            </w:r>
            <w:r w:rsidRPr="00E57BED">
              <w:rPr>
                <w:rFonts w:asciiTheme="minorHAnsi" w:eastAsia="Times New Roman" w:hAnsiTheme="minorHAnsi" w:cstheme="minorHAnsi"/>
                <w:smallCaps/>
                <w:sz w:val="18"/>
                <w:szCs w:val="18"/>
                <w:lang w:eastAsia="zh-CN"/>
              </w:rPr>
              <w:t>ent</w:t>
            </w:r>
          </w:p>
        </w:tc>
      </w:tr>
      <w:tr w:rsidR="00DE59C7" w:rsidRPr="00F07D3E" w:rsidTr="00A67051">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588" w:type="dxa"/>
            <w:vMerge/>
            <w:hideMark/>
          </w:tcPr>
          <w:p w:rsidR="00DE59C7" w:rsidRPr="00F07D3E" w:rsidRDefault="00DE59C7" w:rsidP="00A67051">
            <w:pPr>
              <w:rPr>
                <w:rFonts w:asciiTheme="minorHAnsi" w:eastAsia="Times New Roman" w:hAnsiTheme="minorHAnsi" w:cstheme="minorHAnsi"/>
                <w:color w:val="000000"/>
                <w:sz w:val="18"/>
                <w:szCs w:val="18"/>
                <w:lang w:eastAsia="zh-CN"/>
              </w:rPr>
            </w:pPr>
          </w:p>
        </w:tc>
        <w:tc>
          <w:tcPr>
            <w:tcW w:w="3563" w:type="dxa"/>
            <w:vMerge/>
            <w:hideMark/>
          </w:tcPr>
          <w:p w:rsidR="00DE59C7" w:rsidRPr="00F07D3E" w:rsidRDefault="00DE59C7" w:rsidP="00A67051">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zh-CN"/>
              </w:rPr>
            </w:pPr>
          </w:p>
        </w:tc>
        <w:tc>
          <w:tcPr>
            <w:tcW w:w="945" w:type="dxa"/>
            <w:hideMark/>
          </w:tcPr>
          <w:p w:rsidR="00DE59C7" w:rsidRPr="00F07D3E" w:rsidRDefault="00DE59C7" w:rsidP="00A6705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8"/>
                <w:szCs w:val="18"/>
              </w:rPr>
            </w:pPr>
            <w:r w:rsidRPr="00F07D3E">
              <w:rPr>
                <w:rFonts w:asciiTheme="minorHAnsi" w:eastAsia="Times New Roman" w:hAnsiTheme="minorHAnsi" w:cstheme="minorHAnsi"/>
                <w:bCs/>
                <w:smallCaps/>
                <w:sz w:val="18"/>
                <w:szCs w:val="18"/>
              </w:rPr>
              <w:t>Target</w:t>
            </w:r>
          </w:p>
        </w:tc>
        <w:tc>
          <w:tcPr>
            <w:tcW w:w="945" w:type="dxa"/>
            <w:hideMark/>
          </w:tcPr>
          <w:p w:rsidR="00DE59C7" w:rsidRPr="00F07D3E" w:rsidRDefault="00DE59C7" w:rsidP="00A6705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8"/>
                <w:szCs w:val="18"/>
              </w:rPr>
            </w:pPr>
            <w:r w:rsidRPr="00F07D3E">
              <w:rPr>
                <w:rFonts w:asciiTheme="minorHAnsi" w:eastAsia="Times New Roman" w:hAnsiTheme="minorHAnsi" w:cstheme="minorHAnsi"/>
                <w:bCs/>
                <w:smallCaps/>
                <w:sz w:val="18"/>
                <w:szCs w:val="18"/>
              </w:rPr>
              <w:t>Ach</w:t>
            </w:r>
          </w:p>
        </w:tc>
        <w:tc>
          <w:tcPr>
            <w:tcW w:w="1222" w:type="dxa"/>
            <w:noWrap/>
            <w:hideMark/>
          </w:tcPr>
          <w:p w:rsidR="00DE59C7" w:rsidRPr="00F07D3E" w:rsidRDefault="00DE59C7" w:rsidP="00A67051">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F07D3E">
              <w:rPr>
                <w:rFonts w:asciiTheme="minorHAnsi" w:eastAsia="Times New Roman" w:hAnsiTheme="minorHAnsi" w:cstheme="minorHAnsi"/>
                <w:sz w:val="18"/>
                <w:szCs w:val="18"/>
                <w:lang w:eastAsia="zh-CN"/>
              </w:rPr>
              <w:t> </w:t>
            </w:r>
          </w:p>
        </w:tc>
      </w:tr>
      <w:tr w:rsidR="00DE59C7" w:rsidRPr="00F07D3E" w:rsidTr="00A67051">
        <w:trPr>
          <w:trHeight w:val="312"/>
          <w:jc w:val="center"/>
        </w:trPr>
        <w:tc>
          <w:tcPr>
            <w:cnfStyle w:val="001000000000" w:firstRow="0" w:lastRow="0" w:firstColumn="1" w:lastColumn="0" w:oddVBand="0" w:evenVBand="0" w:oddHBand="0" w:evenHBand="0" w:firstRowFirstColumn="0" w:firstRowLastColumn="0" w:lastRowFirstColumn="0" w:lastRowLastColumn="0"/>
            <w:tcW w:w="588" w:type="dxa"/>
            <w:hideMark/>
          </w:tcPr>
          <w:p w:rsidR="00DE59C7" w:rsidRPr="00F07D3E" w:rsidRDefault="00DE59C7" w:rsidP="00A67051">
            <w:pPr>
              <w:jc w:val="center"/>
              <w:rPr>
                <w:rFonts w:asciiTheme="minorHAnsi" w:eastAsia="Times New Roman" w:hAnsiTheme="minorHAnsi" w:cstheme="minorHAnsi"/>
                <w:color w:val="000000"/>
                <w:sz w:val="18"/>
                <w:szCs w:val="18"/>
                <w:lang w:eastAsia="zh-CN"/>
              </w:rPr>
            </w:pPr>
            <w:r w:rsidRPr="00F07D3E">
              <w:rPr>
                <w:rFonts w:asciiTheme="minorHAnsi" w:eastAsia="Times New Roman" w:hAnsiTheme="minorHAnsi" w:cstheme="minorHAnsi"/>
                <w:color w:val="000000"/>
                <w:sz w:val="18"/>
                <w:szCs w:val="18"/>
                <w:lang w:eastAsia="zh-CN"/>
              </w:rPr>
              <w:t>1</w:t>
            </w:r>
          </w:p>
        </w:tc>
        <w:tc>
          <w:tcPr>
            <w:tcW w:w="3563" w:type="dxa"/>
            <w:hideMark/>
          </w:tcPr>
          <w:p w:rsidR="00DE59C7" w:rsidRPr="00F07D3E"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07D3E">
              <w:rPr>
                <w:rFonts w:asciiTheme="minorHAnsi" w:hAnsiTheme="minorHAnsi" w:cstheme="minorHAnsi"/>
                <w:sz w:val="16"/>
                <w:szCs w:val="16"/>
              </w:rPr>
              <w:t xml:space="preserve">% of school age children 6 to 14 years received deworming tablets                                                    </w:t>
            </w:r>
          </w:p>
        </w:tc>
        <w:tc>
          <w:tcPr>
            <w:tcW w:w="945" w:type="dxa"/>
            <w:noWrap/>
          </w:tcPr>
          <w:p w:rsidR="00DE59C7" w:rsidRPr="00F07D3E"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F07D3E">
              <w:rPr>
                <w:rFonts w:asciiTheme="minorHAnsi" w:hAnsiTheme="minorHAnsi" w:cstheme="minorHAnsi"/>
                <w:color w:val="000000"/>
                <w:sz w:val="16"/>
                <w:szCs w:val="16"/>
              </w:rPr>
              <w:t>2,628,381  (100%)</w:t>
            </w:r>
          </w:p>
        </w:tc>
        <w:tc>
          <w:tcPr>
            <w:tcW w:w="945" w:type="dxa"/>
            <w:noWrap/>
          </w:tcPr>
          <w:p w:rsidR="00DE59C7" w:rsidRPr="00F07D3E"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F07D3E">
              <w:rPr>
                <w:rFonts w:asciiTheme="minorHAnsi" w:hAnsiTheme="minorHAnsi" w:cstheme="minorHAnsi"/>
                <w:color w:val="000000"/>
                <w:sz w:val="16"/>
                <w:szCs w:val="16"/>
              </w:rPr>
              <w:t>4,983,410  (94.8%)     Roun</w:t>
            </w:r>
            <w:r w:rsidR="007551AF">
              <w:rPr>
                <w:rFonts w:asciiTheme="minorHAnsi" w:hAnsiTheme="minorHAnsi" w:cstheme="minorHAnsi"/>
                <w:color w:val="000000"/>
                <w:sz w:val="16"/>
                <w:szCs w:val="16"/>
              </w:rPr>
              <w:t>d</w:t>
            </w:r>
            <w:r w:rsidRPr="00F07D3E">
              <w:rPr>
                <w:rFonts w:asciiTheme="minorHAnsi" w:hAnsiTheme="minorHAnsi" w:cstheme="minorHAnsi"/>
                <w:color w:val="000000"/>
                <w:sz w:val="16"/>
                <w:szCs w:val="16"/>
              </w:rPr>
              <w:t>2</w:t>
            </w:r>
          </w:p>
        </w:tc>
        <w:tc>
          <w:tcPr>
            <w:tcW w:w="1222" w:type="dxa"/>
            <w:noWrap/>
            <w:vAlign w:val="top"/>
            <w:hideMark/>
          </w:tcPr>
          <w:p w:rsidR="00DE59C7" w:rsidRPr="00F07D3E"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07D3E">
              <w:rPr>
                <w:rFonts w:asciiTheme="minorHAnsi" w:hAnsiTheme="minorHAnsi" w:cstheme="minorHAnsi"/>
                <w:sz w:val="16"/>
                <w:szCs w:val="16"/>
              </w:rPr>
              <w:t xml:space="preserve">No HSSP2 budget </w:t>
            </w:r>
          </w:p>
        </w:tc>
      </w:tr>
      <w:tr w:rsidR="00DE59C7" w:rsidRPr="00F07D3E" w:rsidTr="00A67051">
        <w:trPr>
          <w:trHeight w:val="336"/>
          <w:jc w:val="center"/>
        </w:trPr>
        <w:tc>
          <w:tcPr>
            <w:cnfStyle w:val="001000000000" w:firstRow="0" w:lastRow="0" w:firstColumn="1" w:lastColumn="0" w:oddVBand="0" w:evenVBand="0" w:oddHBand="0" w:evenHBand="0" w:firstRowFirstColumn="0" w:firstRowLastColumn="0" w:lastRowFirstColumn="0" w:lastRowLastColumn="0"/>
            <w:tcW w:w="588" w:type="dxa"/>
            <w:hideMark/>
          </w:tcPr>
          <w:p w:rsidR="00DE59C7" w:rsidRPr="00F07D3E" w:rsidRDefault="00DE59C7" w:rsidP="00A67051">
            <w:pPr>
              <w:jc w:val="center"/>
              <w:rPr>
                <w:rFonts w:asciiTheme="minorHAnsi" w:eastAsia="Times New Roman" w:hAnsiTheme="minorHAnsi" w:cstheme="minorHAnsi"/>
                <w:color w:val="000000"/>
                <w:sz w:val="18"/>
                <w:szCs w:val="18"/>
                <w:lang w:eastAsia="zh-CN"/>
              </w:rPr>
            </w:pPr>
            <w:r w:rsidRPr="00F07D3E">
              <w:rPr>
                <w:rFonts w:asciiTheme="minorHAnsi" w:eastAsia="Times New Roman" w:hAnsiTheme="minorHAnsi" w:cstheme="minorHAnsi"/>
                <w:color w:val="000000"/>
                <w:sz w:val="18"/>
                <w:szCs w:val="18"/>
                <w:lang w:eastAsia="zh-CN"/>
              </w:rPr>
              <w:t>2</w:t>
            </w:r>
          </w:p>
        </w:tc>
        <w:tc>
          <w:tcPr>
            <w:tcW w:w="3563" w:type="dxa"/>
            <w:hideMark/>
          </w:tcPr>
          <w:p w:rsidR="00DE59C7" w:rsidRPr="00F07D3E"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07D3E">
              <w:rPr>
                <w:rFonts w:asciiTheme="minorHAnsi" w:hAnsiTheme="minorHAnsi" w:cstheme="minorHAnsi"/>
                <w:sz w:val="16"/>
                <w:szCs w:val="16"/>
              </w:rPr>
              <w:t xml:space="preserve">% of children aged 12-59 months received deworming tablets </w:t>
            </w:r>
          </w:p>
        </w:tc>
        <w:tc>
          <w:tcPr>
            <w:tcW w:w="945" w:type="dxa"/>
            <w:noWrap/>
          </w:tcPr>
          <w:p w:rsidR="00DE59C7" w:rsidRPr="00F07D3E"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F07D3E">
              <w:rPr>
                <w:rFonts w:asciiTheme="minorHAnsi" w:hAnsiTheme="minorHAnsi" w:cstheme="minorHAnsi"/>
                <w:color w:val="000000"/>
                <w:sz w:val="16"/>
                <w:szCs w:val="16"/>
              </w:rPr>
              <w:t>1,386,453   (100%)</w:t>
            </w:r>
          </w:p>
        </w:tc>
        <w:tc>
          <w:tcPr>
            <w:tcW w:w="945" w:type="dxa"/>
            <w:noWrap/>
          </w:tcPr>
          <w:p w:rsidR="00DE59C7" w:rsidRPr="00F07D3E"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F07D3E">
              <w:rPr>
                <w:rFonts w:asciiTheme="minorHAnsi" w:hAnsiTheme="minorHAnsi" w:cstheme="minorHAnsi"/>
                <w:color w:val="000000"/>
                <w:sz w:val="16"/>
                <w:szCs w:val="16"/>
              </w:rPr>
              <w:t>2,695,542   (97.21%) Round2</w:t>
            </w:r>
          </w:p>
        </w:tc>
        <w:tc>
          <w:tcPr>
            <w:tcW w:w="1222" w:type="dxa"/>
            <w:noWrap/>
            <w:vAlign w:val="top"/>
            <w:hideMark/>
          </w:tcPr>
          <w:p w:rsidR="00DE59C7" w:rsidRPr="00F07D3E"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07D3E">
              <w:rPr>
                <w:rFonts w:asciiTheme="minorHAnsi" w:hAnsiTheme="minorHAnsi" w:cstheme="minorHAnsi"/>
                <w:sz w:val="16"/>
                <w:szCs w:val="16"/>
              </w:rPr>
              <w:t xml:space="preserve">No HSSP2 budget </w:t>
            </w:r>
          </w:p>
        </w:tc>
      </w:tr>
      <w:tr w:rsidR="00DE59C7" w:rsidRPr="00F07D3E" w:rsidTr="00A67051">
        <w:trPr>
          <w:trHeight w:val="444"/>
          <w:jc w:val="center"/>
        </w:trPr>
        <w:tc>
          <w:tcPr>
            <w:cnfStyle w:val="001000000000" w:firstRow="0" w:lastRow="0" w:firstColumn="1" w:lastColumn="0" w:oddVBand="0" w:evenVBand="0" w:oddHBand="0" w:evenHBand="0" w:firstRowFirstColumn="0" w:firstRowLastColumn="0" w:lastRowFirstColumn="0" w:lastRowLastColumn="0"/>
            <w:tcW w:w="588" w:type="dxa"/>
            <w:hideMark/>
          </w:tcPr>
          <w:p w:rsidR="00DE59C7" w:rsidRPr="00F07D3E" w:rsidRDefault="00DE59C7" w:rsidP="00A67051">
            <w:pPr>
              <w:jc w:val="center"/>
              <w:rPr>
                <w:rFonts w:asciiTheme="minorHAnsi" w:eastAsia="Times New Roman" w:hAnsiTheme="minorHAnsi" w:cstheme="minorHAnsi"/>
                <w:sz w:val="18"/>
                <w:szCs w:val="18"/>
                <w:lang w:eastAsia="zh-CN"/>
              </w:rPr>
            </w:pPr>
            <w:r w:rsidRPr="00F07D3E">
              <w:rPr>
                <w:rFonts w:asciiTheme="minorHAnsi" w:eastAsia="Times New Roman" w:hAnsiTheme="minorHAnsi" w:cstheme="minorHAnsi"/>
                <w:sz w:val="18"/>
                <w:szCs w:val="18"/>
                <w:lang w:eastAsia="zh-CN"/>
              </w:rPr>
              <w:lastRenderedPageBreak/>
              <w:t>3</w:t>
            </w:r>
          </w:p>
        </w:tc>
        <w:tc>
          <w:tcPr>
            <w:tcW w:w="3563" w:type="dxa"/>
            <w:hideMark/>
          </w:tcPr>
          <w:p w:rsidR="00DE59C7" w:rsidRPr="00F07D3E"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07D3E">
              <w:rPr>
                <w:rFonts w:asciiTheme="minorHAnsi" w:hAnsiTheme="minorHAnsi" w:cstheme="minorHAnsi"/>
                <w:sz w:val="16"/>
                <w:szCs w:val="16"/>
              </w:rPr>
              <w:t xml:space="preserve">% of women of reproductive age 15 to 49 years received deworming tablets </w:t>
            </w:r>
          </w:p>
        </w:tc>
        <w:tc>
          <w:tcPr>
            <w:tcW w:w="945" w:type="dxa"/>
          </w:tcPr>
          <w:p w:rsidR="00DE59C7" w:rsidRPr="00F07D3E"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F07D3E">
              <w:rPr>
                <w:rFonts w:asciiTheme="minorHAnsi" w:hAnsiTheme="minorHAnsi" w:cstheme="minorHAnsi"/>
                <w:color w:val="000000"/>
                <w:sz w:val="16"/>
                <w:szCs w:val="16"/>
              </w:rPr>
              <w:t>3,571,430     (100%)</w:t>
            </w:r>
          </w:p>
        </w:tc>
        <w:tc>
          <w:tcPr>
            <w:tcW w:w="945" w:type="dxa"/>
            <w:noWrap/>
          </w:tcPr>
          <w:p w:rsidR="00DE59C7" w:rsidRPr="00F07D3E"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7D3E">
              <w:rPr>
                <w:rFonts w:asciiTheme="minorHAnsi" w:hAnsiTheme="minorHAnsi" w:cstheme="minorHAnsi"/>
                <w:color w:val="000000"/>
                <w:sz w:val="16"/>
                <w:szCs w:val="16"/>
              </w:rPr>
              <w:t>2,257,144 (63.42%)</w:t>
            </w:r>
          </w:p>
        </w:tc>
        <w:tc>
          <w:tcPr>
            <w:tcW w:w="1222" w:type="dxa"/>
            <w:noWrap/>
            <w:vAlign w:val="top"/>
            <w:hideMark/>
          </w:tcPr>
          <w:p w:rsidR="00DE59C7" w:rsidRPr="00F07D3E" w:rsidRDefault="00DE59C7" w:rsidP="00A67051">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7D3E">
              <w:rPr>
                <w:rFonts w:asciiTheme="minorHAnsi" w:hAnsiTheme="minorHAnsi" w:cstheme="minorHAnsi"/>
                <w:sz w:val="18"/>
                <w:szCs w:val="18"/>
              </w:rPr>
              <w:t xml:space="preserve">No HSSP2 budget </w:t>
            </w:r>
          </w:p>
        </w:tc>
      </w:tr>
      <w:tr w:rsidR="00E57BED" w:rsidRPr="00F07D3E" w:rsidTr="000773AA">
        <w:trPr>
          <w:trHeight w:val="444"/>
          <w:jc w:val="center"/>
        </w:trPr>
        <w:tc>
          <w:tcPr>
            <w:cnfStyle w:val="001000000000" w:firstRow="0" w:lastRow="0" w:firstColumn="1" w:lastColumn="0" w:oddVBand="0" w:evenVBand="0" w:oddHBand="0" w:evenHBand="0" w:firstRowFirstColumn="0" w:firstRowLastColumn="0" w:lastRowFirstColumn="0" w:lastRowLastColumn="0"/>
            <w:tcW w:w="4151" w:type="dxa"/>
            <w:gridSpan w:val="2"/>
            <w:hideMark/>
          </w:tcPr>
          <w:p w:rsidR="00E57BED" w:rsidRPr="00F07D3E" w:rsidRDefault="00E57BED" w:rsidP="00E57BED">
            <w:pPr>
              <w:rPr>
                <w:rFonts w:asciiTheme="minorHAnsi" w:hAnsiTheme="minorHAnsi" w:cstheme="minorHAnsi"/>
                <w:sz w:val="16"/>
                <w:szCs w:val="16"/>
              </w:rPr>
            </w:pPr>
            <w:r w:rsidRPr="00E57BED">
              <w:rPr>
                <w:rFonts w:asciiTheme="minorHAnsi" w:hAnsiTheme="minorHAnsi" w:cstheme="minorHAnsi"/>
                <w:noProof/>
                <w:webHidden/>
                <w:sz w:val="16"/>
                <w:szCs w:val="16"/>
              </w:rPr>
              <w:t xml:space="preserve">Source: </w:t>
            </w:r>
            <w:r>
              <w:rPr>
                <w:rFonts w:asciiTheme="minorHAnsi" w:hAnsiTheme="minorHAnsi" w:cstheme="minorHAnsi"/>
                <w:noProof/>
                <w:webHidden/>
                <w:sz w:val="16"/>
                <w:szCs w:val="16"/>
              </w:rPr>
              <w:t>Helmints Control Program</w:t>
            </w:r>
          </w:p>
        </w:tc>
        <w:tc>
          <w:tcPr>
            <w:tcW w:w="945" w:type="dxa"/>
          </w:tcPr>
          <w:p w:rsidR="00E57BED" w:rsidRPr="00F07D3E" w:rsidRDefault="00E57BED"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945" w:type="dxa"/>
            <w:noWrap/>
          </w:tcPr>
          <w:p w:rsidR="00E57BED" w:rsidRPr="00F07D3E" w:rsidRDefault="00E57BED" w:rsidP="00A67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22" w:type="dxa"/>
            <w:noWrap/>
            <w:vAlign w:val="top"/>
            <w:hideMark/>
          </w:tcPr>
          <w:p w:rsidR="00E57BED" w:rsidRPr="00F07D3E" w:rsidRDefault="00E57BED" w:rsidP="00A67051">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rsidR="00681B24" w:rsidRDefault="00681B24" w:rsidP="00681B24">
      <w:pPr>
        <w:keepNext/>
        <w:spacing w:after="0" w:line="240" w:lineRule="auto"/>
        <w:ind w:firstLine="450"/>
        <w:rPr>
          <w:rFonts w:asciiTheme="minorHAnsi" w:eastAsiaTheme="minorEastAsia" w:hAnsiTheme="minorHAnsi" w:cstheme="minorHAnsi"/>
          <w:b/>
          <w:smallCaps/>
          <w:sz w:val="24"/>
          <w:szCs w:val="24"/>
        </w:rPr>
      </w:pPr>
    </w:p>
    <w:p w:rsidR="00DE59C7" w:rsidRDefault="00DE59C7" w:rsidP="00DE59C7">
      <w:pPr>
        <w:tabs>
          <w:tab w:val="left" w:pos="270"/>
        </w:tabs>
        <w:rPr>
          <w:rFonts w:asciiTheme="minorHAnsi" w:eastAsiaTheme="minorEastAsia" w:hAnsiTheme="minorHAnsi" w:cstheme="minorHAnsi"/>
          <w:b/>
          <w:smallCaps/>
          <w:sz w:val="24"/>
          <w:szCs w:val="24"/>
        </w:rPr>
      </w:pPr>
      <w:r w:rsidRPr="00A61BF6">
        <w:rPr>
          <w:rFonts w:asciiTheme="minorHAnsi" w:eastAsiaTheme="minorEastAsia" w:hAnsiTheme="minorHAnsi" w:cstheme="minorHAnsi"/>
          <w:b/>
          <w:smallCaps/>
          <w:sz w:val="24"/>
          <w:szCs w:val="24"/>
        </w:rPr>
        <w:t>Constraints</w:t>
      </w:r>
    </w:p>
    <w:p w:rsidR="00DE59C7" w:rsidRPr="00F07D3E" w:rsidRDefault="00DE59C7" w:rsidP="00DE59C7">
      <w:pPr>
        <w:pStyle w:val="ListParagraph"/>
        <w:numPr>
          <w:ilvl w:val="2"/>
          <w:numId w:val="69"/>
        </w:numPr>
        <w:tabs>
          <w:tab w:val="left" w:pos="900"/>
        </w:tabs>
        <w:ind w:left="1800" w:hanging="1260"/>
        <w:rPr>
          <w:rFonts w:asciiTheme="minorHAnsi" w:eastAsiaTheme="minorEastAsia" w:hAnsiTheme="minorHAnsi" w:cstheme="minorHAnsi"/>
          <w:bCs/>
          <w:sz w:val="24"/>
          <w:szCs w:val="24"/>
        </w:rPr>
      </w:pPr>
      <w:r w:rsidRPr="00F07D3E">
        <w:rPr>
          <w:rFonts w:asciiTheme="minorHAnsi" w:eastAsiaTheme="minorEastAsia" w:hAnsiTheme="minorHAnsi" w:cstheme="minorHAnsi"/>
          <w:bCs/>
          <w:sz w:val="24"/>
          <w:szCs w:val="24"/>
        </w:rPr>
        <w:t>No</w:t>
      </w:r>
      <w:r>
        <w:rPr>
          <w:rFonts w:asciiTheme="minorHAnsi" w:eastAsiaTheme="minorEastAsia" w:hAnsiTheme="minorHAnsi" w:cstheme="minorHAnsi"/>
          <w:bCs/>
          <w:sz w:val="24"/>
          <w:szCs w:val="24"/>
        </w:rPr>
        <w:t xml:space="preserve"> </w:t>
      </w:r>
      <w:r w:rsidRPr="00F07D3E">
        <w:rPr>
          <w:rFonts w:asciiTheme="minorHAnsi" w:eastAsiaTheme="minorEastAsia" w:hAnsiTheme="minorHAnsi" w:cstheme="minorHAnsi"/>
          <w:bCs/>
          <w:sz w:val="24"/>
          <w:szCs w:val="24"/>
        </w:rPr>
        <w:t>Program budget received for all activities</w:t>
      </w:r>
    </w:p>
    <w:p w:rsidR="00DE59C7" w:rsidRPr="00F07D3E" w:rsidRDefault="00DE59C7" w:rsidP="00DE59C7">
      <w:pPr>
        <w:pStyle w:val="ListParagraph"/>
        <w:numPr>
          <w:ilvl w:val="2"/>
          <w:numId w:val="69"/>
        </w:numPr>
        <w:tabs>
          <w:tab w:val="left" w:pos="900"/>
        </w:tabs>
        <w:ind w:left="1800" w:hanging="1260"/>
        <w:rPr>
          <w:rFonts w:asciiTheme="minorHAnsi" w:eastAsiaTheme="minorEastAsia" w:hAnsiTheme="minorHAnsi" w:cstheme="minorHAnsi"/>
          <w:bCs/>
          <w:sz w:val="24"/>
          <w:szCs w:val="24"/>
        </w:rPr>
      </w:pPr>
      <w:r w:rsidRPr="00F07D3E">
        <w:rPr>
          <w:rFonts w:asciiTheme="minorHAnsi" w:eastAsiaTheme="minorEastAsia" w:hAnsiTheme="minorHAnsi" w:cstheme="minorHAnsi"/>
          <w:bCs/>
          <w:sz w:val="24"/>
          <w:szCs w:val="24"/>
        </w:rPr>
        <w:t>Mountainous areas are hard to access during rainy season</w:t>
      </w:r>
    </w:p>
    <w:p w:rsidR="00DE59C7" w:rsidRPr="00DE59C7" w:rsidRDefault="00DE59C7" w:rsidP="00DE59C7">
      <w:pPr>
        <w:pStyle w:val="ListParagraph"/>
        <w:numPr>
          <w:ilvl w:val="2"/>
          <w:numId w:val="69"/>
        </w:numPr>
        <w:tabs>
          <w:tab w:val="left" w:pos="900"/>
        </w:tabs>
        <w:ind w:left="900"/>
        <w:rPr>
          <w:rFonts w:asciiTheme="minorHAnsi" w:eastAsiaTheme="minorEastAsia" w:hAnsiTheme="minorHAnsi" w:cstheme="minorHAnsi"/>
          <w:bCs/>
          <w:sz w:val="24"/>
          <w:szCs w:val="24"/>
        </w:rPr>
      </w:pPr>
      <w:r w:rsidRPr="00F07D3E">
        <w:rPr>
          <w:rFonts w:asciiTheme="minorHAnsi" w:eastAsiaTheme="minorEastAsia" w:hAnsiTheme="minorHAnsi" w:cstheme="minorHAnsi"/>
          <w:bCs/>
          <w:sz w:val="24"/>
          <w:szCs w:val="24"/>
        </w:rPr>
        <w:t>Due to no budget support and difficulty</w:t>
      </w:r>
      <w:r>
        <w:rPr>
          <w:rFonts w:asciiTheme="minorHAnsi" w:eastAsiaTheme="minorEastAsia" w:hAnsiTheme="minorHAnsi" w:cstheme="minorHAnsi"/>
          <w:bCs/>
          <w:sz w:val="24"/>
          <w:szCs w:val="24"/>
        </w:rPr>
        <w:t xml:space="preserve"> </w:t>
      </w:r>
      <w:r w:rsidRPr="00F07D3E">
        <w:rPr>
          <w:rFonts w:asciiTheme="minorHAnsi" w:eastAsiaTheme="minorEastAsia" w:hAnsiTheme="minorHAnsi" w:cstheme="minorHAnsi"/>
          <w:bCs/>
          <w:sz w:val="24"/>
          <w:szCs w:val="24"/>
        </w:rPr>
        <w:t>in reaching so</w:t>
      </w:r>
      <w:r>
        <w:rPr>
          <w:rFonts w:asciiTheme="minorHAnsi" w:eastAsiaTheme="minorEastAsia" w:hAnsiTheme="minorHAnsi" w:cstheme="minorHAnsi"/>
          <w:bCs/>
          <w:sz w:val="24"/>
          <w:szCs w:val="24"/>
        </w:rPr>
        <w:t xml:space="preserve">me remote villages, we will try </w:t>
      </w:r>
      <w:r w:rsidRPr="00DE59C7">
        <w:rPr>
          <w:rFonts w:asciiTheme="minorHAnsi" w:eastAsiaTheme="minorEastAsia" w:hAnsiTheme="minorHAnsi" w:cstheme="minorHAnsi"/>
          <w:bCs/>
          <w:sz w:val="24"/>
          <w:szCs w:val="24"/>
        </w:rPr>
        <w:t>to integrate deworming activities into other programs</w:t>
      </w:r>
      <w:r w:rsidRPr="00DE59C7">
        <w:rPr>
          <w:rFonts w:asciiTheme="minorHAnsi" w:eastAsiaTheme="minorEastAsia" w:hAnsiTheme="minorHAnsi" w:cstheme="minorHAnsi"/>
          <w:bCs/>
          <w:sz w:val="24"/>
          <w:szCs w:val="24"/>
        </w:rPr>
        <w:tab/>
      </w:r>
      <w:r w:rsidRPr="00DE59C7">
        <w:rPr>
          <w:rFonts w:asciiTheme="minorHAnsi" w:eastAsiaTheme="minorEastAsia" w:hAnsiTheme="minorHAnsi" w:cstheme="minorHAnsi"/>
          <w:bCs/>
          <w:sz w:val="24"/>
          <w:szCs w:val="24"/>
        </w:rPr>
        <w:tab/>
      </w:r>
    </w:p>
    <w:p w:rsidR="00DE59C7" w:rsidRPr="00F07D3E" w:rsidRDefault="00DE59C7" w:rsidP="00DE59C7">
      <w:pPr>
        <w:pStyle w:val="ListParagraph"/>
        <w:numPr>
          <w:ilvl w:val="2"/>
          <w:numId w:val="69"/>
        </w:numPr>
        <w:tabs>
          <w:tab w:val="left" w:pos="900"/>
        </w:tabs>
        <w:ind w:left="900"/>
        <w:rPr>
          <w:rFonts w:asciiTheme="minorHAnsi" w:eastAsiaTheme="minorEastAsia" w:hAnsiTheme="minorHAnsi" w:cstheme="minorHAnsi"/>
          <w:bCs/>
          <w:sz w:val="24"/>
          <w:szCs w:val="24"/>
        </w:rPr>
      </w:pPr>
      <w:r w:rsidRPr="00F07D3E">
        <w:rPr>
          <w:rFonts w:asciiTheme="minorHAnsi" w:eastAsiaTheme="minorEastAsia" w:hAnsiTheme="minorHAnsi" w:cstheme="minorHAnsi"/>
          <w:bCs/>
          <w:sz w:val="24"/>
          <w:szCs w:val="24"/>
        </w:rPr>
        <w:t>No budget for monitoring distribution of mebendazole for children 1-5 years old a</w:t>
      </w:r>
      <w:r>
        <w:rPr>
          <w:rFonts w:asciiTheme="minorHAnsi" w:eastAsiaTheme="minorEastAsia" w:hAnsiTheme="minorHAnsi" w:cstheme="minorHAnsi"/>
          <w:bCs/>
          <w:sz w:val="24"/>
          <w:szCs w:val="24"/>
        </w:rPr>
        <w:t xml:space="preserve">nd </w:t>
      </w:r>
      <w:r w:rsidRPr="00F07D3E">
        <w:rPr>
          <w:rFonts w:asciiTheme="minorHAnsi" w:eastAsiaTheme="minorEastAsia" w:hAnsiTheme="minorHAnsi" w:cstheme="minorHAnsi"/>
          <w:bCs/>
          <w:sz w:val="24"/>
          <w:szCs w:val="24"/>
        </w:rPr>
        <w:t xml:space="preserve">primary </w:t>
      </w:r>
      <w:r>
        <w:rPr>
          <w:rFonts w:asciiTheme="minorHAnsi" w:eastAsiaTheme="minorEastAsia" w:hAnsiTheme="minorHAnsi" w:cstheme="minorHAnsi"/>
          <w:bCs/>
          <w:sz w:val="24"/>
          <w:szCs w:val="24"/>
        </w:rPr>
        <w:t xml:space="preserve"> </w:t>
      </w:r>
      <w:r w:rsidRPr="00F07D3E">
        <w:rPr>
          <w:rFonts w:asciiTheme="minorHAnsi" w:eastAsiaTheme="minorEastAsia" w:hAnsiTheme="minorHAnsi" w:cstheme="minorHAnsi"/>
          <w:bCs/>
          <w:sz w:val="24"/>
          <w:szCs w:val="24"/>
        </w:rPr>
        <w:t>school age children</w:t>
      </w:r>
      <w:r w:rsidRPr="00F07D3E">
        <w:rPr>
          <w:rFonts w:asciiTheme="minorHAnsi" w:eastAsiaTheme="minorEastAsia" w:hAnsiTheme="minorHAnsi" w:cstheme="minorHAnsi"/>
          <w:bCs/>
          <w:sz w:val="24"/>
          <w:szCs w:val="24"/>
        </w:rPr>
        <w:tab/>
      </w:r>
      <w:r w:rsidRPr="00F07D3E">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41"/>
        </w:numPr>
        <w:spacing w:after="0" w:line="240" w:lineRule="auto"/>
        <w:ind w:left="90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No budget for meeting with school teachers for distribution of mebendazole in primary schools</w:t>
      </w:r>
    </w:p>
    <w:p w:rsidR="00DE59C7" w:rsidRPr="00A61BF6" w:rsidRDefault="00DE59C7" w:rsidP="00DE59C7">
      <w:pPr>
        <w:pStyle w:val="ListParagraph"/>
        <w:keepNext/>
        <w:numPr>
          <w:ilvl w:val="0"/>
          <w:numId w:val="41"/>
        </w:numPr>
        <w:spacing w:after="0" w:line="240" w:lineRule="auto"/>
        <w:ind w:left="900"/>
        <w:rPr>
          <w:rFonts w:asciiTheme="minorHAnsi" w:eastAsiaTheme="minorEastAsia" w:hAnsiTheme="minorHAnsi" w:cstheme="minorHAnsi"/>
          <w:bCs/>
          <w:sz w:val="24"/>
          <w:szCs w:val="24"/>
        </w:rPr>
      </w:pPr>
      <w:r w:rsidRPr="00A61BF6">
        <w:rPr>
          <w:rFonts w:asciiTheme="minorHAnsi" w:eastAsiaTheme="minorEastAsia" w:hAnsiTheme="minorHAnsi" w:cstheme="minorHAnsi"/>
          <w:bCs/>
          <w:sz w:val="24"/>
          <w:szCs w:val="24"/>
        </w:rPr>
        <w:t>No budget for monitoring</w:t>
      </w:r>
      <w:r>
        <w:rPr>
          <w:rFonts w:asciiTheme="minorHAnsi" w:eastAsiaTheme="minorEastAsia" w:hAnsiTheme="minorHAnsi" w:cstheme="minorHAnsi"/>
          <w:bCs/>
          <w:sz w:val="24"/>
          <w:szCs w:val="24"/>
        </w:rPr>
        <w:t xml:space="preserve"> </w:t>
      </w:r>
      <w:r w:rsidRPr="00A61BF6">
        <w:rPr>
          <w:rFonts w:asciiTheme="minorHAnsi" w:eastAsiaTheme="minorEastAsia" w:hAnsiTheme="minorHAnsi" w:cstheme="minorHAnsi"/>
          <w:bCs/>
          <w:sz w:val="24"/>
          <w:szCs w:val="24"/>
        </w:rPr>
        <w:t>prevalence of soil-transmitted helminths (STH)</w:t>
      </w:r>
      <w:r w:rsidRPr="00A61BF6">
        <w:rPr>
          <w:rFonts w:asciiTheme="minorHAnsi" w:eastAsiaTheme="minorEastAsia" w:hAnsiTheme="minorHAnsi" w:cstheme="minorHAnsi"/>
          <w:bCs/>
          <w:sz w:val="24"/>
          <w:szCs w:val="24"/>
        </w:rPr>
        <w:tab/>
      </w:r>
    </w:p>
    <w:p w:rsidR="00DE59C7" w:rsidRPr="00A61BF6" w:rsidRDefault="00DE59C7" w:rsidP="00DE59C7">
      <w:pPr>
        <w:pStyle w:val="ListParagraph"/>
        <w:keepNext/>
        <w:numPr>
          <w:ilvl w:val="0"/>
          <w:numId w:val="41"/>
        </w:numPr>
        <w:spacing w:after="0" w:line="240" w:lineRule="auto"/>
        <w:ind w:left="900"/>
        <w:rPr>
          <w:rFonts w:asciiTheme="minorHAnsi" w:eastAsiaTheme="minorEastAsia" w:hAnsiTheme="minorHAnsi" w:cstheme="minorHAnsi"/>
          <w:b/>
          <w:smallCaps/>
          <w:sz w:val="24"/>
          <w:szCs w:val="24"/>
        </w:rPr>
      </w:pPr>
      <w:r w:rsidRPr="00A61BF6">
        <w:rPr>
          <w:rFonts w:asciiTheme="minorHAnsi" w:eastAsiaTheme="minorEastAsia" w:hAnsiTheme="minorHAnsi" w:cstheme="minorHAnsi"/>
          <w:bCs/>
          <w:sz w:val="24"/>
          <w:szCs w:val="24"/>
        </w:rPr>
        <w:t>No budget for meeting with PHDs, ODs and HCs for distribution of mebendazole for women of reproductive age</w:t>
      </w:r>
      <w:r w:rsidRPr="00A61BF6">
        <w:rPr>
          <w:rFonts w:asciiTheme="minorHAnsi" w:eastAsiaTheme="minorEastAsia" w:hAnsiTheme="minorHAnsi" w:cstheme="minorHAnsi"/>
          <w:bCs/>
          <w:sz w:val="24"/>
          <w:szCs w:val="24"/>
        </w:rPr>
        <w:tab/>
      </w:r>
      <w:r w:rsidRPr="00A61BF6">
        <w:rPr>
          <w:rFonts w:asciiTheme="minorHAnsi" w:eastAsiaTheme="minorEastAsia" w:hAnsiTheme="minorHAnsi" w:cstheme="minorHAnsi"/>
          <w:b/>
          <w:smallCaps/>
          <w:sz w:val="24"/>
          <w:szCs w:val="24"/>
        </w:rPr>
        <w:tab/>
      </w:r>
    </w:p>
    <w:p w:rsidR="00DE59C7" w:rsidRPr="00A61BF6" w:rsidRDefault="00DE59C7" w:rsidP="00DE59C7">
      <w:pPr>
        <w:keepNext/>
        <w:spacing w:after="0"/>
        <w:ind w:firstLine="360"/>
        <w:rPr>
          <w:rFonts w:asciiTheme="minorHAnsi" w:hAnsiTheme="minorHAnsi" w:cstheme="minorHAnsi"/>
          <w:b/>
          <w:smallCaps/>
          <w:sz w:val="24"/>
          <w:szCs w:val="24"/>
        </w:rPr>
      </w:pPr>
    </w:p>
    <w:p w:rsidR="00DE59C7" w:rsidRPr="00A61BF6" w:rsidRDefault="00DE59C7" w:rsidP="00DE59C7">
      <w:pPr>
        <w:keepNext/>
        <w:spacing w:after="0"/>
        <w:ind w:firstLine="360"/>
        <w:rPr>
          <w:rFonts w:asciiTheme="minorHAnsi" w:hAnsiTheme="minorHAnsi" w:cstheme="minorHAnsi"/>
          <w:b/>
          <w:smallCaps/>
          <w:sz w:val="24"/>
          <w:szCs w:val="24"/>
        </w:rPr>
      </w:pPr>
      <w:r w:rsidRPr="00A61BF6">
        <w:rPr>
          <w:rFonts w:asciiTheme="minorHAnsi" w:hAnsiTheme="minorHAnsi" w:cstheme="minorHAnsi"/>
          <w:b/>
          <w:smallCaps/>
          <w:sz w:val="24"/>
          <w:szCs w:val="24"/>
        </w:rPr>
        <w:t>Next Steps</w:t>
      </w:r>
    </w:p>
    <w:p w:rsidR="00DE59C7" w:rsidRPr="00A61BF6" w:rsidRDefault="00DE59C7" w:rsidP="00DE59C7">
      <w:pPr>
        <w:pStyle w:val="ListParagraph"/>
        <w:keepNext/>
        <w:numPr>
          <w:ilvl w:val="0"/>
          <w:numId w:val="42"/>
        </w:numPr>
        <w:spacing w:after="0"/>
        <w:ind w:left="900"/>
        <w:rPr>
          <w:rFonts w:asciiTheme="minorHAnsi" w:eastAsia="Times New Roman" w:hAnsiTheme="minorHAnsi" w:cstheme="minorHAnsi"/>
          <w:sz w:val="24"/>
          <w:szCs w:val="24"/>
          <w:lang w:eastAsia="zh-CN"/>
        </w:rPr>
      </w:pPr>
      <w:r w:rsidRPr="00A61BF6">
        <w:rPr>
          <w:rFonts w:asciiTheme="minorHAnsi" w:eastAsia="Times New Roman" w:hAnsiTheme="minorHAnsi" w:cstheme="minorHAnsi"/>
          <w:bCs/>
          <w:sz w:val="24"/>
          <w:szCs w:val="24"/>
          <w:lang w:eastAsia="zh-CN"/>
        </w:rPr>
        <w:t>Need budget</w:t>
      </w:r>
      <w:r>
        <w:rPr>
          <w:rFonts w:asciiTheme="minorHAnsi" w:eastAsia="Times New Roman" w:hAnsiTheme="minorHAnsi" w:cstheme="minorHAnsi"/>
          <w:bCs/>
          <w:sz w:val="24"/>
          <w:szCs w:val="24"/>
          <w:lang w:eastAsia="zh-CN"/>
        </w:rPr>
        <w:t xml:space="preserve"> </w:t>
      </w:r>
      <w:r w:rsidRPr="00A61BF6">
        <w:rPr>
          <w:rFonts w:asciiTheme="minorHAnsi" w:eastAsia="Times New Roman" w:hAnsiTheme="minorHAnsi" w:cstheme="minorHAnsi"/>
          <w:sz w:val="24"/>
          <w:szCs w:val="24"/>
          <w:lang w:eastAsia="zh-CN"/>
        </w:rPr>
        <w:t>support to strengthen program activities</w:t>
      </w:r>
    </w:p>
    <w:p w:rsidR="00DE59C7" w:rsidRPr="00A61BF6" w:rsidRDefault="00DE59C7" w:rsidP="00DE59C7">
      <w:pPr>
        <w:pStyle w:val="ListParagraph"/>
        <w:keepNext/>
        <w:numPr>
          <w:ilvl w:val="0"/>
          <w:numId w:val="42"/>
        </w:numPr>
        <w:spacing w:after="0"/>
        <w:ind w:left="900"/>
        <w:rPr>
          <w:rFonts w:asciiTheme="minorHAnsi" w:eastAsia="Times New Roman" w:hAnsiTheme="minorHAnsi" w:cstheme="minorHAnsi"/>
          <w:sz w:val="24"/>
          <w:szCs w:val="24"/>
          <w:lang w:eastAsia="zh-CN"/>
        </w:rPr>
      </w:pPr>
      <w:r w:rsidRPr="00A61BF6">
        <w:rPr>
          <w:rFonts w:asciiTheme="minorHAnsi" w:eastAsia="Times New Roman" w:hAnsiTheme="minorHAnsi" w:cstheme="minorHAnsi"/>
          <w:sz w:val="24"/>
          <w:szCs w:val="24"/>
          <w:lang w:eastAsia="zh-CN"/>
        </w:rPr>
        <w:t xml:space="preserve">Strengthen </w:t>
      </w:r>
      <w:r w:rsidRPr="00A61BF6">
        <w:rPr>
          <w:rFonts w:asciiTheme="minorHAnsi" w:eastAsia="Times New Roman" w:hAnsiTheme="minorHAnsi" w:cstheme="minorHAnsi"/>
          <w:bCs/>
          <w:sz w:val="24"/>
          <w:szCs w:val="24"/>
          <w:lang w:eastAsia="zh-CN"/>
        </w:rPr>
        <w:t>collaboration</w:t>
      </w:r>
      <w:r w:rsidRPr="00A61BF6">
        <w:rPr>
          <w:rFonts w:asciiTheme="minorHAnsi" w:eastAsia="Times New Roman" w:hAnsiTheme="minorHAnsi" w:cstheme="minorHAnsi"/>
          <w:sz w:val="24"/>
          <w:szCs w:val="24"/>
          <w:lang w:eastAsia="zh-CN"/>
        </w:rPr>
        <w:t xml:space="preserve"> with partners and across sectors relevant to helminths control</w:t>
      </w:r>
    </w:p>
    <w:p w:rsidR="00DE59C7" w:rsidRPr="00A61BF6" w:rsidRDefault="00DE59C7" w:rsidP="00DE59C7">
      <w:pPr>
        <w:pStyle w:val="ListParagraph"/>
        <w:keepNext/>
        <w:numPr>
          <w:ilvl w:val="0"/>
          <w:numId w:val="42"/>
        </w:numPr>
        <w:spacing w:after="0"/>
        <w:ind w:left="900"/>
        <w:rPr>
          <w:rFonts w:asciiTheme="minorHAnsi" w:eastAsia="Times New Roman" w:hAnsiTheme="minorHAnsi" w:cstheme="minorHAnsi"/>
          <w:sz w:val="24"/>
          <w:szCs w:val="24"/>
          <w:lang w:eastAsia="zh-CN"/>
        </w:rPr>
      </w:pPr>
      <w:r w:rsidRPr="00A61BF6">
        <w:rPr>
          <w:rFonts w:asciiTheme="minorHAnsi" w:eastAsia="Times New Roman" w:hAnsiTheme="minorHAnsi" w:cstheme="minorHAnsi"/>
          <w:sz w:val="24"/>
          <w:szCs w:val="24"/>
          <w:lang w:eastAsia="zh-CN"/>
        </w:rPr>
        <w:t>If sufficient funds received, plan to investigate opisthorchiasis in settings where habit of eating raw/undercooked fish is prevalent</w:t>
      </w:r>
      <w:r w:rsidRPr="00A61BF6">
        <w:rPr>
          <w:rFonts w:asciiTheme="minorHAnsi" w:eastAsia="Times New Roman" w:hAnsiTheme="minorHAnsi" w:cstheme="minorHAnsi"/>
          <w:sz w:val="24"/>
          <w:szCs w:val="24"/>
          <w:lang w:eastAsia="zh-CN"/>
        </w:rPr>
        <w:tab/>
      </w:r>
    </w:p>
    <w:p w:rsidR="00DE59C7" w:rsidRPr="00A61BF6" w:rsidRDefault="00DE59C7" w:rsidP="00DE59C7">
      <w:pPr>
        <w:pStyle w:val="ListParagraph"/>
        <w:keepNext/>
        <w:numPr>
          <w:ilvl w:val="0"/>
          <w:numId w:val="42"/>
        </w:numPr>
        <w:spacing w:after="0"/>
        <w:ind w:left="900"/>
        <w:rPr>
          <w:rFonts w:asciiTheme="minorHAnsi" w:eastAsia="Times New Roman" w:hAnsiTheme="minorHAnsi" w:cstheme="minorHAnsi"/>
          <w:sz w:val="24"/>
          <w:szCs w:val="24"/>
          <w:lang w:eastAsia="zh-CN"/>
        </w:rPr>
      </w:pPr>
      <w:r w:rsidRPr="00A61BF6">
        <w:rPr>
          <w:rFonts w:asciiTheme="minorHAnsi" w:eastAsia="Times New Roman" w:hAnsiTheme="minorHAnsi" w:cstheme="minorHAnsi"/>
          <w:sz w:val="24"/>
          <w:szCs w:val="24"/>
          <w:lang w:eastAsia="zh-CN"/>
        </w:rPr>
        <w:t>If funding available, we will improve health education skills at community level, including primary school teachers, commune leaders and local authorities by using IEC materials</w:t>
      </w:r>
      <w:r w:rsidRPr="00A61BF6">
        <w:rPr>
          <w:rFonts w:asciiTheme="minorHAnsi" w:eastAsia="Times New Roman" w:hAnsiTheme="minorHAnsi" w:cstheme="minorHAnsi"/>
          <w:sz w:val="24"/>
          <w:szCs w:val="24"/>
          <w:lang w:eastAsia="zh-CN"/>
        </w:rPr>
        <w:tab/>
      </w:r>
    </w:p>
    <w:p w:rsidR="00DE59C7" w:rsidRPr="00A61BF6" w:rsidRDefault="00DE59C7" w:rsidP="00DE59C7">
      <w:pPr>
        <w:pStyle w:val="ListParagraph"/>
        <w:keepNext/>
        <w:numPr>
          <w:ilvl w:val="0"/>
          <w:numId w:val="42"/>
        </w:numPr>
        <w:spacing w:after="0"/>
        <w:ind w:left="900"/>
        <w:rPr>
          <w:rFonts w:asciiTheme="minorHAnsi" w:eastAsia="Times New Roman" w:hAnsiTheme="minorHAnsi" w:cstheme="minorHAnsi"/>
          <w:sz w:val="24"/>
          <w:szCs w:val="24"/>
          <w:lang w:eastAsia="zh-CN"/>
        </w:rPr>
      </w:pPr>
      <w:r w:rsidRPr="00A61BF6">
        <w:rPr>
          <w:rFonts w:asciiTheme="minorHAnsi" w:eastAsia="Times New Roman" w:hAnsiTheme="minorHAnsi" w:cstheme="minorHAnsi"/>
          <w:sz w:val="24"/>
          <w:szCs w:val="24"/>
          <w:lang w:eastAsia="zh-CN"/>
        </w:rPr>
        <w:t>If budget available, plan to monitor prevalence of  Soil-Transmitted Helminth (STH)</w:t>
      </w:r>
    </w:p>
    <w:p w:rsidR="007551AF" w:rsidRDefault="00DE59C7" w:rsidP="00DE59C7">
      <w:pPr>
        <w:pStyle w:val="ListParagraph"/>
        <w:keepNext/>
        <w:numPr>
          <w:ilvl w:val="0"/>
          <w:numId w:val="42"/>
        </w:numPr>
        <w:spacing w:after="0"/>
        <w:ind w:left="900"/>
        <w:rPr>
          <w:rFonts w:asciiTheme="minorHAnsi" w:eastAsia="Times New Roman" w:hAnsiTheme="minorHAnsi" w:cstheme="minorHAnsi"/>
          <w:sz w:val="24"/>
          <w:szCs w:val="24"/>
          <w:lang w:eastAsia="zh-CN"/>
        </w:rPr>
      </w:pPr>
      <w:r w:rsidRPr="00A61BF6">
        <w:rPr>
          <w:rFonts w:asciiTheme="minorHAnsi" w:eastAsia="Times New Roman" w:hAnsiTheme="minorHAnsi" w:cstheme="minorHAnsi"/>
          <w:sz w:val="24"/>
          <w:szCs w:val="24"/>
          <w:lang w:eastAsia="zh-CN"/>
        </w:rPr>
        <w:t>Supervise deworming  program at schools, outreach activity and campaigns, and update mebendazole information into MHIS</w:t>
      </w:r>
    </w:p>
    <w:p w:rsidR="007E5772" w:rsidRPr="007551AF" w:rsidRDefault="00DE59C7" w:rsidP="00DE59C7">
      <w:pPr>
        <w:pStyle w:val="ListParagraph"/>
        <w:keepNext/>
        <w:numPr>
          <w:ilvl w:val="0"/>
          <w:numId w:val="42"/>
        </w:numPr>
        <w:spacing w:after="0"/>
        <w:ind w:left="900"/>
        <w:rPr>
          <w:rFonts w:asciiTheme="minorHAnsi" w:eastAsia="Times New Roman" w:hAnsiTheme="minorHAnsi" w:cstheme="minorHAnsi"/>
          <w:webHidden/>
          <w:sz w:val="24"/>
          <w:szCs w:val="24"/>
          <w:lang w:eastAsia="zh-CN"/>
        </w:rPr>
      </w:pPr>
      <w:r w:rsidRPr="007551AF">
        <w:rPr>
          <w:rFonts w:asciiTheme="minorHAnsi" w:eastAsia="Times New Roman" w:hAnsiTheme="minorHAnsi" w:cstheme="minorHAnsi"/>
          <w:sz w:val="24"/>
          <w:szCs w:val="24"/>
          <w:lang w:eastAsia="zh-CN"/>
        </w:rPr>
        <w:t>Capacity building for local helminth key persons</w:t>
      </w:r>
    </w:p>
    <w:p w:rsidR="00DF5D37" w:rsidRPr="00A45E9E" w:rsidRDefault="00DF5D37" w:rsidP="00A45E9E">
      <w:pPr>
        <w:pStyle w:val="Heading2"/>
        <w:rPr>
          <w:webHidden/>
        </w:rPr>
      </w:pPr>
      <w:bookmarkStart w:id="29" w:name="_Toc408823608"/>
      <w:r w:rsidRPr="00A45E9E">
        <w:rPr>
          <w:rFonts w:asciiTheme="minorHAnsi" w:hAnsiTheme="minorHAnsi" w:cstheme="minorHAnsi"/>
          <w:smallCaps/>
          <w:webHidden/>
          <w:color w:val="auto"/>
          <w:spacing w:val="0"/>
        </w:rPr>
        <w:t>3.3 Program 3: Non Communicable Diseases</w:t>
      </w:r>
      <w:bookmarkEnd w:id="29"/>
    </w:p>
    <w:p w:rsidR="00DF5D37" w:rsidRPr="00A45E9E" w:rsidRDefault="00DF5D37" w:rsidP="00A45E9E">
      <w:pPr>
        <w:pStyle w:val="Heading3"/>
        <w:rPr>
          <w:rFonts w:asciiTheme="minorHAnsi" w:hAnsiTheme="minorHAnsi" w:cstheme="minorHAnsi"/>
          <w:b w:val="0"/>
          <w:smallCaps/>
          <w:webHidden/>
          <w:sz w:val="28"/>
          <w:szCs w:val="28"/>
        </w:rPr>
      </w:pPr>
      <w:bookmarkStart w:id="30" w:name="_Toc408823609"/>
      <w:r w:rsidRPr="00A45E9E">
        <w:rPr>
          <w:rFonts w:asciiTheme="minorHAnsi" w:hAnsiTheme="minorHAnsi" w:cstheme="minorHAnsi"/>
          <w:smallCaps/>
          <w:webHidden/>
          <w:color w:val="auto"/>
          <w:spacing w:val="0"/>
          <w:sz w:val="28"/>
          <w:szCs w:val="28"/>
        </w:rPr>
        <w:t>3.3.1 Primary Prevention Activities</w:t>
      </w:r>
      <w:bookmarkEnd w:id="30"/>
    </w:p>
    <w:p w:rsidR="000A156F" w:rsidRPr="00A45E9E" w:rsidRDefault="000A156F" w:rsidP="00A210D3">
      <w:pPr>
        <w:pStyle w:val="Heading4"/>
        <w:rPr>
          <w:rFonts w:asciiTheme="minorHAnsi" w:hAnsiTheme="minorHAnsi" w:cstheme="minorHAnsi"/>
          <w:b/>
          <w:bCs/>
          <w:smallCaps/>
          <w:webHidden/>
          <w:sz w:val="28"/>
          <w:szCs w:val="28"/>
        </w:rPr>
      </w:pPr>
      <w:r w:rsidRPr="00A45E9E">
        <w:rPr>
          <w:rFonts w:asciiTheme="minorHAnsi" w:hAnsiTheme="minorHAnsi" w:cstheme="minorHAnsi"/>
          <w:b/>
          <w:bCs/>
          <w:caps w:val="0"/>
          <w:smallCaps/>
          <w:spacing w:val="0"/>
          <w:sz w:val="28"/>
          <w:szCs w:val="28"/>
        </w:rPr>
        <w:t>3.3.1.1 Diabetes</w:t>
      </w:r>
    </w:p>
    <w:p w:rsidR="00DF5D37" w:rsidRPr="00501A6C" w:rsidRDefault="00DF5D37" w:rsidP="00DF5D37">
      <w:pPr>
        <w:spacing w:after="0" w:line="240" w:lineRule="auto"/>
        <w:rPr>
          <w:rFonts w:asciiTheme="minorHAnsi" w:hAnsiTheme="minorHAnsi" w:cstheme="minorHAnsi"/>
          <w:smallCaps/>
          <w:webHidden/>
          <w:sz w:val="24"/>
          <w:szCs w:val="24"/>
        </w:rPr>
      </w:pPr>
    </w:p>
    <w:tbl>
      <w:tblPr>
        <w:tblStyle w:val="Nissay6"/>
        <w:tblW w:w="8095" w:type="dxa"/>
        <w:tblLook w:val="04A0" w:firstRow="1" w:lastRow="0" w:firstColumn="1" w:lastColumn="0" w:noHBand="0" w:noVBand="1"/>
      </w:tblPr>
      <w:tblGrid>
        <w:gridCol w:w="599"/>
        <w:gridCol w:w="4448"/>
        <w:gridCol w:w="958"/>
        <w:gridCol w:w="1132"/>
        <w:gridCol w:w="958"/>
      </w:tblGrid>
      <w:tr w:rsidR="00DE59C7" w:rsidRPr="00A61BF6" w:rsidTr="00A6705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99" w:type="dxa"/>
            <w:vMerge w:val="restart"/>
            <w:hideMark/>
          </w:tcPr>
          <w:p w:rsidR="00DE59C7" w:rsidRPr="00E57BED" w:rsidRDefault="00DE59C7" w:rsidP="00A67051">
            <w:pPr>
              <w:keepNext/>
              <w:jc w:val="center"/>
              <w:rPr>
                <w:rFonts w:asciiTheme="minorHAnsi" w:eastAsia="Times New Roman" w:hAnsiTheme="minorHAnsi" w:cstheme="minorHAnsi"/>
                <w:bCs/>
                <w:smallCaps/>
                <w:sz w:val="18"/>
                <w:szCs w:val="18"/>
                <w:lang w:eastAsia="zh-CN"/>
              </w:rPr>
            </w:pPr>
            <w:r w:rsidRPr="00E57BED">
              <w:rPr>
                <w:rFonts w:asciiTheme="minorHAnsi" w:eastAsia="Times New Roman" w:hAnsiTheme="minorHAnsi" w:cstheme="minorHAnsi"/>
                <w:bCs/>
                <w:smallCaps/>
                <w:sz w:val="18"/>
                <w:szCs w:val="18"/>
                <w:lang w:eastAsia="zh-CN"/>
              </w:rPr>
              <w:t>No</w:t>
            </w:r>
          </w:p>
          <w:p w:rsidR="00DE59C7" w:rsidRPr="00E57BED" w:rsidRDefault="00DE59C7" w:rsidP="00A67051">
            <w:pPr>
              <w:keepNext/>
              <w:jc w:val="center"/>
              <w:rPr>
                <w:rFonts w:asciiTheme="minorHAnsi" w:eastAsia="Times New Roman" w:hAnsiTheme="minorHAnsi" w:cstheme="minorHAnsi"/>
                <w:bCs/>
                <w:smallCaps/>
                <w:sz w:val="18"/>
                <w:szCs w:val="18"/>
                <w:lang w:eastAsia="zh-CN"/>
              </w:rPr>
            </w:pPr>
            <w:r w:rsidRPr="00E57BED">
              <w:rPr>
                <w:rFonts w:asciiTheme="minorHAnsi" w:eastAsia="Times New Roman" w:hAnsiTheme="minorHAnsi" w:cstheme="minorHAnsi"/>
                <w:bCs/>
                <w:smallCaps/>
                <w:sz w:val="18"/>
                <w:szCs w:val="18"/>
                <w:lang w:eastAsia="zh-CN"/>
              </w:rPr>
              <w:t> </w:t>
            </w:r>
          </w:p>
        </w:tc>
        <w:tc>
          <w:tcPr>
            <w:tcW w:w="4448" w:type="dxa"/>
            <w:vMerge w:val="restart"/>
            <w:hideMark/>
          </w:tcPr>
          <w:p w:rsidR="00DE59C7" w:rsidRPr="00E57BED"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8"/>
                <w:szCs w:val="18"/>
                <w:lang w:eastAsia="zh-CN"/>
              </w:rPr>
            </w:pPr>
            <w:r w:rsidRPr="00E57BED">
              <w:rPr>
                <w:rFonts w:asciiTheme="minorHAnsi" w:eastAsia="Times New Roman" w:hAnsiTheme="minorHAnsi" w:cstheme="minorHAnsi"/>
                <w:bCs/>
                <w:smallCaps/>
                <w:sz w:val="18"/>
                <w:szCs w:val="18"/>
                <w:lang w:eastAsia="zh-CN"/>
              </w:rPr>
              <w:t>Indicator</w:t>
            </w:r>
          </w:p>
          <w:p w:rsidR="00DE59C7" w:rsidRPr="00E57BED"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8"/>
                <w:szCs w:val="18"/>
                <w:lang w:eastAsia="zh-CN"/>
              </w:rPr>
            </w:pPr>
            <w:r w:rsidRPr="00E57BED">
              <w:rPr>
                <w:rFonts w:asciiTheme="minorHAnsi" w:eastAsia="Times New Roman" w:hAnsiTheme="minorHAnsi" w:cstheme="minorHAnsi"/>
                <w:bCs/>
                <w:smallCaps/>
                <w:sz w:val="18"/>
                <w:szCs w:val="18"/>
                <w:lang w:eastAsia="zh-CN"/>
              </w:rPr>
              <w:t> </w:t>
            </w:r>
          </w:p>
        </w:tc>
        <w:tc>
          <w:tcPr>
            <w:tcW w:w="2090" w:type="dxa"/>
            <w:gridSpan w:val="2"/>
            <w:hideMark/>
          </w:tcPr>
          <w:p w:rsidR="00DE59C7" w:rsidRPr="00A61BF6" w:rsidRDefault="00DE59C7" w:rsidP="00A6705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8"/>
                <w:szCs w:val="18"/>
              </w:rPr>
            </w:pPr>
            <w:r w:rsidRPr="00A61BF6">
              <w:rPr>
                <w:rFonts w:asciiTheme="minorHAnsi" w:eastAsia="Times New Roman" w:hAnsiTheme="minorHAnsi" w:cstheme="minorHAnsi"/>
                <w:bCs/>
                <w:smallCaps/>
                <w:sz w:val="18"/>
                <w:szCs w:val="18"/>
              </w:rPr>
              <w:t>Annual</w:t>
            </w:r>
          </w:p>
        </w:tc>
        <w:tc>
          <w:tcPr>
            <w:tcW w:w="958" w:type="dxa"/>
            <w:noWrap/>
          </w:tcPr>
          <w:p w:rsidR="00DE59C7" w:rsidRPr="00A61BF6" w:rsidRDefault="00DE59C7" w:rsidP="00A6705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8"/>
                <w:szCs w:val="18"/>
              </w:rPr>
            </w:pPr>
          </w:p>
        </w:tc>
      </w:tr>
      <w:tr w:rsidR="00DE59C7" w:rsidRPr="00A61BF6" w:rsidTr="00A67051">
        <w:trPr>
          <w:trHeight w:val="224"/>
        </w:trPr>
        <w:tc>
          <w:tcPr>
            <w:cnfStyle w:val="001000000000" w:firstRow="0" w:lastRow="0" w:firstColumn="1" w:lastColumn="0" w:oddVBand="0" w:evenVBand="0" w:oddHBand="0" w:evenHBand="0" w:firstRowFirstColumn="0" w:firstRowLastColumn="0" w:lastRowFirstColumn="0" w:lastRowLastColumn="0"/>
            <w:tcW w:w="599" w:type="dxa"/>
            <w:vMerge/>
            <w:hideMark/>
          </w:tcPr>
          <w:p w:rsidR="00DE59C7" w:rsidRPr="00A61BF6" w:rsidRDefault="00DE59C7" w:rsidP="00A67051">
            <w:pPr>
              <w:spacing w:after="0" w:line="240" w:lineRule="auto"/>
              <w:rPr>
                <w:rFonts w:eastAsia="Times New Roman" w:cstheme="minorHAnsi"/>
                <w:sz w:val="18"/>
                <w:szCs w:val="18"/>
              </w:rPr>
            </w:pPr>
          </w:p>
        </w:tc>
        <w:tc>
          <w:tcPr>
            <w:tcW w:w="4448" w:type="dxa"/>
            <w:vMerge/>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958" w:type="dxa"/>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8"/>
                <w:szCs w:val="18"/>
              </w:rPr>
            </w:pPr>
            <w:r w:rsidRPr="00A61BF6">
              <w:rPr>
                <w:rFonts w:eastAsia="Times New Roman" w:cstheme="minorHAnsi"/>
                <w:b/>
                <w:bCs/>
                <w:smallCaps/>
                <w:sz w:val="18"/>
                <w:szCs w:val="18"/>
              </w:rPr>
              <w:t>Target</w:t>
            </w:r>
          </w:p>
        </w:tc>
        <w:tc>
          <w:tcPr>
            <w:tcW w:w="1132" w:type="dxa"/>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8"/>
                <w:szCs w:val="18"/>
              </w:rPr>
            </w:pPr>
            <w:r w:rsidRPr="00A61BF6">
              <w:rPr>
                <w:rFonts w:eastAsia="Times New Roman" w:cstheme="minorHAnsi"/>
                <w:b/>
                <w:bCs/>
                <w:smallCaps/>
                <w:sz w:val="18"/>
                <w:szCs w:val="18"/>
              </w:rPr>
              <w:t>Ach</w:t>
            </w:r>
          </w:p>
        </w:tc>
        <w:tc>
          <w:tcPr>
            <w:tcW w:w="958" w:type="dxa"/>
            <w:noWra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r>
      <w:tr w:rsidR="00DE59C7" w:rsidRPr="00A61BF6" w:rsidTr="00A67051">
        <w:trPr>
          <w:trHeight w:val="432"/>
        </w:trPr>
        <w:tc>
          <w:tcPr>
            <w:cnfStyle w:val="001000000000" w:firstRow="0" w:lastRow="0" w:firstColumn="1" w:lastColumn="0" w:oddVBand="0" w:evenVBand="0" w:oddHBand="0" w:evenHBand="0" w:firstRowFirstColumn="0" w:firstRowLastColumn="0" w:lastRowFirstColumn="0" w:lastRowLastColumn="0"/>
            <w:tcW w:w="599" w:type="dxa"/>
            <w:tcBorders>
              <w:bottom w:val="dotted" w:sz="4" w:space="0" w:color="auto"/>
            </w:tcBorders>
            <w:vAlign w:val="top"/>
            <w:hideMark/>
          </w:tcPr>
          <w:p w:rsidR="00DE59C7" w:rsidRPr="00A61BF6" w:rsidRDefault="00DE59C7" w:rsidP="00A67051">
            <w:pPr>
              <w:spacing w:after="0" w:line="240" w:lineRule="auto"/>
              <w:jc w:val="center"/>
              <w:rPr>
                <w:rFonts w:eastAsia="Times New Roman" w:cstheme="minorHAnsi"/>
                <w:sz w:val="18"/>
                <w:szCs w:val="18"/>
              </w:rPr>
            </w:pPr>
            <w:r w:rsidRPr="00A61BF6">
              <w:rPr>
                <w:rFonts w:eastAsia="Times New Roman" w:cstheme="minorHAnsi"/>
                <w:sz w:val="18"/>
                <w:szCs w:val="18"/>
              </w:rPr>
              <w:lastRenderedPageBreak/>
              <w:t>1</w:t>
            </w:r>
          </w:p>
        </w:tc>
        <w:tc>
          <w:tcPr>
            <w:tcW w:w="4448" w:type="dxa"/>
            <w:tcBorders>
              <w:bottom w:val="dotted" w:sz="4" w:space="0" w:color="auto"/>
            </w:tcBorders>
            <w:vAlign w:val="top"/>
            <w:hideMark/>
          </w:tcPr>
          <w:p w:rsidR="00DE59C7" w:rsidRPr="00A61BF6" w:rsidRDefault="00DE59C7" w:rsidP="00A67051">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A61BF6">
              <w:rPr>
                <w:rFonts w:eastAsia="Times New Roman" w:cstheme="minorHAnsi"/>
                <w:sz w:val="18"/>
                <w:szCs w:val="18"/>
              </w:rPr>
              <w:t>% of estimated people 25-64 years with diabetes receiving treatment in public facilities</w:t>
            </w:r>
          </w:p>
        </w:tc>
        <w:tc>
          <w:tcPr>
            <w:tcW w:w="958" w:type="dxa"/>
            <w:tcBorders>
              <w:bottom w:val="dotted" w:sz="4" w:space="0" w:color="auto"/>
            </w:tcBorders>
            <w:vAlign w:val="to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A61BF6">
              <w:rPr>
                <w:rFonts w:eastAsia="Times New Roman" w:cstheme="minorHAnsi"/>
                <w:sz w:val="18"/>
                <w:szCs w:val="18"/>
              </w:rPr>
              <w:t>NA</w:t>
            </w:r>
          </w:p>
        </w:tc>
        <w:tc>
          <w:tcPr>
            <w:tcW w:w="1132" w:type="dxa"/>
            <w:tcBorders>
              <w:bottom w:val="dotted" w:sz="4" w:space="0" w:color="auto"/>
            </w:tcBorders>
            <w:vAlign w:val="to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A61BF6">
              <w:rPr>
                <w:rFonts w:eastAsia="Times New Roman" w:cstheme="minorHAnsi"/>
                <w:sz w:val="18"/>
                <w:szCs w:val="18"/>
              </w:rPr>
              <w:t>15.42%</w:t>
            </w:r>
          </w:p>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A61BF6">
              <w:rPr>
                <w:rFonts w:eastAsia="Times New Roman" w:cstheme="minorHAnsi"/>
                <w:sz w:val="18"/>
                <w:szCs w:val="18"/>
              </w:rPr>
              <w:t>(201,857)</w:t>
            </w:r>
          </w:p>
        </w:tc>
        <w:tc>
          <w:tcPr>
            <w:tcW w:w="958" w:type="dxa"/>
            <w:tcBorders>
              <w:bottom w:val="dotted" w:sz="4" w:space="0" w:color="auto"/>
            </w:tcBorders>
            <w:noWrap/>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r>
      <w:tr w:rsidR="00DE59C7" w:rsidRPr="00A61BF6" w:rsidTr="00A67051">
        <w:trPr>
          <w:trHeight w:val="396"/>
        </w:trPr>
        <w:tc>
          <w:tcPr>
            <w:cnfStyle w:val="001000000000" w:firstRow="0" w:lastRow="0" w:firstColumn="1" w:lastColumn="0" w:oddVBand="0" w:evenVBand="0" w:oddHBand="0" w:evenHBand="0" w:firstRowFirstColumn="0" w:firstRowLastColumn="0" w:lastRowFirstColumn="0" w:lastRowLastColumn="0"/>
            <w:tcW w:w="599" w:type="dxa"/>
            <w:tcBorders>
              <w:bottom w:val="nil"/>
            </w:tcBorders>
            <w:vAlign w:val="top"/>
          </w:tcPr>
          <w:p w:rsidR="00DE59C7" w:rsidRPr="00A61BF6" w:rsidRDefault="00DE59C7" w:rsidP="00A67051">
            <w:pPr>
              <w:spacing w:after="0" w:line="240" w:lineRule="auto"/>
              <w:jc w:val="center"/>
              <w:rPr>
                <w:rFonts w:eastAsia="Times New Roman" w:cstheme="minorHAnsi"/>
                <w:sz w:val="18"/>
                <w:szCs w:val="18"/>
              </w:rPr>
            </w:pPr>
          </w:p>
        </w:tc>
        <w:tc>
          <w:tcPr>
            <w:tcW w:w="4448" w:type="dxa"/>
            <w:tcBorders>
              <w:bottom w:val="nil"/>
            </w:tcBorders>
            <w:vAlign w:val="top"/>
          </w:tcPr>
          <w:p w:rsidR="00DE59C7" w:rsidRPr="00E57BED" w:rsidRDefault="00DE59C7" w:rsidP="00A67051">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rPr>
            </w:pPr>
            <w:r w:rsidRPr="00E57BED">
              <w:rPr>
                <w:rFonts w:eastAsia="Times New Roman" w:cstheme="minorHAnsi"/>
                <w:sz w:val="16"/>
                <w:szCs w:val="16"/>
              </w:rPr>
              <w:t>Source: Dept of Preventive Medicine</w:t>
            </w:r>
          </w:p>
        </w:tc>
        <w:tc>
          <w:tcPr>
            <w:tcW w:w="958" w:type="dxa"/>
            <w:tcBorders>
              <w:bottom w:val="nil"/>
            </w:tcBorders>
            <w:vAlign w:val="top"/>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1132" w:type="dxa"/>
            <w:tcBorders>
              <w:bottom w:val="nil"/>
            </w:tcBorders>
            <w:vAlign w:val="top"/>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958" w:type="dxa"/>
            <w:tcBorders>
              <w:bottom w:val="nil"/>
            </w:tcBorders>
            <w:noWrap/>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r>
    </w:tbl>
    <w:p w:rsidR="00DE59C7" w:rsidRPr="00A61BF6" w:rsidRDefault="00DE59C7" w:rsidP="00DE59C7">
      <w:pPr>
        <w:keepNext/>
        <w:tabs>
          <w:tab w:val="left" w:pos="6106"/>
          <w:tab w:val="left" w:pos="7079"/>
          <w:tab w:val="left" w:pos="8137"/>
        </w:tabs>
        <w:spacing w:after="0" w:line="240" w:lineRule="auto"/>
        <w:ind w:left="86" w:firstLine="274"/>
        <w:rPr>
          <w:rFonts w:asciiTheme="minorHAnsi" w:eastAsia="Times New Roman" w:hAnsiTheme="minorHAnsi" w:cstheme="minorHAnsi"/>
          <w:b/>
          <w:bCs/>
          <w:smallCaps/>
          <w:sz w:val="24"/>
          <w:szCs w:val="24"/>
        </w:rPr>
      </w:pPr>
      <w:r w:rsidRPr="00A61BF6">
        <w:rPr>
          <w:rFonts w:asciiTheme="minorHAnsi" w:eastAsia="Times New Roman" w:hAnsiTheme="minorHAnsi" w:cstheme="minorHAnsi"/>
          <w:b/>
          <w:bCs/>
          <w:smallCaps/>
          <w:sz w:val="24"/>
          <w:szCs w:val="24"/>
        </w:rPr>
        <w:t>Constraints</w:t>
      </w:r>
    </w:p>
    <w:p w:rsidR="00DE59C7" w:rsidRPr="00A61BF6" w:rsidRDefault="00DE59C7" w:rsidP="00DE59C7">
      <w:pPr>
        <w:keepNext/>
        <w:tabs>
          <w:tab w:val="left" w:pos="4033"/>
          <w:tab w:val="left" w:pos="5033"/>
          <w:tab w:val="left" w:pos="6106"/>
          <w:tab w:val="left" w:pos="7079"/>
          <w:tab w:val="left" w:pos="8137"/>
        </w:tabs>
        <w:spacing w:after="0" w:line="240" w:lineRule="auto"/>
        <w:ind w:left="86" w:hanging="86"/>
        <w:rPr>
          <w:rFonts w:asciiTheme="minorHAnsi" w:eastAsia="Times New Roman" w:hAnsiTheme="minorHAnsi" w:cstheme="minorHAnsi"/>
          <w:smallCaps/>
          <w:sz w:val="24"/>
          <w:szCs w:val="24"/>
        </w:rPr>
      </w:pP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p>
    <w:p w:rsidR="00DE59C7" w:rsidRPr="00A61BF6" w:rsidRDefault="00DE59C7" w:rsidP="00DE59C7">
      <w:pPr>
        <w:numPr>
          <w:ilvl w:val="0"/>
          <w:numId w:val="63"/>
        </w:numPr>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Software program run in local Patient Care Unit has problems</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numPr>
          <w:ilvl w:val="0"/>
          <w:numId w:val="63"/>
        </w:numPr>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Drug and material supplies are not adequate and not supplied on time</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numPr>
          <w:ilvl w:val="0"/>
          <w:numId w:val="63"/>
        </w:numPr>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Lack of trainers in lifestyle skills for patients</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numPr>
          <w:ilvl w:val="0"/>
          <w:numId w:val="63"/>
        </w:numPr>
        <w:spacing w:after="0" w:line="240" w:lineRule="auto"/>
        <w:contextualSpacing/>
        <w:rPr>
          <w:rFonts w:asciiTheme="minorHAnsi" w:eastAsia="Times New Roman" w:hAnsiTheme="minorHAnsi" w:cstheme="minorHAnsi"/>
          <w:b/>
          <w:bCs/>
          <w:sz w:val="24"/>
          <w:szCs w:val="24"/>
        </w:rPr>
      </w:pPr>
      <w:r w:rsidRPr="00A61BF6">
        <w:rPr>
          <w:rFonts w:asciiTheme="minorHAnsi" w:eastAsia="Times New Roman" w:hAnsiTheme="minorHAnsi" w:cstheme="minorHAnsi"/>
          <w:sz w:val="24"/>
          <w:szCs w:val="24"/>
        </w:rPr>
        <w:t>Lack of awareness in communities</w:t>
      </w:r>
    </w:p>
    <w:p w:rsidR="00DE59C7" w:rsidRPr="00A61BF6" w:rsidRDefault="00DE59C7" w:rsidP="00DE59C7">
      <w:pPr>
        <w:spacing w:after="0" w:line="240" w:lineRule="auto"/>
        <w:ind w:left="360"/>
        <w:contextualSpacing/>
        <w:rPr>
          <w:rFonts w:asciiTheme="minorHAnsi" w:eastAsia="Times New Roman" w:hAnsiTheme="minorHAnsi" w:cstheme="minorHAnsi"/>
          <w:b/>
          <w:bCs/>
          <w:sz w:val="24"/>
          <w:szCs w:val="24"/>
        </w:rPr>
      </w:pP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tabs>
          <w:tab w:val="left" w:pos="4033"/>
          <w:tab w:val="left" w:pos="5033"/>
          <w:tab w:val="left" w:pos="6063"/>
          <w:tab w:val="left" w:pos="7051"/>
          <w:tab w:val="left" w:pos="8013"/>
        </w:tabs>
        <w:spacing w:after="0" w:line="240" w:lineRule="auto"/>
        <w:ind w:left="93" w:firstLine="267"/>
        <w:rPr>
          <w:rFonts w:asciiTheme="minorHAnsi" w:eastAsia="Times New Roman" w:hAnsiTheme="minorHAnsi" w:cstheme="minorHAnsi"/>
          <w:smallCaps/>
          <w:sz w:val="24"/>
          <w:szCs w:val="24"/>
        </w:rPr>
      </w:pPr>
      <w:r w:rsidRPr="00A61BF6">
        <w:rPr>
          <w:rFonts w:asciiTheme="minorHAnsi" w:eastAsia="Times New Roman" w:hAnsiTheme="minorHAnsi" w:cstheme="minorHAnsi"/>
          <w:b/>
          <w:bCs/>
          <w:smallCaps/>
          <w:sz w:val="24"/>
          <w:szCs w:val="24"/>
        </w:rPr>
        <w:t>Next Steps</w:t>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p>
    <w:p w:rsidR="00DE59C7" w:rsidRPr="00A61BF6" w:rsidRDefault="00DE59C7" w:rsidP="00DE59C7">
      <w:pPr>
        <w:tabs>
          <w:tab w:val="left" w:pos="693"/>
          <w:tab w:val="left" w:pos="7051"/>
          <w:tab w:val="left" w:pos="8013"/>
        </w:tabs>
        <w:spacing w:after="0" w:line="240" w:lineRule="auto"/>
        <w:ind w:left="453"/>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b/>
          <w:bCs/>
          <w:sz w:val="24"/>
          <w:szCs w:val="24"/>
        </w:rPr>
        <w:tab/>
      </w:r>
    </w:p>
    <w:p w:rsidR="00DE59C7" w:rsidRPr="00A61BF6" w:rsidRDefault="00DE59C7" w:rsidP="00DE59C7">
      <w:pPr>
        <w:numPr>
          <w:ilvl w:val="0"/>
          <w:numId w:val="64"/>
        </w:numPr>
        <w:tabs>
          <w:tab w:val="left" w:pos="693"/>
        </w:tabs>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Update web-based software program for diabetes management</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numPr>
          <w:ilvl w:val="0"/>
          <w:numId w:val="64"/>
        </w:numPr>
        <w:tabs>
          <w:tab w:val="left" w:pos="693"/>
        </w:tabs>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Conduct lifestyle skills training courses for health staff</w:t>
      </w:r>
    </w:p>
    <w:p w:rsidR="00DE59C7" w:rsidRPr="00A61BF6" w:rsidRDefault="00DE59C7" w:rsidP="00DE59C7">
      <w:pPr>
        <w:numPr>
          <w:ilvl w:val="0"/>
          <w:numId w:val="64"/>
        </w:numPr>
        <w:tabs>
          <w:tab w:val="left" w:pos="693"/>
        </w:tabs>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Provide drugs and supplies adequately and on time</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0A156F" w:rsidRDefault="00DE59C7" w:rsidP="00DE59C7">
      <w:pPr>
        <w:tabs>
          <w:tab w:val="left" w:pos="693"/>
        </w:tabs>
        <w:spacing w:after="0" w:line="240" w:lineRule="auto"/>
        <w:ind w:left="720"/>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Promote awareness of NCD risk factors among HC staff in order to promote awareness in communities continuously</w:t>
      </w:r>
      <w:r w:rsidR="00681B24" w:rsidRPr="00A04E6C">
        <w:rPr>
          <w:rFonts w:asciiTheme="minorHAnsi" w:eastAsia="Times New Roman" w:hAnsiTheme="minorHAnsi" w:cstheme="minorHAnsi"/>
          <w:sz w:val="24"/>
          <w:szCs w:val="24"/>
        </w:rPr>
        <w:tab/>
      </w:r>
    </w:p>
    <w:p w:rsidR="000A156F" w:rsidRDefault="000A156F" w:rsidP="00DF5D37">
      <w:pPr>
        <w:tabs>
          <w:tab w:val="left" w:pos="693"/>
        </w:tabs>
        <w:spacing w:after="0" w:line="240" w:lineRule="auto"/>
        <w:ind w:left="93"/>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ab/>
      </w:r>
    </w:p>
    <w:p w:rsidR="000A156F" w:rsidRPr="00A45E9E" w:rsidRDefault="000A156F" w:rsidP="007E5772">
      <w:pPr>
        <w:pStyle w:val="Heading4"/>
        <w:keepNext/>
        <w:rPr>
          <w:rFonts w:asciiTheme="minorHAnsi" w:hAnsiTheme="minorHAnsi" w:cstheme="minorHAnsi"/>
          <w:b/>
          <w:bCs/>
          <w:smallCaps/>
          <w:sz w:val="28"/>
          <w:szCs w:val="28"/>
        </w:rPr>
      </w:pPr>
      <w:r w:rsidRPr="00A45E9E">
        <w:rPr>
          <w:rFonts w:asciiTheme="minorHAnsi" w:hAnsiTheme="minorHAnsi" w:cstheme="minorHAnsi"/>
          <w:b/>
          <w:bCs/>
          <w:caps w:val="0"/>
          <w:smallCaps/>
          <w:spacing w:val="0"/>
          <w:sz w:val="28"/>
          <w:szCs w:val="28"/>
        </w:rPr>
        <w:t>3.3.1.2 High Blood Pressure</w:t>
      </w:r>
    </w:p>
    <w:tbl>
      <w:tblPr>
        <w:tblStyle w:val="Nissay6"/>
        <w:tblW w:w="5885" w:type="dxa"/>
        <w:tblLook w:val="04A0" w:firstRow="1" w:lastRow="0" w:firstColumn="1" w:lastColumn="0" w:noHBand="0" w:noVBand="1"/>
      </w:tblPr>
      <w:tblGrid>
        <w:gridCol w:w="608"/>
        <w:gridCol w:w="3100"/>
        <w:gridCol w:w="974"/>
        <w:gridCol w:w="1203"/>
      </w:tblGrid>
      <w:tr w:rsidR="00DE59C7" w:rsidRPr="00A61BF6" w:rsidTr="00A67051">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08" w:type="dxa"/>
            <w:vMerge w:val="restart"/>
            <w:hideMark/>
          </w:tcPr>
          <w:p w:rsidR="00DE59C7" w:rsidRPr="00A61BF6" w:rsidRDefault="00DE59C7" w:rsidP="00A67051">
            <w:pPr>
              <w:keepNext/>
              <w:jc w:val="center"/>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No</w:t>
            </w:r>
          </w:p>
          <w:p w:rsidR="00DE59C7" w:rsidRPr="00A61BF6" w:rsidRDefault="00DE59C7" w:rsidP="00A67051">
            <w:pPr>
              <w:keepNext/>
              <w:jc w:val="center"/>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 </w:t>
            </w:r>
          </w:p>
        </w:tc>
        <w:tc>
          <w:tcPr>
            <w:tcW w:w="3100" w:type="dxa"/>
            <w:vMerge w:val="restart"/>
            <w:hideMark/>
          </w:tcPr>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Indicator</w:t>
            </w:r>
          </w:p>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lang w:eastAsia="zh-CN"/>
              </w:rPr>
            </w:pPr>
            <w:r w:rsidRPr="00A61BF6">
              <w:rPr>
                <w:rFonts w:asciiTheme="minorHAnsi" w:eastAsia="Times New Roman" w:hAnsiTheme="minorHAnsi" w:cstheme="minorHAnsi"/>
                <w:smallCaps/>
                <w:lang w:eastAsia="zh-CN"/>
              </w:rPr>
              <w:t> </w:t>
            </w:r>
          </w:p>
        </w:tc>
        <w:tc>
          <w:tcPr>
            <w:tcW w:w="2177" w:type="dxa"/>
            <w:gridSpan w:val="2"/>
            <w:hideMark/>
          </w:tcPr>
          <w:p w:rsidR="00DE59C7" w:rsidRPr="00A61BF6" w:rsidRDefault="00DE59C7" w:rsidP="00A6705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8"/>
                <w:szCs w:val="18"/>
              </w:rPr>
            </w:pPr>
            <w:r w:rsidRPr="00A61BF6">
              <w:rPr>
                <w:rFonts w:asciiTheme="minorHAnsi" w:eastAsia="Times New Roman" w:hAnsiTheme="minorHAnsi" w:cstheme="minorHAnsi"/>
                <w:bCs/>
                <w:smallCaps/>
                <w:sz w:val="18"/>
                <w:szCs w:val="18"/>
              </w:rPr>
              <w:t>Annual</w:t>
            </w:r>
          </w:p>
        </w:tc>
      </w:tr>
      <w:tr w:rsidR="00DE59C7" w:rsidRPr="00A61BF6" w:rsidTr="00A67051">
        <w:trPr>
          <w:trHeight w:val="383"/>
        </w:trPr>
        <w:tc>
          <w:tcPr>
            <w:cnfStyle w:val="001000000000" w:firstRow="0" w:lastRow="0" w:firstColumn="1" w:lastColumn="0" w:oddVBand="0" w:evenVBand="0" w:oddHBand="0" w:evenHBand="0" w:firstRowFirstColumn="0" w:firstRowLastColumn="0" w:lastRowFirstColumn="0" w:lastRowLastColumn="0"/>
            <w:tcW w:w="608" w:type="dxa"/>
            <w:vMerge/>
            <w:hideMark/>
          </w:tcPr>
          <w:p w:rsidR="00DE59C7" w:rsidRPr="00A61BF6" w:rsidRDefault="00DE59C7" w:rsidP="00A67051">
            <w:pPr>
              <w:spacing w:after="0" w:line="240" w:lineRule="auto"/>
              <w:rPr>
                <w:rFonts w:eastAsia="Times New Roman" w:cstheme="minorHAnsi"/>
                <w:sz w:val="18"/>
                <w:szCs w:val="18"/>
              </w:rPr>
            </w:pPr>
          </w:p>
        </w:tc>
        <w:tc>
          <w:tcPr>
            <w:tcW w:w="3100" w:type="dxa"/>
            <w:vMerge/>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974" w:type="dxa"/>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8"/>
                <w:szCs w:val="18"/>
              </w:rPr>
            </w:pPr>
            <w:r w:rsidRPr="00A61BF6">
              <w:rPr>
                <w:rFonts w:eastAsia="Times New Roman" w:cstheme="minorHAnsi"/>
                <w:b/>
                <w:bCs/>
                <w:smallCaps/>
                <w:sz w:val="18"/>
                <w:szCs w:val="18"/>
              </w:rPr>
              <w:t>Target</w:t>
            </w:r>
          </w:p>
        </w:tc>
        <w:tc>
          <w:tcPr>
            <w:tcW w:w="1203" w:type="dxa"/>
            <w:hideMark/>
          </w:tcPr>
          <w:p w:rsidR="00DE59C7" w:rsidRPr="00A61BF6" w:rsidRDefault="00DE59C7"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8"/>
                <w:szCs w:val="18"/>
              </w:rPr>
            </w:pPr>
            <w:r w:rsidRPr="00A61BF6">
              <w:rPr>
                <w:rFonts w:eastAsia="Times New Roman" w:cstheme="minorHAnsi"/>
                <w:b/>
                <w:bCs/>
                <w:smallCaps/>
                <w:sz w:val="18"/>
                <w:szCs w:val="18"/>
              </w:rPr>
              <w:t>Ach</w:t>
            </w:r>
          </w:p>
        </w:tc>
      </w:tr>
      <w:tr w:rsidR="00DE59C7" w:rsidRPr="00E57BED" w:rsidTr="00A67051">
        <w:trPr>
          <w:trHeight w:val="765"/>
        </w:trPr>
        <w:tc>
          <w:tcPr>
            <w:cnfStyle w:val="001000000000" w:firstRow="0" w:lastRow="0" w:firstColumn="1" w:lastColumn="0" w:oddVBand="0" w:evenVBand="0" w:oddHBand="0" w:evenHBand="0" w:firstRowFirstColumn="0" w:firstRowLastColumn="0" w:lastRowFirstColumn="0" w:lastRowLastColumn="0"/>
            <w:tcW w:w="608" w:type="dxa"/>
            <w:tcBorders>
              <w:bottom w:val="dotted" w:sz="4" w:space="0" w:color="auto"/>
            </w:tcBorders>
            <w:vAlign w:val="top"/>
            <w:hideMark/>
          </w:tcPr>
          <w:p w:rsidR="00DE59C7" w:rsidRPr="00E57BED" w:rsidRDefault="00DE59C7" w:rsidP="00A67051">
            <w:pPr>
              <w:spacing w:after="0" w:line="240" w:lineRule="auto"/>
              <w:jc w:val="center"/>
              <w:rPr>
                <w:rFonts w:asciiTheme="minorHAnsi" w:eastAsia="Times New Roman" w:hAnsiTheme="minorHAnsi" w:cstheme="minorHAnsi"/>
                <w:sz w:val="16"/>
                <w:szCs w:val="16"/>
              </w:rPr>
            </w:pPr>
            <w:r w:rsidRPr="00E57BED">
              <w:rPr>
                <w:rFonts w:asciiTheme="minorHAnsi" w:eastAsia="Times New Roman" w:hAnsiTheme="minorHAnsi" w:cstheme="minorHAnsi"/>
                <w:sz w:val="16"/>
                <w:szCs w:val="16"/>
              </w:rPr>
              <w:t>1</w:t>
            </w:r>
          </w:p>
        </w:tc>
        <w:tc>
          <w:tcPr>
            <w:tcW w:w="3100" w:type="dxa"/>
            <w:tcBorders>
              <w:bottom w:val="dotted" w:sz="4" w:space="0" w:color="auto"/>
            </w:tcBorders>
            <w:vAlign w:val="top"/>
            <w:hideMark/>
          </w:tcPr>
          <w:p w:rsidR="00DE59C7" w:rsidRPr="00E57BED" w:rsidRDefault="00DE59C7" w:rsidP="00A67051">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rPr>
            </w:pPr>
            <w:r w:rsidRPr="00E57BED">
              <w:rPr>
                <w:rFonts w:asciiTheme="minorHAnsi" w:eastAsia="Times New Roman" w:hAnsiTheme="minorHAnsi" w:cstheme="minorHAnsi"/>
                <w:sz w:val="16"/>
                <w:szCs w:val="16"/>
              </w:rPr>
              <w:t>% of estimated people 25-64 years with hypertension receiving treatment in public facilities</w:t>
            </w:r>
          </w:p>
        </w:tc>
        <w:tc>
          <w:tcPr>
            <w:tcW w:w="974" w:type="dxa"/>
            <w:tcBorders>
              <w:bottom w:val="dotted" w:sz="4" w:space="0" w:color="auto"/>
            </w:tcBorders>
            <w:vAlign w:val="top"/>
            <w:hideMark/>
          </w:tcPr>
          <w:p w:rsidR="00DE59C7" w:rsidRPr="00E57BED"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rPr>
            </w:pPr>
            <w:r w:rsidRPr="00E57BED">
              <w:rPr>
                <w:rFonts w:asciiTheme="minorHAnsi" w:eastAsia="Times New Roman" w:hAnsiTheme="minorHAnsi" w:cstheme="minorHAnsi"/>
                <w:sz w:val="16"/>
                <w:szCs w:val="16"/>
              </w:rPr>
              <w:t>NA</w:t>
            </w:r>
          </w:p>
        </w:tc>
        <w:tc>
          <w:tcPr>
            <w:tcW w:w="1203" w:type="dxa"/>
            <w:tcBorders>
              <w:bottom w:val="dotted" w:sz="4" w:space="0" w:color="auto"/>
            </w:tcBorders>
            <w:hideMark/>
          </w:tcPr>
          <w:p w:rsidR="00DE59C7" w:rsidRPr="00E57BED" w:rsidRDefault="00DE59C7" w:rsidP="00A67051">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rPr>
            </w:pPr>
            <w:r w:rsidRPr="00E57BED">
              <w:rPr>
                <w:rFonts w:asciiTheme="minorHAnsi" w:eastAsia="Times New Roman" w:hAnsiTheme="minorHAnsi" w:cstheme="minorHAnsi"/>
                <w:sz w:val="16"/>
                <w:szCs w:val="16"/>
              </w:rPr>
              <w:t>18.68%</w:t>
            </w:r>
          </w:p>
          <w:p w:rsidR="00DE59C7" w:rsidRPr="00E57BED"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rPr>
            </w:pPr>
            <w:r w:rsidRPr="00E57BED">
              <w:rPr>
                <w:rFonts w:asciiTheme="minorHAnsi" w:eastAsia="Times New Roman" w:hAnsiTheme="minorHAnsi" w:cstheme="minorHAnsi"/>
                <w:sz w:val="16"/>
                <w:szCs w:val="16"/>
              </w:rPr>
              <w:t>(779,585)</w:t>
            </w:r>
          </w:p>
        </w:tc>
      </w:tr>
    </w:tbl>
    <w:p w:rsidR="00681B24" w:rsidRPr="00E57BED" w:rsidRDefault="007551AF" w:rsidP="00681B24">
      <w:pPr>
        <w:tabs>
          <w:tab w:val="left" w:pos="4616"/>
          <w:tab w:val="left" w:pos="5639"/>
          <w:tab w:val="left" w:pos="6721"/>
          <w:tab w:val="left" w:pos="7703"/>
        </w:tabs>
        <w:spacing w:after="0" w:line="240" w:lineRule="auto"/>
        <w:ind w:left="93"/>
        <w:rPr>
          <w:rFonts w:asciiTheme="minorHAnsi" w:eastAsia="Times New Roman" w:hAnsiTheme="minorHAnsi" w:cstheme="minorHAnsi"/>
          <w:b/>
          <w:bCs/>
          <w:sz w:val="16"/>
          <w:szCs w:val="16"/>
        </w:rPr>
      </w:pPr>
      <w:r w:rsidRPr="00E57BED">
        <w:rPr>
          <w:rFonts w:asciiTheme="minorHAnsi" w:eastAsia="Times New Roman" w:hAnsiTheme="minorHAnsi" w:cstheme="minorHAnsi"/>
          <w:sz w:val="16"/>
          <w:szCs w:val="16"/>
        </w:rPr>
        <w:t>Source: Dept of Preventive Medicine</w:t>
      </w:r>
    </w:p>
    <w:p w:rsidR="00681B24" w:rsidRPr="00A04E6C" w:rsidRDefault="00681B24" w:rsidP="00681B24">
      <w:pPr>
        <w:keepNext/>
        <w:tabs>
          <w:tab w:val="left" w:pos="4616"/>
          <w:tab w:val="left" w:pos="5639"/>
          <w:tab w:val="left" w:pos="6721"/>
          <w:tab w:val="left" w:pos="7703"/>
        </w:tabs>
        <w:spacing w:after="0" w:line="240" w:lineRule="auto"/>
        <w:ind w:left="86" w:hanging="86"/>
        <w:rPr>
          <w:rFonts w:asciiTheme="minorHAnsi" w:eastAsia="Times New Roman" w:hAnsiTheme="minorHAnsi" w:cstheme="minorHAnsi"/>
          <w:b/>
          <w:bCs/>
          <w:smallCaps/>
          <w:sz w:val="24"/>
          <w:szCs w:val="24"/>
        </w:rPr>
      </w:pPr>
    </w:p>
    <w:p w:rsidR="00DE59C7" w:rsidRPr="00A61BF6" w:rsidRDefault="00DE59C7" w:rsidP="00DE59C7">
      <w:pPr>
        <w:keepNext/>
        <w:tabs>
          <w:tab w:val="left" w:pos="4616"/>
          <w:tab w:val="left" w:pos="5639"/>
          <w:tab w:val="left" w:pos="6721"/>
          <w:tab w:val="left" w:pos="7703"/>
        </w:tabs>
        <w:spacing w:after="0" w:line="240" w:lineRule="auto"/>
        <w:ind w:left="86" w:hanging="86"/>
        <w:rPr>
          <w:rFonts w:asciiTheme="minorHAnsi" w:eastAsia="Times New Roman" w:hAnsiTheme="minorHAnsi" w:cstheme="minorHAnsi"/>
          <w:b/>
          <w:bCs/>
          <w:smallCaps/>
          <w:sz w:val="24"/>
          <w:szCs w:val="24"/>
        </w:rPr>
      </w:pPr>
      <w:r w:rsidRPr="00A61BF6">
        <w:rPr>
          <w:rFonts w:asciiTheme="minorHAnsi" w:eastAsia="Times New Roman" w:hAnsiTheme="minorHAnsi" w:cstheme="minorHAnsi"/>
          <w:b/>
          <w:bCs/>
          <w:smallCaps/>
          <w:sz w:val="24"/>
          <w:szCs w:val="24"/>
        </w:rPr>
        <w:t xml:space="preserve">Constraints </w:t>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r w:rsidRPr="00A61BF6">
        <w:rPr>
          <w:rFonts w:asciiTheme="minorHAnsi" w:eastAsia="Times New Roman" w:hAnsiTheme="minorHAnsi" w:cstheme="minorHAnsi"/>
          <w:b/>
          <w:bCs/>
          <w:smallCaps/>
          <w:sz w:val="24"/>
          <w:szCs w:val="24"/>
        </w:rPr>
        <w:tab/>
      </w:r>
    </w:p>
    <w:p w:rsidR="00DE59C7" w:rsidRPr="00A61BF6" w:rsidRDefault="00DE59C7" w:rsidP="00DE59C7">
      <w:pPr>
        <w:numPr>
          <w:ilvl w:val="0"/>
          <w:numId w:val="65"/>
        </w:numPr>
        <w:tabs>
          <w:tab w:val="left" w:pos="708"/>
          <w:tab w:val="left" w:pos="4616"/>
          <w:tab w:val="left" w:pos="5639"/>
          <w:tab w:val="left" w:pos="6721"/>
          <w:tab w:val="left" w:pos="7703"/>
        </w:tabs>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No software program for data entry</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numPr>
          <w:ilvl w:val="0"/>
          <w:numId w:val="65"/>
        </w:numPr>
        <w:tabs>
          <w:tab w:val="left" w:pos="708"/>
          <w:tab w:val="left" w:pos="4616"/>
          <w:tab w:val="left" w:pos="5639"/>
          <w:tab w:val="left" w:pos="6721"/>
          <w:tab w:val="left" w:pos="7703"/>
        </w:tabs>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Drugs and material supplies are not adequate and not on time</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numPr>
          <w:ilvl w:val="0"/>
          <w:numId w:val="65"/>
        </w:numPr>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Lack of trainers in lifestyle skills for patients</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numPr>
          <w:ilvl w:val="0"/>
          <w:numId w:val="65"/>
        </w:numPr>
        <w:tabs>
          <w:tab w:val="left" w:pos="708"/>
          <w:tab w:val="left" w:pos="4616"/>
          <w:tab w:val="left" w:pos="5639"/>
          <w:tab w:val="left" w:pos="6721"/>
          <w:tab w:val="left" w:pos="7703"/>
        </w:tabs>
        <w:spacing w:after="0" w:line="240" w:lineRule="auto"/>
        <w:contextualSpacing/>
        <w:rPr>
          <w:rFonts w:asciiTheme="minorHAnsi" w:eastAsia="Times New Roman" w:hAnsiTheme="minorHAnsi" w:cstheme="minorHAnsi"/>
          <w:b/>
          <w:bCs/>
          <w:smallCaps/>
          <w:sz w:val="24"/>
          <w:szCs w:val="24"/>
        </w:rPr>
      </w:pPr>
      <w:r w:rsidRPr="00A61BF6">
        <w:rPr>
          <w:rFonts w:asciiTheme="minorHAnsi" w:eastAsia="Times New Roman" w:hAnsiTheme="minorHAnsi" w:cstheme="minorHAnsi"/>
          <w:sz w:val="24"/>
          <w:szCs w:val="24"/>
        </w:rPr>
        <w:t>Lack of awareness in communities</w:t>
      </w:r>
    </w:p>
    <w:p w:rsidR="00DE59C7" w:rsidRPr="00A61BF6" w:rsidRDefault="00DE59C7" w:rsidP="00DE59C7">
      <w:pPr>
        <w:tabs>
          <w:tab w:val="left" w:pos="708"/>
          <w:tab w:val="left" w:pos="4616"/>
          <w:tab w:val="left" w:pos="5639"/>
          <w:tab w:val="left" w:pos="6721"/>
          <w:tab w:val="left" w:pos="7703"/>
        </w:tabs>
        <w:spacing w:after="0" w:line="240" w:lineRule="auto"/>
        <w:ind w:left="813"/>
        <w:contextualSpacing/>
        <w:rPr>
          <w:rFonts w:asciiTheme="minorHAnsi" w:eastAsia="Times New Roman" w:hAnsiTheme="minorHAnsi" w:cstheme="minorHAnsi"/>
          <w:b/>
          <w:bCs/>
          <w:smallCaps/>
          <w:sz w:val="24"/>
          <w:szCs w:val="24"/>
        </w:rPr>
      </w:pP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spacing w:after="200" w:line="276" w:lineRule="auto"/>
        <w:contextualSpacing/>
        <w:rPr>
          <w:rFonts w:asciiTheme="minorHAnsi" w:eastAsia="Times New Roman" w:hAnsiTheme="minorHAnsi" w:cstheme="minorHAnsi"/>
          <w:b/>
          <w:bCs/>
          <w:smallCaps/>
          <w:sz w:val="24"/>
          <w:szCs w:val="24"/>
        </w:rPr>
      </w:pPr>
      <w:r w:rsidRPr="00A61BF6">
        <w:rPr>
          <w:rFonts w:asciiTheme="minorHAnsi" w:eastAsia="Times New Roman" w:hAnsiTheme="minorHAnsi" w:cstheme="minorHAnsi"/>
          <w:b/>
          <w:bCs/>
          <w:smallCaps/>
          <w:sz w:val="24"/>
          <w:szCs w:val="24"/>
        </w:rPr>
        <w:t>Next Steps</w:t>
      </w:r>
    </w:p>
    <w:p w:rsidR="00DE59C7" w:rsidRPr="00A61BF6" w:rsidRDefault="00DE59C7" w:rsidP="00DE59C7">
      <w:pPr>
        <w:numPr>
          <w:ilvl w:val="0"/>
          <w:numId w:val="65"/>
        </w:numPr>
        <w:tabs>
          <w:tab w:val="left" w:pos="708"/>
          <w:tab w:val="left" w:pos="4616"/>
          <w:tab w:val="left" w:pos="5639"/>
          <w:tab w:val="left" w:pos="6721"/>
          <w:tab w:val="left" w:pos="7703"/>
        </w:tabs>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Designweb-based software program for HBP management</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numPr>
          <w:ilvl w:val="0"/>
          <w:numId w:val="65"/>
        </w:numPr>
        <w:tabs>
          <w:tab w:val="left" w:pos="708"/>
          <w:tab w:val="left" w:pos="4616"/>
          <w:tab w:val="left" w:pos="5639"/>
          <w:tab w:val="left" w:pos="6721"/>
          <w:tab w:val="left" w:pos="7703"/>
        </w:tabs>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Conduct lifestyle skillstraining courses for health staff</w:t>
      </w:r>
      <w:r w:rsidRPr="00A61BF6">
        <w:rPr>
          <w:rFonts w:asciiTheme="minorHAnsi" w:eastAsia="Times New Roman" w:hAnsiTheme="minorHAnsi" w:cstheme="minorHAnsi"/>
          <w:sz w:val="24"/>
          <w:szCs w:val="24"/>
        </w:rPr>
        <w:tab/>
      </w:r>
      <w:r w:rsidRPr="00A61BF6">
        <w:rPr>
          <w:rFonts w:asciiTheme="minorHAnsi" w:eastAsia="Times New Roman" w:hAnsiTheme="minorHAnsi" w:cstheme="minorHAnsi"/>
          <w:sz w:val="24"/>
          <w:szCs w:val="24"/>
        </w:rPr>
        <w:tab/>
      </w:r>
    </w:p>
    <w:p w:rsidR="00DE59C7" w:rsidRPr="00A61BF6" w:rsidRDefault="00DE59C7" w:rsidP="00DE59C7">
      <w:pPr>
        <w:numPr>
          <w:ilvl w:val="0"/>
          <w:numId w:val="65"/>
        </w:numPr>
        <w:tabs>
          <w:tab w:val="left" w:pos="708"/>
          <w:tab w:val="left" w:pos="4616"/>
          <w:tab w:val="left" w:pos="5639"/>
          <w:tab w:val="left" w:pos="6721"/>
          <w:tab w:val="left" w:pos="7703"/>
        </w:tabs>
        <w:spacing w:after="0" w:line="240" w:lineRule="auto"/>
        <w:contextualSpacing/>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Provide drugs and material supplies adequately and on time</w:t>
      </w:r>
    </w:p>
    <w:p w:rsidR="00681B24" w:rsidRPr="00A04E6C" w:rsidRDefault="00DE59C7" w:rsidP="00DE59C7">
      <w:pPr>
        <w:numPr>
          <w:ilvl w:val="0"/>
          <w:numId w:val="65"/>
        </w:numPr>
        <w:spacing w:before="240" w:after="0" w:line="276" w:lineRule="auto"/>
        <w:contextualSpacing/>
        <w:outlineLvl w:val="3"/>
        <w:rPr>
          <w:rFonts w:asciiTheme="minorHAnsi" w:eastAsia="Times New Roman" w:hAnsiTheme="minorHAnsi" w:cstheme="minorHAnsi"/>
          <w:sz w:val="24"/>
          <w:szCs w:val="24"/>
        </w:rPr>
      </w:pPr>
      <w:r w:rsidRPr="00A61BF6">
        <w:rPr>
          <w:rFonts w:asciiTheme="minorHAnsi" w:eastAsia="Times New Roman" w:hAnsiTheme="minorHAnsi" w:cstheme="minorHAnsi"/>
          <w:sz w:val="24"/>
          <w:szCs w:val="24"/>
        </w:rPr>
        <w:t>Promote awareness of NCD risk factors to HC staff in order to promote awareness in communities continuously</w:t>
      </w:r>
    </w:p>
    <w:p w:rsidR="000A156F" w:rsidRPr="00501A6C" w:rsidRDefault="000A156F" w:rsidP="00DF5D37">
      <w:pPr>
        <w:tabs>
          <w:tab w:val="left" w:pos="693"/>
        </w:tabs>
        <w:spacing w:after="0" w:line="240" w:lineRule="auto"/>
        <w:ind w:left="93"/>
        <w:rPr>
          <w:rFonts w:asciiTheme="minorHAnsi" w:eastAsia="Times New Roman" w:hAnsiTheme="minorHAnsi" w:cstheme="minorHAnsi"/>
          <w:sz w:val="24"/>
          <w:szCs w:val="24"/>
        </w:rPr>
      </w:pPr>
    </w:p>
    <w:p w:rsidR="00C061E7" w:rsidRPr="00A45E9E" w:rsidRDefault="00C061E7" w:rsidP="008D3D58">
      <w:pPr>
        <w:pStyle w:val="Heading4"/>
        <w:keepNext/>
        <w:rPr>
          <w:rFonts w:asciiTheme="minorHAnsi" w:hAnsiTheme="minorHAnsi" w:cstheme="minorHAnsi"/>
          <w:b/>
          <w:bCs/>
          <w:smallCaps/>
          <w:sz w:val="28"/>
          <w:szCs w:val="28"/>
        </w:rPr>
      </w:pPr>
      <w:r w:rsidRPr="00A45E9E">
        <w:rPr>
          <w:rFonts w:asciiTheme="minorHAnsi" w:hAnsiTheme="minorHAnsi" w:cstheme="minorHAnsi"/>
          <w:b/>
          <w:bCs/>
          <w:caps w:val="0"/>
          <w:smallCaps/>
          <w:spacing w:val="0"/>
          <w:sz w:val="28"/>
          <w:szCs w:val="28"/>
        </w:rPr>
        <w:lastRenderedPageBreak/>
        <w:t>3.3.1.3 Cervical Cancer</w:t>
      </w:r>
    </w:p>
    <w:p w:rsidR="00DF5D37" w:rsidRPr="00501A6C" w:rsidRDefault="00DF5D37" w:rsidP="008D3D58">
      <w:pPr>
        <w:keepNext/>
        <w:tabs>
          <w:tab w:val="left" w:pos="708"/>
          <w:tab w:val="left" w:pos="6721"/>
          <w:tab w:val="left" w:pos="7703"/>
        </w:tabs>
        <w:spacing w:after="0" w:line="240" w:lineRule="auto"/>
        <w:ind w:left="93"/>
        <w:rPr>
          <w:rFonts w:asciiTheme="minorHAnsi" w:eastAsia="Times New Roman" w:hAnsiTheme="minorHAnsi" w:cstheme="minorHAnsi"/>
          <w:b/>
          <w:bCs/>
          <w:sz w:val="24"/>
          <w:szCs w:val="24"/>
        </w:rPr>
      </w:pPr>
      <w:r w:rsidRPr="00501A6C">
        <w:rPr>
          <w:rFonts w:asciiTheme="minorHAnsi" w:eastAsia="Times New Roman" w:hAnsiTheme="minorHAnsi" w:cstheme="minorHAnsi"/>
          <w:b/>
          <w:bCs/>
          <w:sz w:val="24"/>
          <w:szCs w:val="24"/>
        </w:rPr>
        <w:tab/>
      </w:r>
    </w:p>
    <w:p w:rsidR="004F03FA" w:rsidRPr="00C4421E" w:rsidRDefault="004F03FA" w:rsidP="008D3D58">
      <w:pPr>
        <w:keepNext/>
        <w:rPr>
          <w:rFonts w:asciiTheme="minorHAnsi" w:hAnsiTheme="minorHAnsi" w:cstheme="minorHAnsi"/>
          <w:b/>
          <w:bCs/>
          <w:smallCaps/>
          <w:sz w:val="24"/>
          <w:szCs w:val="24"/>
        </w:rPr>
      </w:pPr>
      <w:r w:rsidRPr="00C4421E">
        <w:rPr>
          <w:rFonts w:asciiTheme="minorHAnsi" w:hAnsiTheme="minorHAnsi" w:cstheme="minorHAnsi"/>
          <w:b/>
          <w:bCs/>
          <w:smallCaps/>
          <w:sz w:val="24"/>
          <w:szCs w:val="24"/>
        </w:rPr>
        <w:t>Results of the Pilot on Cervical Cancer Screening and Treatment in SOA OD Prey Chhor</w:t>
      </w:r>
    </w:p>
    <w:tbl>
      <w:tblPr>
        <w:tblStyle w:val="Nissay12"/>
        <w:tblW w:w="8102" w:type="dxa"/>
        <w:jc w:val="center"/>
        <w:tblLook w:val="04A0" w:firstRow="1" w:lastRow="0" w:firstColumn="1" w:lastColumn="0" w:noHBand="0" w:noVBand="1"/>
      </w:tblPr>
      <w:tblGrid>
        <w:gridCol w:w="559"/>
        <w:gridCol w:w="1346"/>
        <w:gridCol w:w="1170"/>
        <w:gridCol w:w="900"/>
        <w:gridCol w:w="1080"/>
        <w:gridCol w:w="3047"/>
      </w:tblGrid>
      <w:tr w:rsidR="00DE59C7" w:rsidRPr="00A61BF6" w:rsidTr="00A67051">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59" w:type="dxa"/>
            <w:vMerge w:val="restart"/>
            <w:hideMark/>
          </w:tcPr>
          <w:p w:rsidR="00DE59C7" w:rsidRPr="00A61BF6" w:rsidRDefault="00DE59C7" w:rsidP="00A67051">
            <w:pPr>
              <w:keepNext/>
              <w:jc w:val="right"/>
              <w:rPr>
                <w:rFonts w:asciiTheme="minorHAnsi" w:eastAsia="Times New Roman" w:hAnsiTheme="minorHAnsi" w:cstheme="minorHAnsi"/>
                <w:smallCaps/>
                <w:sz w:val="20"/>
              </w:rPr>
            </w:pPr>
            <w:r w:rsidRPr="00A61BF6">
              <w:rPr>
                <w:rFonts w:asciiTheme="minorHAnsi" w:eastAsia="Times New Roman" w:hAnsiTheme="minorHAnsi" w:cstheme="minorHAnsi"/>
                <w:smallCaps/>
                <w:sz w:val="20"/>
              </w:rPr>
              <w:t>No</w:t>
            </w:r>
          </w:p>
        </w:tc>
        <w:tc>
          <w:tcPr>
            <w:tcW w:w="2516" w:type="dxa"/>
            <w:gridSpan w:val="2"/>
            <w:vMerge w:val="restart"/>
            <w:hideMark/>
          </w:tcPr>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20"/>
              </w:rPr>
            </w:pPr>
            <w:r w:rsidRPr="00A61BF6">
              <w:rPr>
                <w:rFonts w:asciiTheme="minorHAnsi" w:eastAsia="Times New Roman" w:hAnsiTheme="minorHAnsi" w:cstheme="minorHAnsi"/>
                <w:smallCaps/>
                <w:sz w:val="20"/>
              </w:rPr>
              <w:t>Indicators</w:t>
            </w:r>
          </w:p>
        </w:tc>
        <w:tc>
          <w:tcPr>
            <w:tcW w:w="1980" w:type="dxa"/>
            <w:gridSpan w:val="2"/>
            <w:hideMark/>
          </w:tcPr>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20"/>
              </w:rPr>
            </w:pPr>
            <w:r w:rsidRPr="00A61BF6">
              <w:rPr>
                <w:rFonts w:asciiTheme="minorHAnsi" w:eastAsia="Times New Roman" w:hAnsiTheme="minorHAnsi" w:cstheme="minorHAnsi"/>
                <w:bCs/>
                <w:smallCaps/>
                <w:sz w:val="18"/>
                <w:szCs w:val="18"/>
              </w:rPr>
              <w:t>Annual 2015</w:t>
            </w:r>
          </w:p>
        </w:tc>
        <w:tc>
          <w:tcPr>
            <w:tcW w:w="3047" w:type="dxa"/>
            <w:vMerge w:val="restart"/>
            <w:noWrap/>
            <w:hideMark/>
          </w:tcPr>
          <w:p w:rsidR="00DE59C7" w:rsidRPr="00A61BF6" w:rsidRDefault="00DE59C7" w:rsidP="00A67051">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20"/>
              </w:rPr>
            </w:pPr>
            <w:r w:rsidRPr="00A61BF6">
              <w:rPr>
                <w:rFonts w:asciiTheme="minorHAnsi" w:eastAsia="Times New Roman" w:hAnsiTheme="minorHAnsi" w:cstheme="minorHAnsi"/>
                <w:smallCaps/>
                <w:sz w:val="20"/>
              </w:rPr>
              <w:t>Comments</w:t>
            </w:r>
          </w:p>
        </w:tc>
      </w:tr>
      <w:tr w:rsidR="00DE59C7" w:rsidRPr="00A61BF6" w:rsidTr="00A67051">
        <w:trPr>
          <w:trHeight w:val="465"/>
          <w:jc w:val="center"/>
        </w:trPr>
        <w:tc>
          <w:tcPr>
            <w:cnfStyle w:val="001000000000" w:firstRow="0" w:lastRow="0" w:firstColumn="1" w:lastColumn="0" w:oddVBand="0" w:evenVBand="0" w:oddHBand="0" w:evenHBand="0" w:firstRowFirstColumn="0" w:firstRowLastColumn="0" w:lastRowFirstColumn="0" w:lastRowLastColumn="0"/>
            <w:tcW w:w="559" w:type="dxa"/>
            <w:vMerge/>
            <w:hideMark/>
          </w:tcPr>
          <w:p w:rsidR="00DE59C7" w:rsidRPr="00A61BF6" w:rsidRDefault="00DE59C7" w:rsidP="00A67051">
            <w:pPr>
              <w:rPr>
                <w:rFonts w:asciiTheme="minorHAnsi" w:eastAsia="Times New Roman" w:hAnsiTheme="minorHAnsi" w:cstheme="minorHAnsi"/>
                <w:b/>
                <w:bCs/>
                <w:sz w:val="18"/>
                <w:szCs w:val="18"/>
              </w:rPr>
            </w:pPr>
          </w:p>
        </w:tc>
        <w:tc>
          <w:tcPr>
            <w:tcW w:w="2516" w:type="dxa"/>
            <w:gridSpan w:val="2"/>
            <w:vMerge/>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18"/>
                <w:szCs w:val="18"/>
              </w:rPr>
            </w:pPr>
          </w:p>
        </w:tc>
        <w:tc>
          <w:tcPr>
            <w:tcW w:w="900" w:type="dxa"/>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mallCaps/>
                <w:sz w:val="18"/>
                <w:szCs w:val="18"/>
              </w:rPr>
            </w:pPr>
            <w:r w:rsidRPr="00A61BF6">
              <w:rPr>
                <w:rFonts w:asciiTheme="minorHAnsi" w:eastAsia="Times New Roman" w:hAnsiTheme="minorHAnsi" w:cstheme="minorHAnsi"/>
                <w:b/>
                <w:bCs/>
                <w:smallCaps/>
                <w:sz w:val="18"/>
                <w:szCs w:val="18"/>
              </w:rPr>
              <w:t>Target</w:t>
            </w:r>
          </w:p>
        </w:tc>
        <w:tc>
          <w:tcPr>
            <w:tcW w:w="1080" w:type="dxa"/>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mallCaps/>
                <w:sz w:val="18"/>
                <w:szCs w:val="18"/>
              </w:rPr>
            </w:pPr>
            <w:r w:rsidRPr="00A61BF6">
              <w:rPr>
                <w:rFonts w:asciiTheme="minorHAnsi" w:eastAsia="Times New Roman" w:hAnsiTheme="minorHAnsi" w:cstheme="minorHAnsi"/>
                <w:b/>
                <w:bCs/>
                <w:smallCaps/>
                <w:sz w:val="18"/>
                <w:szCs w:val="18"/>
              </w:rPr>
              <w:t>Achieved</w:t>
            </w:r>
          </w:p>
        </w:tc>
        <w:tc>
          <w:tcPr>
            <w:tcW w:w="3047" w:type="dxa"/>
            <w:vMerge/>
            <w:hideMark/>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18"/>
                <w:szCs w:val="18"/>
              </w:rPr>
            </w:pPr>
          </w:p>
        </w:tc>
      </w:tr>
      <w:tr w:rsidR="00DE59C7" w:rsidRPr="00A61BF6" w:rsidTr="00A67051">
        <w:trPr>
          <w:trHeight w:val="540"/>
          <w:jc w:val="center"/>
        </w:trPr>
        <w:tc>
          <w:tcPr>
            <w:cnfStyle w:val="001000000000" w:firstRow="0" w:lastRow="0" w:firstColumn="1" w:lastColumn="0" w:oddVBand="0" w:evenVBand="0" w:oddHBand="0" w:evenHBand="0" w:firstRowFirstColumn="0" w:firstRowLastColumn="0" w:lastRowFirstColumn="0" w:lastRowLastColumn="0"/>
            <w:tcW w:w="559" w:type="dxa"/>
            <w:hideMark/>
          </w:tcPr>
          <w:p w:rsidR="00DE59C7" w:rsidRPr="00A61BF6" w:rsidRDefault="00DE59C7" w:rsidP="00A67051">
            <w:pPr>
              <w:jc w:val="center"/>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1</w:t>
            </w:r>
          </w:p>
        </w:tc>
        <w:tc>
          <w:tcPr>
            <w:tcW w:w="2516" w:type="dxa"/>
            <w:gridSpan w:val="2"/>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Number Screened (30-49 years)</w:t>
            </w:r>
          </w:p>
        </w:tc>
        <w:tc>
          <w:tcPr>
            <w:tcW w:w="90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13,630</w:t>
            </w:r>
          </w:p>
        </w:tc>
        <w:tc>
          <w:tcPr>
            <w:tcW w:w="108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6,797</w:t>
            </w:r>
          </w:p>
        </w:tc>
        <w:tc>
          <w:tcPr>
            <w:tcW w:w="3047" w:type="dxa"/>
          </w:tcPr>
          <w:p w:rsidR="00DE59C7" w:rsidRPr="00A61BF6" w:rsidRDefault="00DE59C7" w:rsidP="007551AF">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Total target women screen</w:t>
            </w:r>
            <w:r>
              <w:rPr>
                <w:rFonts w:asciiTheme="minorHAnsi" w:eastAsia="Times New Roman" w:hAnsiTheme="minorHAnsi" w:cstheme="minorHAnsi"/>
                <w:sz w:val="18"/>
                <w:szCs w:val="18"/>
              </w:rPr>
              <w:t>ed</w:t>
            </w:r>
            <w:r w:rsidRPr="00A61BF6">
              <w:rPr>
                <w:rFonts w:asciiTheme="minorHAnsi" w:eastAsia="Times New Roman" w:hAnsiTheme="minorHAnsi" w:cstheme="minorHAnsi"/>
                <w:sz w:val="18"/>
                <w:szCs w:val="18"/>
              </w:rPr>
              <w:t xml:space="preserve"> are 50%</w:t>
            </w:r>
          </w:p>
        </w:tc>
      </w:tr>
      <w:tr w:rsidR="00DE59C7" w:rsidRPr="00A61BF6" w:rsidTr="00A67051">
        <w:trPr>
          <w:trHeight w:val="570"/>
          <w:jc w:val="center"/>
        </w:trPr>
        <w:tc>
          <w:tcPr>
            <w:cnfStyle w:val="001000000000" w:firstRow="0" w:lastRow="0" w:firstColumn="1" w:lastColumn="0" w:oddVBand="0" w:evenVBand="0" w:oddHBand="0" w:evenHBand="0" w:firstRowFirstColumn="0" w:firstRowLastColumn="0" w:lastRowFirstColumn="0" w:lastRowLastColumn="0"/>
            <w:tcW w:w="559" w:type="dxa"/>
            <w:vMerge w:val="restart"/>
            <w:hideMark/>
          </w:tcPr>
          <w:p w:rsidR="00DE59C7" w:rsidRPr="00A61BF6" w:rsidRDefault="00DE59C7" w:rsidP="00A67051">
            <w:pPr>
              <w:jc w:val="center"/>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2</w:t>
            </w:r>
          </w:p>
        </w:tc>
        <w:tc>
          <w:tcPr>
            <w:tcW w:w="1346" w:type="dxa"/>
            <w:vMerge w:val="restart"/>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Number of Positive and Invasive Cases</w:t>
            </w:r>
          </w:p>
        </w:tc>
        <w:tc>
          <w:tcPr>
            <w:tcW w:w="1170" w:type="dxa"/>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Positive</w:t>
            </w:r>
          </w:p>
        </w:tc>
        <w:tc>
          <w:tcPr>
            <w:tcW w:w="90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6,797</w:t>
            </w:r>
          </w:p>
        </w:tc>
        <w:tc>
          <w:tcPr>
            <w:tcW w:w="108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135</w:t>
            </w:r>
          </w:p>
        </w:tc>
        <w:tc>
          <w:tcPr>
            <w:tcW w:w="3047" w:type="dxa"/>
          </w:tcPr>
          <w:p w:rsidR="00DE59C7" w:rsidRPr="00A61BF6" w:rsidRDefault="00DE59C7" w:rsidP="007551AF">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Women wit</w:t>
            </w:r>
            <w:r>
              <w:rPr>
                <w:rFonts w:asciiTheme="minorHAnsi" w:eastAsia="Times New Roman" w:hAnsiTheme="minorHAnsi" w:cstheme="minorHAnsi"/>
                <w:sz w:val="18"/>
                <w:szCs w:val="18"/>
              </w:rPr>
              <w:t xml:space="preserve">h VIA(+) received from HCs </w:t>
            </w:r>
            <w:r w:rsidRPr="00A61BF6">
              <w:rPr>
                <w:rFonts w:asciiTheme="minorHAnsi" w:eastAsia="Times New Roman" w:hAnsiTheme="minorHAnsi" w:cstheme="minorHAnsi"/>
                <w:sz w:val="18"/>
                <w:szCs w:val="18"/>
              </w:rPr>
              <w:t xml:space="preserve"> 2% and refer</w:t>
            </w:r>
            <w:r>
              <w:rPr>
                <w:rFonts w:asciiTheme="minorHAnsi" w:eastAsia="Times New Roman" w:hAnsiTheme="minorHAnsi" w:cstheme="minorHAnsi"/>
                <w:sz w:val="18"/>
                <w:szCs w:val="18"/>
              </w:rPr>
              <w:t>red</w:t>
            </w:r>
            <w:r w:rsidRPr="00A61BF6">
              <w:rPr>
                <w:rFonts w:asciiTheme="minorHAnsi" w:eastAsia="Times New Roman" w:hAnsiTheme="minorHAnsi" w:cstheme="minorHAnsi"/>
                <w:sz w:val="18"/>
                <w:szCs w:val="18"/>
              </w:rPr>
              <w:t xml:space="preserve"> to RH</w:t>
            </w:r>
          </w:p>
        </w:tc>
      </w:tr>
      <w:tr w:rsidR="00DE59C7" w:rsidRPr="00A61BF6" w:rsidTr="00A67051">
        <w:trPr>
          <w:trHeight w:val="570"/>
          <w:jc w:val="center"/>
        </w:trPr>
        <w:tc>
          <w:tcPr>
            <w:cnfStyle w:val="001000000000" w:firstRow="0" w:lastRow="0" w:firstColumn="1" w:lastColumn="0" w:oddVBand="0" w:evenVBand="0" w:oddHBand="0" w:evenHBand="0" w:firstRowFirstColumn="0" w:firstRowLastColumn="0" w:lastRowFirstColumn="0" w:lastRowLastColumn="0"/>
            <w:tcW w:w="559" w:type="dxa"/>
            <w:vMerge/>
            <w:hideMark/>
          </w:tcPr>
          <w:p w:rsidR="00DE59C7" w:rsidRPr="00A61BF6" w:rsidRDefault="00DE59C7" w:rsidP="00A67051">
            <w:pPr>
              <w:rPr>
                <w:rFonts w:asciiTheme="minorHAnsi" w:eastAsia="Times New Roman" w:hAnsiTheme="minorHAnsi" w:cstheme="minorHAnsi"/>
                <w:sz w:val="18"/>
                <w:szCs w:val="18"/>
              </w:rPr>
            </w:pPr>
          </w:p>
        </w:tc>
        <w:tc>
          <w:tcPr>
            <w:tcW w:w="1346" w:type="dxa"/>
            <w:vMerge/>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tc>
        <w:tc>
          <w:tcPr>
            <w:tcW w:w="1170" w:type="dxa"/>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Invasive</w:t>
            </w:r>
            <w:r w:rsidRPr="00A61BF6">
              <w:rPr>
                <w:rFonts w:asciiTheme="minorHAnsi" w:eastAsia="Times New Roman" w:hAnsiTheme="minorHAnsi" w:cstheme="minorHAnsi"/>
                <w:sz w:val="18"/>
                <w:szCs w:val="18"/>
              </w:rPr>
              <w:br/>
              <w:t>(˃49 years)</w:t>
            </w:r>
          </w:p>
        </w:tc>
        <w:tc>
          <w:tcPr>
            <w:tcW w:w="90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131</w:t>
            </w:r>
          </w:p>
        </w:tc>
        <w:tc>
          <w:tcPr>
            <w:tcW w:w="108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5</w:t>
            </w:r>
          </w:p>
        </w:tc>
        <w:tc>
          <w:tcPr>
            <w:tcW w:w="3047" w:type="dxa"/>
          </w:tcPr>
          <w:p w:rsidR="00DE59C7" w:rsidRPr="00A61BF6" w:rsidRDefault="00DE59C7" w:rsidP="007551AF">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Tr</w:t>
            </w:r>
            <w:r>
              <w:rPr>
                <w:rFonts w:asciiTheme="minorHAnsi" w:eastAsia="Times New Roman" w:hAnsiTheme="minorHAnsi" w:cstheme="minorHAnsi"/>
                <w:sz w:val="18"/>
                <w:szCs w:val="18"/>
              </w:rPr>
              <w:t>ansfer to National Hospital for t</w:t>
            </w:r>
            <w:r w:rsidRPr="00A61BF6">
              <w:rPr>
                <w:rFonts w:asciiTheme="minorHAnsi" w:eastAsia="Times New Roman" w:hAnsiTheme="minorHAnsi" w:cstheme="minorHAnsi"/>
                <w:sz w:val="18"/>
                <w:szCs w:val="18"/>
              </w:rPr>
              <w:t>reatment</w:t>
            </w:r>
          </w:p>
        </w:tc>
      </w:tr>
      <w:tr w:rsidR="00DE59C7" w:rsidRPr="00A61BF6" w:rsidTr="00A67051">
        <w:trPr>
          <w:trHeight w:val="870"/>
          <w:jc w:val="center"/>
        </w:trPr>
        <w:tc>
          <w:tcPr>
            <w:cnfStyle w:val="001000000000" w:firstRow="0" w:lastRow="0" w:firstColumn="1" w:lastColumn="0" w:oddVBand="0" w:evenVBand="0" w:oddHBand="0" w:evenHBand="0" w:firstRowFirstColumn="0" w:firstRowLastColumn="0" w:lastRowFirstColumn="0" w:lastRowLastColumn="0"/>
            <w:tcW w:w="559" w:type="dxa"/>
            <w:vMerge w:val="restart"/>
            <w:hideMark/>
          </w:tcPr>
          <w:p w:rsidR="00DE59C7" w:rsidRPr="00A61BF6" w:rsidRDefault="00DE59C7" w:rsidP="00A67051">
            <w:pPr>
              <w:jc w:val="center"/>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3</w:t>
            </w:r>
          </w:p>
        </w:tc>
        <w:tc>
          <w:tcPr>
            <w:tcW w:w="1346" w:type="dxa"/>
            <w:vMerge w:val="restart"/>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Number of Cases Treated</w:t>
            </w:r>
          </w:p>
        </w:tc>
        <w:tc>
          <w:tcPr>
            <w:tcW w:w="1170" w:type="dxa"/>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Positive</w:t>
            </w:r>
          </w:p>
        </w:tc>
        <w:tc>
          <w:tcPr>
            <w:tcW w:w="90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24</w:t>
            </w:r>
          </w:p>
        </w:tc>
        <w:tc>
          <w:tcPr>
            <w:tcW w:w="1080" w:type="dxa"/>
          </w:tcPr>
          <w:p w:rsidR="00DE59C7" w:rsidRPr="00A61BF6" w:rsidRDefault="00DE59C7" w:rsidP="007551A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11</w:t>
            </w:r>
          </w:p>
        </w:tc>
        <w:tc>
          <w:tcPr>
            <w:tcW w:w="3047" w:type="dxa"/>
          </w:tcPr>
          <w:p w:rsidR="00DE59C7" w:rsidRPr="00A61BF6" w:rsidRDefault="007551AF" w:rsidP="007551AF">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Women with VIA(+) arrived </w:t>
            </w:r>
            <w:r w:rsidR="00DE59C7" w:rsidRPr="00A61BF6">
              <w:rPr>
                <w:rFonts w:asciiTheme="minorHAnsi" w:eastAsia="Times New Roman" w:hAnsiTheme="minorHAnsi" w:cstheme="minorHAnsi"/>
                <w:sz w:val="18"/>
                <w:szCs w:val="18"/>
              </w:rPr>
              <w:t>o</w:t>
            </w:r>
            <w:r>
              <w:rPr>
                <w:rFonts w:asciiTheme="minorHAnsi" w:eastAsia="Times New Roman" w:hAnsiTheme="minorHAnsi" w:cstheme="minorHAnsi"/>
                <w:sz w:val="18"/>
                <w:szCs w:val="18"/>
              </w:rPr>
              <w:t>f</w:t>
            </w:r>
            <w:r w:rsidR="00DE59C7" w:rsidRPr="00A61BF6">
              <w:rPr>
                <w:rFonts w:asciiTheme="minorHAnsi" w:eastAsia="Times New Roman" w:hAnsiTheme="minorHAnsi" w:cstheme="minorHAnsi"/>
                <w:sz w:val="18"/>
                <w:szCs w:val="18"/>
              </w:rPr>
              <w:t xml:space="preserve"> RH are 83</w:t>
            </w:r>
            <w:r w:rsidR="00DE59C7" w:rsidRPr="00A61BF6">
              <w:rPr>
                <w:rFonts w:asciiTheme="minorHAnsi" w:eastAsia="Times New Roman" w:hAnsiTheme="minorHAnsi" w:cstheme="minorHAnsi"/>
                <w:sz w:val="18"/>
                <w:szCs w:val="18"/>
              </w:rPr>
              <w:br/>
              <w:t xml:space="preserve">Second confirmation on VIA (+) are 24 </w:t>
            </w:r>
          </w:p>
        </w:tc>
      </w:tr>
      <w:tr w:rsidR="00DE59C7" w:rsidRPr="00A61BF6" w:rsidTr="00A67051">
        <w:trPr>
          <w:trHeight w:val="585"/>
          <w:jc w:val="center"/>
        </w:trPr>
        <w:tc>
          <w:tcPr>
            <w:cnfStyle w:val="001000000000" w:firstRow="0" w:lastRow="0" w:firstColumn="1" w:lastColumn="0" w:oddVBand="0" w:evenVBand="0" w:oddHBand="0" w:evenHBand="0" w:firstRowFirstColumn="0" w:firstRowLastColumn="0" w:lastRowFirstColumn="0" w:lastRowLastColumn="0"/>
            <w:tcW w:w="559" w:type="dxa"/>
            <w:vMerge/>
            <w:hideMark/>
          </w:tcPr>
          <w:p w:rsidR="00DE59C7" w:rsidRPr="00A61BF6" w:rsidRDefault="00DE59C7" w:rsidP="00A67051">
            <w:pPr>
              <w:rPr>
                <w:rFonts w:asciiTheme="minorHAnsi" w:eastAsia="Times New Roman" w:hAnsiTheme="minorHAnsi" w:cstheme="minorHAnsi"/>
                <w:sz w:val="18"/>
                <w:szCs w:val="18"/>
              </w:rPr>
            </w:pPr>
          </w:p>
        </w:tc>
        <w:tc>
          <w:tcPr>
            <w:tcW w:w="1346" w:type="dxa"/>
            <w:vMerge/>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tc>
        <w:tc>
          <w:tcPr>
            <w:tcW w:w="1170" w:type="dxa"/>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Invasive</w:t>
            </w:r>
            <w:r w:rsidRPr="00A61BF6">
              <w:rPr>
                <w:rFonts w:asciiTheme="minorHAnsi" w:eastAsia="Times New Roman" w:hAnsiTheme="minorHAnsi" w:cstheme="minorHAnsi"/>
                <w:sz w:val="18"/>
                <w:szCs w:val="18"/>
              </w:rPr>
              <w:br/>
              <w:t>(˃49 years)</w:t>
            </w:r>
          </w:p>
        </w:tc>
        <w:tc>
          <w:tcPr>
            <w:tcW w:w="90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131</w:t>
            </w:r>
          </w:p>
        </w:tc>
        <w:tc>
          <w:tcPr>
            <w:tcW w:w="108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5</w:t>
            </w:r>
          </w:p>
        </w:tc>
        <w:tc>
          <w:tcPr>
            <w:tcW w:w="3047" w:type="dxa"/>
          </w:tcPr>
          <w:p w:rsidR="00DE59C7" w:rsidRPr="00A61BF6" w:rsidRDefault="00DE59C7" w:rsidP="007551AF">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5 women have been tran</w:t>
            </w:r>
            <w:r>
              <w:rPr>
                <w:rFonts w:asciiTheme="minorHAnsi" w:eastAsia="Times New Roman" w:hAnsiTheme="minorHAnsi" w:cstheme="minorHAnsi"/>
                <w:sz w:val="18"/>
                <w:szCs w:val="18"/>
              </w:rPr>
              <w:t>s</w:t>
            </w:r>
            <w:r w:rsidRPr="00A61BF6">
              <w:rPr>
                <w:rFonts w:asciiTheme="minorHAnsi" w:eastAsia="Times New Roman" w:hAnsiTheme="minorHAnsi" w:cstheme="minorHAnsi"/>
                <w:sz w:val="18"/>
                <w:szCs w:val="18"/>
              </w:rPr>
              <w:t>fer</w:t>
            </w:r>
            <w:r>
              <w:rPr>
                <w:rFonts w:asciiTheme="minorHAnsi" w:eastAsia="Times New Roman" w:hAnsiTheme="minorHAnsi" w:cstheme="minorHAnsi"/>
                <w:sz w:val="18"/>
                <w:szCs w:val="18"/>
              </w:rPr>
              <w:t>red</w:t>
            </w:r>
            <w:r w:rsidRPr="00A61BF6">
              <w:rPr>
                <w:rFonts w:asciiTheme="minorHAnsi" w:eastAsia="Times New Roman" w:hAnsiTheme="minorHAnsi" w:cstheme="minorHAnsi"/>
                <w:sz w:val="18"/>
                <w:szCs w:val="18"/>
              </w:rPr>
              <w:t xml:space="preserve"> to National Hospital for </w:t>
            </w:r>
            <w:r>
              <w:rPr>
                <w:rFonts w:asciiTheme="minorHAnsi" w:eastAsia="Times New Roman" w:hAnsiTheme="minorHAnsi" w:cstheme="minorHAnsi"/>
                <w:sz w:val="18"/>
                <w:szCs w:val="18"/>
              </w:rPr>
              <w:t>t</w:t>
            </w:r>
            <w:r w:rsidRPr="00A61BF6">
              <w:rPr>
                <w:rFonts w:asciiTheme="minorHAnsi" w:eastAsia="Times New Roman" w:hAnsiTheme="minorHAnsi" w:cstheme="minorHAnsi"/>
                <w:sz w:val="18"/>
                <w:szCs w:val="18"/>
              </w:rPr>
              <w:t>reatment</w:t>
            </w:r>
          </w:p>
        </w:tc>
      </w:tr>
      <w:tr w:rsidR="00DE59C7" w:rsidRPr="00A61BF6" w:rsidTr="00A67051">
        <w:trPr>
          <w:trHeight w:val="825"/>
          <w:jc w:val="center"/>
        </w:trPr>
        <w:tc>
          <w:tcPr>
            <w:cnfStyle w:val="001000000000" w:firstRow="0" w:lastRow="0" w:firstColumn="1" w:lastColumn="0" w:oddVBand="0" w:evenVBand="0" w:oddHBand="0" w:evenHBand="0" w:firstRowFirstColumn="0" w:firstRowLastColumn="0" w:lastRowFirstColumn="0" w:lastRowLastColumn="0"/>
            <w:tcW w:w="559" w:type="dxa"/>
            <w:noWrap/>
            <w:hideMark/>
          </w:tcPr>
          <w:p w:rsidR="00DE59C7" w:rsidRPr="00A61BF6" w:rsidRDefault="00DE59C7" w:rsidP="00A67051">
            <w:pPr>
              <w:jc w:val="center"/>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4</w:t>
            </w:r>
          </w:p>
        </w:tc>
        <w:tc>
          <w:tcPr>
            <w:tcW w:w="1346" w:type="dxa"/>
            <w:noWrap/>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Follow-up After Treatment</w:t>
            </w:r>
          </w:p>
        </w:tc>
        <w:tc>
          <w:tcPr>
            <w:tcW w:w="1170" w:type="dxa"/>
            <w:noWrap/>
            <w:hideMark/>
          </w:tcPr>
          <w:p w:rsidR="00DE59C7" w:rsidRPr="00A61BF6" w:rsidRDefault="00DE59C7" w:rsidP="00A67051">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 </w:t>
            </w:r>
          </w:p>
        </w:tc>
        <w:tc>
          <w:tcPr>
            <w:tcW w:w="90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11</w:t>
            </w:r>
          </w:p>
        </w:tc>
        <w:tc>
          <w:tcPr>
            <w:tcW w:w="1080" w:type="dxa"/>
          </w:tcPr>
          <w:p w:rsidR="00DE59C7" w:rsidRPr="00A61BF6" w:rsidRDefault="00DE59C7"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2</w:t>
            </w:r>
          </w:p>
        </w:tc>
        <w:tc>
          <w:tcPr>
            <w:tcW w:w="3047" w:type="dxa"/>
          </w:tcPr>
          <w:p w:rsidR="00DE59C7" w:rsidRPr="00A61BF6" w:rsidRDefault="00DE59C7" w:rsidP="007551AF">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A61BF6">
              <w:rPr>
                <w:rFonts w:asciiTheme="minorHAnsi" w:eastAsia="Times New Roman" w:hAnsiTheme="minorHAnsi" w:cstheme="minorHAnsi"/>
                <w:sz w:val="18"/>
                <w:szCs w:val="18"/>
              </w:rPr>
              <w:t>One week after treatment among 11 women only 2 women c</w:t>
            </w:r>
            <w:r w:rsidR="007551AF">
              <w:rPr>
                <w:rFonts w:asciiTheme="minorHAnsi" w:eastAsia="Times New Roman" w:hAnsiTheme="minorHAnsi" w:cstheme="minorHAnsi"/>
                <w:sz w:val="18"/>
                <w:szCs w:val="18"/>
              </w:rPr>
              <w:t>a</w:t>
            </w:r>
            <w:r w:rsidRPr="00A61BF6">
              <w:rPr>
                <w:rFonts w:asciiTheme="minorHAnsi" w:eastAsia="Times New Roman" w:hAnsiTheme="minorHAnsi" w:cstheme="minorHAnsi"/>
                <w:sz w:val="18"/>
                <w:szCs w:val="18"/>
              </w:rPr>
              <w:t>me to RH for follow up.</w:t>
            </w:r>
          </w:p>
        </w:tc>
      </w:tr>
    </w:tbl>
    <w:p w:rsidR="00681B24" w:rsidRDefault="00681B24" w:rsidP="00681B24">
      <w:pPr>
        <w:keepNext/>
        <w:tabs>
          <w:tab w:val="left" w:pos="1260"/>
        </w:tabs>
        <w:spacing w:after="0"/>
        <w:rPr>
          <w:rFonts w:asciiTheme="minorHAnsi" w:hAnsiTheme="minorHAnsi" w:cstheme="minorHAnsi"/>
          <w:sz w:val="18"/>
          <w:szCs w:val="18"/>
        </w:rPr>
      </w:pPr>
    </w:p>
    <w:p w:rsidR="00681B24" w:rsidRPr="00E9722A" w:rsidRDefault="00681B24" w:rsidP="00681B24">
      <w:pPr>
        <w:spacing w:after="0" w:line="240" w:lineRule="auto"/>
        <w:rPr>
          <w:rFonts w:asciiTheme="minorHAnsi" w:eastAsia="Times New Roman" w:hAnsiTheme="minorHAnsi" w:cstheme="minorHAnsi"/>
          <w:sz w:val="16"/>
          <w:szCs w:val="16"/>
        </w:rPr>
      </w:pPr>
      <w:r w:rsidRPr="00E9722A">
        <w:rPr>
          <w:rFonts w:asciiTheme="minorHAnsi" w:eastAsia="Times New Roman" w:hAnsiTheme="minorHAnsi" w:cstheme="minorHAnsi"/>
          <w:sz w:val="16"/>
          <w:szCs w:val="16"/>
        </w:rPr>
        <w:t>Source: Dept of Preventive Medicine</w:t>
      </w:r>
    </w:p>
    <w:p w:rsidR="00681B24" w:rsidRDefault="00681B24" w:rsidP="00681B24">
      <w:pPr>
        <w:keepNext/>
        <w:tabs>
          <w:tab w:val="left" w:pos="1260"/>
        </w:tabs>
        <w:spacing w:after="0"/>
        <w:rPr>
          <w:rFonts w:asciiTheme="minorHAnsi" w:hAnsiTheme="minorHAnsi" w:cstheme="minorHAnsi"/>
          <w:sz w:val="18"/>
          <w:szCs w:val="18"/>
        </w:rPr>
      </w:pPr>
    </w:p>
    <w:p w:rsidR="00681B24" w:rsidRPr="00E9722A" w:rsidRDefault="00681B24" w:rsidP="00681B24">
      <w:pPr>
        <w:keepNext/>
        <w:tabs>
          <w:tab w:val="left" w:pos="1260"/>
        </w:tabs>
        <w:spacing w:after="0"/>
        <w:rPr>
          <w:rFonts w:asciiTheme="minorHAnsi" w:hAnsiTheme="minorHAnsi" w:cstheme="minorHAnsi"/>
          <w:sz w:val="18"/>
          <w:szCs w:val="18"/>
        </w:rPr>
      </w:pPr>
    </w:p>
    <w:p w:rsidR="00080AE6" w:rsidRDefault="00080AE6" w:rsidP="00080AE6">
      <w:pPr>
        <w:spacing w:after="0" w:line="240" w:lineRule="auto"/>
        <w:rPr>
          <w:rFonts w:asciiTheme="minorHAnsi" w:hAnsiTheme="minorHAnsi" w:cstheme="minorHAnsi"/>
          <w:b/>
          <w:bCs/>
          <w:smallCaps/>
          <w:sz w:val="24"/>
          <w:szCs w:val="24"/>
        </w:rPr>
      </w:pPr>
      <w:r w:rsidRPr="00A61BF6">
        <w:rPr>
          <w:rFonts w:asciiTheme="minorHAnsi" w:hAnsiTheme="minorHAnsi" w:cstheme="minorHAnsi"/>
          <w:b/>
          <w:bCs/>
          <w:smallCaps/>
          <w:sz w:val="24"/>
          <w:szCs w:val="24"/>
        </w:rPr>
        <w:t>Constraints</w:t>
      </w:r>
    </w:p>
    <w:p w:rsidR="00080AE6" w:rsidRDefault="00080AE6" w:rsidP="00080AE6">
      <w:pPr>
        <w:pStyle w:val="ListParagraph"/>
        <w:numPr>
          <w:ilvl w:val="0"/>
          <w:numId w:val="70"/>
        </w:numPr>
        <w:spacing w:after="0" w:line="240" w:lineRule="auto"/>
        <w:ind w:left="270" w:hanging="270"/>
        <w:rPr>
          <w:rFonts w:asciiTheme="minorHAnsi" w:hAnsiTheme="minorHAnsi" w:cstheme="minorHAnsi"/>
          <w:sz w:val="24"/>
          <w:szCs w:val="24"/>
        </w:rPr>
      </w:pPr>
      <w:r w:rsidRPr="00080AE6">
        <w:rPr>
          <w:rFonts w:asciiTheme="minorHAnsi" w:hAnsiTheme="minorHAnsi" w:cstheme="minorHAnsi"/>
          <w:sz w:val="24"/>
          <w:szCs w:val="24"/>
        </w:rPr>
        <w:t>Low capacity of human resources (only one doctor can practice on cryotherapy machine)</w:t>
      </w:r>
    </w:p>
    <w:p w:rsidR="00080AE6" w:rsidRDefault="00080AE6" w:rsidP="00080AE6">
      <w:pPr>
        <w:pStyle w:val="ListParagraph"/>
        <w:numPr>
          <w:ilvl w:val="0"/>
          <w:numId w:val="70"/>
        </w:numPr>
        <w:spacing w:after="0" w:line="240" w:lineRule="auto"/>
        <w:ind w:left="270" w:hanging="270"/>
        <w:rPr>
          <w:rFonts w:asciiTheme="minorHAnsi" w:hAnsiTheme="minorHAnsi" w:cstheme="minorHAnsi"/>
          <w:sz w:val="24"/>
          <w:szCs w:val="24"/>
        </w:rPr>
      </w:pPr>
      <w:r w:rsidRPr="00080AE6">
        <w:rPr>
          <w:rFonts w:asciiTheme="minorHAnsi" w:hAnsiTheme="minorHAnsi" w:cstheme="minorHAnsi"/>
          <w:sz w:val="24"/>
          <w:szCs w:val="24"/>
        </w:rPr>
        <w:t>Target women work in factories from morning till night, and on weekends as well</w:t>
      </w:r>
    </w:p>
    <w:p w:rsidR="00080AE6" w:rsidRDefault="00080AE6" w:rsidP="00080AE6">
      <w:pPr>
        <w:pStyle w:val="ListParagraph"/>
        <w:numPr>
          <w:ilvl w:val="0"/>
          <w:numId w:val="70"/>
        </w:numPr>
        <w:spacing w:after="0" w:line="240" w:lineRule="auto"/>
        <w:ind w:left="270" w:hanging="270"/>
        <w:rPr>
          <w:rFonts w:asciiTheme="minorHAnsi" w:hAnsiTheme="minorHAnsi" w:cstheme="minorHAnsi"/>
          <w:sz w:val="24"/>
          <w:szCs w:val="24"/>
        </w:rPr>
      </w:pPr>
      <w:r w:rsidRPr="00080AE6">
        <w:rPr>
          <w:rFonts w:asciiTheme="minorHAnsi" w:hAnsiTheme="minorHAnsi" w:cstheme="minorHAnsi"/>
          <w:sz w:val="24"/>
          <w:szCs w:val="24"/>
        </w:rPr>
        <w:t>Heavy seasonal out-migration among target women</w:t>
      </w:r>
    </w:p>
    <w:p w:rsidR="00080AE6" w:rsidRDefault="00080AE6" w:rsidP="00080AE6">
      <w:pPr>
        <w:pStyle w:val="ListParagraph"/>
        <w:numPr>
          <w:ilvl w:val="0"/>
          <w:numId w:val="70"/>
        </w:numPr>
        <w:spacing w:after="0" w:line="240" w:lineRule="auto"/>
        <w:ind w:left="270" w:hanging="270"/>
        <w:rPr>
          <w:rFonts w:asciiTheme="minorHAnsi" w:hAnsiTheme="minorHAnsi" w:cstheme="minorHAnsi"/>
          <w:sz w:val="24"/>
          <w:szCs w:val="24"/>
        </w:rPr>
      </w:pPr>
      <w:r w:rsidRPr="00080AE6">
        <w:rPr>
          <w:rFonts w:asciiTheme="minorHAnsi" w:hAnsiTheme="minorHAnsi" w:cstheme="minorHAnsi"/>
          <w:sz w:val="24"/>
          <w:szCs w:val="24"/>
        </w:rPr>
        <w:t>Cryotherapy machine did not arrive on time</w:t>
      </w:r>
    </w:p>
    <w:p w:rsidR="007551AF" w:rsidRDefault="00080AE6" w:rsidP="00080AE6">
      <w:pPr>
        <w:pStyle w:val="ListParagraph"/>
        <w:numPr>
          <w:ilvl w:val="0"/>
          <w:numId w:val="70"/>
        </w:numPr>
        <w:spacing w:after="0" w:line="240" w:lineRule="auto"/>
        <w:ind w:left="270" w:hanging="270"/>
        <w:rPr>
          <w:rFonts w:asciiTheme="minorHAnsi" w:hAnsiTheme="minorHAnsi" w:cstheme="minorHAnsi"/>
          <w:sz w:val="24"/>
          <w:szCs w:val="24"/>
        </w:rPr>
      </w:pPr>
      <w:r w:rsidRPr="00080AE6">
        <w:rPr>
          <w:rFonts w:asciiTheme="minorHAnsi" w:hAnsiTheme="minorHAnsi" w:cstheme="minorHAnsi"/>
          <w:sz w:val="24"/>
          <w:szCs w:val="24"/>
        </w:rPr>
        <w:t>Cryotherapy treatment,  achieved only 11 women, because the doctor was busy with other activities</w:t>
      </w:r>
    </w:p>
    <w:p w:rsidR="00080AE6" w:rsidRPr="00080AE6" w:rsidRDefault="00080AE6" w:rsidP="007551AF">
      <w:pPr>
        <w:pStyle w:val="ListParagraph"/>
        <w:spacing w:after="0" w:line="240" w:lineRule="auto"/>
        <w:ind w:left="270"/>
        <w:rPr>
          <w:rFonts w:asciiTheme="minorHAnsi" w:hAnsiTheme="minorHAnsi" w:cstheme="minorHAnsi"/>
          <w:sz w:val="24"/>
          <w:szCs w:val="24"/>
        </w:rPr>
      </w:pPr>
      <w:r w:rsidRPr="00080AE6">
        <w:rPr>
          <w:rFonts w:cstheme="minorHAnsi"/>
          <w:sz w:val="24"/>
          <w:szCs w:val="24"/>
        </w:rPr>
        <w:tab/>
      </w:r>
      <w:r w:rsidRPr="00080AE6">
        <w:rPr>
          <w:rFonts w:asciiTheme="minorHAnsi" w:hAnsiTheme="minorHAnsi" w:cstheme="minorHAnsi"/>
          <w:sz w:val="24"/>
          <w:szCs w:val="24"/>
        </w:rPr>
        <w:tab/>
      </w:r>
    </w:p>
    <w:p w:rsidR="00080AE6" w:rsidRPr="00A61BF6" w:rsidRDefault="00080AE6" w:rsidP="00080AE6">
      <w:pPr>
        <w:keepNext/>
        <w:ind w:left="810" w:hanging="810"/>
        <w:rPr>
          <w:rFonts w:asciiTheme="minorHAnsi" w:hAnsiTheme="minorHAnsi" w:cstheme="minorHAnsi"/>
          <w:b/>
          <w:bCs/>
          <w:smallCaps/>
          <w:sz w:val="24"/>
          <w:szCs w:val="24"/>
        </w:rPr>
      </w:pPr>
      <w:r w:rsidRPr="00A61BF6">
        <w:rPr>
          <w:rFonts w:asciiTheme="minorHAnsi" w:hAnsiTheme="minorHAnsi" w:cstheme="minorHAnsi"/>
          <w:b/>
          <w:bCs/>
          <w:smallCaps/>
          <w:sz w:val="24"/>
          <w:szCs w:val="24"/>
        </w:rPr>
        <w:t>Next Steps</w:t>
      </w:r>
      <w:r w:rsidRPr="00A61BF6">
        <w:rPr>
          <w:rFonts w:asciiTheme="minorHAnsi" w:hAnsiTheme="minorHAnsi" w:cstheme="minorHAnsi"/>
          <w:b/>
          <w:bCs/>
          <w:smallCaps/>
          <w:sz w:val="24"/>
          <w:szCs w:val="24"/>
        </w:rPr>
        <w:tab/>
      </w:r>
      <w:r w:rsidRPr="00A61BF6">
        <w:rPr>
          <w:rFonts w:asciiTheme="minorHAnsi" w:hAnsiTheme="minorHAnsi" w:cstheme="minorHAnsi"/>
          <w:b/>
          <w:bCs/>
          <w:smallCaps/>
          <w:sz w:val="24"/>
          <w:szCs w:val="24"/>
        </w:rPr>
        <w:tab/>
      </w:r>
      <w:r w:rsidRPr="00A61BF6">
        <w:rPr>
          <w:rFonts w:asciiTheme="minorHAnsi" w:hAnsiTheme="minorHAnsi" w:cstheme="minorHAnsi"/>
          <w:b/>
          <w:bCs/>
          <w:smallCaps/>
          <w:sz w:val="24"/>
          <w:szCs w:val="24"/>
        </w:rPr>
        <w:tab/>
      </w:r>
      <w:r w:rsidRPr="00A61BF6">
        <w:rPr>
          <w:rFonts w:asciiTheme="minorHAnsi" w:hAnsiTheme="minorHAnsi" w:cstheme="minorHAnsi"/>
          <w:b/>
          <w:bCs/>
          <w:smallCaps/>
          <w:sz w:val="24"/>
          <w:szCs w:val="24"/>
        </w:rPr>
        <w:tab/>
      </w:r>
      <w:r w:rsidRPr="00A61BF6">
        <w:rPr>
          <w:rFonts w:asciiTheme="minorHAnsi" w:hAnsiTheme="minorHAnsi" w:cstheme="minorHAnsi"/>
          <w:b/>
          <w:bCs/>
          <w:smallCaps/>
          <w:sz w:val="24"/>
          <w:szCs w:val="24"/>
        </w:rPr>
        <w:tab/>
      </w:r>
      <w:r w:rsidRPr="00A61BF6">
        <w:rPr>
          <w:rFonts w:asciiTheme="minorHAnsi" w:hAnsiTheme="minorHAnsi" w:cstheme="minorHAnsi"/>
          <w:b/>
          <w:bCs/>
          <w:smallCaps/>
          <w:sz w:val="24"/>
          <w:szCs w:val="24"/>
        </w:rPr>
        <w:tab/>
      </w:r>
    </w:p>
    <w:p w:rsidR="00080AE6" w:rsidRPr="00A61BF6" w:rsidRDefault="00080AE6" w:rsidP="00080AE6">
      <w:pPr>
        <w:keepNext/>
        <w:numPr>
          <w:ilvl w:val="1"/>
          <w:numId w:val="58"/>
        </w:numPr>
        <w:ind w:left="270" w:hanging="270"/>
        <w:contextualSpacing/>
        <w:rPr>
          <w:rFonts w:asciiTheme="minorHAnsi" w:hAnsiTheme="minorHAnsi" w:cstheme="minorHAnsi"/>
          <w:sz w:val="24"/>
          <w:szCs w:val="24"/>
        </w:rPr>
      </w:pPr>
      <w:r w:rsidRPr="00A61BF6">
        <w:rPr>
          <w:rFonts w:asciiTheme="minorHAnsi" w:hAnsiTheme="minorHAnsi" w:cstheme="minorHAnsi"/>
          <w:sz w:val="24"/>
          <w:szCs w:val="24"/>
        </w:rPr>
        <w:t>Refresher training for staff</w:t>
      </w:r>
      <w:r w:rsidRPr="00A61BF6">
        <w:rPr>
          <w:rFonts w:asciiTheme="minorHAnsi" w:hAnsiTheme="minorHAnsi" w:cstheme="minorHAnsi"/>
          <w:sz w:val="24"/>
          <w:szCs w:val="24"/>
        </w:rPr>
        <w:tab/>
      </w:r>
      <w:r w:rsidRPr="00A61BF6">
        <w:rPr>
          <w:rFonts w:asciiTheme="minorHAnsi" w:hAnsiTheme="minorHAnsi" w:cstheme="minorHAnsi"/>
          <w:sz w:val="24"/>
          <w:szCs w:val="24"/>
        </w:rPr>
        <w:tab/>
      </w:r>
      <w:r w:rsidRPr="00A61BF6">
        <w:rPr>
          <w:rFonts w:asciiTheme="minorHAnsi" w:hAnsiTheme="minorHAnsi" w:cstheme="minorHAnsi"/>
          <w:sz w:val="24"/>
          <w:szCs w:val="24"/>
        </w:rPr>
        <w:tab/>
      </w:r>
      <w:r w:rsidRPr="00A61BF6">
        <w:rPr>
          <w:rFonts w:asciiTheme="minorHAnsi" w:hAnsiTheme="minorHAnsi" w:cstheme="minorHAnsi"/>
          <w:sz w:val="24"/>
          <w:szCs w:val="24"/>
        </w:rPr>
        <w:tab/>
      </w:r>
      <w:r w:rsidRPr="00A61BF6">
        <w:rPr>
          <w:rFonts w:asciiTheme="minorHAnsi" w:hAnsiTheme="minorHAnsi" w:cstheme="minorHAnsi"/>
          <w:sz w:val="24"/>
          <w:szCs w:val="24"/>
        </w:rPr>
        <w:tab/>
      </w:r>
    </w:p>
    <w:p w:rsidR="00080AE6" w:rsidRPr="00A61BF6" w:rsidRDefault="00080AE6" w:rsidP="00080AE6">
      <w:pPr>
        <w:keepNext/>
        <w:numPr>
          <w:ilvl w:val="1"/>
          <w:numId w:val="58"/>
        </w:numPr>
        <w:ind w:left="270" w:hanging="270"/>
        <w:contextualSpacing/>
        <w:rPr>
          <w:rFonts w:asciiTheme="minorHAnsi" w:hAnsiTheme="minorHAnsi" w:cstheme="minorHAnsi"/>
          <w:sz w:val="24"/>
          <w:szCs w:val="24"/>
        </w:rPr>
      </w:pPr>
      <w:r w:rsidRPr="00A61BF6">
        <w:rPr>
          <w:rFonts w:asciiTheme="minorHAnsi" w:hAnsiTheme="minorHAnsi" w:cstheme="minorHAnsi"/>
          <w:sz w:val="24"/>
          <w:szCs w:val="24"/>
        </w:rPr>
        <w:t>SOA OD should provide screening invitation letter to women for presenting at HC</w:t>
      </w:r>
    </w:p>
    <w:p w:rsidR="004F03FA" w:rsidRPr="00681B24" w:rsidRDefault="00080AE6" w:rsidP="00080AE6">
      <w:pPr>
        <w:keepNext/>
        <w:spacing w:after="200" w:line="276" w:lineRule="auto"/>
        <w:ind w:left="270"/>
        <w:contextualSpacing/>
        <w:rPr>
          <w:rFonts w:asciiTheme="minorHAnsi" w:hAnsiTheme="minorHAnsi" w:cstheme="minorHAnsi"/>
          <w:webHidden/>
          <w:sz w:val="24"/>
          <w:szCs w:val="24"/>
        </w:rPr>
      </w:pPr>
      <w:r w:rsidRPr="00A61BF6">
        <w:rPr>
          <w:rFonts w:asciiTheme="minorHAnsi" w:hAnsiTheme="minorHAnsi" w:cstheme="minorHAnsi"/>
          <w:sz w:val="24"/>
          <w:szCs w:val="24"/>
        </w:rPr>
        <w:t>Cryotherapy treatment should be handed over to trained midwives when a doctor is busy</w:t>
      </w:r>
    </w:p>
    <w:p w:rsidR="00DF5D37" w:rsidRDefault="00DF5D37" w:rsidP="00A45E9E">
      <w:pPr>
        <w:pStyle w:val="Heading2"/>
        <w:rPr>
          <w:rFonts w:asciiTheme="minorHAnsi" w:hAnsiTheme="minorHAnsi" w:cstheme="minorHAnsi"/>
          <w:smallCaps/>
          <w:webHidden/>
          <w:color w:val="auto"/>
          <w:spacing w:val="0"/>
        </w:rPr>
      </w:pPr>
      <w:bookmarkStart w:id="31" w:name="_Toc408823610"/>
      <w:r w:rsidRPr="00A45E9E">
        <w:rPr>
          <w:rFonts w:asciiTheme="minorHAnsi" w:hAnsiTheme="minorHAnsi" w:cstheme="minorHAnsi"/>
          <w:smallCaps/>
          <w:webHidden/>
          <w:color w:val="auto"/>
          <w:spacing w:val="0"/>
        </w:rPr>
        <w:t>3.4 Health Promotion</w:t>
      </w:r>
      <w:bookmarkEnd w:id="31"/>
    </w:p>
    <w:p w:rsidR="0058239E" w:rsidRPr="00E52D4B" w:rsidRDefault="0058239E" w:rsidP="0058239E">
      <w:pPr>
        <w:rPr>
          <w:rFonts w:eastAsiaTheme="minorEastAsia"/>
        </w:rPr>
      </w:pPr>
    </w:p>
    <w:tbl>
      <w:tblPr>
        <w:tblStyle w:val="Nissay"/>
        <w:tblW w:w="5732" w:type="dxa"/>
        <w:tblInd w:w="548" w:type="dxa"/>
        <w:tblLook w:val="04A0" w:firstRow="1" w:lastRow="0" w:firstColumn="1" w:lastColumn="0" w:noHBand="0" w:noVBand="1"/>
      </w:tblPr>
      <w:tblGrid>
        <w:gridCol w:w="505"/>
        <w:gridCol w:w="3994"/>
        <w:gridCol w:w="696"/>
        <w:gridCol w:w="537"/>
      </w:tblGrid>
      <w:tr w:rsidR="00080AE6" w:rsidRPr="00A61BF6" w:rsidTr="00A6705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05" w:type="dxa"/>
            <w:vMerge w:val="restart"/>
            <w:hideMark/>
          </w:tcPr>
          <w:p w:rsidR="00080AE6" w:rsidRPr="00A61BF6" w:rsidRDefault="00080AE6" w:rsidP="00A67051">
            <w:pPr>
              <w:spacing w:after="0" w:line="240" w:lineRule="auto"/>
              <w:jc w:val="center"/>
              <w:rPr>
                <w:rFonts w:asciiTheme="minorHAnsi" w:eastAsia="Times New Roman" w:hAnsiTheme="minorHAnsi" w:cstheme="minorHAnsi"/>
                <w:bCs/>
                <w:smallCaps/>
                <w:sz w:val="18"/>
                <w:szCs w:val="18"/>
              </w:rPr>
            </w:pPr>
            <w:r w:rsidRPr="00A61BF6">
              <w:rPr>
                <w:rFonts w:asciiTheme="minorHAnsi" w:eastAsia="Times New Roman" w:hAnsiTheme="minorHAnsi" w:cstheme="minorHAnsi"/>
                <w:bCs/>
                <w:smallCaps/>
                <w:sz w:val="18"/>
                <w:szCs w:val="18"/>
              </w:rPr>
              <w:t>No</w:t>
            </w:r>
          </w:p>
        </w:tc>
        <w:tc>
          <w:tcPr>
            <w:tcW w:w="3994" w:type="dxa"/>
            <w:vMerge w:val="restart"/>
            <w:hideMark/>
          </w:tcPr>
          <w:p w:rsidR="00080AE6" w:rsidRPr="00A61BF6" w:rsidRDefault="00080AE6" w:rsidP="00A6705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8"/>
                <w:szCs w:val="18"/>
              </w:rPr>
            </w:pPr>
            <w:r w:rsidRPr="00A61BF6">
              <w:rPr>
                <w:rFonts w:asciiTheme="minorHAnsi" w:eastAsia="Times New Roman" w:hAnsiTheme="minorHAnsi" w:cstheme="minorHAnsi"/>
                <w:bCs/>
                <w:smallCaps/>
                <w:sz w:val="18"/>
                <w:szCs w:val="18"/>
              </w:rPr>
              <w:t>Indicator</w:t>
            </w:r>
          </w:p>
        </w:tc>
        <w:tc>
          <w:tcPr>
            <w:tcW w:w="1233" w:type="dxa"/>
            <w:gridSpan w:val="2"/>
            <w:hideMark/>
          </w:tcPr>
          <w:p w:rsidR="00080AE6" w:rsidRPr="00A61BF6" w:rsidRDefault="00080AE6" w:rsidP="00A6705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8"/>
                <w:szCs w:val="18"/>
              </w:rPr>
            </w:pPr>
            <w:r w:rsidRPr="00A61BF6">
              <w:rPr>
                <w:rFonts w:asciiTheme="minorHAnsi" w:eastAsia="Times New Roman" w:hAnsiTheme="minorHAnsi" w:cstheme="minorHAnsi"/>
                <w:bCs/>
                <w:smallCaps/>
                <w:sz w:val="18"/>
                <w:szCs w:val="18"/>
              </w:rPr>
              <w:t>Annual</w:t>
            </w:r>
          </w:p>
        </w:tc>
      </w:tr>
      <w:tr w:rsidR="00080AE6" w:rsidRPr="00A61BF6" w:rsidTr="00A67051">
        <w:trPr>
          <w:trHeight w:val="264"/>
        </w:trPr>
        <w:tc>
          <w:tcPr>
            <w:cnfStyle w:val="001000000000" w:firstRow="0" w:lastRow="0" w:firstColumn="1" w:lastColumn="0" w:oddVBand="0" w:evenVBand="0" w:oddHBand="0" w:evenHBand="0" w:firstRowFirstColumn="0" w:firstRowLastColumn="0" w:lastRowFirstColumn="0" w:lastRowLastColumn="0"/>
            <w:tcW w:w="505" w:type="dxa"/>
            <w:vMerge/>
            <w:hideMark/>
          </w:tcPr>
          <w:p w:rsidR="00080AE6" w:rsidRPr="00A61BF6" w:rsidRDefault="00080AE6" w:rsidP="00A67051">
            <w:pPr>
              <w:rPr>
                <w:rFonts w:asciiTheme="minorHAnsi" w:eastAsia="Times New Roman" w:hAnsiTheme="minorHAnsi" w:cs="Arial"/>
                <w:smallCaps/>
                <w:color w:val="000000"/>
                <w:sz w:val="18"/>
                <w:szCs w:val="18"/>
                <w:lang w:eastAsia="zh-CN"/>
              </w:rPr>
            </w:pPr>
          </w:p>
        </w:tc>
        <w:tc>
          <w:tcPr>
            <w:tcW w:w="3994" w:type="dxa"/>
            <w:vMerge/>
            <w:hideMark/>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mallCaps/>
                <w:color w:val="000000"/>
                <w:sz w:val="18"/>
                <w:szCs w:val="18"/>
                <w:lang w:eastAsia="zh-CN"/>
              </w:rPr>
            </w:pPr>
          </w:p>
        </w:tc>
        <w:tc>
          <w:tcPr>
            <w:tcW w:w="696" w:type="dxa"/>
            <w:hideMark/>
          </w:tcPr>
          <w:p w:rsidR="00080AE6" w:rsidRPr="00A61BF6" w:rsidRDefault="00080AE6"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Target</w:t>
            </w:r>
          </w:p>
        </w:tc>
        <w:tc>
          <w:tcPr>
            <w:tcW w:w="537" w:type="dxa"/>
            <w:hideMark/>
          </w:tcPr>
          <w:p w:rsidR="00080AE6" w:rsidRPr="00A61BF6" w:rsidRDefault="00080AE6" w:rsidP="00A6705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mallCaps/>
                <w:sz w:val="18"/>
                <w:szCs w:val="18"/>
              </w:rPr>
            </w:pPr>
            <w:r w:rsidRPr="00A61BF6">
              <w:rPr>
                <w:rFonts w:asciiTheme="minorHAnsi" w:eastAsia="Times New Roman" w:hAnsiTheme="minorHAnsi" w:cstheme="minorHAnsi"/>
                <w:b/>
                <w:smallCaps/>
                <w:sz w:val="18"/>
                <w:szCs w:val="18"/>
              </w:rPr>
              <w:t>Ach</w:t>
            </w:r>
          </w:p>
        </w:tc>
      </w:tr>
      <w:tr w:rsidR="00080AE6" w:rsidRPr="00A61BF6" w:rsidTr="00A67051">
        <w:trPr>
          <w:trHeight w:val="300"/>
        </w:trPr>
        <w:tc>
          <w:tcPr>
            <w:cnfStyle w:val="001000000000" w:firstRow="0" w:lastRow="0" w:firstColumn="1" w:lastColumn="0" w:oddVBand="0" w:evenVBand="0" w:oddHBand="0" w:evenHBand="0" w:firstRowFirstColumn="0" w:firstRowLastColumn="0" w:lastRowFirstColumn="0" w:lastRowLastColumn="0"/>
            <w:tcW w:w="505" w:type="dxa"/>
            <w:vAlign w:val="top"/>
            <w:hideMark/>
          </w:tcPr>
          <w:p w:rsidR="00080AE6" w:rsidRPr="00A61BF6" w:rsidRDefault="00080AE6" w:rsidP="00A67051">
            <w:pPr>
              <w:jc w:val="center"/>
              <w:rPr>
                <w:rFonts w:asciiTheme="minorHAnsi" w:eastAsia="Times New Roman" w:hAnsiTheme="minorHAnsi" w:cs="Arial"/>
                <w:color w:val="000000"/>
                <w:sz w:val="18"/>
                <w:szCs w:val="18"/>
                <w:lang w:eastAsia="zh-CN"/>
              </w:rPr>
            </w:pPr>
            <w:r w:rsidRPr="00A61BF6">
              <w:rPr>
                <w:rFonts w:asciiTheme="minorHAnsi" w:eastAsia="Times New Roman" w:hAnsiTheme="minorHAnsi" w:cs="Arial"/>
                <w:color w:val="000000"/>
                <w:sz w:val="18"/>
                <w:szCs w:val="18"/>
                <w:lang w:eastAsia="zh-CN"/>
              </w:rPr>
              <w:t>1</w:t>
            </w:r>
          </w:p>
        </w:tc>
        <w:tc>
          <w:tcPr>
            <w:tcW w:w="3994" w:type="dxa"/>
            <w:vAlign w:val="bottom"/>
            <w:hideMark/>
          </w:tcPr>
          <w:p w:rsidR="00080AE6" w:rsidRPr="00A61BF6" w:rsidRDefault="00080AE6" w:rsidP="00A67051">
            <w:pPr>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Number of monitoring and supervision visits on BCC/IPC in RH</w:t>
            </w:r>
          </w:p>
        </w:tc>
        <w:tc>
          <w:tcPr>
            <w:tcW w:w="696" w:type="dxa"/>
            <w:hideMark/>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61BF6">
              <w:rPr>
                <w:rFonts w:ascii="Arial" w:hAnsi="Arial" w:cs="Arial"/>
                <w:color w:val="000000"/>
                <w:sz w:val="16"/>
                <w:szCs w:val="16"/>
              </w:rPr>
              <w:t>NA</w:t>
            </w:r>
          </w:p>
        </w:tc>
        <w:tc>
          <w:tcPr>
            <w:tcW w:w="537"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61BF6">
              <w:rPr>
                <w:rFonts w:ascii="Arial" w:hAnsi="Arial" w:cs="Arial"/>
                <w:color w:val="000000"/>
                <w:sz w:val="16"/>
                <w:szCs w:val="16"/>
              </w:rPr>
              <w:t>NA</w:t>
            </w:r>
          </w:p>
        </w:tc>
      </w:tr>
      <w:tr w:rsidR="00080AE6" w:rsidRPr="00A61BF6" w:rsidTr="00A67051">
        <w:trPr>
          <w:trHeight w:val="450"/>
        </w:trPr>
        <w:tc>
          <w:tcPr>
            <w:cnfStyle w:val="001000000000" w:firstRow="0" w:lastRow="0" w:firstColumn="1" w:lastColumn="0" w:oddVBand="0" w:evenVBand="0" w:oddHBand="0" w:evenHBand="0" w:firstRowFirstColumn="0" w:firstRowLastColumn="0" w:lastRowFirstColumn="0" w:lastRowLastColumn="0"/>
            <w:tcW w:w="505" w:type="dxa"/>
            <w:vAlign w:val="top"/>
            <w:hideMark/>
          </w:tcPr>
          <w:p w:rsidR="00080AE6" w:rsidRPr="00A61BF6" w:rsidRDefault="00080AE6" w:rsidP="00A67051">
            <w:pPr>
              <w:jc w:val="center"/>
              <w:rPr>
                <w:rFonts w:asciiTheme="minorHAnsi" w:eastAsia="Times New Roman" w:hAnsiTheme="minorHAnsi" w:cs="Arial"/>
                <w:color w:val="000000"/>
                <w:sz w:val="18"/>
                <w:szCs w:val="18"/>
                <w:lang w:eastAsia="zh-CN"/>
              </w:rPr>
            </w:pPr>
            <w:r w:rsidRPr="00A61BF6">
              <w:rPr>
                <w:rFonts w:asciiTheme="minorHAnsi" w:eastAsia="Times New Roman" w:hAnsiTheme="minorHAnsi" w:cs="Arial"/>
                <w:color w:val="000000"/>
                <w:sz w:val="18"/>
                <w:szCs w:val="18"/>
                <w:lang w:eastAsia="zh-CN"/>
              </w:rPr>
              <w:lastRenderedPageBreak/>
              <w:t>2</w:t>
            </w:r>
          </w:p>
        </w:tc>
        <w:tc>
          <w:tcPr>
            <w:tcW w:w="3994" w:type="dxa"/>
            <w:vAlign w:val="bottom"/>
            <w:hideMark/>
          </w:tcPr>
          <w:p w:rsidR="00080AE6" w:rsidRPr="00A61BF6" w:rsidRDefault="00080AE6" w:rsidP="00A67051">
            <w:pPr>
              <w:jc w:val="left"/>
              <w:cnfStyle w:val="000000000000" w:firstRow="0" w:lastRow="0" w:firstColumn="0" w:lastColumn="0" w:oddVBand="0" w:evenVBand="0" w:oddHBand="0" w:evenHBand="0" w:firstRowFirstColumn="0" w:firstRowLastColumn="0" w:lastRowFirstColumn="0" w:lastRowLastColumn="0"/>
              <w:rPr>
                <w:rFonts w:cs="Calibri"/>
                <w:sz w:val="18"/>
                <w:szCs w:val="18"/>
              </w:rPr>
            </w:pPr>
            <w:r w:rsidRPr="00A61BF6">
              <w:rPr>
                <w:rFonts w:cs="Calibri"/>
                <w:sz w:val="18"/>
                <w:szCs w:val="18"/>
              </w:rPr>
              <w:t>Number of monitoring and evaluation visits for harmful tobacco use</w:t>
            </w:r>
          </w:p>
        </w:tc>
        <w:tc>
          <w:tcPr>
            <w:tcW w:w="696" w:type="dxa"/>
            <w:hideMark/>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61BF6">
              <w:rPr>
                <w:rFonts w:ascii="Arial" w:hAnsi="Arial" w:cs="Arial"/>
                <w:color w:val="000000"/>
                <w:sz w:val="16"/>
                <w:szCs w:val="16"/>
              </w:rPr>
              <w:t>18</w:t>
            </w:r>
          </w:p>
        </w:tc>
        <w:tc>
          <w:tcPr>
            <w:tcW w:w="537"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61BF6">
              <w:rPr>
                <w:rFonts w:ascii="Arial" w:hAnsi="Arial" w:cs="Arial"/>
                <w:color w:val="000000"/>
                <w:sz w:val="16"/>
                <w:szCs w:val="16"/>
              </w:rPr>
              <w:t>9</w:t>
            </w:r>
          </w:p>
        </w:tc>
      </w:tr>
      <w:tr w:rsidR="00080AE6" w:rsidRPr="00A61BF6" w:rsidTr="00A67051">
        <w:trPr>
          <w:trHeight w:val="522"/>
        </w:trPr>
        <w:tc>
          <w:tcPr>
            <w:cnfStyle w:val="001000000000" w:firstRow="0" w:lastRow="0" w:firstColumn="1" w:lastColumn="0" w:oddVBand="0" w:evenVBand="0" w:oddHBand="0" w:evenHBand="0" w:firstRowFirstColumn="0" w:firstRowLastColumn="0" w:lastRowFirstColumn="0" w:lastRowLastColumn="0"/>
            <w:tcW w:w="505" w:type="dxa"/>
            <w:vAlign w:val="top"/>
            <w:hideMark/>
          </w:tcPr>
          <w:p w:rsidR="00080AE6" w:rsidRPr="00A61BF6" w:rsidRDefault="00080AE6" w:rsidP="00A67051">
            <w:pPr>
              <w:jc w:val="center"/>
              <w:rPr>
                <w:rFonts w:asciiTheme="minorHAnsi" w:eastAsia="Times New Roman" w:hAnsiTheme="minorHAnsi" w:cs="Arial"/>
                <w:color w:val="000000"/>
                <w:sz w:val="18"/>
                <w:szCs w:val="18"/>
                <w:lang w:eastAsia="zh-CN"/>
              </w:rPr>
            </w:pPr>
            <w:r w:rsidRPr="00A61BF6">
              <w:rPr>
                <w:rFonts w:asciiTheme="minorHAnsi" w:eastAsia="Times New Roman" w:hAnsiTheme="minorHAnsi" w:cs="Arial"/>
                <w:color w:val="000000"/>
                <w:sz w:val="18"/>
                <w:szCs w:val="18"/>
                <w:lang w:eastAsia="zh-CN"/>
              </w:rPr>
              <w:t>3</w:t>
            </w:r>
          </w:p>
        </w:tc>
        <w:tc>
          <w:tcPr>
            <w:tcW w:w="3994" w:type="dxa"/>
            <w:vAlign w:val="bottom"/>
            <w:hideMark/>
          </w:tcPr>
          <w:p w:rsidR="00080AE6" w:rsidRPr="00A61BF6" w:rsidRDefault="00080AE6" w:rsidP="00A67051">
            <w:pPr>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 xml:space="preserve">Number of awareness workshops on harmful tobacco use  and smoke free work place declaration </w:t>
            </w:r>
          </w:p>
        </w:tc>
        <w:tc>
          <w:tcPr>
            <w:tcW w:w="696" w:type="dxa"/>
            <w:hideMark/>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4</w:t>
            </w:r>
          </w:p>
        </w:tc>
        <w:tc>
          <w:tcPr>
            <w:tcW w:w="537"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0</w:t>
            </w:r>
          </w:p>
        </w:tc>
      </w:tr>
      <w:tr w:rsidR="00080AE6" w:rsidRPr="00A61BF6" w:rsidTr="00A67051">
        <w:trPr>
          <w:trHeight w:val="324"/>
        </w:trPr>
        <w:tc>
          <w:tcPr>
            <w:cnfStyle w:val="001000000000" w:firstRow="0" w:lastRow="0" w:firstColumn="1" w:lastColumn="0" w:oddVBand="0" w:evenVBand="0" w:oddHBand="0" w:evenHBand="0" w:firstRowFirstColumn="0" w:firstRowLastColumn="0" w:lastRowFirstColumn="0" w:lastRowLastColumn="0"/>
            <w:tcW w:w="505" w:type="dxa"/>
            <w:vAlign w:val="top"/>
            <w:hideMark/>
          </w:tcPr>
          <w:p w:rsidR="00080AE6" w:rsidRPr="00A61BF6" w:rsidRDefault="00080AE6" w:rsidP="00A67051">
            <w:pPr>
              <w:jc w:val="center"/>
              <w:rPr>
                <w:rFonts w:asciiTheme="minorHAnsi" w:eastAsia="Times New Roman" w:hAnsiTheme="minorHAnsi" w:cs="Arial"/>
                <w:color w:val="000000"/>
                <w:sz w:val="18"/>
                <w:szCs w:val="18"/>
                <w:lang w:eastAsia="zh-CN"/>
              </w:rPr>
            </w:pPr>
            <w:r w:rsidRPr="00A61BF6">
              <w:rPr>
                <w:rFonts w:asciiTheme="minorHAnsi" w:eastAsia="Times New Roman" w:hAnsiTheme="minorHAnsi" w:cs="Arial"/>
                <w:color w:val="000000"/>
                <w:sz w:val="18"/>
                <w:szCs w:val="18"/>
                <w:lang w:eastAsia="zh-CN"/>
              </w:rPr>
              <w:t>4</w:t>
            </w:r>
          </w:p>
        </w:tc>
        <w:tc>
          <w:tcPr>
            <w:tcW w:w="3994" w:type="dxa"/>
            <w:vAlign w:val="bottom"/>
            <w:hideMark/>
          </w:tcPr>
          <w:p w:rsidR="00080AE6" w:rsidRPr="00A61BF6" w:rsidRDefault="00080AE6" w:rsidP="00A67051">
            <w:pPr>
              <w:jc w:val="left"/>
              <w:cnfStyle w:val="000000000000" w:firstRow="0" w:lastRow="0" w:firstColumn="0" w:lastColumn="0" w:oddVBand="0" w:evenVBand="0" w:oddHBand="0" w:evenHBand="0" w:firstRowFirstColumn="0" w:firstRowLastColumn="0" w:lastRowFirstColumn="0" w:lastRowLastColumn="0"/>
              <w:rPr>
                <w:rFonts w:cs="Calibri"/>
                <w:sz w:val="18"/>
                <w:szCs w:val="18"/>
              </w:rPr>
            </w:pPr>
            <w:r w:rsidRPr="00A61BF6">
              <w:rPr>
                <w:rFonts w:cs="Calibri"/>
                <w:sz w:val="18"/>
                <w:szCs w:val="18"/>
              </w:rPr>
              <w:t xml:space="preserve">Number of monitoring visits on BCC/IPC for HP </w:t>
            </w:r>
          </w:p>
        </w:tc>
        <w:tc>
          <w:tcPr>
            <w:tcW w:w="696" w:type="dxa"/>
            <w:hideMark/>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12</w:t>
            </w:r>
          </w:p>
        </w:tc>
        <w:tc>
          <w:tcPr>
            <w:tcW w:w="537"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11</w:t>
            </w:r>
          </w:p>
        </w:tc>
      </w:tr>
      <w:tr w:rsidR="00080AE6" w:rsidRPr="00A61BF6" w:rsidTr="00A67051">
        <w:trPr>
          <w:trHeight w:val="324"/>
        </w:trPr>
        <w:tc>
          <w:tcPr>
            <w:cnfStyle w:val="001000000000" w:firstRow="0" w:lastRow="0" w:firstColumn="1" w:lastColumn="0" w:oddVBand="0" w:evenVBand="0" w:oddHBand="0" w:evenHBand="0" w:firstRowFirstColumn="0" w:firstRowLastColumn="0" w:lastRowFirstColumn="0" w:lastRowLastColumn="0"/>
            <w:tcW w:w="505" w:type="dxa"/>
            <w:vAlign w:val="top"/>
          </w:tcPr>
          <w:p w:rsidR="00080AE6" w:rsidRPr="00A61BF6" w:rsidRDefault="00080AE6" w:rsidP="00A67051">
            <w:pPr>
              <w:jc w:val="center"/>
              <w:rPr>
                <w:rFonts w:asciiTheme="minorHAnsi" w:eastAsia="Times New Roman" w:hAnsiTheme="minorHAnsi" w:cs="Arial"/>
                <w:color w:val="000000"/>
                <w:sz w:val="18"/>
                <w:szCs w:val="18"/>
                <w:lang w:eastAsia="zh-CN"/>
              </w:rPr>
            </w:pPr>
            <w:r w:rsidRPr="00A61BF6">
              <w:rPr>
                <w:rFonts w:asciiTheme="minorHAnsi" w:eastAsia="Times New Roman" w:hAnsiTheme="minorHAnsi" w:cs="Arial"/>
                <w:color w:val="000000"/>
                <w:sz w:val="18"/>
                <w:szCs w:val="18"/>
                <w:lang w:eastAsia="zh-CN"/>
              </w:rPr>
              <w:t>5</w:t>
            </w:r>
          </w:p>
        </w:tc>
        <w:tc>
          <w:tcPr>
            <w:tcW w:w="3994" w:type="dxa"/>
            <w:vAlign w:val="bottom"/>
          </w:tcPr>
          <w:p w:rsidR="00080AE6" w:rsidRPr="00A61BF6" w:rsidRDefault="00080AE6" w:rsidP="00A67051">
            <w:pPr>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Number of monitoring visits on C-IMCI implementation in 24 provinces</w:t>
            </w:r>
          </w:p>
        </w:tc>
        <w:tc>
          <w:tcPr>
            <w:tcW w:w="696"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61BF6">
              <w:rPr>
                <w:rFonts w:ascii="Arial" w:hAnsi="Arial" w:cs="Arial"/>
                <w:color w:val="000000"/>
                <w:sz w:val="16"/>
                <w:szCs w:val="16"/>
              </w:rPr>
              <w:t>NA</w:t>
            </w:r>
          </w:p>
        </w:tc>
        <w:tc>
          <w:tcPr>
            <w:tcW w:w="537"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61BF6">
              <w:rPr>
                <w:rFonts w:ascii="Arial" w:hAnsi="Arial" w:cs="Arial"/>
                <w:color w:val="000000"/>
                <w:sz w:val="16"/>
                <w:szCs w:val="16"/>
              </w:rPr>
              <w:t>NA</w:t>
            </w:r>
          </w:p>
        </w:tc>
      </w:tr>
      <w:tr w:rsidR="00080AE6" w:rsidRPr="00A61BF6" w:rsidTr="00A67051">
        <w:trPr>
          <w:trHeight w:val="324"/>
        </w:trPr>
        <w:tc>
          <w:tcPr>
            <w:cnfStyle w:val="001000000000" w:firstRow="0" w:lastRow="0" w:firstColumn="1" w:lastColumn="0" w:oddVBand="0" w:evenVBand="0" w:oddHBand="0" w:evenHBand="0" w:firstRowFirstColumn="0" w:firstRowLastColumn="0" w:lastRowFirstColumn="0" w:lastRowLastColumn="0"/>
            <w:tcW w:w="505" w:type="dxa"/>
            <w:vAlign w:val="top"/>
          </w:tcPr>
          <w:p w:rsidR="00080AE6" w:rsidRPr="00A61BF6" w:rsidRDefault="00080AE6" w:rsidP="00A67051">
            <w:pPr>
              <w:jc w:val="center"/>
              <w:rPr>
                <w:rFonts w:asciiTheme="minorHAnsi" w:eastAsia="Times New Roman" w:hAnsiTheme="minorHAnsi" w:cs="Arial"/>
                <w:color w:val="000000"/>
                <w:sz w:val="18"/>
                <w:szCs w:val="18"/>
                <w:lang w:eastAsia="zh-CN"/>
              </w:rPr>
            </w:pPr>
            <w:r w:rsidRPr="00A61BF6">
              <w:rPr>
                <w:rFonts w:asciiTheme="minorHAnsi" w:eastAsia="Times New Roman" w:hAnsiTheme="minorHAnsi" w:cs="Arial"/>
                <w:color w:val="000000"/>
                <w:sz w:val="18"/>
                <w:szCs w:val="18"/>
                <w:lang w:eastAsia="zh-CN"/>
              </w:rPr>
              <w:t>6</w:t>
            </w:r>
          </w:p>
        </w:tc>
        <w:tc>
          <w:tcPr>
            <w:tcW w:w="3994" w:type="dxa"/>
            <w:vAlign w:val="bottom"/>
          </w:tcPr>
          <w:p w:rsidR="00080AE6" w:rsidRPr="00A61BF6" w:rsidRDefault="00080AE6" w:rsidP="00A67051">
            <w:pPr>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Number of technical support visits to BCC for</w:t>
            </w:r>
            <w:r w:rsidR="00B37506">
              <w:rPr>
                <w:rFonts w:ascii="Arial" w:hAnsi="Arial" w:cs="Arial"/>
                <w:sz w:val="16"/>
                <w:szCs w:val="16"/>
              </w:rPr>
              <w:t xml:space="preserve"> </w:t>
            </w:r>
            <w:r w:rsidRPr="00A61BF6">
              <w:rPr>
                <w:rFonts w:ascii="Arial" w:hAnsi="Arial" w:cs="Arial"/>
                <w:sz w:val="16"/>
                <w:szCs w:val="16"/>
              </w:rPr>
              <w:t>a</w:t>
            </w:r>
            <w:r w:rsidR="007551AF">
              <w:rPr>
                <w:rFonts w:ascii="Arial" w:hAnsi="Arial" w:cs="Arial"/>
                <w:sz w:val="16"/>
                <w:szCs w:val="16"/>
              </w:rPr>
              <w:t xml:space="preserve"> while</w:t>
            </w:r>
          </w:p>
        </w:tc>
        <w:tc>
          <w:tcPr>
            <w:tcW w:w="696"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12</w:t>
            </w:r>
          </w:p>
        </w:tc>
        <w:tc>
          <w:tcPr>
            <w:tcW w:w="537"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11</w:t>
            </w:r>
          </w:p>
        </w:tc>
      </w:tr>
      <w:tr w:rsidR="00080AE6" w:rsidRPr="00A61BF6" w:rsidTr="00A67051">
        <w:trPr>
          <w:trHeight w:val="324"/>
        </w:trPr>
        <w:tc>
          <w:tcPr>
            <w:cnfStyle w:val="001000000000" w:firstRow="0" w:lastRow="0" w:firstColumn="1" w:lastColumn="0" w:oddVBand="0" w:evenVBand="0" w:oddHBand="0" w:evenHBand="0" w:firstRowFirstColumn="0" w:firstRowLastColumn="0" w:lastRowFirstColumn="0" w:lastRowLastColumn="0"/>
            <w:tcW w:w="505" w:type="dxa"/>
            <w:vAlign w:val="top"/>
          </w:tcPr>
          <w:p w:rsidR="00080AE6" w:rsidRPr="00A61BF6" w:rsidRDefault="00080AE6" w:rsidP="00A67051">
            <w:pPr>
              <w:jc w:val="center"/>
              <w:rPr>
                <w:rFonts w:asciiTheme="minorHAnsi" w:eastAsia="Times New Roman" w:hAnsiTheme="minorHAnsi" w:cs="Arial"/>
                <w:color w:val="000000"/>
                <w:sz w:val="18"/>
                <w:szCs w:val="18"/>
                <w:lang w:eastAsia="zh-CN"/>
              </w:rPr>
            </w:pPr>
            <w:r w:rsidRPr="00A61BF6">
              <w:rPr>
                <w:rFonts w:asciiTheme="minorHAnsi" w:eastAsia="Times New Roman" w:hAnsiTheme="minorHAnsi" w:cs="Arial"/>
                <w:color w:val="000000"/>
                <w:sz w:val="18"/>
                <w:szCs w:val="18"/>
                <w:lang w:eastAsia="zh-CN"/>
              </w:rPr>
              <w:t>7</w:t>
            </w:r>
          </w:p>
        </w:tc>
        <w:tc>
          <w:tcPr>
            <w:tcW w:w="3994" w:type="dxa"/>
            <w:vAlign w:val="bottom"/>
          </w:tcPr>
          <w:p w:rsidR="00080AE6" w:rsidRPr="00A61BF6" w:rsidRDefault="00080AE6" w:rsidP="00A67051">
            <w:pPr>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Number of technical support visits on step down training on clients’ rights and providers’ rights-duties</w:t>
            </w:r>
          </w:p>
        </w:tc>
        <w:tc>
          <w:tcPr>
            <w:tcW w:w="696"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5</w:t>
            </w:r>
          </w:p>
        </w:tc>
        <w:tc>
          <w:tcPr>
            <w:tcW w:w="537"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4</w:t>
            </w:r>
          </w:p>
        </w:tc>
      </w:tr>
      <w:tr w:rsidR="00080AE6" w:rsidRPr="00A61BF6" w:rsidTr="00A67051">
        <w:trPr>
          <w:trHeight w:val="450"/>
        </w:trPr>
        <w:tc>
          <w:tcPr>
            <w:cnfStyle w:val="001000000000" w:firstRow="0" w:lastRow="0" w:firstColumn="1" w:lastColumn="0" w:oddVBand="0" w:evenVBand="0" w:oddHBand="0" w:evenHBand="0" w:firstRowFirstColumn="0" w:firstRowLastColumn="0" w:lastRowFirstColumn="0" w:lastRowLastColumn="0"/>
            <w:tcW w:w="505" w:type="dxa"/>
            <w:vAlign w:val="top"/>
            <w:hideMark/>
          </w:tcPr>
          <w:p w:rsidR="00080AE6" w:rsidRPr="00A61BF6" w:rsidRDefault="00080AE6" w:rsidP="00A67051">
            <w:pPr>
              <w:jc w:val="center"/>
              <w:rPr>
                <w:rFonts w:asciiTheme="minorHAnsi" w:eastAsia="Times New Roman" w:hAnsiTheme="minorHAnsi" w:cs="Arial"/>
                <w:color w:val="000000"/>
                <w:sz w:val="18"/>
                <w:szCs w:val="18"/>
                <w:lang w:eastAsia="zh-CN"/>
              </w:rPr>
            </w:pPr>
            <w:r w:rsidRPr="00A61BF6">
              <w:rPr>
                <w:rFonts w:asciiTheme="minorHAnsi" w:eastAsia="Times New Roman" w:hAnsiTheme="minorHAnsi" w:cs="Arial"/>
                <w:color w:val="000000"/>
                <w:sz w:val="18"/>
                <w:szCs w:val="18"/>
                <w:lang w:eastAsia="zh-CN"/>
              </w:rPr>
              <w:t>8</w:t>
            </w:r>
          </w:p>
        </w:tc>
        <w:tc>
          <w:tcPr>
            <w:tcW w:w="3994" w:type="dxa"/>
            <w:vAlign w:val="bottom"/>
            <w:hideMark/>
          </w:tcPr>
          <w:p w:rsidR="00080AE6" w:rsidRPr="00A61BF6" w:rsidRDefault="00080AE6" w:rsidP="00A67051">
            <w:pPr>
              <w:jc w:val="left"/>
              <w:cnfStyle w:val="000000000000" w:firstRow="0" w:lastRow="0" w:firstColumn="0" w:lastColumn="0" w:oddVBand="0" w:evenVBand="0" w:oddHBand="0" w:evenHBand="0" w:firstRowFirstColumn="0" w:firstRowLastColumn="0" w:lastRowFirstColumn="0" w:lastRowLastColumn="0"/>
              <w:rPr>
                <w:rFonts w:cs="Calibri"/>
                <w:sz w:val="18"/>
                <w:szCs w:val="18"/>
              </w:rPr>
            </w:pPr>
            <w:r w:rsidRPr="00A61BF6">
              <w:rPr>
                <w:rFonts w:cs="Calibri"/>
                <w:sz w:val="18"/>
                <w:szCs w:val="18"/>
              </w:rPr>
              <w:t>Number of monitoring visits to HCMCs</w:t>
            </w:r>
          </w:p>
        </w:tc>
        <w:tc>
          <w:tcPr>
            <w:tcW w:w="696" w:type="dxa"/>
            <w:hideMark/>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11</w:t>
            </w:r>
          </w:p>
        </w:tc>
        <w:tc>
          <w:tcPr>
            <w:tcW w:w="537" w:type="dxa"/>
          </w:tcPr>
          <w:p w:rsidR="00080AE6" w:rsidRPr="00A61BF6" w:rsidRDefault="00080AE6" w:rsidP="00A670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1BF6">
              <w:rPr>
                <w:rFonts w:ascii="Arial" w:hAnsi="Arial" w:cs="Arial"/>
                <w:sz w:val="16"/>
                <w:szCs w:val="16"/>
              </w:rPr>
              <w:t>10</w:t>
            </w:r>
          </w:p>
        </w:tc>
      </w:tr>
    </w:tbl>
    <w:p w:rsidR="00681B24" w:rsidRPr="00EA2E58" w:rsidRDefault="00681B24" w:rsidP="00681B24">
      <w:pPr>
        <w:spacing w:after="0" w:line="240" w:lineRule="auto"/>
        <w:rPr>
          <w:rFonts w:ascii="Calibri" w:eastAsiaTheme="minorEastAsia" w:hAnsi="Calibri" w:cstheme="minorHAnsi"/>
          <w:sz w:val="16"/>
          <w:szCs w:val="24"/>
        </w:rPr>
      </w:pPr>
      <w:r w:rsidRPr="00EA2E58">
        <w:rPr>
          <w:rFonts w:ascii="Calibri" w:eastAsiaTheme="minorEastAsia" w:hAnsi="Calibri" w:cstheme="minorHAnsi"/>
          <w:sz w:val="16"/>
          <w:szCs w:val="24"/>
        </w:rPr>
        <w:tab/>
        <w:t>Source: National Center for Health Promotion</w:t>
      </w:r>
    </w:p>
    <w:p w:rsidR="00681B24" w:rsidRDefault="00681B24" w:rsidP="00681B24">
      <w:pPr>
        <w:spacing w:after="0" w:line="240" w:lineRule="auto"/>
        <w:ind w:left="-360" w:firstLine="360"/>
        <w:rPr>
          <w:rFonts w:asciiTheme="minorHAnsi" w:eastAsiaTheme="minorEastAsia" w:hAnsiTheme="minorHAnsi" w:cstheme="minorHAnsi"/>
          <w:b/>
          <w:smallCaps/>
          <w:sz w:val="24"/>
          <w:szCs w:val="24"/>
        </w:rPr>
      </w:pPr>
    </w:p>
    <w:p w:rsidR="00080AE6" w:rsidRPr="00A61BF6" w:rsidRDefault="00080AE6" w:rsidP="00080AE6">
      <w:pPr>
        <w:spacing w:after="0" w:line="240" w:lineRule="auto"/>
        <w:ind w:left="-360" w:firstLine="360"/>
        <w:rPr>
          <w:rFonts w:asciiTheme="minorHAnsi" w:eastAsiaTheme="minorEastAsia" w:hAnsiTheme="minorHAnsi" w:cstheme="minorHAnsi"/>
          <w:b/>
          <w:smallCaps/>
          <w:sz w:val="24"/>
          <w:szCs w:val="24"/>
        </w:rPr>
      </w:pPr>
      <w:r w:rsidRPr="00A61BF6">
        <w:rPr>
          <w:rFonts w:asciiTheme="minorHAnsi" w:eastAsiaTheme="minorEastAsia" w:hAnsiTheme="minorHAnsi" w:cstheme="minorHAnsi"/>
          <w:b/>
          <w:smallCaps/>
          <w:sz w:val="24"/>
          <w:szCs w:val="24"/>
        </w:rPr>
        <w:t>Constraints</w:t>
      </w:r>
    </w:p>
    <w:p w:rsidR="00080AE6" w:rsidRDefault="00080AE6" w:rsidP="00080AE6">
      <w:pPr>
        <w:numPr>
          <w:ilvl w:val="0"/>
          <w:numId w:val="27"/>
        </w:numPr>
        <w:spacing w:after="0"/>
        <w:ind w:left="36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Budget for implementing health promotion activities</w:t>
      </w:r>
      <w:r>
        <w:rPr>
          <w:rFonts w:asciiTheme="minorHAnsi" w:eastAsiaTheme="minorEastAsia" w:hAnsiTheme="minorHAnsi" w:cstheme="minorHAnsi"/>
          <w:sz w:val="24"/>
          <w:szCs w:val="24"/>
        </w:rPr>
        <w:t xml:space="preserve"> i</w:t>
      </w:r>
      <w:r w:rsidRPr="00A61BF6">
        <w:rPr>
          <w:rFonts w:asciiTheme="minorHAnsi" w:eastAsiaTheme="minorEastAsia" w:hAnsiTheme="minorHAnsi" w:cstheme="minorHAnsi"/>
          <w:sz w:val="24"/>
          <w:szCs w:val="24"/>
        </w:rPr>
        <w:t xml:space="preserve">s limited </w:t>
      </w:r>
    </w:p>
    <w:p w:rsidR="00080AE6" w:rsidRPr="00A61BF6" w:rsidRDefault="00080AE6" w:rsidP="00080AE6">
      <w:pPr>
        <w:numPr>
          <w:ilvl w:val="0"/>
          <w:numId w:val="27"/>
        </w:numPr>
        <w:spacing w:after="0"/>
        <w:ind w:left="36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 xml:space="preserve">Budget for distribution </w:t>
      </w:r>
      <w:r>
        <w:rPr>
          <w:rFonts w:asciiTheme="minorHAnsi" w:eastAsiaTheme="minorEastAsia" w:hAnsiTheme="minorHAnsi" w:cstheme="minorHAnsi"/>
          <w:sz w:val="24"/>
          <w:szCs w:val="24"/>
        </w:rPr>
        <w:t xml:space="preserve">of </w:t>
      </w:r>
      <w:r w:rsidRPr="00A61BF6">
        <w:rPr>
          <w:rFonts w:asciiTheme="minorHAnsi" w:eastAsiaTheme="minorEastAsia" w:hAnsiTheme="minorHAnsi" w:cstheme="minorHAnsi"/>
          <w:sz w:val="24"/>
          <w:szCs w:val="24"/>
        </w:rPr>
        <w:t>TV and Radio spot</w:t>
      </w:r>
      <w:r>
        <w:rPr>
          <w:rFonts w:asciiTheme="minorHAnsi" w:eastAsiaTheme="minorEastAsia" w:hAnsiTheme="minorHAnsi" w:cstheme="minorHAnsi"/>
          <w:sz w:val="24"/>
          <w:szCs w:val="24"/>
        </w:rPr>
        <w:t>s</w:t>
      </w:r>
      <w:r w:rsidRPr="00A61BF6">
        <w:rPr>
          <w:rFonts w:asciiTheme="minorHAnsi" w:eastAsiaTheme="minorEastAsia" w:hAnsiTheme="minorHAnsi" w:cstheme="minorHAnsi"/>
          <w:sz w:val="24"/>
          <w:szCs w:val="24"/>
        </w:rPr>
        <w:t xml:space="preserve"> limited.  </w:t>
      </w:r>
    </w:p>
    <w:p w:rsidR="00080AE6" w:rsidRPr="00A61BF6" w:rsidRDefault="00080AE6" w:rsidP="00080AE6">
      <w:pPr>
        <w:numPr>
          <w:ilvl w:val="0"/>
          <w:numId w:val="27"/>
        </w:numPr>
        <w:spacing w:after="0"/>
        <w:ind w:left="36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National budget for workshops and training activities not yet expended because waiting for guidelines for implementation</w:t>
      </w:r>
    </w:p>
    <w:p w:rsidR="00080AE6" w:rsidRPr="00353DDA" w:rsidRDefault="00080AE6" w:rsidP="00080AE6">
      <w:pPr>
        <w:numPr>
          <w:ilvl w:val="0"/>
          <w:numId w:val="27"/>
        </w:numPr>
        <w:spacing w:after="0"/>
        <w:ind w:left="360"/>
        <w:rPr>
          <w:rFonts w:asciiTheme="minorHAnsi" w:eastAsiaTheme="minorEastAsia" w:hAnsiTheme="minorHAnsi" w:cstheme="minorHAnsi"/>
          <w:sz w:val="24"/>
          <w:szCs w:val="24"/>
        </w:rPr>
      </w:pPr>
      <w:r w:rsidRPr="00353DDA">
        <w:rPr>
          <w:rFonts w:asciiTheme="minorHAnsi" w:eastAsiaTheme="minorEastAsia" w:hAnsiTheme="minorHAnsi" w:cstheme="minorHAnsi"/>
          <w:sz w:val="24"/>
          <w:szCs w:val="24"/>
        </w:rPr>
        <w:t xml:space="preserve">PUPUs of 24 provinces do not have enough budget to implement some activities. </w:t>
      </w:r>
    </w:p>
    <w:p w:rsidR="00080AE6" w:rsidRPr="00A61BF6" w:rsidRDefault="00080AE6" w:rsidP="00080AE6">
      <w:pPr>
        <w:numPr>
          <w:ilvl w:val="0"/>
          <w:numId w:val="27"/>
        </w:numPr>
        <w:spacing w:after="0"/>
        <w:ind w:left="36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Limited staff capacity</w:t>
      </w:r>
    </w:p>
    <w:p w:rsidR="00080AE6" w:rsidRPr="00A61BF6" w:rsidRDefault="00080AE6" w:rsidP="00080AE6">
      <w:pPr>
        <w:spacing w:after="0"/>
        <w:ind w:left="360"/>
        <w:rPr>
          <w:rFonts w:asciiTheme="minorHAnsi" w:eastAsiaTheme="minorEastAsia" w:hAnsiTheme="minorHAnsi" w:cstheme="minorHAnsi"/>
          <w:sz w:val="24"/>
          <w:szCs w:val="24"/>
        </w:rPr>
      </w:pPr>
    </w:p>
    <w:p w:rsidR="00080AE6" w:rsidRPr="00A61BF6" w:rsidRDefault="00080AE6" w:rsidP="00080AE6">
      <w:pPr>
        <w:spacing w:after="0" w:line="240" w:lineRule="auto"/>
        <w:ind w:left="-360" w:firstLine="360"/>
        <w:rPr>
          <w:rFonts w:asciiTheme="minorHAnsi" w:eastAsiaTheme="minorEastAsia" w:hAnsiTheme="minorHAnsi" w:cstheme="minorHAnsi"/>
          <w:b/>
          <w:smallCaps/>
          <w:sz w:val="24"/>
          <w:szCs w:val="24"/>
        </w:rPr>
      </w:pPr>
      <w:r w:rsidRPr="00A61BF6">
        <w:rPr>
          <w:rFonts w:asciiTheme="minorHAnsi" w:eastAsiaTheme="minorEastAsia" w:hAnsiTheme="minorHAnsi" w:cstheme="minorHAnsi"/>
          <w:b/>
          <w:smallCaps/>
          <w:sz w:val="24"/>
          <w:szCs w:val="24"/>
        </w:rPr>
        <w:t>Next Steps</w:t>
      </w:r>
    </w:p>
    <w:p w:rsidR="00080AE6" w:rsidRPr="00A61BF6" w:rsidRDefault="00080AE6" w:rsidP="00080AE6">
      <w:pPr>
        <w:numPr>
          <w:ilvl w:val="0"/>
          <w:numId w:val="27"/>
        </w:numPr>
        <w:spacing w:after="0"/>
        <w:ind w:left="36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Conduct monitoring on health promotion activities, such as HCMC, CR_PR, PBCI, BCC/HP, BCC forum, tobacco control, and hygiene</w:t>
      </w:r>
    </w:p>
    <w:p w:rsidR="00080AE6" w:rsidRPr="00A61BF6" w:rsidRDefault="00080AE6" w:rsidP="00080AE6">
      <w:pPr>
        <w:numPr>
          <w:ilvl w:val="0"/>
          <w:numId w:val="27"/>
        </w:numPr>
        <w:spacing w:after="0"/>
        <w:ind w:left="36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Conduct training and workshop activities, such as HCMC, CR_PR, PBCI, BCC/HP, BCC forum, tobacco control, and hygiene</w:t>
      </w:r>
    </w:p>
    <w:p w:rsidR="00681B24" w:rsidRPr="00A66B9D" w:rsidRDefault="00080AE6" w:rsidP="00080AE6">
      <w:pPr>
        <w:numPr>
          <w:ilvl w:val="0"/>
          <w:numId w:val="27"/>
        </w:numPr>
        <w:spacing w:after="0"/>
        <w:ind w:left="360"/>
        <w:rPr>
          <w:rFonts w:asciiTheme="minorHAnsi" w:eastAsiaTheme="minorEastAsia" w:hAnsiTheme="minorHAnsi" w:cstheme="minorHAnsi"/>
          <w:sz w:val="24"/>
          <w:szCs w:val="24"/>
        </w:rPr>
      </w:pPr>
      <w:r w:rsidRPr="00A61BF6">
        <w:rPr>
          <w:rFonts w:asciiTheme="minorHAnsi" w:eastAsiaTheme="minorEastAsia" w:hAnsiTheme="minorHAnsi" w:cstheme="minorHAnsi"/>
          <w:sz w:val="24"/>
          <w:szCs w:val="24"/>
        </w:rPr>
        <w:t>Organize workshop for summary semester report of BCC activities</w:t>
      </w:r>
      <w:r w:rsidR="00681B24" w:rsidRPr="00A66B9D">
        <w:rPr>
          <w:rFonts w:asciiTheme="minorHAnsi" w:eastAsiaTheme="minorEastAsia" w:hAnsiTheme="minorHAnsi" w:cstheme="minorHAnsi"/>
          <w:sz w:val="24"/>
          <w:szCs w:val="24"/>
        </w:rPr>
        <w:tab/>
      </w:r>
    </w:p>
    <w:p w:rsidR="0058239E" w:rsidRDefault="0058239E" w:rsidP="004447BA">
      <w:pPr>
        <w:spacing w:after="0"/>
        <w:ind w:left="360"/>
        <w:rPr>
          <w:rFonts w:asciiTheme="minorHAnsi" w:eastAsiaTheme="minorEastAsia" w:hAnsiTheme="minorHAnsi" w:cstheme="minorHAnsi"/>
          <w:sz w:val="24"/>
          <w:szCs w:val="24"/>
        </w:rPr>
      </w:pPr>
    </w:p>
    <w:p w:rsidR="00DF5D37" w:rsidRPr="002E6E0E" w:rsidRDefault="00DF5D37" w:rsidP="00080AE6">
      <w:pPr>
        <w:pStyle w:val="Heading2"/>
        <w:keepNext/>
        <w:ind w:hanging="360"/>
        <w:rPr>
          <w:color w:val="auto"/>
        </w:rPr>
      </w:pPr>
      <w:bookmarkStart w:id="32" w:name="_Toc408823611"/>
      <w:r w:rsidRPr="002E6E0E">
        <w:rPr>
          <w:rFonts w:asciiTheme="minorHAnsi" w:hAnsiTheme="minorHAnsi" w:cstheme="minorHAnsi"/>
          <w:smallCaps/>
          <w:color w:val="auto"/>
          <w:spacing w:val="0"/>
        </w:rPr>
        <w:t>3.5 Health Infrastructure Development</w:t>
      </w:r>
      <w:bookmarkEnd w:id="32"/>
    </w:p>
    <w:p w:rsidR="00CA6FEF" w:rsidRPr="00CA6FEF" w:rsidRDefault="00CA6FEF" w:rsidP="00080AE6">
      <w:pPr>
        <w:keepNext/>
        <w:rPr>
          <w:rFonts w:asciiTheme="minorHAnsi" w:hAnsiTheme="minorHAnsi" w:cstheme="minorHAnsi"/>
          <w:b/>
          <w:smallCaps/>
          <w:sz w:val="28"/>
          <w:szCs w:val="28"/>
        </w:rPr>
      </w:pPr>
      <w:r w:rsidRPr="00CA6FEF">
        <w:rPr>
          <w:rFonts w:asciiTheme="minorHAnsi" w:hAnsiTheme="minorHAnsi" w:cstheme="minorHAnsi"/>
          <w:b/>
          <w:smallCaps/>
          <w:sz w:val="28"/>
          <w:szCs w:val="28"/>
        </w:rPr>
        <w:t xml:space="preserve">Summary to </w:t>
      </w:r>
      <w:r w:rsidRPr="005F7315">
        <w:rPr>
          <w:rFonts w:asciiTheme="minorHAnsi" w:hAnsiTheme="minorHAnsi" w:cstheme="minorHAnsi"/>
          <w:b/>
          <w:smallCaps/>
          <w:sz w:val="28"/>
          <w:szCs w:val="28"/>
        </w:rPr>
        <w:t xml:space="preserve">Date </w:t>
      </w:r>
      <w:r w:rsidRPr="005F7315">
        <w:rPr>
          <w:rFonts w:asciiTheme="minorHAnsi" w:hAnsiTheme="minorHAnsi" w:cstheme="minorHAnsi"/>
          <w:b/>
          <w:smallCaps/>
        </w:rPr>
        <w:t>(January, 201</w:t>
      </w:r>
      <w:r w:rsidR="002E6E0E" w:rsidRPr="005F7315">
        <w:rPr>
          <w:rFonts w:asciiTheme="minorHAnsi" w:hAnsiTheme="minorHAnsi" w:cstheme="minorHAnsi"/>
          <w:b/>
          <w:smallCaps/>
        </w:rPr>
        <w:t>5</w:t>
      </w:r>
      <w:r w:rsidRPr="005F7315">
        <w:rPr>
          <w:rFonts w:asciiTheme="minorHAnsi" w:hAnsiTheme="minorHAnsi" w:cstheme="minorHAnsi"/>
          <w:b/>
          <w:smallCaps/>
        </w:rPr>
        <w:t xml:space="preserve"> to</w:t>
      </w:r>
      <w:r w:rsidR="004E631E">
        <w:rPr>
          <w:rFonts w:asciiTheme="minorHAnsi" w:hAnsiTheme="minorHAnsi" w:cstheme="minorHAnsi"/>
          <w:b/>
          <w:smallCaps/>
        </w:rPr>
        <w:t xml:space="preserve"> Dec</w:t>
      </w:r>
      <w:r w:rsidR="002E6E0E" w:rsidRPr="005F7315">
        <w:rPr>
          <w:rFonts w:asciiTheme="minorHAnsi" w:hAnsiTheme="minorHAnsi" w:cstheme="minorHAnsi"/>
          <w:b/>
          <w:smallCaps/>
        </w:rPr>
        <w:t>e</w:t>
      </w:r>
      <w:r w:rsidR="004E631E">
        <w:rPr>
          <w:rFonts w:asciiTheme="minorHAnsi" w:hAnsiTheme="minorHAnsi" w:cstheme="minorHAnsi"/>
          <w:b/>
          <w:smallCaps/>
        </w:rPr>
        <w:t>mber</w:t>
      </w:r>
      <w:r w:rsidRPr="005F7315">
        <w:rPr>
          <w:rFonts w:asciiTheme="minorHAnsi" w:hAnsiTheme="minorHAnsi" w:cstheme="minorHAnsi"/>
          <w:b/>
          <w:smallCaps/>
        </w:rPr>
        <w:t>, 201</w:t>
      </w:r>
      <w:r w:rsidR="00B94282">
        <w:rPr>
          <w:rFonts w:asciiTheme="minorHAnsi" w:hAnsiTheme="minorHAnsi" w:cstheme="minorHAnsi"/>
          <w:b/>
          <w:smallCaps/>
        </w:rPr>
        <w:t>5</w:t>
      </w:r>
      <w:r w:rsidRPr="005F7315">
        <w:rPr>
          <w:rFonts w:asciiTheme="minorHAnsi" w:hAnsiTheme="minorHAnsi" w:cstheme="minorHAnsi"/>
          <w:b/>
          <w:smallCaps/>
        </w:rPr>
        <w:t>)</w:t>
      </w:r>
    </w:p>
    <w:tbl>
      <w:tblPr>
        <w:tblStyle w:val="Nissay"/>
        <w:tblW w:w="3262" w:type="pct"/>
        <w:jc w:val="center"/>
        <w:tblLayout w:type="fixed"/>
        <w:tblLook w:val="04A0" w:firstRow="1" w:lastRow="0" w:firstColumn="1" w:lastColumn="0" w:noHBand="0" w:noVBand="1"/>
      </w:tblPr>
      <w:tblGrid>
        <w:gridCol w:w="765"/>
        <w:gridCol w:w="437"/>
        <w:gridCol w:w="802"/>
        <w:gridCol w:w="525"/>
        <w:gridCol w:w="893"/>
        <w:gridCol w:w="756"/>
        <w:gridCol w:w="893"/>
        <w:gridCol w:w="1032"/>
      </w:tblGrid>
      <w:tr w:rsidR="00282975" w:rsidRPr="00282975" w:rsidTr="002829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8" w:type="dxa"/>
            <w:vMerge w:val="restart"/>
          </w:tcPr>
          <w:p w:rsidR="00282975" w:rsidRPr="00282975" w:rsidRDefault="00282975" w:rsidP="00A67051">
            <w:pPr>
              <w:spacing w:before="120" w:after="120"/>
              <w:jc w:val="center"/>
              <w:rPr>
                <w:rFonts w:asciiTheme="minorHAnsi" w:hAnsiTheme="minorHAnsi" w:cstheme="minorHAnsi"/>
                <w:b w:val="0"/>
                <w:smallCaps/>
                <w:sz w:val="16"/>
                <w:szCs w:val="16"/>
              </w:rPr>
            </w:pPr>
            <w:bookmarkStart w:id="33" w:name="_Toc408823613"/>
            <w:r w:rsidRPr="00282975">
              <w:rPr>
                <w:rFonts w:asciiTheme="minorHAnsi" w:hAnsiTheme="minorHAnsi" w:cstheme="minorHAnsi"/>
                <w:smallCaps/>
                <w:sz w:val="16"/>
                <w:szCs w:val="16"/>
              </w:rPr>
              <w:t>Funding</w:t>
            </w:r>
          </w:p>
        </w:tc>
        <w:tc>
          <w:tcPr>
            <w:tcW w:w="8910" w:type="dxa"/>
            <w:gridSpan w:val="7"/>
          </w:tcPr>
          <w:p w:rsidR="00282975" w:rsidRPr="00282975" w:rsidRDefault="00282975"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282975">
              <w:rPr>
                <w:rFonts w:asciiTheme="minorHAnsi" w:hAnsiTheme="minorHAnsi" w:cstheme="minorHAnsi"/>
                <w:smallCaps/>
                <w:sz w:val="16"/>
                <w:szCs w:val="16"/>
              </w:rPr>
              <w:t xml:space="preserve">Handed Over to End User </w:t>
            </w:r>
          </w:p>
        </w:tc>
      </w:tr>
      <w:tr w:rsidR="00282975" w:rsidRPr="00282975" w:rsidTr="00282975">
        <w:trPr>
          <w:jc w:val="center"/>
        </w:trPr>
        <w:tc>
          <w:tcPr>
            <w:cnfStyle w:val="001000000000" w:firstRow="0" w:lastRow="0" w:firstColumn="1" w:lastColumn="0" w:oddVBand="0" w:evenVBand="0" w:oddHBand="0" w:evenHBand="0" w:firstRowFirstColumn="0" w:firstRowLastColumn="0" w:lastRowFirstColumn="0" w:lastRowLastColumn="0"/>
            <w:tcW w:w="1278" w:type="dxa"/>
            <w:vMerge/>
          </w:tcPr>
          <w:p w:rsidR="00282975" w:rsidRPr="00282975" w:rsidRDefault="00282975" w:rsidP="00A67051">
            <w:pPr>
              <w:spacing w:before="120" w:after="120"/>
              <w:jc w:val="center"/>
              <w:rPr>
                <w:rFonts w:asciiTheme="minorHAnsi" w:hAnsiTheme="minorHAnsi" w:cstheme="minorHAnsi"/>
                <w:smallCaps/>
                <w:sz w:val="16"/>
                <w:szCs w:val="16"/>
              </w:rPr>
            </w:pPr>
          </w:p>
        </w:tc>
        <w:tc>
          <w:tcPr>
            <w:tcW w:w="632"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RH</w:t>
            </w:r>
          </w:p>
        </w:tc>
        <w:tc>
          <w:tcPr>
            <w:tcW w:w="135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CEmONC</w:t>
            </w:r>
          </w:p>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Solar Lighting</w:t>
            </w:r>
          </w:p>
        </w:tc>
        <w:tc>
          <w:tcPr>
            <w:tcW w:w="805"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ADR</w:t>
            </w:r>
          </w:p>
        </w:tc>
        <w:tc>
          <w:tcPr>
            <w:tcW w:w="153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Linear Accelerator</w:t>
            </w:r>
          </w:p>
        </w:tc>
        <w:tc>
          <w:tcPr>
            <w:tcW w:w="126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National Lab.</w:t>
            </w:r>
          </w:p>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(Clean Room)</w:t>
            </w:r>
          </w:p>
        </w:tc>
        <w:tc>
          <w:tcPr>
            <w:tcW w:w="153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CEmONC</w:t>
            </w:r>
          </w:p>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Water with pump</w:t>
            </w:r>
          </w:p>
        </w:tc>
        <w:tc>
          <w:tcPr>
            <w:tcW w:w="1801"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CEmONC</w:t>
            </w:r>
          </w:p>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Improved sanitation</w:t>
            </w:r>
          </w:p>
        </w:tc>
      </w:tr>
      <w:tr w:rsidR="00282975" w:rsidRPr="00282975" w:rsidTr="00282975">
        <w:trPr>
          <w:jc w:val="center"/>
        </w:trPr>
        <w:tc>
          <w:tcPr>
            <w:cnfStyle w:val="001000000000" w:firstRow="0" w:lastRow="0" w:firstColumn="1" w:lastColumn="0" w:oddVBand="0" w:evenVBand="0" w:oddHBand="0" w:evenHBand="0" w:firstRowFirstColumn="0" w:firstRowLastColumn="0" w:lastRowFirstColumn="0" w:lastRowLastColumn="0"/>
            <w:tcW w:w="1278" w:type="dxa"/>
          </w:tcPr>
          <w:p w:rsidR="00282975" w:rsidRPr="00282975" w:rsidRDefault="00282975" w:rsidP="00A67051">
            <w:pPr>
              <w:spacing w:before="120" w:after="120"/>
              <w:rPr>
                <w:rFonts w:asciiTheme="minorHAnsi" w:hAnsiTheme="minorHAnsi" w:cstheme="minorHAnsi"/>
                <w:bCs/>
                <w:smallCaps/>
                <w:sz w:val="16"/>
                <w:szCs w:val="16"/>
              </w:rPr>
            </w:pPr>
            <w:r w:rsidRPr="00282975">
              <w:rPr>
                <w:rFonts w:asciiTheme="minorHAnsi" w:hAnsiTheme="minorHAnsi" w:cstheme="minorHAnsi"/>
                <w:bCs/>
                <w:smallCaps/>
                <w:sz w:val="16"/>
                <w:szCs w:val="16"/>
              </w:rPr>
              <w:t>Pooled Fund</w:t>
            </w:r>
          </w:p>
        </w:tc>
        <w:tc>
          <w:tcPr>
            <w:tcW w:w="632"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282975">
              <w:rPr>
                <w:rFonts w:asciiTheme="minorHAnsi" w:hAnsiTheme="minorHAnsi" w:cstheme="minorHAnsi"/>
                <w:smallCaps/>
                <w:sz w:val="16"/>
                <w:szCs w:val="16"/>
              </w:rPr>
              <w:t>15</w:t>
            </w:r>
          </w:p>
        </w:tc>
        <w:tc>
          <w:tcPr>
            <w:tcW w:w="135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282975">
              <w:rPr>
                <w:rFonts w:asciiTheme="minorHAnsi" w:hAnsiTheme="minorHAnsi" w:cstheme="minorHAnsi"/>
                <w:smallCaps/>
                <w:sz w:val="16"/>
                <w:szCs w:val="16"/>
              </w:rPr>
              <w:t>103</w:t>
            </w:r>
          </w:p>
        </w:tc>
        <w:tc>
          <w:tcPr>
            <w:tcW w:w="805"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282975">
              <w:rPr>
                <w:rFonts w:asciiTheme="minorHAnsi" w:hAnsiTheme="minorHAnsi" w:cstheme="minorHAnsi"/>
                <w:smallCaps/>
                <w:sz w:val="16"/>
                <w:szCs w:val="16"/>
              </w:rPr>
              <w:t>53</w:t>
            </w:r>
          </w:p>
        </w:tc>
        <w:tc>
          <w:tcPr>
            <w:tcW w:w="153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282975">
              <w:rPr>
                <w:rFonts w:asciiTheme="minorHAnsi" w:hAnsiTheme="minorHAnsi" w:cstheme="minorHAnsi"/>
                <w:smallCaps/>
                <w:sz w:val="16"/>
                <w:szCs w:val="16"/>
              </w:rPr>
              <w:t>1</w:t>
            </w:r>
          </w:p>
        </w:tc>
        <w:tc>
          <w:tcPr>
            <w:tcW w:w="126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282975">
              <w:rPr>
                <w:rFonts w:asciiTheme="minorHAnsi" w:hAnsiTheme="minorHAnsi" w:cstheme="minorHAnsi"/>
                <w:smallCaps/>
                <w:sz w:val="16"/>
                <w:szCs w:val="16"/>
              </w:rPr>
              <w:t>1</w:t>
            </w:r>
          </w:p>
        </w:tc>
        <w:tc>
          <w:tcPr>
            <w:tcW w:w="153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282975">
              <w:rPr>
                <w:rFonts w:asciiTheme="minorHAnsi" w:hAnsiTheme="minorHAnsi" w:cstheme="minorHAnsi"/>
                <w:smallCaps/>
                <w:sz w:val="16"/>
                <w:szCs w:val="16"/>
              </w:rPr>
              <w:t>193</w:t>
            </w:r>
          </w:p>
        </w:tc>
        <w:tc>
          <w:tcPr>
            <w:tcW w:w="1801"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282975">
              <w:rPr>
                <w:rFonts w:asciiTheme="minorHAnsi" w:hAnsiTheme="minorHAnsi" w:cstheme="minorHAnsi"/>
                <w:smallCaps/>
                <w:sz w:val="16"/>
                <w:szCs w:val="16"/>
              </w:rPr>
              <w:t>263</w:t>
            </w:r>
          </w:p>
        </w:tc>
      </w:tr>
      <w:tr w:rsidR="00282975" w:rsidRPr="00282975" w:rsidTr="00282975">
        <w:trPr>
          <w:jc w:val="center"/>
        </w:trPr>
        <w:tc>
          <w:tcPr>
            <w:cnfStyle w:val="001000000000" w:firstRow="0" w:lastRow="0" w:firstColumn="1" w:lastColumn="0" w:oddVBand="0" w:evenVBand="0" w:oddHBand="0" w:evenHBand="0" w:firstRowFirstColumn="0" w:firstRowLastColumn="0" w:lastRowFirstColumn="0" w:lastRowLastColumn="0"/>
            <w:tcW w:w="1278" w:type="dxa"/>
          </w:tcPr>
          <w:p w:rsidR="00282975" w:rsidRPr="00282975" w:rsidRDefault="00282975" w:rsidP="00A67051">
            <w:pPr>
              <w:spacing w:before="120" w:after="120"/>
              <w:rPr>
                <w:rFonts w:asciiTheme="minorHAnsi" w:hAnsiTheme="minorHAnsi" w:cstheme="minorHAnsi"/>
                <w:b/>
                <w:smallCaps/>
                <w:sz w:val="16"/>
                <w:szCs w:val="16"/>
              </w:rPr>
            </w:pPr>
            <w:r w:rsidRPr="00282975">
              <w:rPr>
                <w:rFonts w:asciiTheme="minorHAnsi" w:hAnsiTheme="minorHAnsi" w:cstheme="minorHAnsi"/>
                <w:b/>
                <w:smallCaps/>
                <w:sz w:val="16"/>
                <w:szCs w:val="16"/>
              </w:rPr>
              <w:t>TOTAL</w:t>
            </w:r>
          </w:p>
        </w:tc>
        <w:tc>
          <w:tcPr>
            <w:tcW w:w="632"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15</w:t>
            </w:r>
          </w:p>
        </w:tc>
        <w:tc>
          <w:tcPr>
            <w:tcW w:w="135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103</w:t>
            </w:r>
          </w:p>
        </w:tc>
        <w:tc>
          <w:tcPr>
            <w:tcW w:w="805"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53</w:t>
            </w:r>
          </w:p>
        </w:tc>
        <w:tc>
          <w:tcPr>
            <w:tcW w:w="153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1</w:t>
            </w:r>
          </w:p>
        </w:tc>
        <w:tc>
          <w:tcPr>
            <w:tcW w:w="126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1</w:t>
            </w:r>
          </w:p>
        </w:tc>
        <w:tc>
          <w:tcPr>
            <w:tcW w:w="1530"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193</w:t>
            </w:r>
          </w:p>
        </w:tc>
        <w:tc>
          <w:tcPr>
            <w:tcW w:w="1801" w:type="dxa"/>
          </w:tcPr>
          <w:p w:rsidR="00282975" w:rsidRPr="00282975"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282975">
              <w:rPr>
                <w:rFonts w:asciiTheme="minorHAnsi" w:hAnsiTheme="minorHAnsi" w:cstheme="minorHAnsi"/>
                <w:b/>
                <w:smallCaps/>
                <w:sz w:val="16"/>
                <w:szCs w:val="16"/>
              </w:rPr>
              <w:t>263</w:t>
            </w:r>
          </w:p>
        </w:tc>
      </w:tr>
    </w:tbl>
    <w:p w:rsidR="00C061E7" w:rsidRPr="00A45E9E" w:rsidRDefault="00C061E7" w:rsidP="00893A6B">
      <w:pPr>
        <w:pStyle w:val="Heading3"/>
        <w:keepNext/>
        <w:rPr>
          <w:rFonts w:asciiTheme="minorHAnsi" w:hAnsiTheme="minorHAnsi" w:cstheme="minorHAnsi"/>
          <w:b w:val="0"/>
          <w:smallCaps/>
          <w:sz w:val="28"/>
          <w:szCs w:val="28"/>
        </w:rPr>
      </w:pPr>
      <w:r w:rsidRPr="00445C9E">
        <w:rPr>
          <w:rFonts w:asciiTheme="minorHAnsi" w:hAnsiTheme="minorHAnsi" w:cstheme="minorHAnsi"/>
          <w:smallCaps/>
          <w:spacing w:val="0"/>
          <w:sz w:val="28"/>
          <w:szCs w:val="28"/>
        </w:rPr>
        <w:lastRenderedPageBreak/>
        <w:t>3.5.1 Infrastructure Development by Source of Fund</w:t>
      </w:r>
      <w:bookmarkEnd w:id="33"/>
      <w:r w:rsidR="00445C9E">
        <w:rPr>
          <w:rFonts w:asciiTheme="minorHAnsi" w:hAnsiTheme="minorHAnsi" w:cstheme="minorHAnsi"/>
          <w:smallCaps/>
          <w:spacing w:val="0"/>
          <w:sz w:val="28"/>
          <w:szCs w:val="28"/>
        </w:rPr>
        <w:t xml:space="preserve"> </w:t>
      </w:r>
      <w:r w:rsidR="00445C9E" w:rsidRPr="00445C9E">
        <w:rPr>
          <w:rFonts w:asciiTheme="minorHAnsi" w:hAnsiTheme="minorHAnsi" w:cstheme="minorHAnsi"/>
          <w:smallCaps/>
          <w:spacing w:val="0"/>
          <w:szCs w:val="20"/>
        </w:rPr>
        <w:t xml:space="preserve">(January, 2015 to </w:t>
      </w:r>
      <w:r w:rsidR="004E631E">
        <w:rPr>
          <w:rFonts w:asciiTheme="minorHAnsi" w:hAnsiTheme="minorHAnsi" w:cstheme="minorHAnsi"/>
          <w:smallCaps/>
          <w:spacing w:val="0"/>
          <w:szCs w:val="20"/>
        </w:rPr>
        <w:t>Dec</w:t>
      </w:r>
      <w:r w:rsidR="00445C9E" w:rsidRPr="00445C9E">
        <w:rPr>
          <w:rFonts w:asciiTheme="minorHAnsi" w:hAnsiTheme="minorHAnsi" w:cstheme="minorHAnsi"/>
          <w:smallCaps/>
          <w:spacing w:val="0"/>
          <w:szCs w:val="20"/>
        </w:rPr>
        <w:t>e</w:t>
      </w:r>
      <w:r w:rsidR="004E631E">
        <w:rPr>
          <w:rFonts w:asciiTheme="minorHAnsi" w:hAnsiTheme="minorHAnsi" w:cstheme="minorHAnsi"/>
          <w:smallCaps/>
          <w:spacing w:val="0"/>
          <w:szCs w:val="20"/>
        </w:rPr>
        <w:t>mber</w:t>
      </w:r>
      <w:r w:rsidR="00445C9E" w:rsidRPr="00445C9E">
        <w:rPr>
          <w:rFonts w:asciiTheme="minorHAnsi" w:hAnsiTheme="minorHAnsi" w:cstheme="minorHAnsi"/>
          <w:smallCaps/>
          <w:spacing w:val="0"/>
          <w:szCs w:val="20"/>
        </w:rPr>
        <w:t>, 2015)</w:t>
      </w:r>
    </w:p>
    <w:tbl>
      <w:tblPr>
        <w:tblStyle w:val="Nissay2"/>
        <w:tblW w:w="4751" w:type="pct"/>
        <w:tblLayout w:type="fixed"/>
        <w:tblLook w:val="04A0" w:firstRow="1" w:lastRow="0" w:firstColumn="1" w:lastColumn="0" w:noHBand="0" w:noVBand="1"/>
      </w:tblPr>
      <w:tblGrid>
        <w:gridCol w:w="810"/>
        <w:gridCol w:w="431"/>
        <w:gridCol w:w="630"/>
        <w:gridCol w:w="936"/>
        <w:gridCol w:w="31"/>
        <w:gridCol w:w="199"/>
        <w:gridCol w:w="824"/>
        <w:gridCol w:w="32"/>
        <w:gridCol w:w="1284"/>
        <w:gridCol w:w="32"/>
        <w:gridCol w:w="1022"/>
        <w:gridCol w:w="32"/>
        <w:gridCol w:w="692"/>
        <w:gridCol w:w="418"/>
        <w:gridCol w:w="32"/>
        <w:gridCol w:w="228"/>
        <w:gridCol w:w="32"/>
        <w:gridCol w:w="1224"/>
      </w:tblGrid>
      <w:tr w:rsidR="00282975" w:rsidRPr="00F77BB4" w:rsidTr="00A67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rsidR="00282975" w:rsidRPr="00F77BB4" w:rsidRDefault="00282975" w:rsidP="00A67051">
            <w:pPr>
              <w:keepNext/>
              <w:spacing w:before="120" w:after="120"/>
              <w:jc w:val="center"/>
              <w:rPr>
                <w:rFonts w:asciiTheme="minorHAnsi" w:hAnsiTheme="minorHAnsi" w:cstheme="minorHAnsi"/>
                <w:bCs/>
                <w:smallCaps/>
                <w:sz w:val="16"/>
                <w:szCs w:val="16"/>
              </w:rPr>
            </w:pPr>
            <w:bookmarkStart w:id="34" w:name="_Toc408823614"/>
            <w:r w:rsidRPr="00F77BB4">
              <w:rPr>
                <w:rFonts w:asciiTheme="minorHAnsi" w:hAnsiTheme="minorHAnsi" w:cstheme="minorHAnsi"/>
                <w:bCs/>
                <w:smallCaps/>
                <w:sz w:val="16"/>
                <w:szCs w:val="16"/>
              </w:rPr>
              <w:t>Funding</w:t>
            </w:r>
          </w:p>
        </w:tc>
        <w:tc>
          <w:tcPr>
            <w:tcW w:w="2273" w:type="dxa"/>
            <w:gridSpan w:val="5"/>
          </w:tcPr>
          <w:p w:rsidR="00282975" w:rsidRPr="00F77BB4" w:rsidRDefault="00282975" w:rsidP="00A67051">
            <w:pPr>
              <w:keepNext/>
              <w:spacing w:before="120" w:after="12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mallCaps/>
                <w:sz w:val="16"/>
                <w:szCs w:val="16"/>
              </w:rPr>
            </w:pPr>
          </w:p>
        </w:tc>
        <w:tc>
          <w:tcPr>
            <w:tcW w:w="4016" w:type="dxa"/>
            <w:gridSpan w:val="7"/>
          </w:tcPr>
          <w:p w:rsidR="00282975" w:rsidRPr="00F77BB4" w:rsidRDefault="00282975" w:rsidP="00A67051">
            <w:pPr>
              <w:keepNext/>
              <w:spacing w:before="120" w:after="12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mallCaps/>
                <w:sz w:val="16"/>
                <w:szCs w:val="16"/>
              </w:rPr>
            </w:pPr>
            <w:r w:rsidRPr="00F77BB4">
              <w:rPr>
                <w:rFonts w:asciiTheme="minorHAnsi" w:hAnsiTheme="minorHAnsi" w:cstheme="minorHAnsi"/>
                <w:bCs/>
                <w:smallCaps/>
                <w:sz w:val="16"/>
                <w:szCs w:val="16"/>
              </w:rPr>
              <w:t>Handed Over to End User</w:t>
            </w:r>
          </w:p>
        </w:tc>
        <w:tc>
          <w:tcPr>
            <w:tcW w:w="1981" w:type="dxa"/>
            <w:gridSpan w:val="5"/>
          </w:tcPr>
          <w:p w:rsidR="00282975" w:rsidRPr="00F77BB4" w:rsidRDefault="00282975" w:rsidP="00A67051">
            <w:pPr>
              <w:keepNext/>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mallCaps/>
                <w:sz w:val="16"/>
                <w:szCs w:val="16"/>
              </w:rPr>
            </w:pPr>
          </w:p>
        </w:tc>
      </w:tr>
      <w:tr w:rsidR="00282975" w:rsidRPr="00F77BB4" w:rsidTr="00A67051">
        <w:trPr>
          <w:gridAfter w:val="1"/>
          <w:wAfter w:w="1260" w:type="dxa"/>
        </w:trPr>
        <w:tc>
          <w:tcPr>
            <w:cnfStyle w:val="001000000000" w:firstRow="0" w:lastRow="0" w:firstColumn="1" w:lastColumn="0" w:oddVBand="0" w:evenVBand="0" w:oddHBand="0" w:evenHBand="0" w:firstRowFirstColumn="0" w:firstRowLastColumn="0" w:lastRowFirstColumn="0" w:lastRowLastColumn="0"/>
            <w:tcW w:w="829" w:type="dxa"/>
            <w:vMerge/>
          </w:tcPr>
          <w:p w:rsidR="00282975" w:rsidRPr="00F77BB4" w:rsidRDefault="00282975" w:rsidP="00A67051">
            <w:pPr>
              <w:keepNext/>
              <w:spacing w:before="120" w:after="120"/>
              <w:jc w:val="center"/>
              <w:rPr>
                <w:rFonts w:asciiTheme="minorHAnsi" w:hAnsiTheme="minorHAnsi" w:cstheme="minorHAnsi"/>
                <w:smallCaps/>
                <w:sz w:val="16"/>
                <w:szCs w:val="16"/>
              </w:rPr>
            </w:pPr>
          </w:p>
        </w:tc>
        <w:tc>
          <w:tcPr>
            <w:tcW w:w="437" w:type="dxa"/>
          </w:tcPr>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RH</w:t>
            </w:r>
          </w:p>
        </w:tc>
        <w:tc>
          <w:tcPr>
            <w:tcW w:w="642" w:type="dxa"/>
          </w:tcPr>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ADR</w:t>
            </w:r>
          </w:p>
        </w:tc>
        <w:tc>
          <w:tcPr>
            <w:tcW w:w="990" w:type="dxa"/>
            <w:gridSpan w:val="2"/>
          </w:tcPr>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CEmONC</w:t>
            </w:r>
          </w:p>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Solar Lighting</w:t>
            </w:r>
          </w:p>
        </w:tc>
        <w:tc>
          <w:tcPr>
            <w:tcW w:w="1080" w:type="dxa"/>
            <w:gridSpan w:val="3"/>
          </w:tcPr>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Linear Accelerator</w:t>
            </w:r>
          </w:p>
        </w:tc>
        <w:tc>
          <w:tcPr>
            <w:tcW w:w="1350" w:type="dxa"/>
            <w:gridSpan w:val="2"/>
          </w:tcPr>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National Lab.</w:t>
            </w:r>
          </w:p>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(Clean Room)</w:t>
            </w:r>
          </w:p>
        </w:tc>
        <w:tc>
          <w:tcPr>
            <w:tcW w:w="1080" w:type="dxa"/>
            <w:gridSpan w:val="2"/>
          </w:tcPr>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CEmONC</w:t>
            </w:r>
          </w:p>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Water with pump</w:t>
            </w:r>
          </w:p>
        </w:tc>
        <w:tc>
          <w:tcPr>
            <w:tcW w:w="1170" w:type="dxa"/>
            <w:gridSpan w:val="3"/>
          </w:tcPr>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CEmONC</w:t>
            </w:r>
          </w:p>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F77BB4">
              <w:rPr>
                <w:rFonts w:asciiTheme="minorHAnsi" w:hAnsiTheme="minorHAnsi" w:cstheme="minorHAnsi"/>
                <w:b/>
                <w:bCs/>
                <w:smallCaps/>
                <w:sz w:val="16"/>
                <w:szCs w:val="16"/>
              </w:rPr>
              <w:t xml:space="preserve">Improved sanitation </w:t>
            </w:r>
          </w:p>
        </w:tc>
        <w:tc>
          <w:tcPr>
            <w:tcW w:w="261" w:type="dxa"/>
            <w:gridSpan w:val="2"/>
          </w:tcPr>
          <w:p w:rsidR="00282975" w:rsidRPr="00F77BB4" w:rsidRDefault="00282975" w:rsidP="00A67051">
            <w:pPr>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p>
        </w:tc>
      </w:tr>
      <w:tr w:rsidR="00282975" w:rsidRPr="00F77BB4" w:rsidTr="00A67051">
        <w:trPr>
          <w:gridAfter w:val="2"/>
          <w:wAfter w:w="1292" w:type="dxa"/>
        </w:trPr>
        <w:tc>
          <w:tcPr>
            <w:cnfStyle w:val="001000000000" w:firstRow="0" w:lastRow="0" w:firstColumn="1" w:lastColumn="0" w:oddVBand="0" w:evenVBand="0" w:oddHBand="0" w:evenHBand="0" w:firstRowFirstColumn="0" w:firstRowLastColumn="0" w:lastRowFirstColumn="0" w:lastRowLastColumn="0"/>
            <w:tcW w:w="829" w:type="dxa"/>
          </w:tcPr>
          <w:p w:rsidR="00282975" w:rsidRPr="00F77BB4" w:rsidRDefault="00282975" w:rsidP="00A67051">
            <w:pPr>
              <w:spacing w:before="120" w:after="120"/>
              <w:rPr>
                <w:rFonts w:asciiTheme="minorHAnsi" w:hAnsiTheme="minorHAnsi" w:cstheme="minorHAnsi"/>
                <w:smallCaps/>
                <w:sz w:val="16"/>
                <w:szCs w:val="16"/>
              </w:rPr>
            </w:pPr>
            <w:r w:rsidRPr="00F77BB4">
              <w:rPr>
                <w:rFonts w:asciiTheme="minorHAnsi" w:hAnsiTheme="minorHAnsi" w:cstheme="minorHAnsi"/>
                <w:smallCaps/>
                <w:sz w:val="16"/>
                <w:szCs w:val="16"/>
              </w:rPr>
              <w:t>Pooled Fund</w:t>
            </w:r>
          </w:p>
        </w:tc>
        <w:tc>
          <w:tcPr>
            <w:tcW w:w="437"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F77BB4">
              <w:rPr>
                <w:rFonts w:asciiTheme="minorHAnsi" w:hAnsiTheme="minorHAnsi" w:cstheme="minorHAnsi"/>
                <w:smallCaps/>
                <w:sz w:val="16"/>
                <w:szCs w:val="16"/>
              </w:rPr>
              <w:t>15</w:t>
            </w:r>
          </w:p>
        </w:tc>
        <w:tc>
          <w:tcPr>
            <w:tcW w:w="642"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F77BB4">
              <w:rPr>
                <w:rFonts w:asciiTheme="minorHAnsi" w:hAnsiTheme="minorHAnsi" w:cstheme="minorHAnsi"/>
                <w:smallCaps/>
                <w:sz w:val="16"/>
                <w:szCs w:val="16"/>
              </w:rPr>
              <w:t>53</w:t>
            </w:r>
          </w:p>
        </w:tc>
        <w:tc>
          <w:tcPr>
            <w:tcW w:w="958"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F77BB4">
              <w:rPr>
                <w:rFonts w:asciiTheme="minorHAnsi" w:hAnsiTheme="minorHAnsi" w:cstheme="minorHAnsi"/>
                <w:smallCaps/>
                <w:sz w:val="16"/>
                <w:szCs w:val="16"/>
              </w:rPr>
              <w:t>103</w:t>
            </w:r>
          </w:p>
        </w:tc>
        <w:tc>
          <w:tcPr>
            <w:tcW w:w="1080" w:type="dxa"/>
            <w:gridSpan w:val="3"/>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F77BB4">
              <w:rPr>
                <w:rFonts w:asciiTheme="minorHAnsi" w:hAnsiTheme="minorHAnsi" w:cstheme="minorHAnsi"/>
                <w:smallCaps/>
                <w:sz w:val="16"/>
                <w:szCs w:val="16"/>
              </w:rPr>
              <w:t>1</w:t>
            </w:r>
          </w:p>
        </w:tc>
        <w:tc>
          <w:tcPr>
            <w:tcW w:w="1350"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F77BB4">
              <w:rPr>
                <w:rFonts w:asciiTheme="minorHAnsi" w:hAnsiTheme="minorHAnsi" w:cstheme="minorHAnsi"/>
                <w:smallCaps/>
                <w:sz w:val="16"/>
                <w:szCs w:val="16"/>
              </w:rPr>
              <w:t>1</w:t>
            </w:r>
          </w:p>
        </w:tc>
        <w:tc>
          <w:tcPr>
            <w:tcW w:w="1080"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F77BB4">
              <w:rPr>
                <w:rFonts w:asciiTheme="minorHAnsi" w:hAnsiTheme="minorHAnsi" w:cstheme="minorHAnsi"/>
                <w:smallCaps/>
                <w:sz w:val="16"/>
                <w:szCs w:val="16"/>
              </w:rPr>
              <w:t>193</w:t>
            </w:r>
          </w:p>
        </w:tc>
        <w:tc>
          <w:tcPr>
            <w:tcW w:w="1170" w:type="dxa"/>
            <w:gridSpan w:val="3"/>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F77BB4">
              <w:rPr>
                <w:rFonts w:asciiTheme="minorHAnsi" w:hAnsiTheme="minorHAnsi" w:cstheme="minorHAnsi"/>
                <w:smallCaps/>
                <w:sz w:val="16"/>
                <w:szCs w:val="16"/>
              </w:rPr>
              <w:t>263</w:t>
            </w:r>
          </w:p>
        </w:tc>
        <w:tc>
          <w:tcPr>
            <w:tcW w:w="261"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r>
      <w:tr w:rsidR="00282975" w:rsidRPr="00F77BB4" w:rsidTr="00A67051">
        <w:trPr>
          <w:gridAfter w:val="2"/>
          <w:wAfter w:w="1292" w:type="dxa"/>
        </w:trPr>
        <w:tc>
          <w:tcPr>
            <w:cnfStyle w:val="001000000000" w:firstRow="0" w:lastRow="0" w:firstColumn="1" w:lastColumn="0" w:oddVBand="0" w:evenVBand="0" w:oddHBand="0" w:evenHBand="0" w:firstRowFirstColumn="0" w:firstRowLastColumn="0" w:lastRowFirstColumn="0" w:lastRowLastColumn="0"/>
            <w:tcW w:w="829" w:type="dxa"/>
          </w:tcPr>
          <w:p w:rsidR="00282975" w:rsidRPr="00F77BB4" w:rsidRDefault="00282975" w:rsidP="00A67051">
            <w:pPr>
              <w:spacing w:before="120" w:after="120"/>
              <w:rPr>
                <w:rFonts w:asciiTheme="minorHAnsi" w:hAnsiTheme="minorHAnsi" w:cstheme="minorHAnsi"/>
                <w:smallCaps/>
                <w:sz w:val="16"/>
                <w:szCs w:val="16"/>
              </w:rPr>
            </w:pPr>
            <w:r w:rsidRPr="00F77BB4">
              <w:rPr>
                <w:rFonts w:asciiTheme="minorHAnsi" w:hAnsiTheme="minorHAnsi" w:cstheme="minorHAnsi"/>
                <w:smallCaps/>
                <w:sz w:val="16"/>
                <w:szCs w:val="16"/>
              </w:rPr>
              <w:t>AFD</w:t>
            </w:r>
          </w:p>
        </w:tc>
        <w:tc>
          <w:tcPr>
            <w:tcW w:w="437"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642"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958"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080" w:type="dxa"/>
            <w:gridSpan w:val="3"/>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350"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080"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170" w:type="dxa"/>
            <w:gridSpan w:val="3"/>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261"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r>
      <w:tr w:rsidR="00282975" w:rsidRPr="00F77BB4" w:rsidTr="00A67051">
        <w:trPr>
          <w:gridAfter w:val="2"/>
          <w:wAfter w:w="1292" w:type="dxa"/>
        </w:trPr>
        <w:tc>
          <w:tcPr>
            <w:cnfStyle w:val="001000000000" w:firstRow="0" w:lastRow="0" w:firstColumn="1" w:lastColumn="0" w:oddVBand="0" w:evenVBand="0" w:oddHBand="0" w:evenHBand="0" w:firstRowFirstColumn="0" w:firstRowLastColumn="0" w:lastRowFirstColumn="0" w:lastRowLastColumn="0"/>
            <w:tcW w:w="829" w:type="dxa"/>
          </w:tcPr>
          <w:p w:rsidR="00282975" w:rsidRPr="00F77BB4" w:rsidRDefault="00282975" w:rsidP="00A67051">
            <w:pPr>
              <w:spacing w:before="120" w:after="120"/>
              <w:rPr>
                <w:rFonts w:asciiTheme="minorHAnsi" w:hAnsiTheme="minorHAnsi" w:cstheme="minorHAnsi"/>
                <w:smallCaps/>
                <w:sz w:val="16"/>
                <w:szCs w:val="16"/>
              </w:rPr>
            </w:pPr>
            <w:r w:rsidRPr="00F77BB4">
              <w:rPr>
                <w:rFonts w:asciiTheme="minorHAnsi" w:hAnsiTheme="minorHAnsi" w:cstheme="minorHAnsi"/>
                <w:smallCaps/>
                <w:sz w:val="16"/>
                <w:szCs w:val="16"/>
              </w:rPr>
              <w:t>BTC</w:t>
            </w:r>
          </w:p>
        </w:tc>
        <w:tc>
          <w:tcPr>
            <w:tcW w:w="437"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642"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958"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080" w:type="dxa"/>
            <w:gridSpan w:val="3"/>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350"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080"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170" w:type="dxa"/>
            <w:gridSpan w:val="3"/>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261"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r>
      <w:tr w:rsidR="00282975" w:rsidRPr="00F77BB4" w:rsidTr="00A67051">
        <w:trPr>
          <w:gridAfter w:val="2"/>
          <w:wAfter w:w="1292" w:type="dxa"/>
        </w:trPr>
        <w:tc>
          <w:tcPr>
            <w:cnfStyle w:val="001000000000" w:firstRow="0" w:lastRow="0" w:firstColumn="1" w:lastColumn="0" w:oddVBand="0" w:evenVBand="0" w:oddHBand="0" w:evenHBand="0" w:firstRowFirstColumn="0" w:firstRowLastColumn="0" w:lastRowFirstColumn="0" w:lastRowLastColumn="0"/>
            <w:tcW w:w="829" w:type="dxa"/>
          </w:tcPr>
          <w:p w:rsidR="00282975" w:rsidRPr="00F77BB4" w:rsidRDefault="00282975" w:rsidP="00A67051">
            <w:pPr>
              <w:spacing w:before="120" w:after="120"/>
              <w:rPr>
                <w:rFonts w:asciiTheme="minorHAnsi" w:hAnsiTheme="minorHAnsi" w:cstheme="minorHAnsi"/>
                <w:b/>
                <w:smallCaps/>
                <w:sz w:val="16"/>
                <w:szCs w:val="16"/>
              </w:rPr>
            </w:pPr>
            <w:r w:rsidRPr="00F77BB4">
              <w:rPr>
                <w:rFonts w:asciiTheme="minorHAnsi" w:hAnsiTheme="minorHAnsi" w:cstheme="minorHAnsi"/>
                <w:b/>
                <w:smallCaps/>
                <w:sz w:val="16"/>
                <w:szCs w:val="16"/>
              </w:rPr>
              <w:t>TOTAL</w:t>
            </w:r>
          </w:p>
        </w:tc>
        <w:tc>
          <w:tcPr>
            <w:tcW w:w="437"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F77BB4">
              <w:rPr>
                <w:rFonts w:asciiTheme="minorHAnsi" w:hAnsiTheme="minorHAnsi" w:cstheme="minorHAnsi"/>
                <w:b/>
                <w:smallCaps/>
                <w:sz w:val="16"/>
                <w:szCs w:val="16"/>
              </w:rPr>
              <w:t>15</w:t>
            </w:r>
          </w:p>
        </w:tc>
        <w:tc>
          <w:tcPr>
            <w:tcW w:w="642"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F77BB4">
              <w:rPr>
                <w:rFonts w:asciiTheme="minorHAnsi" w:hAnsiTheme="minorHAnsi" w:cstheme="minorHAnsi"/>
                <w:b/>
                <w:smallCaps/>
                <w:sz w:val="16"/>
                <w:szCs w:val="16"/>
              </w:rPr>
              <w:t>53</w:t>
            </w:r>
          </w:p>
        </w:tc>
        <w:tc>
          <w:tcPr>
            <w:tcW w:w="958" w:type="dxa"/>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F77BB4">
              <w:rPr>
                <w:rFonts w:asciiTheme="minorHAnsi" w:hAnsiTheme="minorHAnsi" w:cstheme="minorHAnsi"/>
                <w:b/>
                <w:smallCaps/>
                <w:sz w:val="16"/>
                <w:szCs w:val="16"/>
              </w:rPr>
              <w:t>103</w:t>
            </w:r>
          </w:p>
        </w:tc>
        <w:tc>
          <w:tcPr>
            <w:tcW w:w="1080" w:type="dxa"/>
            <w:gridSpan w:val="3"/>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F77BB4">
              <w:rPr>
                <w:rFonts w:asciiTheme="minorHAnsi" w:hAnsiTheme="minorHAnsi" w:cstheme="minorHAnsi"/>
                <w:b/>
                <w:smallCaps/>
                <w:sz w:val="16"/>
                <w:szCs w:val="16"/>
              </w:rPr>
              <w:t>1</w:t>
            </w:r>
          </w:p>
        </w:tc>
        <w:tc>
          <w:tcPr>
            <w:tcW w:w="1350"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F77BB4">
              <w:rPr>
                <w:rFonts w:asciiTheme="minorHAnsi" w:hAnsiTheme="minorHAnsi" w:cstheme="minorHAnsi"/>
                <w:b/>
                <w:smallCaps/>
                <w:sz w:val="16"/>
                <w:szCs w:val="16"/>
              </w:rPr>
              <w:t>1</w:t>
            </w:r>
          </w:p>
        </w:tc>
        <w:tc>
          <w:tcPr>
            <w:tcW w:w="1080"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F77BB4">
              <w:rPr>
                <w:rFonts w:asciiTheme="minorHAnsi" w:hAnsiTheme="minorHAnsi" w:cstheme="minorHAnsi"/>
                <w:b/>
                <w:smallCaps/>
                <w:sz w:val="16"/>
                <w:szCs w:val="16"/>
              </w:rPr>
              <w:t>193</w:t>
            </w:r>
          </w:p>
        </w:tc>
        <w:tc>
          <w:tcPr>
            <w:tcW w:w="1170" w:type="dxa"/>
            <w:gridSpan w:val="3"/>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F77BB4">
              <w:rPr>
                <w:rFonts w:asciiTheme="minorHAnsi" w:hAnsiTheme="minorHAnsi" w:cstheme="minorHAnsi"/>
                <w:b/>
                <w:smallCaps/>
                <w:sz w:val="16"/>
                <w:szCs w:val="16"/>
              </w:rPr>
              <w:t>263</w:t>
            </w:r>
          </w:p>
        </w:tc>
        <w:tc>
          <w:tcPr>
            <w:tcW w:w="261" w:type="dxa"/>
            <w:gridSpan w:val="2"/>
          </w:tcPr>
          <w:p w:rsidR="00282975" w:rsidRPr="00F77BB4" w:rsidRDefault="00282975"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p>
        </w:tc>
      </w:tr>
    </w:tbl>
    <w:p w:rsidR="00982DDC" w:rsidRPr="00982DDC" w:rsidRDefault="00982DDC" w:rsidP="00982DDC"/>
    <w:p w:rsidR="00C061E7" w:rsidRPr="00A45E9E" w:rsidRDefault="00C061E7" w:rsidP="008028C8">
      <w:pPr>
        <w:pStyle w:val="Heading3"/>
        <w:keepNext/>
        <w:rPr>
          <w:rFonts w:asciiTheme="minorHAnsi" w:hAnsiTheme="minorHAnsi" w:cstheme="minorHAnsi"/>
          <w:b w:val="0"/>
          <w:smallCaps/>
          <w:sz w:val="28"/>
          <w:szCs w:val="28"/>
        </w:rPr>
      </w:pPr>
      <w:r w:rsidRPr="00A45E9E">
        <w:rPr>
          <w:rFonts w:asciiTheme="minorHAnsi" w:hAnsiTheme="minorHAnsi" w:cstheme="minorHAnsi"/>
          <w:smallCaps/>
          <w:spacing w:val="0"/>
          <w:sz w:val="28"/>
          <w:szCs w:val="28"/>
        </w:rPr>
        <w:t>3.5.2 Infrastructure Development by Type of Facility</w:t>
      </w:r>
      <w:bookmarkEnd w:id="34"/>
    </w:p>
    <w:tbl>
      <w:tblPr>
        <w:tblStyle w:val="Nissay"/>
        <w:tblpPr w:leftFromText="180" w:rightFromText="180" w:vertAnchor="text" w:tblpXSpec="center" w:tblpY="1"/>
        <w:tblW w:w="0" w:type="auto"/>
        <w:tblLook w:val="04A0" w:firstRow="1" w:lastRow="0" w:firstColumn="1" w:lastColumn="0" w:noHBand="0" w:noVBand="1"/>
      </w:tblPr>
      <w:tblGrid>
        <w:gridCol w:w="3821"/>
        <w:gridCol w:w="1440"/>
        <w:gridCol w:w="1440"/>
        <w:gridCol w:w="1440"/>
      </w:tblGrid>
      <w:tr w:rsidR="00A67051" w:rsidRPr="00A67051" w:rsidTr="00A67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Pr>
          <w:p w:rsidR="00A67051" w:rsidRPr="00A67051" w:rsidRDefault="00A67051" w:rsidP="00A67051">
            <w:pPr>
              <w:spacing w:before="120" w:after="120"/>
              <w:jc w:val="center"/>
              <w:rPr>
                <w:rFonts w:asciiTheme="minorHAnsi" w:hAnsiTheme="minorHAnsi" w:cstheme="minorHAnsi"/>
                <w:b w:val="0"/>
                <w:smallCaps/>
                <w:sz w:val="16"/>
                <w:szCs w:val="16"/>
              </w:rPr>
            </w:pPr>
            <w:r w:rsidRPr="00A67051">
              <w:rPr>
                <w:rFonts w:asciiTheme="minorHAnsi" w:hAnsiTheme="minorHAnsi" w:cstheme="minorHAnsi"/>
                <w:smallCaps/>
                <w:sz w:val="16"/>
                <w:szCs w:val="16"/>
              </w:rPr>
              <w:t>Facility Type</w:t>
            </w:r>
          </w:p>
        </w:tc>
        <w:tc>
          <w:tcPr>
            <w:tcW w:w="1440"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Handed Over to End User</w:t>
            </w:r>
          </w:p>
        </w:tc>
        <w:tc>
          <w:tcPr>
            <w:tcW w:w="1440"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Under Construction</w:t>
            </w:r>
          </w:p>
        </w:tc>
        <w:tc>
          <w:tcPr>
            <w:tcW w:w="1440"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Planning Stage</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3821" w:type="dxa"/>
          </w:tcPr>
          <w:p w:rsidR="00A67051" w:rsidRPr="00A67051" w:rsidRDefault="00A67051" w:rsidP="00A67051">
            <w:pPr>
              <w:spacing w:before="120" w:after="120"/>
              <w:rPr>
                <w:rFonts w:asciiTheme="minorHAnsi" w:hAnsiTheme="minorHAnsi" w:cstheme="minorHAnsi"/>
                <w:b/>
                <w:smallCaps/>
                <w:sz w:val="16"/>
                <w:szCs w:val="16"/>
              </w:rPr>
            </w:pPr>
            <w:r w:rsidRPr="00A67051">
              <w:rPr>
                <w:rFonts w:asciiTheme="minorHAnsi" w:hAnsiTheme="minorHAnsi" w:cstheme="minorHAnsi"/>
                <w:b/>
                <w:smallCaps/>
                <w:sz w:val="16"/>
                <w:szCs w:val="16"/>
              </w:rPr>
              <w:t>RH</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15</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382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Linear Accelerator</w:t>
            </w:r>
          </w:p>
        </w:tc>
        <w:tc>
          <w:tcPr>
            <w:tcW w:w="1440" w:type="dxa"/>
          </w:tcPr>
          <w:p w:rsidR="00A67051" w:rsidRPr="007551AF"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51AF">
              <w:rPr>
                <w:rFonts w:asciiTheme="minorHAnsi" w:hAnsiTheme="minorHAnsi" w:cstheme="minorHAnsi"/>
                <w:sz w:val="16"/>
                <w:szCs w:val="16"/>
              </w:rPr>
              <w:t>1</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382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National Lab. (Clean Room)</w:t>
            </w:r>
          </w:p>
        </w:tc>
        <w:tc>
          <w:tcPr>
            <w:tcW w:w="1440" w:type="dxa"/>
          </w:tcPr>
          <w:p w:rsidR="00A67051" w:rsidRPr="007551AF"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51AF">
              <w:rPr>
                <w:rFonts w:asciiTheme="minorHAnsi" w:hAnsiTheme="minorHAnsi" w:cstheme="minorHAnsi"/>
                <w:sz w:val="16"/>
                <w:szCs w:val="16"/>
              </w:rPr>
              <w:t>1</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382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ADR</w:t>
            </w:r>
          </w:p>
        </w:tc>
        <w:tc>
          <w:tcPr>
            <w:tcW w:w="1440" w:type="dxa"/>
          </w:tcPr>
          <w:p w:rsidR="00A67051" w:rsidRPr="007551AF"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51AF">
              <w:rPr>
                <w:rFonts w:asciiTheme="minorHAnsi" w:hAnsiTheme="minorHAnsi" w:cstheme="minorHAnsi"/>
                <w:sz w:val="16"/>
                <w:szCs w:val="16"/>
              </w:rPr>
              <w:t>53</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382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CEmONC (Solar  Panel for Lighting)</w:t>
            </w:r>
          </w:p>
        </w:tc>
        <w:tc>
          <w:tcPr>
            <w:tcW w:w="1440" w:type="dxa"/>
          </w:tcPr>
          <w:p w:rsidR="00A67051" w:rsidRPr="007551AF"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51AF">
              <w:rPr>
                <w:rFonts w:asciiTheme="minorHAnsi" w:hAnsiTheme="minorHAnsi" w:cstheme="minorHAnsi"/>
                <w:sz w:val="16"/>
                <w:szCs w:val="16"/>
              </w:rPr>
              <w:t>103</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382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CEmONC (Water supply with pump)</w:t>
            </w:r>
          </w:p>
        </w:tc>
        <w:tc>
          <w:tcPr>
            <w:tcW w:w="1440" w:type="dxa"/>
          </w:tcPr>
          <w:p w:rsidR="00A67051" w:rsidRPr="007551AF"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51AF">
              <w:rPr>
                <w:rFonts w:asciiTheme="minorHAnsi" w:hAnsiTheme="minorHAnsi" w:cstheme="minorHAnsi"/>
                <w:sz w:val="16"/>
                <w:szCs w:val="16"/>
              </w:rPr>
              <w:t>193</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382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CEmONC (Improved Sanitation)</w:t>
            </w:r>
          </w:p>
        </w:tc>
        <w:tc>
          <w:tcPr>
            <w:tcW w:w="1440" w:type="dxa"/>
          </w:tcPr>
          <w:p w:rsidR="00A67051" w:rsidRPr="007551AF"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51AF">
              <w:rPr>
                <w:rFonts w:asciiTheme="minorHAnsi" w:hAnsiTheme="minorHAnsi" w:cstheme="minorHAnsi"/>
                <w:sz w:val="16"/>
                <w:szCs w:val="16"/>
              </w:rPr>
              <w:t>263</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3821" w:type="dxa"/>
          </w:tcPr>
          <w:p w:rsidR="00A67051" w:rsidRPr="00A67051" w:rsidRDefault="00A67051" w:rsidP="00A67051">
            <w:pPr>
              <w:spacing w:before="120" w:after="120"/>
              <w:rPr>
                <w:rFonts w:asciiTheme="minorHAnsi" w:hAnsiTheme="minorHAnsi" w:cstheme="minorHAnsi"/>
                <w:b/>
                <w:smallCaps/>
                <w:sz w:val="16"/>
                <w:szCs w:val="16"/>
              </w:rPr>
            </w:pPr>
            <w:r w:rsidRPr="00A67051">
              <w:rPr>
                <w:rFonts w:asciiTheme="minorHAnsi" w:hAnsiTheme="minorHAnsi" w:cstheme="minorHAnsi"/>
                <w:b/>
                <w:smallCaps/>
                <w:sz w:val="16"/>
                <w:szCs w:val="16"/>
              </w:rPr>
              <w:t>TOTAL</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629</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44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r>
    </w:tbl>
    <w:p w:rsidR="005F7315" w:rsidRPr="005F7315" w:rsidRDefault="00820CF6" w:rsidP="005F7315">
      <w:pPr>
        <w:rPr>
          <w:rFonts w:asciiTheme="minorHAnsi" w:hAnsiTheme="minorHAnsi" w:cstheme="minorHAnsi"/>
          <w:smallCaps/>
          <w:sz w:val="16"/>
          <w:szCs w:val="16"/>
        </w:rPr>
      </w:pPr>
      <w:r w:rsidRPr="005F7315">
        <w:rPr>
          <w:rFonts w:asciiTheme="minorHAnsi" w:hAnsiTheme="minorHAnsi" w:cstheme="minorHAnsi"/>
          <w:sz w:val="16"/>
          <w:szCs w:val="16"/>
        </w:rPr>
        <w:tab/>
      </w:r>
      <w:r w:rsidR="005F7315" w:rsidRPr="005F7315">
        <w:rPr>
          <w:rFonts w:asciiTheme="minorHAnsi" w:hAnsiTheme="minorHAnsi" w:cstheme="minorHAnsi"/>
          <w:smallCaps/>
          <w:sz w:val="16"/>
          <w:szCs w:val="16"/>
        </w:rPr>
        <w:t>Note:</w:t>
      </w:r>
      <w:r w:rsidR="005F7315" w:rsidRPr="005F7315">
        <w:rPr>
          <w:rFonts w:asciiTheme="minorHAnsi" w:hAnsiTheme="minorHAnsi" w:cstheme="minorHAnsi"/>
          <w:smallCaps/>
          <w:sz w:val="16"/>
          <w:szCs w:val="16"/>
        </w:rPr>
        <w:tab/>
      </w:r>
    </w:p>
    <w:p w:rsidR="005F7315" w:rsidRPr="007551AF" w:rsidRDefault="005F7315" w:rsidP="005F7315">
      <w:pPr>
        <w:ind w:firstLine="720"/>
        <w:rPr>
          <w:rFonts w:asciiTheme="minorHAnsi" w:hAnsiTheme="minorHAnsi" w:cstheme="minorHAnsi"/>
          <w:sz w:val="16"/>
          <w:szCs w:val="16"/>
        </w:rPr>
      </w:pPr>
      <w:r w:rsidRPr="005F7315">
        <w:rPr>
          <w:rFonts w:asciiTheme="minorHAnsi" w:hAnsiTheme="minorHAnsi" w:cstheme="minorHAnsi"/>
          <w:smallCaps/>
          <w:sz w:val="16"/>
          <w:szCs w:val="16"/>
        </w:rPr>
        <w:t>*</w:t>
      </w:r>
      <w:r w:rsidRPr="005F7315">
        <w:rPr>
          <w:rFonts w:asciiTheme="minorHAnsi" w:hAnsiTheme="minorHAnsi" w:cstheme="minorHAnsi"/>
          <w:smallCaps/>
          <w:sz w:val="16"/>
          <w:szCs w:val="16"/>
        </w:rPr>
        <w:tab/>
      </w:r>
      <w:r w:rsidRPr="007551AF">
        <w:rPr>
          <w:rFonts w:asciiTheme="minorHAnsi" w:hAnsiTheme="minorHAnsi" w:cstheme="minorHAnsi"/>
          <w:sz w:val="16"/>
          <w:szCs w:val="16"/>
        </w:rPr>
        <w:t>- Linear Accelerator for Khmer-Soviet Hospital</w:t>
      </w:r>
    </w:p>
    <w:p w:rsidR="005F7315" w:rsidRPr="007551AF" w:rsidRDefault="005F7315" w:rsidP="005F7315">
      <w:pPr>
        <w:ind w:firstLine="720"/>
        <w:rPr>
          <w:rFonts w:asciiTheme="minorHAnsi" w:hAnsiTheme="minorHAnsi" w:cstheme="minorHAnsi"/>
          <w:sz w:val="16"/>
          <w:szCs w:val="16"/>
        </w:rPr>
      </w:pPr>
      <w:r w:rsidRPr="007551AF">
        <w:rPr>
          <w:rFonts w:asciiTheme="minorHAnsi" w:hAnsiTheme="minorHAnsi" w:cstheme="minorHAnsi"/>
          <w:sz w:val="16"/>
          <w:szCs w:val="16"/>
        </w:rPr>
        <w:t>**</w:t>
      </w:r>
      <w:r w:rsidRPr="007551AF">
        <w:rPr>
          <w:rFonts w:asciiTheme="minorHAnsi" w:hAnsiTheme="minorHAnsi" w:cstheme="minorHAnsi"/>
          <w:sz w:val="16"/>
          <w:szCs w:val="16"/>
        </w:rPr>
        <w:tab/>
        <w:t>- Upgrade Clean Room at National Laboratory in Phnom Penh</w:t>
      </w:r>
    </w:p>
    <w:p w:rsidR="00C20DB5" w:rsidRDefault="00C20DB5" w:rsidP="005F7315">
      <w:pPr>
        <w:spacing w:after="0"/>
        <w:rPr>
          <w:rFonts w:asciiTheme="minorHAnsi" w:hAnsiTheme="minorHAnsi" w:cstheme="minorHAnsi"/>
        </w:rPr>
      </w:pPr>
    </w:p>
    <w:p w:rsidR="00C20DB5" w:rsidRPr="00C20DB5" w:rsidRDefault="00C20DB5" w:rsidP="00C20DB5">
      <w:pPr>
        <w:spacing w:after="0"/>
        <w:ind w:firstLine="720"/>
        <w:rPr>
          <w:rFonts w:asciiTheme="minorHAnsi" w:hAnsiTheme="minorHAnsi" w:cstheme="minorHAnsi"/>
          <w:smallCaps/>
        </w:rPr>
      </w:pPr>
    </w:p>
    <w:p w:rsidR="00C061E7" w:rsidRPr="00A45E9E" w:rsidRDefault="00C061E7" w:rsidP="00820CF6">
      <w:pPr>
        <w:pStyle w:val="Heading3"/>
        <w:keepNext/>
        <w:rPr>
          <w:rFonts w:asciiTheme="minorHAnsi" w:hAnsiTheme="minorHAnsi" w:cstheme="minorHAnsi"/>
          <w:b w:val="0"/>
          <w:smallCaps/>
          <w:sz w:val="28"/>
          <w:szCs w:val="28"/>
        </w:rPr>
      </w:pPr>
      <w:bookmarkStart w:id="35" w:name="_Toc408823615"/>
      <w:r w:rsidRPr="00A45E9E">
        <w:rPr>
          <w:rFonts w:asciiTheme="minorHAnsi" w:hAnsiTheme="minorHAnsi" w:cstheme="minorHAnsi"/>
          <w:smallCaps/>
          <w:spacing w:val="0"/>
          <w:sz w:val="28"/>
          <w:szCs w:val="28"/>
        </w:rPr>
        <w:t>3.5.3 Infrastructure Development by Province</w:t>
      </w:r>
      <w:bookmarkEnd w:id="35"/>
    </w:p>
    <w:tbl>
      <w:tblPr>
        <w:tblStyle w:val="Nissay"/>
        <w:tblW w:w="0" w:type="auto"/>
        <w:tblLook w:val="04A0" w:firstRow="1" w:lastRow="0" w:firstColumn="1" w:lastColumn="0" w:noHBand="0" w:noVBand="1"/>
      </w:tblPr>
      <w:tblGrid>
        <w:gridCol w:w="1169"/>
        <w:gridCol w:w="1094"/>
        <w:gridCol w:w="1099"/>
        <w:gridCol w:w="1096"/>
        <w:gridCol w:w="1158"/>
        <w:gridCol w:w="1315"/>
        <w:gridCol w:w="1185"/>
        <w:gridCol w:w="1210"/>
        <w:gridCol w:w="29"/>
      </w:tblGrid>
      <w:tr w:rsidR="00A67051" w:rsidRPr="00A67051" w:rsidTr="00A67051">
        <w:trPr>
          <w:gridAfter w:val="1"/>
          <w:cnfStyle w:val="100000000000" w:firstRow="1" w:lastRow="0" w:firstColumn="0" w:lastColumn="0" w:oddVBand="0" w:evenVBand="0" w:oddHBand="0" w:evenHBand="0" w:firstRowFirstColumn="0" w:firstRowLastColumn="0" w:lastRowFirstColumn="0" w:lastRowLastColumn="0"/>
          <w:wAfter w:w="26" w:type="dxa"/>
          <w:tblHeader/>
        </w:trPr>
        <w:tc>
          <w:tcPr>
            <w:cnfStyle w:val="001000000000" w:firstRow="0" w:lastRow="0" w:firstColumn="1" w:lastColumn="0" w:oddVBand="0" w:evenVBand="0" w:oddHBand="0" w:evenHBand="0" w:firstRowFirstColumn="0" w:firstRowLastColumn="0" w:lastRowFirstColumn="0" w:lastRowLastColumn="0"/>
            <w:tcW w:w="1171" w:type="dxa"/>
            <w:vMerge w:val="restart"/>
          </w:tcPr>
          <w:p w:rsidR="00A67051" w:rsidRPr="007551AF" w:rsidRDefault="00A67051" w:rsidP="00A67051">
            <w:pPr>
              <w:spacing w:before="120" w:after="120"/>
              <w:jc w:val="center"/>
              <w:rPr>
                <w:rFonts w:asciiTheme="minorHAnsi" w:hAnsiTheme="minorHAnsi" w:cstheme="minorHAnsi"/>
                <w:b w:val="0"/>
                <w:smallCaps/>
                <w:sz w:val="16"/>
                <w:szCs w:val="16"/>
              </w:rPr>
            </w:pPr>
            <w:r w:rsidRPr="007551AF">
              <w:rPr>
                <w:rFonts w:asciiTheme="minorHAnsi" w:hAnsiTheme="minorHAnsi" w:cstheme="minorHAnsi"/>
                <w:smallCaps/>
                <w:sz w:val="16"/>
                <w:szCs w:val="16"/>
              </w:rPr>
              <w:t>Province</w:t>
            </w:r>
          </w:p>
        </w:tc>
        <w:tc>
          <w:tcPr>
            <w:tcW w:w="8182" w:type="dxa"/>
            <w:gridSpan w:val="7"/>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 xml:space="preserve">Handed Over to End User </w:t>
            </w:r>
          </w:p>
        </w:tc>
      </w:tr>
      <w:tr w:rsidR="00A67051" w:rsidRPr="00A67051" w:rsidTr="00A670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1" w:type="dxa"/>
            <w:vMerge/>
          </w:tcPr>
          <w:p w:rsidR="00A67051" w:rsidRPr="007551AF" w:rsidRDefault="00A67051" w:rsidP="00A67051">
            <w:pPr>
              <w:spacing w:before="120" w:after="120"/>
              <w:jc w:val="center"/>
              <w:rPr>
                <w:rFonts w:asciiTheme="minorHAnsi" w:hAnsiTheme="minorHAnsi" w:cstheme="minorHAnsi"/>
                <w:sz w:val="16"/>
                <w:szCs w:val="16"/>
              </w:rPr>
            </w:pPr>
          </w:p>
        </w:tc>
        <w:tc>
          <w:tcPr>
            <w:tcW w:w="1100"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RH</w:t>
            </w:r>
          </w:p>
        </w:tc>
        <w:tc>
          <w:tcPr>
            <w:tcW w:w="1102"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CEmONC</w:t>
            </w:r>
          </w:p>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Solar Lighting</w:t>
            </w:r>
          </w:p>
        </w:tc>
        <w:tc>
          <w:tcPr>
            <w:tcW w:w="1101"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ADR</w:t>
            </w:r>
          </w:p>
        </w:tc>
        <w:tc>
          <w:tcPr>
            <w:tcW w:w="1159"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Linear Accelerator</w:t>
            </w:r>
          </w:p>
        </w:tc>
        <w:tc>
          <w:tcPr>
            <w:tcW w:w="1319"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National Lab.</w:t>
            </w:r>
          </w:p>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(Clean Room)</w:t>
            </w:r>
          </w:p>
        </w:tc>
        <w:tc>
          <w:tcPr>
            <w:tcW w:w="1188"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CEmONC</w:t>
            </w:r>
          </w:p>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Water with pump</w:t>
            </w:r>
          </w:p>
        </w:tc>
        <w:tc>
          <w:tcPr>
            <w:tcW w:w="1242" w:type="dxa"/>
            <w:gridSpan w:val="2"/>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CEmONC</w:t>
            </w:r>
          </w:p>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Improved sanitation</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Banteay</w:t>
            </w:r>
            <w:r w:rsidR="007551AF">
              <w:rPr>
                <w:rFonts w:asciiTheme="minorHAnsi" w:hAnsiTheme="minorHAnsi" w:cstheme="minorHAnsi"/>
                <w:bCs/>
                <w:sz w:val="16"/>
                <w:szCs w:val="16"/>
              </w:rPr>
              <w:t xml:space="preserve"> </w:t>
            </w:r>
            <w:r w:rsidRPr="007551AF">
              <w:rPr>
                <w:rFonts w:asciiTheme="minorHAnsi" w:hAnsiTheme="minorHAnsi" w:cstheme="minorHAnsi"/>
                <w:bCs/>
                <w:sz w:val="16"/>
                <w:szCs w:val="16"/>
              </w:rPr>
              <w:t>Meanchey</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6</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16</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21</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lastRenderedPageBreak/>
              <w:t>Battambang</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3</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13</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19</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Kampot</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5</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10</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13</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Kandal</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3</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6</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14</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Kep</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Kg Cham</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13</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6</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13</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24</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Kg Chhnang</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11</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7</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14</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Kg Speu</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5</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11</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17</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Kg Thom</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6</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3</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11</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10</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Koh Kong</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Kratie</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5</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Mondulkiri</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3</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Phnom Penh</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Preah</w:t>
            </w:r>
            <w:r w:rsidR="007551AF">
              <w:rPr>
                <w:rFonts w:asciiTheme="minorHAnsi" w:hAnsiTheme="minorHAnsi" w:cstheme="minorHAnsi"/>
                <w:bCs/>
                <w:sz w:val="16"/>
                <w:szCs w:val="16"/>
              </w:rPr>
              <w:t xml:space="preserve"> </w:t>
            </w:r>
            <w:r w:rsidRPr="007551AF">
              <w:rPr>
                <w:rFonts w:asciiTheme="minorHAnsi" w:hAnsiTheme="minorHAnsi" w:cstheme="minorHAnsi"/>
                <w:bCs/>
                <w:sz w:val="16"/>
                <w:szCs w:val="16"/>
              </w:rPr>
              <w:t>Vihear</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9</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9</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Prey Veng</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3</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19</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22</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27</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Pursath</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8</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Rattanakiri</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3</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Siem Reap</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6</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11</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15</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Sihanouk</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Stung Treng</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Svay</w:t>
            </w:r>
            <w:r w:rsidR="007551AF">
              <w:rPr>
                <w:rFonts w:asciiTheme="minorHAnsi" w:hAnsiTheme="minorHAnsi" w:cstheme="minorHAnsi"/>
                <w:bCs/>
                <w:sz w:val="16"/>
                <w:szCs w:val="16"/>
              </w:rPr>
              <w:t xml:space="preserve"> </w:t>
            </w:r>
            <w:r w:rsidRPr="007551AF">
              <w:rPr>
                <w:rFonts w:asciiTheme="minorHAnsi" w:hAnsiTheme="minorHAnsi" w:cstheme="minorHAnsi"/>
                <w:bCs/>
                <w:sz w:val="16"/>
                <w:szCs w:val="16"/>
              </w:rPr>
              <w:t>Rieng</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5</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6</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14</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15</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Takeo</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10</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18</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23</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Tbong</w:t>
            </w:r>
            <w:r w:rsidR="007551AF">
              <w:rPr>
                <w:rFonts w:asciiTheme="minorHAnsi" w:hAnsiTheme="minorHAnsi" w:cstheme="minorHAnsi"/>
                <w:bCs/>
                <w:sz w:val="16"/>
                <w:szCs w:val="16"/>
              </w:rPr>
              <w:t xml:space="preserve"> </w:t>
            </w:r>
            <w:r w:rsidRPr="007551AF">
              <w:rPr>
                <w:rFonts w:asciiTheme="minorHAnsi" w:hAnsiTheme="minorHAnsi" w:cstheme="minorHAnsi"/>
                <w:bCs/>
                <w:sz w:val="16"/>
                <w:szCs w:val="16"/>
              </w:rPr>
              <w:t>Khmum</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6</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3</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14</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16</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Uddar</w:t>
            </w:r>
            <w:r w:rsidR="007551AF">
              <w:rPr>
                <w:rFonts w:asciiTheme="minorHAnsi" w:hAnsiTheme="minorHAnsi" w:cstheme="minorHAnsi"/>
                <w:bCs/>
                <w:sz w:val="16"/>
                <w:szCs w:val="16"/>
              </w:rPr>
              <w:t xml:space="preserve"> </w:t>
            </w:r>
            <w:r w:rsidRPr="007551AF">
              <w:rPr>
                <w:rFonts w:asciiTheme="minorHAnsi" w:hAnsiTheme="minorHAnsi" w:cstheme="minorHAnsi"/>
                <w:bCs/>
                <w:sz w:val="16"/>
                <w:szCs w:val="16"/>
              </w:rPr>
              <w:t>Meanchey</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5</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3</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4</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1171" w:type="dxa"/>
          </w:tcPr>
          <w:p w:rsidR="00A67051" w:rsidRPr="007551AF" w:rsidRDefault="00A67051" w:rsidP="00A67051">
            <w:pPr>
              <w:spacing w:before="120" w:after="120"/>
              <w:rPr>
                <w:rFonts w:asciiTheme="minorHAnsi" w:hAnsiTheme="minorHAnsi" w:cstheme="minorHAnsi"/>
                <w:b/>
                <w:sz w:val="16"/>
                <w:szCs w:val="16"/>
              </w:rPr>
            </w:pPr>
            <w:r w:rsidRPr="007551AF">
              <w:rPr>
                <w:rFonts w:asciiTheme="minorHAnsi" w:hAnsiTheme="minorHAnsi" w:cstheme="minorHAnsi"/>
                <w:b/>
                <w:sz w:val="16"/>
                <w:szCs w:val="16"/>
              </w:rPr>
              <w:t>TOTAL</w:t>
            </w:r>
          </w:p>
        </w:tc>
        <w:tc>
          <w:tcPr>
            <w:tcW w:w="110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A67051">
              <w:rPr>
                <w:rFonts w:asciiTheme="minorHAnsi" w:hAnsiTheme="minorHAnsi" w:cstheme="minorHAnsi"/>
                <w:b/>
                <w:smallCaps/>
                <w:sz w:val="16"/>
                <w:szCs w:val="16"/>
              </w:rPr>
              <w:t>15</w:t>
            </w:r>
          </w:p>
        </w:tc>
        <w:tc>
          <w:tcPr>
            <w:tcW w:w="1102"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A67051">
              <w:rPr>
                <w:rFonts w:asciiTheme="minorHAnsi" w:hAnsiTheme="minorHAnsi" w:cstheme="minorHAnsi"/>
                <w:b/>
                <w:smallCaps/>
                <w:sz w:val="16"/>
                <w:szCs w:val="16"/>
              </w:rPr>
              <w:t>103</w:t>
            </w:r>
          </w:p>
        </w:tc>
        <w:tc>
          <w:tcPr>
            <w:tcW w:w="1101"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A67051">
              <w:rPr>
                <w:rFonts w:asciiTheme="minorHAnsi" w:hAnsiTheme="minorHAnsi" w:cstheme="minorHAnsi"/>
                <w:b/>
                <w:smallCaps/>
                <w:sz w:val="16"/>
                <w:szCs w:val="16"/>
              </w:rPr>
              <w:t>53</w:t>
            </w:r>
          </w:p>
        </w:tc>
        <w:tc>
          <w:tcPr>
            <w:tcW w:w="115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A67051">
              <w:rPr>
                <w:rFonts w:asciiTheme="minorHAnsi" w:hAnsiTheme="minorHAnsi" w:cstheme="minorHAnsi"/>
                <w:b/>
                <w:smallCaps/>
                <w:sz w:val="16"/>
                <w:szCs w:val="16"/>
              </w:rPr>
              <w:t>1</w:t>
            </w:r>
          </w:p>
        </w:tc>
        <w:tc>
          <w:tcPr>
            <w:tcW w:w="1319"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A67051">
              <w:rPr>
                <w:rFonts w:asciiTheme="minorHAnsi" w:hAnsiTheme="minorHAnsi" w:cstheme="minorHAnsi"/>
                <w:b/>
                <w:smallCaps/>
                <w:sz w:val="16"/>
                <w:szCs w:val="16"/>
              </w:rPr>
              <w:t>1</w:t>
            </w:r>
          </w:p>
        </w:tc>
        <w:tc>
          <w:tcPr>
            <w:tcW w:w="1188"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A67051">
              <w:rPr>
                <w:rFonts w:asciiTheme="minorHAnsi" w:hAnsiTheme="minorHAnsi" w:cstheme="minorHAnsi"/>
                <w:b/>
                <w:smallCaps/>
                <w:sz w:val="16"/>
                <w:szCs w:val="16"/>
              </w:rPr>
              <w:t>193</w:t>
            </w:r>
          </w:p>
        </w:tc>
        <w:tc>
          <w:tcPr>
            <w:tcW w:w="1242" w:type="dxa"/>
            <w:gridSpan w:val="2"/>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16"/>
                <w:szCs w:val="16"/>
              </w:rPr>
            </w:pPr>
            <w:r w:rsidRPr="00A67051">
              <w:rPr>
                <w:rFonts w:asciiTheme="minorHAnsi" w:hAnsiTheme="minorHAnsi" w:cstheme="minorHAnsi"/>
                <w:b/>
                <w:smallCaps/>
                <w:sz w:val="16"/>
                <w:szCs w:val="16"/>
              </w:rPr>
              <w:t>263</w:t>
            </w:r>
          </w:p>
        </w:tc>
      </w:tr>
    </w:tbl>
    <w:p w:rsidR="00C061E7" w:rsidRDefault="00C061E7" w:rsidP="00C061E7">
      <w:pPr>
        <w:jc w:val="center"/>
        <w:rPr>
          <w:smallCaps/>
        </w:rPr>
      </w:pPr>
    </w:p>
    <w:p w:rsidR="00C061E7" w:rsidRDefault="00C061E7" w:rsidP="00C061E7">
      <w:pPr>
        <w:jc w:val="center"/>
        <w:rPr>
          <w:smallCaps/>
        </w:rPr>
      </w:pPr>
    </w:p>
    <w:p w:rsidR="00C061E7" w:rsidRDefault="00C061E7" w:rsidP="00A67051">
      <w:pPr>
        <w:pStyle w:val="Heading3"/>
        <w:keepNext/>
        <w:rPr>
          <w:rFonts w:asciiTheme="minorHAnsi" w:hAnsiTheme="minorHAnsi" w:cstheme="minorHAnsi"/>
          <w:iCs/>
          <w:smallCaps/>
          <w:spacing w:val="0"/>
          <w:sz w:val="28"/>
          <w:szCs w:val="28"/>
        </w:rPr>
      </w:pPr>
      <w:bookmarkStart w:id="36" w:name="_Toc408823616"/>
      <w:r w:rsidRPr="00A45E9E">
        <w:rPr>
          <w:rFonts w:asciiTheme="minorHAnsi" w:hAnsiTheme="minorHAnsi" w:cstheme="minorHAnsi"/>
          <w:smallCaps/>
          <w:color w:val="auto"/>
          <w:spacing w:val="0"/>
          <w:sz w:val="28"/>
          <w:szCs w:val="28"/>
        </w:rPr>
        <w:lastRenderedPageBreak/>
        <w:t>3.5.</w:t>
      </w:r>
      <w:r w:rsidR="00F5316F">
        <w:rPr>
          <w:rFonts w:asciiTheme="minorHAnsi" w:hAnsiTheme="minorHAnsi" w:cstheme="minorHAnsi"/>
          <w:smallCaps/>
          <w:color w:val="auto"/>
          <w:spacing w:val="0"/>
          <w:sz w:val="28"/>
          <w:szCs w:val="28"/>
        </w:rPr>
        <w:t>4</w:t>
      </w:r>
      <w:r w:rsidRPr="00A45E9E">
        <w:rPr>
          <w:rFonts w:asciiTheme="minorHAnsi" w:hAnsiTheme="minorHAnsi" w:cstheme="minorHAnsi"/>
          <w:smallCaps/>
          <w:color w:val="auto"/>
          <w:spacing w:val="0"/>
          <w:sz w:val="28"/>
          <w:szCs w:val="28"/>
        </w:rPr>
        <w:t xml:space="preserve"> Budget and Expenditures for Infrastructure Development</w:t>
      </w:r>
      <w:r w:rsidR="005E21D6">
        <w:rPr>
          <w:rFonts w:asciiTheme="minorHAnsi" w:hAnsiTheme="minorHAnsi" w:cstheme="minorHAnsi"/>
          <w:smallCaps/>
          <w:spacing w:val="0"/>
          <w:sz w:val="28"/>
          <w:szCs w:val="28"/>
        </w:rPr>
        <w:t xml:space="preserve">, </w:t>
      </w:r>
      <w:r w:rsidR="005E21D6" w:rsidRPr="005E21D6">
        <w:rPr>
          <w:rFonts w:asciiTheme="minorHAnsi" w:hAnsiTheme="minorHAnsi" w:cstheme="minorHAnsi"/>
          <w:iCs/>
          <w:smallCaps/>
          <w:spacing w:val="0"/>
          <w:sz w:val="28"/>
          <w:szCs w:val="28"/>
        </w:rPr>
        <w:t>201</w:t>
      </w:r>
      <w:bookmarkEnd w:id="36"/>
      <w:r w:rsidR="00B94282">
        <w:rPr>
          <w:rFonts w:asciiTheme="minorHAnsi" w:hAnsiTheme="minorHAnsi" w:cstheme="minorHAnsi"/>
          <w:iCs/>
          <w:smallCaps/>
          <w:spacing w:val="0"/>
          <w:sz w:val="28"/>
          <w:szCs w:val="28"/>
        </w:rPr>
        <w:t>5</w:t>
      </w:r>
    </w:p>
    <w:p w:rsidR="00820CF6" w:rsidRPr="00820CF6" w:rsidRDefault="00820CF6" w:rsidP="00820CF6"/>
    <w:tbl>
      <w:tblPr>
        <w:tblStyle w:val="Nissay"/>
        <w:tblW w:w="0" w:type="auto"/>
        <w:tblLook w:val="04A0" w:firstRow="1" w:lastRow="0" w:firstColumn="1" w:lastColumn="0" w:noHBand="0" w:noVBand="1"/>
      </w:tblPr>
      <w:tblGrid>
        <w:gridCol w:w="2724"/>
        <w:gridCol w:w="2363"/>
        <w:gridCol w:w="2262"/>
        <w:gridCol w:w="2006"/>
      </w:tblGrid>
      <w:tr w:rsidR="00A67051" w:rsidRPr="00A67051" w:rsidTr="00A67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rsidR="00A67051" w:rsidRPr="00A67051" w:rsidRDefault="00A67051" w:rsidP="00A67051">
            <w:pPr>
              <w:spacing w:before="120" w:after="120"/>
              <w:jc w:val="center"/>
              <w:rPr>
                <w:rFonts w:asciiTheme="minorHAnsi" w:hAnsiTheme="minorHAnsi" w:cstheme="minorHAnsi"/>
                <w:b w:val="0"/>
                <w:smallCaps/>
                <w:sz w:val="16"/>
                <w:szCs w:val="16"/>
              </w:rPr>
            </w:pPr>
            <w:r w:rsidRPr="00A67051">
              <w:rPr>
                <w:rFonts w:asciiTheme="minorHAnsi" w:hAnsiTheme="minorHAnsi" w:cstheme="minorHAnsi"/>
                <w:smallCaps/>
                <w:sz w:val="16"/>
                <w:szCs w:val="16"/>
              </w:rPr>
              <w:t>Type of Facility</w:t>
            </w:r>
          </w:p>
        </w:tc>
        <w:tc>
          <w:tcPr>
            <w:tcW w:w="2404"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Contract/Budget in USD</w:t>
            </w:r>
          </w:p>
        </w:tc>
        <w:tc>
          <w:tcPr>
            <w:tcW w:w="2311"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16"/>
                <w:szCs w:val="16"/>
              </w:rPr>
            </w:pPr>
            <w:r w:rsidRPr="00A67051">
              <w:rPr>
                <w:rFonts w:asciiTheme="minorHAnsi" w:hAnsiTheme="minorHAnsi" w:cstheme="minorHAnsi"/>
                <w:smallCaps/>
                <w:sz w:val="16"/>
                <w:szCs w:val="16"/>
              </w:rPr>
              <w:t>Expenditures in USD</w:t>
            </w:r>
          </w:p>
        </w:tc>
        <w:tc>
          <w:tcPr>
            <w:tcW w:w="2060" w:type="dxa"/>
          </w:tcPr>
          <w:p w:rsidR="00A67051" w:rsidRPr="00A67051" w:rsidRDefault="00A67051" w:rsidP="00A67051">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mallCaps/>
                <w:sz w:val="16"/>
                <w:szCs w:val="16"/>
              </w:rPr>
            </w:pPr>
            <w:r w:rsidRPr="00A67051">
              <w:rPr>
                <w:rFonts w:asciiTheme="minorHAnsi" w:hAnsiTheme="minorHAnsi" w:cstheme="minorHAnsi"/>
                <w:i/>
                <w:smallCaps/>
                <w:sz w:val="16"/>
                <w:szCs w:val="16"/>
              </w:rPr>
              <w:t>Status</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2796"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RH – 15</w:t>
            </w:r>
            <w:r w:rsidR="007551AF">
              <w:rPr>
                <w:rFonts w:asciiTheme="minorHAnsi" w:hAnsiTheme="minorHAnsi" w:cstheme="minorHAnsi"/>
                <w:bCs/>
                <w:sz w:val="16"/>
                <w:szCs w:val="16"/>
              </w:rPr>
              <w:t xml:space="preserve"> </w:t>
            </w:r>
            <w:r w:rsidRPr="007551AF">
              <w:rPr>
                <w:rFonts w:asciiTheme="minorHAnsi" w:hAnsiTheme="minorHAnsi" w:cstheme="minorHAnsi"/>
                <w:bCs/>
                <w:sz w:val="16"/>
                <w:szCs w:val="16"/>
              </w:rPr>
              <w:t>additional maternity buildings</w:t>
            </w:r>
          </w:p>
        </w:tc>
        <w:tc>
          <w:tcPr>
            <w:tcW w:w="2404" w:type="dxa"/>
          </w:tcPr>
          <w:p w:rsidR="00A67051" w:rsidRPr="00A67051" w:rsidRDefault="00A67051" w:rsidP="00A6705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67051">
              <w:rPr>
                <w:rFonts w:asciiTheme="minorHAnsi" w:hAnsiTheme="minorHAnsi" w:cstheme="minorHAnsi"/>
                <w:color w:val="000000"/>
                <w:sz w:val="16"/>
                <w:szCs w:val="16"/>
              </w:rPr>
              <w:t>2,391,665.07</w:t>
            </w:r>
            <w:r w:rsidR="007551AF">
              <w:rPr>
                <w:rFonts w:asciiTheme="minorHAnsi" w:hAnsiTheme="minorHAnsi" w:cstheme="minorHAnsi"/>
                <w:color w:val="000000"/>
                <w:sz w:val="16"/>
                <w:szCs w:val="16"/>
              </w:rPr>
              <w:t xml:space="preserve"> </w:t>
            </w:r>
            <w:r w:rsidRPr="00A67051">
              <w:rPr>
                <w:rFonts w:asciiTheme="minorHAnsi" w:hAnsiTheme="minorHAnsi" w:cstheme="minorHAnsi"/>
                <w:smallCaps/>
                <w:sz w:val="16"/>
                <w:szCs w:val="16"/>
              </w:rPr>
              <w:t>USD</w:t>
            </w:r>
          </w:p>
        </w:tc>
        <w:tc>
          <w:tcPr>
            <w:tcW w:w="2311" w:type="dxa"/>
          </w:tcPr>
          <w:p w:rsidR="00A67051" w:rsidRPr="00A67051" w:rsidRDefault="00A67051" w:rsidP="00A6705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67051">
              <w:rPr>
                <w:rFonts w:asciiTheme="minorHAnsi" w:hAnsiTheme="minorHAnsi" w:cstheme="minorHAnsi"/>
                <w:color w:val="000000"/>
                <w:sz w:val="16"/>
                <w:szCs w:val="16"/>
              </w:rPr>
              <w:t>2,636,214.01 USD</w:t>
            </w:r>
          </w:p>
        </w:tc>
        <w:tc>
          <w:tcPr>
            <w:tcW w:w="206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mallCaps/>
                <w:sz w:val="16"/>
                <w:szCs w:val="16"/>
              </w:rPr>
            </w:pPr>
            <w:r w:rsidRPr="00A67051">
              <w:rPr>
                <w:rFonts w:asciiTheme="minorHAnsi" w:hAnsiTheme="minorHAnsi" w:cstheme="minorHAnsi"/>
                <w:i/>
                <w:smallCaps/>
                <w:sz w:val="16"/>
                <w:szCs w:val="16"/>
              </w:rPr>
              <w:t>Handed Over</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2796"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ADR – 53 Additional Delivery rooms</w:t>
            </w:r>
          </w:p>
        </w:tc>
        <w:tc>
          <w:tcPr>
            <w:tcW w:w="2404"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1,245,710.60 USD</w:t>
            </w:r>
          </w:p>
        </w:tc>
        <w:tc>
          <w:tcPr>
            <w:tcW w:w="2311" w:type="dxa"/>
          </w:tcPr>
          <w:p w:rsidR="00A67051" w:rsidRPr="00A67051" w:rsidRDefault="00A67051" w:rsidP="00A6705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67051">
              <w:rPr>
                <w:rFonts w:asciiTheme="minorHAnsi" w:hAnsiTheme="minorHAnsi" w:cstheme="minorHAnsi"/>
                <w:color w:val="000000"/>
                <w:sz w:val="16"/>
                <w:szCs w:val="16"/>
              </w:rPr>
              <w:t>1,259,161.27 USD</w:t>
            </w:r>
          </w:p>
        </w:tc>
        <w:tc>
          <w:tcPr>
            <w:tcW w:w="206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i/>
                <w:smallCaps/>
                <w:sz w:val="16"/>
                <w:szCs w:val="16"/>
              </w:rPr>
              <w:t>Handed Over</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2796"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CEmONC (Solar  Panel for Lighting)</w:t>
            </w:r>
          </w:p>
        </w:tc>
        <w:tc>
          <w:tcPr>
            <w:tcW w:w="2404"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170,156.00 USD</w:t>
            </w:r>
          </w:p>
        </w:tc>
        <w:tc>
          <w:tcPr>
            <w:tcW w:w="2311"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170,156.00 USD</w:t>
            </w:r>
          </w:p>
        </w:tc>
        <w:tc>
          <w:tcPr>
            <w:tcW w:w="206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i/>
                <w:smallCaps/>
                <w:sz w:val="16"/>
                <w:szCs w:val="16"/>
              </w:rPr>
              <w:t>Handed Over</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2796" w:type="dxa"/>
          </w:tcPr>
          <w:p w:rsidR="00A67051" w:rsidRPr="007551AF" w:rsidRDefault="00A67051" w:rsidP="007551AF">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Linear Accelerator at Khmer-Soviet RH</w:t>
            </w:r>
          </w:p>
        </w:tc>
        <w:tc>
          <w:tcPr>
            <w:tcW w:w="2404"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1,496,000.00 USD</w:t>
            </w:r>
          </w:p>
        </w:tc>
        <w:tc>
          <w:tcPr>
            <w:tcW w:w="2311"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1,496,000.00 USD</w:t>
            </w:r>
          </w:p>
        </w:tc>
        <w:tc>
          <w:tcPr>
            <w:tcW w:w="206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i/>
                <w:smallCaps/>
                <w:sz w:val="16"/>
                <w:szCs w:val="16"/>
              </w:rPr>
              <w:t>Handed Over</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2796"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National Lab. (upgrade clean room)</w:t>
            </w:r>
          </w:p>
        </w:tc>
        <w:tc>
          <w:tcPr>
            <w:tcW w:w="2404"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1,698,359.15 USD</w:t>
            </w:r>
          </w:p>
        </w:tc>
        <w:tc>
          <w:tcPr>
            <w:tcW w:w="2311"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1,812,412.10 USD</w:t>
            </w:r>
          </w:p>
        </w:tc>
        <w:tc>
          <w:tcPr>
            <w:tcW w:w="206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i/>
                <w:smallCaps/>
                <w:sz w:val="16"/>
                <w:szCs w:val="16"/>
              </w:rPr>
              <w:t>Handed Over</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2796"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CEmONC (Water supply with Pump)</w:t>
            </w:r>
          </w:p>
        </w:tc>
        <w:tc>
          <w:tcPr>
            <w:tcW w:w="2404"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779,300.00 USD</w:t>
            </w:r>
          </w:p>
        </w:tc>
        <w:tc>
          <w:tcPr>
            <w:tcW w:w="2311"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774,230.00 USD</w:t>
            </w:r>
          </w:p>
        </w:tc>
        <w:tc>
          <w:tcPr>
            <w:tcW w:w="206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i/>
                <w:smallCaps/>
                <w:sz w:val="16"/>
                <w:szCs w:val="16"/>
              </w:rPr>
              <w:t>Handed Over</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2796" w:type="dxa"/>
          </w:tcPr>
          <w:p w:rsidR="00A67051" w:rsidRPr="007551AF" w:rsidRDefault="00A67051" w:rsidP="00A67051">
            <w:pPr>
              <w:spacing w:before="120" w:after="120"/>
              <w:rPr>
                <w:rFonts w:asciiTheme="minorHAnsi" w:hAnsiTheme="minorHAnsi" w:cstheme="minorHAnsi"/>
                <w:bCs/>
                <w:sz w:val="16"/>
                <w:szCs w:val="16"/>
              </w:rPr>
            </w:pPr>
            <w:r w:rsidRPr="007551AF">
              <w:rPr>
                <w:rFonts w:asciiTheme="minorHAnsi" w:hAnsiTheme="minorHAnsi" w:cstheme="minorHAnsi"/>
                <w:bCs/>
                <w:sz w:val="16"/>
                <w:szCs w:val="16"/>
              </w:rPr>
              <w:t>CEmONC (Improved Sanitation)</w:t>
            </w:r>
          </w:p>
        </w:tc>
        <w:tc>
          <w:tcPr>
            <w:tcW w:w="2404"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1,081,637.00 USD</w:t>
            </w:r>
          </w:p>
        </w:tc>
        <w:tc>
          <w:tcPr>
            <w:tcW w:w="2311"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smallCaps/>
                <w:sz w:val="16"/>
                <w:szCs w:val="16"/>
              </w:rPr>
              <w:t>1,055,040.50 USD</w:t>
            </w:r>
          </w:p>
        </w:tc>
        <w:tc>
          <w:tcPr>
            <w:tcW w:w="2060" w:type="dxa"/>
          </w:tcPr>
          <w:p w:rsidR="00A67051" w:rsidRPr="00A67051" w:rsidRDefault="00A67051" w:rsidP="00A670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A67051">
              <w:rPr>
                <w:rFonts w:asciiTheme="minorHAnsi" w:hAnsiTheme="minorHAnsi" w:cstheme="minorHAnsi"/>
                <w:i/>
                <w:smallCaps/>
                <w:sz w:val="16"/>
                <w:szCs w:val="16"/>
              </w:rPr>
              <w:t>Handed Over</w:t>
            </w:r>
          </w:p>
        </w:tc>
      </w:tr>
      <w:tr w:rsidR="00A67051" w:rsidRPr="00A67051" w:rsidTr="00A67051">
        <w:tc>
          <w:tcPr>
            <w:cnfStyle w:val="001000000000" w:firstRow="0" w:lastRow="0" w:firstColumn="1" w:lastColumn="0" w:oddVBand="0" w:evenVBand="0" w:oddHBand="0" w:evenHBand="0" w:firstRowFirstColumn="0" w:firstRowLastColumn="0" w:lastRowFirstColumn="0" w:lastRowLastColumn="0"/>
            <w:tcW w:w="2796" w:type="dxa"/>
          </w:tcPr>
          <w:p w:rsidR="00A67051" w:rsidRPr="007551AF" w:rsidRDefault="00A67051" w:rsidP="00A67051">
            <w:pPr>
              <w:spacing w:before="120" w:after="120"/>
              <w:jc w:val="right"/>
              <w:rPr>
                <w:rFonts w:asciiTheme="minorHAnsi" w:hAnsiTheme="minorHAnsi" w:cstheme="minorHAnsi"/>
                <w:b/>
                <w:sz w:val="16"/>
                <w:szCs w:val="16"/>
              </w:rPr>
            </w:pPr>
            <w:r w:rsidRPr="007551AF">
              <w:rPr>
                <w:rFonts w:asciiTheme="minorHAnsi" w:hAnsiTheme="minorHAnsi" w:cstheme="minorHAnsi"/>
                <w:b/>
                <w:sz w:val="16"/>
                <w:szCs w:val="16"/>
              </w:rPr>
              <w:t>Grand Total</w:t>
            </w:r>
          </w:p>
        </w:tc>
        <w:tc>
          <w:tcPr>
            <w:tcW w:w="2404" w:type="dxa"/>
            <w:vAlign w:val="bottom"/>
          </w:tcPr>
          <w:p w:rsidR="00A67051" w:rsidRPr="00A67051" w:rsidRDefault="00A67051">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7051">
              <w:rPr>
                <w:rFonts w:cs="Calibri"/>
                <w:color w:val="000000"/>
                <w:sz w:val="16"/>
                <w:szCs w:val="16"/>
              </w:rPr>
              <w:t>8,862,827.82</w:t>
            </w:r>
            <w:r w:rsidR="00B37506">
              <w:rPr>
                <w:rFonts w:cs="Calibri"/>
                <w:color w:val="000000"/>
                <w:sz w:val="16"/>
                <w:szCs w:val="16"/>
              </w:rPr>
              <w:t xml:space="preserve"> </w:t>
            </w:r>
            <w:r w:rsidR="00B37506" w:rsidRPr="00A67051">
              <w:rPr>
                <w:rFonts w:asciiTheme="minorHAnsi" w:hAnsiTheme="minorHAnsi" w:cstheme="minorHAnsi"/>
                <w:smallCaps/>
                <w:sz w:val="16"/>
                <w:szCs w:val="16"/>
              </w:rPr>
              <w:t>USD</w:t>
            </w:r>
          </w:p>
        </w:tc>
        <w:tc>
          <w:tcPr>
            <w:tcW w:w="2311" w:type="dxa"/>
            <w:vAlign w:val="bottom"/>
          </w:tcPr>
          <w:p w:rsidR="00A67051" w:rsidRPr="00A67051" w:rsidRDefault="00A67051">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7051">
              <w:rPr>
                <w:rFonts w:cs="Calibri"/>
                <w:color w:val="000000"/>
                <w:sz w:val="16"/>
                <w:szCs w:val="16"/>
              </w:rPr>
              <w:t>9,203,213.88</w:t>
            </w:r>
            <w:r w:rsidR="00B37506">
              <w:rPr>
                <w:rFonts w:cs="Calibri"/>
                <w:color w:val="000000"/>
                <w:sz w:val="16"/>
                <w:szCs w:val="16"/>
              </w:rPr>
              <w:t xml:space="preserve"> </w:t>
            </w:r>
            <w:r w:rsidR="00B37506" w:rsidRPr="00A67051">
              <w:rPr>
                <w:rFonts w:asciiTheme="minorHAnsi" w:hAnsiTheme="minorHAnsi" w:cstheme="minorHAnsi"/>
                <w:smallCaps/>
                <w:sz w:val="16"/>
                <w:szCs w:val="16"/>
              </w:rPr>
              <w:t>USD</w:t>
            </w:r>
          </w:p>
        </w:tc>
        <w:tc>
          <w:tcPr>
            <w:tcW w:w="2060" w:type="dxa"/>
          </w:tcPr>
          <w:p w:rsidR="00A67051" w:rsidRPr="00A67051" w:rsidRDefault="00A67051" w:rsidP="00A67051">
            <w:pPr>
              <w:spacing w:before="120"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r>
    </w:tbl>
    <w:p w:rsidR="00C061E7" w:rsidRPr="000A6299" w:rsidRDefault="00C061E7" w:rsidP="00C061E7">
      <w:pPr>
        <w:rPr>
          <w:rFonts w:asciiTheme="minorHAnsi" w:hAnsiTheme="minorHAnsi" w:cstheme="minorHAnsi"/>
          <w:smallCaps/>
          <w:sz w:val="16"/>
          <w:szCs w:val="16"/>
        </w:rPr>
      </w:pPr>
    </w:p>
    <w:p w:rsidR="0087732C" w:rsidRDefault="0087732C" w:rsidP="00C061E7">
      <w:pPr>
        <w:rPr>
          <w:smallCaps/>
        </w:rPr>
      </w:pPr>
    </w:p>
    <w:p w:rsidR="00C061E7" w:rsidRDefault="00C061E7" w:rsidP="00982DDC">
      <w:pPr>
        <w:pStyle w:val="Heading3"/>
        <w:keepNext/>
        <w:rPr>
          <w:rFonts w:asciiTheme="minorHAnsi" w:hAnsiTheme="minorHAnsi" w:cstheme="minorHAnsi"/>
          <w:smallCaps/>
          <w:spacing w:val="0"/>
          <w:sz w:val="28"/>
          <w:szCs w:val="28"/>
        </w:rPr>
      </w:pPr>
      <w:bookmarkStart w:id="37" w:name="_Toc408823617"/>
      <w:r w:rsidRPr="00A45E9E">
        <w:rPr>
          <w:rFonts w:asciiTheme="minorHAnsi" w:hAnsiTheme="minorHAnsi" w:cstheme="minorHAnsi"/>
          <w:smallCaps/>
          <w:spacing w:val="0"/>
          <w:sz w:val="28"/>
          <w:szCs w:val="28"/>
        </w:rPr>
        <w:t xml:space="preserve">Constraints </w:t>
      </w:r>
      <w:bookmarkEnd w:id="37"/>
    </w:p>
    <w:p w:rsidR="00C22D8B" w:rsidRPr="00C22D8B" w:rsidRDefault="00C22D8B" w:rsidP="00982DDC">
      <w:pPr>
        <w:keepNext/>
        <w:spacing w:after="0"/>
        <w:ind w:firstLine="720"/>
        <w:rPr>
          <w:rFonts w:asciiTheme="minorHAnsi" w:hAnsiTheme="minorHAnsi" w:cstheme="minorHAnsi"/>
          <w:sz w:val="24"/>
          <w:szCs w:val="24"/>
        </w:rPr>
      </w:pPr>
      <w:r w:rsidRPr="00C22D8B">
        <w:rPr>
          <w:rFonts w:asciiTheme="minorHAnsi" w:hAnsiTheme="minorHAnsi" w:cstheme="minorHAnsi"/>
          <w:bCs/>
          <w:iCs/>
          <w:sz w:val="24"/>
          <w:szCs w:val="24"/>
        </w:rPr>
        <w:t>Some delays occurred due to:</w:t>
      </w:r>
    </w:p>
    <w:p w:rsidR="00C22D8B" w:rsidRPr="00C22D8B" w:rsidRDefault="005F7315" w:rsidP="00B15B08">
      <w:pPr>
        <w:keepNext/>
        <w:numPr>
          <w:ilvl w:val="0"/>
          <w:numId w:val="15"/>
        </w:numPr>
        <w:tabs>
          <w:tab w:val="left" w:pos="284"/>
        </w:tabs>
        <w:spacing w:after="0" w:line="240" w:lineRule="auto"/>
        <w:rPr>
          <w:rFonts w:asciiTheme="minorHAnsi" w:hAnsiTheme="minorHAnsi" w:cstheme="minorHAnsi"/>
          <w:sz w:val="24"/>
          <w:szCs w:val="24"/>
        </w:rPr>
      </w:pPr>
      <w:r w:rsidRPr="005F7315">
        <w:rPr>
          <w:rFonts w:asciiTheme="minorHAnsi" w:hAnsiTheme="minorHAnsi" w:cstheme="minorHAnsi"/>
          <w:sz w:val="24"/>
          <w:szCs w:val="24"/>
        </w:rPr>
        <w:t>Delay at commencement (Contractor management)</w:t>
      </w:r>
      <w:r w:rsidR="00C22D8B" w:rsidRPr="00C22D8B">
        <w:rPr>
          <w:rFonts w:asciiTheme="minorHAnsi" w:hAnsiTheme="minorHAnsi" w:cstheme="minorHAnsi"/>
          <w:sz w:val="24"/>
          <w:szCs w:val="24"/>
        </w:rPr>
        <w:t xml:space="preserve"> </w:t>
      </w:r>
    </w:p>
    <w:p w:rsidR="00C22D8B" w:rsidRPr="00C22D8B" w:rsidRDefault="00002833" w:rsidP="00B15B08">
      <w:pPr>
        <w:numPr>
          <w:ilvl w:val="0"/>
          <w:numId w:val="15"/>
        </w:numPr>
        <w:tabs>
          <w:tab w:val="left" w:pos="284"/>
        </w:tabs>
        <w:spacing w:after="0" w:line="240" w:lineRule="auto"/>
        <w:rPr>
          <w:rFonts w:asciiTheme="minorHAnsi" w:hAnsiTheme="minorHAnsi" w:cstheme="minorHAnsi"/>
          <w:sz w:val="24"/>
          <w:szCs w:val="24"/>
        </w:rPr>
      </w:pPr>
      <w:r>
        <w:rPr>
          <w:rFonts w:asciiTheme="minorHAnsi" w:hAnsiTheme="minorHAnsi" w:cstheme="minorHAnsi"/>
          <w:sz w:val="24"/>
          <w:szCs w:val="24"/>
        </w:rPr>
        <w:t>Work s</w:t>
      </w:r>
      <w:r w:rsidR="005F7315" w:rsidRPr="005F7315">
        <w:rPr>
          <w:rFonts w:asciiTheme="minorHAnsi" w:hAnsiTheme="minorHAnsi" w:cstheme="minorHAnsi"/>
          <w:sz w:val="24"/>
          <w:szCs w:val="24"/>
        </w:rPr>
        <w:t>toppages due to poor quality work &amp; material shortages (Contractor management)</w:t>
      </w:r>
    </w:p>
    <w:p w:rsidR="00C22D8B" w:rsidRPr="00C22D8B" w:rsidRDefault="005F7315" w:rsidP="00B15B08">
      <w:pPr>
        <w:numPr>
          <w:ilvl w:val="0"/>
          <w:numId w:val="15"/>
        </w:numPr>
        <w:tabs>
          <w:tab w:val="left" w:pos="284"/>
        </w:tabs>
        <w:spacing w:after="0" w:line="240" w:lineRule="auto"/>
        <w:rPr>
          <w:rFonts w:asciiTheme="minorHAnsi" w:hAnsiTheme="minorHAnsi" w:cstheme="minorHAnsi"/>
          <w:sz w:val="24"/>
          <w:szCs w:val="24"/>
        </w:rPr>
      </w:pPr>
      <w:r w:rsidRPr="005F7315">
        <w:rPr>
          <w:rFonts w:asciiTheme="minorHAnsi" w:hAnsiTheme="minorHAnsi" w:cstheme="minorHAnsi"/>
          <w:sz w:val="24"/>
          <w:szCs w:val="24"/>
        </w:rPr>
        <w:t xml:space="preserve">Bad </w:t>
      </w:r>
      <w:r w:rsidR="00002833">
        <w:rPr>
          <w:rFonts w:asciiTheme="minorHAnsi" w:hAnsiTheme="minorHAnsi" w:cstheme="minorHAnsi"/>
          <w:sz w:val="24"/>
          <w:szCs w:val="24"/>
        </w:rPr>
        <w:t>a</w:t>
      </w:r>
      <w:r w:rsidRPr="005F7315">
        <w:rPr>
          <w:rFonts w:asciiTheme="minorHAnsi" w:hAnsiTheme="minorHAnsi" w:cstheme="minorHAnsi"/>
          <w:sz w:val="24"/>
          <w:szCs w:val="24"/>
        </w:rPr>
        <w:t>ccess road during rainy season</w:t>
      </w:r>
    </w:p>
    <w:p w:rsidR="00C22D8B" w:rsidRDefault="005F7315" w:rsidP="00B15B08">
      <w:pPr>
        <w:numPr>
          <w:ilvl w:val="0"/>
          <w:numId w:val="15"/>
        </w:numPr>
        <w:tabs>
          <w:tab w:val="left" w:pos="284"/>
        </w:tabs>
        <w:spacing w:after="0" w:line="240" w:lineRule="auto"/>
        <w:rPr>
          <w:rFonts w:asciiTheme="minorHAnsi" w:hAnsiTheme="minorHAnsi" w:cstheme="minorHAnsi"/>
          <w:sz w:val="24"/>
          <w:szCs w:val="24"/>
        </w:rPr>
      </w:pPr>
      <w:r w:rsidRPr="005F7315">
        <w:rPr>
          <w:rFonts w:asciiTheme="minorHAnsi" w:hAnsiTheme="minorHAnsi" w:cstheme="minorHAnsi"/>
          <w:sz w:val="24"/>
          <w:szCs w:val="24"/>
        </w:rPr>
        <w:t xml:space="preserve">Lack of </w:t>
      </w:r>
      <w:r w:rsidR="00002833">
        <w:rPr>
          <w:rFonts w:asciiTheme="minorHAnsi" w:hAnsiTheme="minorHAnsi" w:cstheme="minorHAnsi"/>
          <w:sz w:val="24"/>
          <w:szCs w:val="24"/>
        </w:rPr>
        <w:t>l</w:t>
      </w:r>
      <w:r w:rsidRPr="005F7315">
        <w:rPr>
          <w:rFonts w:asciiTheme="minorHAnsi" w:hAnsiTheme="minorHAnsi" w:cstheme="minorHAnsi"/>
          <w:sz w:val="24"/>
          <w:szCs w:val="24"/>
        </w:rPr>
        <w:t>abor forces due to  movement to neighboring countries</w:t>
      </w:r>
      <w:r w:rsidR="00C22D8B" w:rsidRPr="00C22D8B">
        <w:rPr>
          <w:rFonts w:asciiTheme="minorHAnsi" w:hAnsiTheme="minorHAnsi" w:cstheme="minorHAnsi"/>
          <w:sz w:val="24"/>
          <w:szCs w:val="24"/>
        </w:rPr>
        <w:t xml:space="preserve"> </w:t>
      </w:r>
    </w:p>
    <w:p w:rsidR="00C061E7" w:rsidRPr="00C22D8B" w:rsidRDefault="005F7315" w:rsidP="00B15B08">
      <w:pPr>
        <w:numPr>
          <w:ilvl w:val="0"/>
          <w:numId w:val="15"/>
        </w:numPr>
        <w:tabs>
          <w:tab w:val="left" w:pos="284"/>
        </w:tabs>
        <w:spacing w:after="0" w:line="240" w:lineRule="auto"/>
        <w:rPr>
          <w:rFonts w:asciiTheme="minorHAnsi" w:hAnsiTheme="minorHAnsi" w:cstheme="minorHAnsi"/>
          <w:sz w:val="24"/>
          <w:szCs w:val="24"/>
        </w:rPr>
      </w:pPr>
      <w:r w:rsidRPr="005F7315">
        <w:rPr>
          <w:rFonts w:asciiTheme="minorHAnsi" w:hAnsiTheme="minorHAnsi" w:cstheme="minorHAnsi"/>
          <w:sz w:val="24"/>
          <w:szCs w:val="24"/>
        </w:rPr>
        <w:t>Design modifications:  Additional and/or Extra works</w:t>
      </w:r>
      <w:r w:rsidR="00C22D8B" w:rsidRPr="00C22D8B">
        <w:rPr>
          <w:rFonts w:asciiTheme="minorHAnsi" w:hAnsiTheme="minorHAnsi" w:cstheme="minorHAnsi"/>
          <w:sz w:val="24"/>
          <w:szCs w:val="24"/>
        </w:rPr>
        <w:t>.</w:t>
      </w:r>
    </w:p>
    <w:p w:rsidR="00170259" w:rsidRPr="00943673" w:rsidRDefault="00170259" w:rsidP="00A156BD">
      <w:pPr>
        <w:spacing w:after="0" w:line="240" w:lineRule="auto"/>
        <w:jc w:val="both"/>
        <w:rPr>
          <w:rFonts w:asciiTheme="minorHAnsi" w:hAnsiTheme="minorHAnsi" w:cstheme="minorHAnsi"/>
          <w:b/>
          <w:bCs/>
          <w:smallCaps/>
          <w:sz w:val="28"/>
          <w:szCs w:val="28"/>
        </w:rPr>
      </w:pPr>
    </w:p>
    <w:p w:rsidR="008E7F98" w:rsidRPr="00A45E9E" w:rsidRDefault="00FF7130" w:rsidP="00A45E9E">
      <w:pPr>
        <w:pStyle w:val="Heading2"/>
        <w:rPr>
          <w:rFonts w:asciiTheme="minorHAnsi" w:hAnsiTheme="minorHAnsi" w:cstheme="minorHAnsi"/>
          <w:b w:val="0"/>
          <w:smallCaps/>
          <w:noProof/>
          <w:webHidden/>
        </w:rPr>
      </w:pPr>
      <w:r w:rsidRPr="00475C5F">
        <w:rPr>
          <w:bCs/>
          <w:color w:val="FF0000"/>
        </w:rPr>
        <w:br w:type="page"/>
      </w:r>
      <w:bookmarkStart w:id="38" w:name="_Toc408823619"/>
      <w:r w:rsidR="008E7F98" w:rsidRPr="00C4421E">
        <w:rPr>
          <w:rFonts w:asciiTheme="minorHAnsi" w:hAnsiTheme="minorHAnsi" w:cstheme="minorHAnsi"/>
          <w:smallCaps/>
          <w:noProof/>
          <w:webHidden/>
          <w:color w:val="auto"/>
          <w:spacing w:val="0"/>
        </w:rPr>
        <w:lastRenderedPageBreak/>
        <w:t>3.6 SOA Performance</w:t>
      </w:r>
      <w:bookmarkEnd w:id="38"/>
    </w:p>
    <w:p w:rsidR="008E7F98" w:rsidRPr="008B472A" w:rsidRDefault="00AF7A8A" w:rsidP="004C7A8A">
      <w:pPr>
        <w:pStyle w:val="Heading3"/>
        <w:rPr>
          <w:rFonts w:asciiTheme="minorHAnsi" w:hAnsiTheme="minorHAnsi" w:cstheme="minorHAnsi"/>
          <w:b w:val="0"/>
          <w:bCs/>
          <w:noProof/>
          <w:webHidden/>
          <w:sz w:val="24"/>
        </w:rPr>
      </w:pPr>
      <w:bookmarkStart w:id="39" w:name="_Toc408823621"/>
      <w:r w:rsidRPr="008B472A">
        <w:rPr>
          <w:rFonts w:asciiTheme="minorHAnsi" w:hAnsiTheme="minorHAnsi" w:cstheme="minorHAnsi"/>
          <w:b w:val="0"/>
          <w:bCs/>
          <w:noProof/>
          <w:webHidden/>
          <w:spacing w:val="0"/>
          <w:sz w:val="24"/>
        </w:rPr>
        <w:t xml:space="preserve">Please </w:t>
      </w:r>
      <w:r w:rsidR="008B472A" w:rsidRPr="008B472A">
        <w:rPr>
          <w:rFonts w:asciiTheme="minorHAnsi" w:hAnsiTheme="minorHAnsi" w:cstheme="minorHAnsi"/>
          <w:b w:val="0"/>
          <w:bCs/>
          <w:noProof/>
          <w:webHidden/>
          <w:spacing w:val="0"/>
          <w:sz w:val="24"/>
        </w:rPr>
        <w:t xml:space="preserve">see </w:t>
      </w:r>
      <w:r w:rsidR="00002833">
        <w:rPr>
          <w:rFonts w:asciiTheme="minorHAnsi" w:hAnsiTheme="minorHAnsi" w:cstheme="minorHAnsi"/>
          <w:b w:val="0"/>
          <w:bCs/>
          <w:noProof/>
          <w:webHidden/>
          <w:spacing w:val="0"/>
          <w:sz w:val="24"/>
        </w:rPr>
        <w:t>A</w:t>
      </w:r>
      <w:r w:rsidR="008B472A" w:rsidRPr="008B472A">
        <w:rPr>
          <w:rFonts w:asciiTheme="minorHAnsi" w:hAnsiTheme="minorHAnsi" w:cstheme="minorHAnsi"/>
          <w:b w:val="0"/>
          <w:bCs/>
          <w:noProof/>
          <w:webHidden/>
          <w:spacing w:val="0"/>
          <w:sz w:val="24"/>
        </w:rPr>
        <w:t xml:space="preserve">nnex </w:t>
      </w:r>
      <w:r w:rsidR="00C80D6E">
        <w:rPr>
          <w:rFonts w:asciiTheme="minorHAnsi" w:hAnsiTheme="minorHAnsi" w:cstheme="minorHAnsi"/>
          <w:b w:val="0"/>
          <w:bCs/>
          <w:noProof/>
          <w:webHidden/>
          <w:spacing w:val="0"/>
          <w:sz w:val="24"/>
        </w:rPr>
        <w:t xml:space="preserve">D </w:t>
      </w:r>
      <w:r w:rsidR="008B472A" w:rsidRPr="008B472A">
        <w:rPr>
          <w:rFonts w:asciiTheme="minorHAnsi" w:hAnsiTheme="minorHAnsi" w:cstheme="minorHAnsi"/>
          <w:b w:val="0"/>
          <w:bCs/>
          <w:noProof/>
          <w:webHidden/>
          <w:spacing w:val="0"/>
          <w:sz w:val="24"/>
        </w:rPr>
        <w:t>for detail</w:t>
      </w:r>
      <w:r w:rsidR="00553DC4">
        <w:rPr>
          <w:rFonts w:asciiTheme="minorHAnsi" w:hAnsiTheme="minorHAnsi" w:cstheme="minorHAnsi"/>
          <w:b w:val="0"/>
          <w:bCs/>
          <w:noProof/>
          <w:webHidden/>
          <w:spacing w:val="0"/>
          <w:sz w:val="24"/>
        </w:rPr>
        <w:t>ed</w:t>
      </w:r>
      <w:r w:rsidR="008B472A" w:rsidRPr="008B472A">
        <w:rPr>
          <w:rFonts w:asciiTheme="minorHAnsi" w:hAnsiTheme="minorHAnsi" w:cstheme="minorHAnsi"/>
          <w:b w:val="0"/>
          <w:bCs/>
          <w:noProof/>
          <w:webHidden/>
          <w:spacing w:val="0"/>
          <w:sz w:val="24"/>
        </w:rPr>
        <w:t xml:space="preserve"> information on SOA performance</w:t>
      </w:r>
      <w:r w:rsidR="00553DC4">
        <w:rPr>
          <w:rFonts w:asciiTheme="minorHAnsi" w:hAnsiTheme="minorHAnsi" w:cstheme="minorHAnsi"/>
          <w:b w:val="0"/>
          <w:bCs/>
          <w:noProof/>
          <w:webHidden/>
          <w:spacing w:val="0"/>
          <w:sz w:val="24"/>
        </w:rPr>
        <w:t>.</w:t>
      </w:r>
      <w:bookmarkEnd w:id="39"/>
    </w:p>
    <w:p w:rsidR="008E7F98" w:rsidRPr="00A45E9E" w:rsidRDefault="008E7F98" w:rsidP="004C7A8A">
      <w:pPr>
        <w:pStyle w:val="Heading3"/>
        <w:rPr>
          <w:rFonts w:asciiTheme="minorHAnsi" w:hAnsiTheme="minorHAnsi" w:cstheme="minorHAnsi"/>
          <w:b w:val="0"/>
          <w:smallCaps/>
          <w:noProof/>
          <w:webHidden/>
          <w:sz w:val="28"/>
          <w:szCs w:val="28"/>
        </w:rPr>
      </w:pPr>
      <w:bookmarkStart w:id="40" w:name="_Toc408823622"/>
      <w:r w:rsidRPr="00A45E9E">
        <w:rPr>
          <w:rFonts w:asciiTheme="minorHAnsi" w:hAnsiTheme="minorHAnsi" w:cstheme="minorHAnsi"/>
          <w:smallCaps/>
          <w:noProof/>
          <w:webHidden/>
          <w:color w:val="auto"/>
          <w:spacing w:val="0"/>
          <w:sz w:val="28"/>
          <w:szCs w:val="28"/>
        </w:rPr>
        <w:t>3.6.</w:t>
      </w:r>
      <w:r w:rsidR="00002833">
        <w:rPr>
          <w:rFonts w:asciiTheme="minorHAnsi" w:hAnsiTheme="minorHAnsi" w:cstheme="minorHAnsi"/>
          <w:smallCaps/>
          <w:noProof/>
          <w:webHidden/>
          <w:color w:val="auto"/>
          <w:spacing w:val="0"/>
          <w:sz w:val="28"/>
          <w:szCs w:val="28"/>
        </w:rPr>
        <w:t>1</w:t>
      </w:r>
      <w:r w:rsidRPr="00A45E9E">
        <w:rPr>
          <w:rFonts w:asciiTheme="minorHAnsi" w:hAnsiTheme="minorHAnsi" w:cstheme="minorHAnsi"/>
          <w:smallCaps/>
          <w:noProof/>
          <w:webHidden/>
          <w:color w:val="auto"/>
          <w:spacing w:val="0"/>
          <w:sz w:val="28"/>
          <w:szCs w:val="28"/>
        </w:rPr>
        <w:t xml:space="preserve"> Performance Bonus Awards</w:t>
      </w:r>
      <w:bookmarkEnd w:id="40"/>
    </w:p>
    <w:p w:rsidR="008E7F98" w:rsidRPr="008E7F98" w:rsidRDefault="008E7F98" w:rsidP="008E7F98">
      <w:pPr>
        <w:spacing w:after="0" w:line="240" w:lineRule="auto"/>
        <w:ind w:left="900"/>
        <w:rPr>
          <w:rFonts w:asciiTheme="minorHAnsi" w:hAnsiTheme="minorHAnsi" w:cstheme="minorHAnsi"/>
          <w:bCs/>
          <w:smallCaps/>
          <w:noProof/>
          <w:webHidden/>
          <w:sz w:val="24"/>
          <w:szCs w:val="24"/>
        </w:rPr>
      </w:pPr>
    </w:p>
    <w:tbl>
      <w:tblPr>
        <w:tblStyle w:val="Nissay"/>
        <w:tblW w:w="9300" w:type="dxa"/>
        <w:tblLook w:val="04A0" w:firstRow="1" w:lastRow="0" w:firstColumn="1" w:lastColumn="0" w:noHBand="0" w:noVBand="1"/>
      </w:tblPr>
      <w:tblGrid>
        <w:gridCol w:w="1380"/>
        <w:gridCol w:w="1780"/>
        <w:gridCol w:w="920"/>
        <w:gridCol w:w="1220"/>
        <w:gridCol w:w="1680"/>
        <w:gridCol w:w="1080"/>
        <w:gridCol w:w="1240"/>
      </w:tblGrid>
      <w:tr w:rsidR="00C50D67" w:rsidRPr="00C50D67" w:rsidTr="00C50D6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jc w:val="center"/>
              <w:rPr>
                <w:rFonts w:ascii="Calibri" w:eastAsia="Times New Roman" w:hAnsi="Calibri" w:cs="Calibri"/>
                <w:bCs/>
                <w:color w:val="000000"/>
                <w:sz w:val="14"/>
                <w:szCs w:val="14"/>
              </w:rPr>
            </w:pPr>
            <w:r w:rsidRPr="00C50D67">
              <w:rPr>
                <w:rFonts w:ascii="Calibri" w:eastAsia="Times New Roman" w:hAnsi="Calibri" w:cs="Calibri"/>
                <w:bCs/>
                <w:color w:val="000000"/>
                <w:sz w:val="14"/>
                <w:szCs w:val="14"/>
              </w:rPr>
              <w:t>Province</w:t>
            </w:r>
          </w:p>
        </w:tc>
        <w:tc>
          <w:tcPr>
            <w:tcW w:w="1780" w:type="dxa"/>
            <w:hideMark/>
          </w:tcPr>
          <w:p w:rsidR="00C50D67" w:rsidRPr="00C50D67" w:rsidRDefault="00C50D67" w:rsidP="00C50D67">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000000"/>
                <w:sz w:val="14"/>
                <w:szCs w:val="14"/>
              </w:rPr>
            </w:pPr>
            <w:r w:rsidRPr="00C50D67">
              <w:rPr>
                <w:rFonts w:ascii="Calibri" w:eastAsia="Times New Roman" w:hAnsi="Calibri" w:cs="Calibri"/>
                <w:bCs/>
                <w:color w:val="000000"/>
                <w:sz w:val="14"/>
                <w:szCs w:val="14"/>
              </w:rPr>
              <w:t>SOA</w:t>
            </w:r>
          </w:p>
        </w:tc>
        <w:tc>
          <w:tcPr>
            <w:tcW w:w="920" w:type="dxa"/>
            <w:hideMark/>
          </w:tcPr>
          <w:p w:rsidR="00C50D67" w:rsidRPr="00C50D67" w:rsidRDefault="00C50D67" w:rsidP="00C50D67">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000000"/>
                <w:sz w:val="14"/>
                <w:szCs w:val="14"/>
              </w:rPr>
            </w:pPr>
            <w:r w:rsidRPr="00C50D67">
              <w:rPr>
                <w:rFonts w:ascii="Calibri" w:eastAsia="Times New Roman" w:hAnsi="Calibri" w:cs="Calibri"/>
                <w:bCs/>
                <w:color w:val="000000"/>
                <w:sz w:val="14"/>
                <w:szCs w:val="14"/>
              </w:rPr>
              <w:t>Score</w:t>
            </w:r>
          </w:p>
        </w:tc>
        <w:tc>
          <w:tcPr>
            <w:tcW w:w="1220" w:type="dxa"/>
            <w:hideMark/>
          </w:tcPr>
          <w:p w:rsidR="00C50D67" w:rsidRPr="00C50D67" w:rsidRDefault="00C50D67" w:rsidP="00C50D67">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000000"/>
                <w:sz w:val="14"/>
                <w:szCs w:val="14"/>
              </w:rPr>
            </w:pPr>
            <w:r w:rsidRPr="00C50D67">
              <w:rPr>
                <w:rFonts w:ascii="Calibri" w:eastAsia="Times New Roman" w:hAnsi="Calibri" w:cs="Calibri"/>
                <w:bCs/>
                <w:color w:val="000000"/>
                <w:sz w:val="14"/>
                <w:szCs w:val="14"/>
              </w:rPr>
              <w:t># of valid indicators</w:t>
            </w:r>
          </w:p>
        </w:tc>
        <w:tc>
          <w:tcPr>
            <w:tcW w:w="1680" w:type="dxa"/>
            <w:hideMark/>
          </w:tcPr>
          <w:p w:rsidR="00C50D67" w:rsidRPr="00C50D67" w:rsidRDefault="00C50D67" w:rsidP="00C50D67">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000000"/>
                <w:sz w:val="14"/>
                <w:szCs w:val="14"/>
              </w:rPr>
            </w:pPr>
            <w:r w:rsidRPr="00C50D67">
              <w:rPr>
                <w:rFonts w:ascii="Calibri" w:eastAsia="Times New Roman" w:hAnsi="Calibri" w:cs="Calibri"/>
                <w:bCs/>
                <w:color w:val="000000"/>
                <w:sz w:val="14"/>
                <w:szCs w:val="14"/>
              </w:rPr>
              <w:t>Distribution of individual Scores</w:t>
            </w:r>
          </w:p>
        </w:tc>
        <w:tc>
          <w:tcPr>
            <w:tcW w:w="1080" w:type="dxa"/>
            <w:hideMark/>
          </w:tcPr>
          <w:p w:rsidR="00C50D67" w:rsidRPr="00C50D67" w:rsidRDefault="00C50D67" w:rsidP="00C50D67">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000000"/>
                <w:sz w:val="14"/>
                <w:szCs w:val="14"/>
              </w:rPr>
            </w:pPr>
            <w:r w:rsidRPr="00C50D67">
              <w:rPr>
                <w:rFonts w:ascii="Calibri" w:eastAsia="Times New Roman" w:hAnsi="Calibri" w:cs="Calibri"/>
                <w:bCs/>
                <w:color w:val="000000"/>
                <w:sz w:val="14"/>
                <w:szCs w:val="14"/>
              </w:rPr>
              <w:t>Average Score</w:t>
            </w:r>
          </w:p>
        </w:tc>
        <w:tc>
          <w:tcPr>
            <w:tcW w:w="1240" w:type="dxa"/>
            <w:hideMark/>
          </w:tcPr>
          <w:p w:rsidR="00C50D67" w:rsidRPr="00C50D67" w:rsidRDefault="00C50D67" w:rsidP="00C50D67">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000000"/>
                <w:sz w:val="14"/>
                <w:szCs w:val="14"/>
              </w:rPr>
            </w:pPr>
            <w:r w:rsidRPr="00C50D67">
              <w:rPr>
                <w:rFonts w:ascii="Calibri" w:eastAsia="Times New Roman" w:hAnsi="Calibri" w:cs="Calibri"/>
                <w:bCs/>
                <w:color w:val="000000"/>
                <w:sz w:val="14"/>
                <w:szCs w:val="14"/>
              </w:rPr>
              <w:t>Grade</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Banteay Meanchey</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Poipet</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83</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28</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 25 ; B:1;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2.96</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Preah Net Preah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67</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24</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 19 ; B:2;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2.79</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Battambang</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Battambang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41</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19</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 12 ; B:1;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2.16</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Pursat</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Bakan</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73</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24</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 22 ; B:0; C:1</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3.04</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Stung Treng</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Stung Treng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47</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18</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 15 ; B:1;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2.61</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Stung Treng</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51</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19</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 16 ; B:0;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2.68</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Kampong Cham</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Kampong Cham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38</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18</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 11 ; B:1;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2.11</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Chamkar Leu</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69</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26</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A:21 ; B:0;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2.65</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Choeung Prey-Batheay</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77</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26</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A:22 ; B:2; C:1</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2.96</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Prey Chhor-Kang Meas</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55</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24</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A:16 ; B:0; C:1</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2.29</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Tbong Khmum</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Memot</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89</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27</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A:26 ; B:1;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3.30</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Ponhea Krek-Dambae</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64</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24</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A:18 ; B:2;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2.67</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Koh Kong</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Koh Kong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43</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18</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A:13 ; B:2;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2.39</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Smach Mean Chey</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36</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19</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 11; B:0;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1.89</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C</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Srae Ambel</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37</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24</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 10; B:1; C:2</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1.54</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C</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Mondulkiri</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Mondulkiri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38</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16</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A:12 ; B:1;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2.38</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Sen Monorom</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55</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19</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A:16; B:2;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2.89</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Oddar Meanchey</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Oddar Meanchey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40</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18</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A:13; B:0; C:1</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2.22</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Samraong</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45</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22</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A:14 ; B:0;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2.05</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Preah Vihear</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Preah Vihaer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39</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18</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A:13 ; B:0;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2.17</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Tbeng Meanchey</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57</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22</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A:16 ; B:3;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2.59</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Prey Veng</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Pearaing</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72</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27</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A:23 ; B:0;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2.67</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Preah Sdach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68</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23</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A:20 ; B:1;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2.96</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Ratanakiri</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Ratanakiri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28</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15</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A:8; B:2;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1.87</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C</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Banlong</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48</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21</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A:14 ; B:0; C:3</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2.29</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Siem Reap</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Siem Reap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45</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17</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A:14 ; B:0;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2.65</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Kralanh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71</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27</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A:21 ; B:1;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2.63</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Siem Reap</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58</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21</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A:18 ; B:0; C:1</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2.76</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Sot Nikum</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57</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28</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A:16 ; B:1; C:1</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2.04</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Angkor Chhum</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59</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24</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A:15 ; B:4;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2.46</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Takeo</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Takeo PRH</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36</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17</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A:12; B:0;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2.12</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Ang Rokar</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51</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24</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A:15 ; B:1; C:1</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2.13</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Bati</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54</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23</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A:16 ; B:1; C:1</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2.35</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Daun Keo</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50</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20</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A:15 ; B:1;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2.50</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Kirivong</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54</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25</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A:15 ; B:2; C:2</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2.16</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rPr>
                <w:rFonts w:eastAsia="Times New Roman" w:cs="Calibri"/>
                <w:color w:val="000000"/>
                <w:sz w:val="14"/>
                <w:szCs w:val="14"/>
              </w:rPr>
            </w:pPr>
            <w:r w:rsidRPr="00C50D67">
              <w:rPr>
                <w:rFonts w:eastAsia="Times New Roman" w:cs="Calibri"/>
                <w:color w:val="000000"/>
                <w:sz w:val="14"/>
                <w:szCs w:val="14"/>
              </w:rPr>
              <w:t> </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Prey Kabass</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49</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24</w:t>
            </w: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A:14 ; B:2; C:0</w:t>
            </w: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2.04</w:t>
            </w: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B</w:t>
            </w: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jc w:val="center"/>
              <w:rPr>
                <w:rFonts w:eastAsia="Times New Roman" w:cs="Calibri"/>
                <w:color w:val="000000"/>
                <w:sz w:val="14"/>
                <w:szCs w:val="14"/>
              </w:rPr>
            </w:pPr>
            <w:r w:rsidRPr="00C50D67">
              <w:rPr>
                <w:rFonts w:eastAsia="Times New Roman" w:cs="Calibri"/>
                <w:color w:val="000000"/>
                <w:sz w:val="14"/>
                <w:szCs w:val="14"/>
              </w:rPr>
              <w:t>Summary</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jc w:val="center"/>
              <w:rPr>
                <w:rFonts w:eastAsia="Times New Roman" w:cs="Calibri"/>
                <w:color w:val="000000"/>
                <w:sz w:val="14"/>
                <w:szCs w:val="14"/>
              </w:rPr>
            </w:pPr>
            <w:r w:rsidRPr="00C50D67">
              <w:rPr>
                <w:rFonts w:eastAsia="Times New Roman" w:cs="Calibri"/>
                <w:color w:val="000000"/>
                <w:sz w:val="14"/>
                <w:szCs w:val="14"/>
              </w:rPr>
              <w:t>Grade Category</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Number</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Percent</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jc w:val="center"/>
              <w:rPr>
                <w:rFonts w:eastAsia="Times New Roman" w:cs="Calibri"/>
                <w:color w:val="000000"/>
                <w:sz w:val="14"/>
                <w:szCs w:val="14"/>
              </w:rPr>
            </w:pPr>
            <w:r w:rsidRPr="00C50D67">
              <w:rPr>
                <w:rFonts w:eastAsia="Times New Roman" w:cs="Calibri"/>
                <w:color w:val="000000"/>
                <w:sz w:val="14"/>
                <w:szCs w:val="14"/>
              </w:rPr>
              <w:t>A</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2</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6%</w:t>
            </w:r>
          </w:p>
        </w:tc>
        <w:tc>
          <w:tcPr>
            <w:tcW w:w="12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6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08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24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jc w:val="center"/>
              <w:rPr>
                <w:rFonts w:eastAsia="Times New Roman" w:cs="Calibri"/>
                <w:color w:val="000000"/>
                <w:sz w:val="14"/>
                <w:szCs w:val="14"/>
              </w:rPr>
            </w:pPr>
            <w:r w:rsidRPr="00C50D67">
              <w:rPr>
                <w:rFonts w:eastAsia="Times New Roman" w:cs="Calibri"/>
                <w:color w:val="000000"/>
                <w:sz w:val="14"/>
                <w:szCs w:val="14"/>
              </w:rPr>
              <w:t>B</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31</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86%</w:t>
            </w:r>
          </w:p>
        </w:tc>
        <w:tc>
          <w:tcPr>
            <w:tcW w:w="122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68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08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24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jc w:val="center"/>
              <w:rPr>
                <w:rFonts w:eastAsia="Times New Roman" w:cs="Calibri"/>
                <w:color w:val="000000"/>
                <w:sz w:val="14"/>
                <w:szCs w:val="14"/>
              </w:rPr>
            </w:pPr>
            <w:r w:rsidRPr="00C50D67">
              <w:rPr>
                <w:rFonts w:eastAsia="Times New Roman" w:cs="Calibri"/>
                <w:color w:val="000000"/>
                <w:sz w:val="14"/>
                <w:szCs w:val="14"/>
              </w:rPr>
              <w:t>C</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8%</w:t>
            </w:r>
          </w:p>
        </w:tc>
        <w:tc>
          <w:tcPr>
            <w:tcW w:w="122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68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08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24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jc w:val="center"/>
              <w:rPr>
                <w:rFonts w:eastAsia="Times New Roman" w:cs="Calibri"/>
                <w:color w:val="000000"/>
                <w:sz w:val="14"/>
                <w:szCs w:val="14"/>
              </w:rPr>
            </w:pPr>
            <w:r w:rsidRPr="00C50D67">
              <w:rPr>
                <w:rFonts w:eastAsia="Times New Roman" w:cs="Calibri"/>
                <w:color w:val="000000"/>
                <w:sz w:val="14"/>
                <w:szCs w:val="14"/>
              </w:rPr>
              <w:t>None</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0</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0%</w:t>
            </w:r>
          </w:p>
        </w:tc>
        <w:tc>
          <w:tcPr>
            <w:tcW w:w="122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68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08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24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1380" w:type="dxa"/>
            <w:hideMark/>
          </w:tcPr>
          <w:p w:rsidR="00C50D67" w:rsidRPr="00C50D67" w:rsidRDefault="00C50D67" w:rsidP="00C50D67">
            <w:pPr>
              <w:spacing w:after="0" w:line="240" w:lineRule="auto"/>
              <w:jc w:val="center"/>
              <w:rPr>
                <w:rFonts w:eastAsia="Times New Roman" w:cs="Calibri"/>
                <w:color w:val="000000"/>
                <w:sz w:val="14"/>
                <w:szCs w:val="14"/>
              </w:rPr>
            </w:pPr>
            <w:r w:rsidRPr="00C50D67">
              <w:rPr>
                <w:rFonts w:eastAsia="Times New Roman" w:cs="Calibri"/>
                <w:color w:val="000000"/>
                <w:sz w:val="14"/>
                <w:szCs w:val="14"/>
              </w:rPr>
              <w:t>Total</w:t>
            </w:r>
          </w:p>
        </w:tc>
        <w:tc>
          <w:tcPr>
            <w:tcW w:w="1780" w:type="dxa"/>
            <w:hideMark/>
          </w:tcPr>
          <w:p w:rsidR="00C50D67" w:rsidRPr="00C50D67" w:rsidRDefault="00C50D67" w:rsidP="00C50D6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36</w:t>
            </w:r>
          </w:p>
        </w:tc>
        <w:tc>
          <w:tcPr>
            <w:tcW w:w="920" w:type="dxa"/>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C50D67">
              <w:rPr>
                <w:rFonts w:eastAsia="Times New Roman" w:cs="Calibri"/>
                <w:color w:val="000000"/>
                <w:sz w:val="14"/>
                <w:szCs w:val="14"/>
              </w:rPr>
              <w:t>100%</w:t>
            </w:r>
          </w:p>
        </w:tc>
        <w:tc>
          <w:tcPr>
            <w:tcW w:w="122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68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08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c>
          <w:tcPr>
            <w:tcW w:w="1240" w:type="dxa"/>
            <w:noWrap/>
            <w:hideMark/>
          </w:tcPr>
          <w:p w:rsidR="00C50D67" w:rsidRPr="00C50D67" w:rsidRDefault="00C50D67" w:rsidP="00C50D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p>
        </w:tc>
      </w:tr>
      <w:tr w:rsidR="00C50D67" w:rsidRPr="00C50D67" w:rsidTr="00C50D67">
        <w:trPr>
          <w:trHeight w:val="20"/>
        </w:trPr>
        <w:tc>
          <w:tcPr>
            <w:cnfStyle w:val="001000000000" w:firstRow="0" w:lastRow="0" w:firstColumn="1" w:lastColumn="0" w:oddVBand="0" w:evenVBand="0" w:oddHBand="0" w:evenHBand="0" w:firstRowFirstColumn="0" w:firstRowLastColumn="0" w:lastRowFirstColumn="0" w:lastRowLastColumn="0"/>
            <w:tcW w:w="9300" w:type="dxa"/>
            <w:gridSpan w:val="7"/>
            <w:hideMark/>
          </w:tcPr>
          <w:p w:rsidR="00C50D67" w:rsidRPr="00C50D67" w:rsidRDefault="00C50D67" w:rsidP="00002833">
            <w:pPr>
              <w:spacing w:after="0" w:line="240" w:lineRule="auto"/>
              <w:rPr>
                <w:rFonts w:eastAsia="Times New Roman" w:cs="Calibri"/>
                <w:color w:val="000000"/>
                <w:sz w:val="14"/>
                <w:szCs w:val="14"/>
              </w:rPr>
            </w:pPr>
            <w:r w:rsidRPr="00C50D67">
              <w:rPr>
                <w:rFonts w:eastAsia="Times New Roman" w:cs="Calibri"/>
                <w:color w:val="000000"/>
                <w:sz w:val="14"/>
                <w:szCs w:val="14"/>
              </w:rPr>
              <w:t xml:space="preserve">Note: SOAs assessed by URC </w:t>
            </w:r>
            <w:r w:rsidR="00002833">
              <w:rPr>
                <w:rFonts w:eastAsia="Times New Roman" w:cs="Calibri"/>
                <w:color w:val="000000"/>
                <w:sz w:val="14"/>
                <w:szCs w:val="14"/>
              </w:rPr>
              <w:t>have results included</w:t>
            </w:r>
          </w:p>
        </w:tc>
      </w:tr>
    </w:tbl>
    <w:p w:rsidR="00C50D67" w:rsidRDefault="00C50D67" w:rsidP="00B94282">
      <w:pPr>
        <w:spacing w:after="0" w:line="240" w:lineRule="auto"/>
        <w:rPr>
          <w:rFonts w:asciiTheme="minorHAnsi" w:hAnsiTheme="minorHAnsi" w:cstheme="minorHAnsi"/>
          <w:bCs/>
          <w:noProof/>
          <w:webHidden/>
          <w:sz w:val="24"/>
          <w:szCs w:val="24"/>
        </w:rPr>
      </w:pPr>
    </w:p>
    <w:p w:rsidR="005A32E3" w:rsidRDefault="005A32E3" w:rsidP="008E7F98">
      <w:pPr>
        <w:spacing w:after="0" w:line="240" w:lineRule="auto"/>
        <w:ind w:left="900"/>
        <w:rPr>
          <w:rFonts w:asciiTheme="minorHAnsi" w:hAnsiTheme="minorHAnsi" w:cstheme="minorHAnsi"/>
          <w:bCs/>
          <w:noProof/>
          <w:webHidden/>
          <w:sz w:val="24"/>
          <w:szCs w:val="24"/>
        </w:rPr>
      </w:pPr>
    </w:p>
    <w:p w:rsidR="008E7F98" w:rsidRDefault="00002833" w:rsidP="00553DC4">
      <w:pPr>
        <w:pStyle w:val="Heading3"/>
        <w:spacing w:line="120" w:lineRule="auto"/>
        <w:rPr>
          <w:rFonts w:asciiTheme="minorHAnsi" w:hAnsiTheme="minorHAnsi" w:cstheme="minorHAnsi"/>
          <w:smallCaps/>
          <w:noProof/>
          <w:webHidden/>
          <w:spacing w:val="0"/>
          <w:sz w:val="28"/>
          <w:szCs w:val="28"/>
        </w:rPr>
      </w:pPr>
      <w:bookmarkStart w:id="41" w:name="_Toc408823623"/>
      <w:r>
        <w:rPr>
          <w:rFonts w:asciiTheme="minorHAnsi" w:hAnsiTheme="minorHAnsi" w:cstheme="minorHAnsi"/>
          <w:smallCaps/>
          <w:noProof/>
          <w:webHidden/>
          <w:spacing w:val="0"/>
          <w:sz w:val="28"/>
          <w:szCs w:val="28"/>
        </w:rPr>
        <w:t>3.6.2</w:t>
      </w:r>
      <w:r w:rsidR="008E7F98" w:rsidRPr="00A45E9E">
        <w:rPr>
          <w:rFonts w:asciiTheme="minorHAnsi" w:hAnsiTheme="minorHAnsi" w:cstheme="minorHAnsi"/>
          <w:smallCaps/>
          <w:noProof/>
          <w:webHidden/>
          <w:spacing w:val="0"/>
          <w:sz w:val="28"/>
          <w:szCs w:val="28"/>
        </w:rPr>
        <w:t xml:space="preserve"> Quarterly SOA Review Reports</w:t>
      </w:r>
      <w:bookmarkEnd w:id="41"/>
    </w:p>
    <w:p w:rsidR="00553DC4" w:rsidRDefault="00553DC4" w:rsidP="00553DC4">
      <w:pPr>
        <w:spacing w:line="120" w:lineRule="auto"/>
        <w:rPr>
          <w:rFonts w:asciiTheme="minorHAnsi" w:hAnsiTheme="minorHAnsi" w:cstheme="minorHAnsi"/>
          <w:sz w:val="24"/>
          <w:szCs w:val="24"/>
        </w:rPr>
      </w:pPr>
    </w:p>
    <w:p w:rsidR="00C50D67" w:rsidRPr="00C50D67" w:rsidRDefault="00C50D67" w:rsidP="00C50D67">
      <w:pPr>
        <w:spacing w:after="200" w:line="276" w:lineRule="auto"/>
        <w:rPr>
          <w:rFonts w:ascii="Calibri" w:eastAsia="SimSun" w:hAnsi="Calibri" w:cs="DaunPenh"/>
          <w:sz w:val="24"/>
          <w:szCs w:val="24"/>
          <w:lang w:eastAsia="zh-CN"/>
        </w:rPr>
      </w:pPr>
      <w:r w:rsidRPr="00C50D67">
        <w:rPr>
          <w:rFonts w:ascii="Calibri" w:eastAsia="SimSun" w:hAnsi="Calibri" w:cs="DaunPenh"/>
          <w:sz w:val="24"/>
          <w:szCs w:val="24"/>
          <w:lang w:eastAsia="zh-CN"/>
        </w:rPr>
        <w:t>The Revised SDG Operational Manual states that quarterly review reports from the SOAs and PHD Commissioners are required to be submitted within 15 days of the end of the quarter. This year there has been significant improvement in the timely submittal of SOA progress report but still delays of PHD Commissioners' reports.</w:t>
      </w:r>
    </w:p>
    <w:p w:rsidR="008E7F98" w:rsidRPr="00A45E9E" w:rsidRDefault="008E7F98" w:rsidP="00C80D6E">
      <w:pPr>
        <w:pStyle w:val="Heading3"/>
        <w:keepNext/>
        <w:rPr>
          <w:rFonts w:asciiTheme="minorHAnsi" w:hAnsiTheme="minorHAnsi" w:cstheme="minorHAnsi"/>
          <w:b w:val="0"/>
          <w:smallCaps/>
          <w:noProof/>
          <w:webHidden/>
          <w:sz w:val="28"/>
          <w:szCs w:val="28"/>
        </w:rPr>
      </w:pPr>
      <w:bookmarkStart w:id="42" w:name="_Toc408823624"/>
      <w:r w:rsidRPr="00A45E9E">
        <w:rPr>
          <w:rFonts w:asciiTheme="minorHAnsi" w:hAnsiTheme="minorHAnsi" w:cstheme="minorHAnsi"/>
          <w:smallCaps/>
          <w:noProof/>
          <w:webHidden/>
          <w:color w:val="auto"/>
          <w:spacing w:val="0"/>
          <w:sz w:val="28"/>
          <w:szCs w:val="28"/>
        </w:rPr>
        <w:t>3.6.4 Specific Issues Regarding SOAs</w:t>
      </w:r>
      <w:bookmarkEnd w:id="42"/>
    </w:p>
    <w:p w:rsidR="008E7F98" w:rsidRPr="008E7F98" w:rsidRDefault="008E7F98" w:rsidP="008E7F98">
      <w:pPr>
        <w:spacing w:after="0" w:line="240" w:lineRule="auto"/>
        <w:ind w:left="900"/>
        <w:rPr>
          <w:rFonts w:asciiTheme="minorHAnsi" w:hAnsiTheme="minorHAnsi" w:cstheme="minorHAnsi"/>
          <w:bCs/>
          <w:smallCaps/>
          <w:noProof/>
          <w:webHidden/>
          <w:sz w:val="24"/>
          <w:szCs w:val="24"/>
        </w:rPr>
      </w:pPr>
    </w:p>
    <w:p w:rsidR="00C80D6E" w:rsidRPr="00C80D6E" w:rsidRDefault="00C80D6E" w:rsidP="00C80D6E">
      <w:pPr>
        <w:spacing w:after="0" w:line="240" w:lineRule="auto"/>
        <w:rPr>
          <w:rFonts w:asciiTheme="minorHAnsi" w:hAnsiTheme="minorHAnsi" w:cstheme="minorHAnsi"/>
          <w:b/>
          <w:smallCaps/>
          <w:noProof/>
          <w:sz w:val="24"/>
          <w:szCs w:val="24"/>
        </w:rPr>
      </w:pPr>
      <w:r w:rsidRPr="00C80D6E">
        <w:rPr>
          <w:rFonts w:asciiTheme="minorHAnsi" w:hAnsiTheme="minorHAnsi" w:cstheme="minorHAnsi"/>
          <w:b/>
          <w:smallCaps/>
          <w:noProof/>
          <w:sz w:val="24"/>
          <w:szCs w:val="24"/>
        </w:rPr>
        <w:lastRenderedPageBreak/>
        <w:t>Management</w:t>
      </w:r>
    </w:p>
    <w:p w:rsidR="00C80D6E" w:rsidRPr="00C80D6E" w:rsidRDefault="00C80D6E" w:rsidP="00C80D6E">
      <w:pPr>
        <w:spacing w:after="0" w:line="240" w:lineRule="auto"/>
        <w:rPr>
          <w:rFonts w:asciiTheme="minorHAnsi" w:hAnsiTheme="minorHAnsi" w:cstheme="minorHAnsi"/>
          <w:b/>
          <w:smallCaps/>
          <w:noProof/>
          <w:sz w:val="24"/>
          <w:szCs w:val="24"/>
        </w:rPr>
      </w:pP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 xml:space="preserve">No training on AOP to PRH/wards </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Low knowledge on AOP/QWP at HC level</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Tally up and data entry by HF into HMIS using ICD10 code more complicate</w:t>
      </w:r>
      <w:r w:rsidR="00002833">
        <w:rPr>
          <w:rFonts w:ascii="Calibri" w:eastAsia="SimSun" w:hAnsi="Calibri" w:cs="DaunPenh"/>
          <w:sz w:val="24"/>
          <w:szCs w:val="24"/>
          <w:lang w:eastAsia="zh-CN"/>
        </w:rPr>
        <w:t>d</w:t>
      </w:r>
      <w:r w:rsidRPr="00E1762A">
        <w:rPr>
          <w:rFonts w:ascii="Calibri" w:eastAsia="SimSun" w:hAnsi="Calibri" w:cs="DaunPenh"/>
          <w:sz w:val="24"/>
          <w:szCs w:val="24"/>
          <w:lang w:eastAsia="zh-CN"/>
        </w:rPr>
        <w:t>, internet can’t access and no electricity supply in some areas</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Calibri"/>
          <w:sz w:val="24"/>
          <w:szCs w:val="24"/>
          <w:lang w:eastAsia="zh-CN"/>
        </w:rPr>
        <w:tab/>
      </w:r>
      <w:r w:rsidRPr="00E1762A">
        <w:rPr>
          <w:rFonts w:ascii="Calibri" w:eastAsia="SimSun" w:hAnsi="Calibri" w:cs="DaunPenh"/>
          <w:sz w:val="24"/>
          <w:szCs w:val="24"/>
          <w:lang w:eastAsia="zh-CN"/>
        </w:rPr>
        <w:t xml:space="preserve">Lack of some medical equipment to improve service quality like X-ray machine, laboratory and dental equipment in some RHs </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Lack of skills for data analysis at ODO/RH/HC level</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Lack of skilled staff (MW, Dr, anesthetists)</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Lack of IMCI skill</w:t>
      </w:r>
      <w:r w:rsidR="00002833">
        <w:rPr>
          <w:rFonts w:ascii="Calibri" w:eastAsia="SimSun" w:hAnsi="Calibri" w:cs="DaunPenh"/>
          <w:sz w:val="24"/>
          <w:szCs w:val="24"/>
          <w:lang w:eastAsia="zh-CN"/>
        </w:rPr>
        <w:t>s</w:t>
      </w:r>
      <w:r w:rsidRPr="00E1762A">
        <w:rPr>
          <w:rFonts w:ascii="Calibri" w:eastAsia="SimSun" w:hAnsi="Calibri" w:cs="DaunPenh"/>
          <w:sz w:val="24"/>
          <w:szCs w:val="24"/>
          <w:lang w:eastAsia="zh-CN"/>
        </w:rPr>
        <w:t xml:space="preserve"> training for new staff to replace retired staff, and IMCI data sheet to record IMCI information</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 xml:space="preserve">Drug/consumables supply from CMS insufficient such as Ferrous sulfate, Folic acid, drugs for mental/diabetes diseases, gloves, but some </w:t>
      </w:r>
      <w:r w:rsidR="00002833">
        <w:rPr>
          <w:rFonts w:ascii="Calibri" w:eastAsia="SimSun" w:hAnsi="Calibri" w:cs="DaunPenh"/>
          <w:sz w:val="24"/>
          <w:szCs w:val="24"/>
          <w:lang w:eastAsia="zh-CN"/>
        </w:rPr>
        <w:t>items</w:t>
      </w:r>
      <w:r w:rsidRPr="00E1762A">
        <w:rPr>
          <w:rFonts w:ascii="Calibri" w:eastAsia="SimSun" w:hAnsi="Calibri" w:cs="DaunPenh"/>
          <w:sz w:val="24"/>
          <w:szCs w:val="24"/>
          <w:lang w:eastAsia="zh-CN"/>
        </w:rPr>
        <w:t xml:space="preserve"> surplus to demand</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SDG disbursement late in the 2</w:t>
      </w:r>
      <w:r w:rsidRPr="00E1762A">
        <w:rPr>
          <w:rFonts w:ascii="Calibri" w:eastAsia="SimSun" w:hAnsi="Calibri" w:cs="DaunPenh"/>
          <w:sz w:val="24"/>
          <w:szCs w:val="24"/>
          <w:vertAlign w:val="superscript"/>
          <w:lang w:eastAsia="zh-CN"/>
        </w:rPr>
        <w:t>nd</w:t>
      </w:r>
      <w:r w:rsidRPr="00E1762A">
        <w:rPr>
          <w:rFonts w:ascii="Calibri" w:eastAsia="SimSun" w:hAnsi="Calibri" w:cs="DaunPenh"/>
          <w:sz w:val="24"/>
          <w:szCs w:val="24"/>
          <w:lang w:eastAsia="zh-CN"/>
        </w:rPr>
        <w:t xml:space="preserve">  semester due to waiting for financing approval, and staff incentive less due to increased number of staff  </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HEF disbursement late to providers in the 2</w:t>
      </w:r>
      <w:r w:rsidRPr="00E1762A">
        <w:rPr>
          <w:rFonts w:ascii="Calibri" w:eastAsia="SimSun" w:hAnsi="Calibri" w:cs="DaunPenh"/>
          <w:sz w:val="24"/>
          <w:szCs w:val="24"/>
          <w:vertAlign w:val="superscript"/>
          <w:lang w:eastAsia="zh-CN"/>
        </w:rPr>
        <w:t>nd</w:t>
      </w:r>
      <w:r w:rsidRPr="00E1762A">
        <w:rPr>
          <w:rFonts w:ascii="Calibri" w:eastAsia="SimSun" w:hAnsi="Calibri" w:cs="DaunPenh"/>
          <w:sz w:val="24"/>
          <w:szCs w:val="24"/>
          <w:lang w:eastAsia="zh-CN"/>
        </w:rPr>
        <w:t xml:space="preserve"> semester, the same reasons as SDG delay</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Calibri"/>
          <w:sz w:val="24"/>
          <w:szCs w:val="24"/>
          <w:lang w:eastAsia="zh-CN"/>
        </w:rPr>
        <w:tab/>
      </w:r>
      <w:r w:rsidRPr="00E1762A">
        <w:rPr>
          <w:rFonts w:ascii="Calibri" w:eastAsia="SimSun" w:hAnsi="Calibri" w:cs="DaunPenh"/>
          <w:sz w:val="24"/>
          <w:szCs w:val="24"/>
          <w:lang w:eastAsia="zh-CN"/>
        </w:rPr>
        <w:t xml:space="preserve">PBB changing procedure, unclear guidance at the beginning but now adopted  </w:t>
      </w:r>
    </w:p>
    <w:p w:rsidR="00E1762A" w:rsidRPr="00E1762A" w:rsidRDefault="00E1762A" w:rsidP="00E1762A">
      <w:pPr>
        <w:tabs>
          <w:tab w:val="left" w:pos="1080"/>
        </w:tabs>
        <w:spacing w:after="200" w:line="276" w:lineRule="auto"/>
        <w:ind w:left="1080" w:hanging="360"/>
        <w:contextualSpacing/>
        <w:rPr>
          <w:rFonts w:ascii="Calibri" w:eastAsia="SimSun" w:hAnsi="Calibri" w:cs="DaunPenh"/>
          <w:sz w:val="24"/>
          <w:szCs w:val="24"/>
          <w:lang w:eastAsia="zh-CN"/>
        </w:rPr>
      </w:pPr>
      <w:r w:rsidRPr="00E1762A">
        <w:rPr>
          <w:rFonts w:ascii="Calibri" w:eastAsia="SimSun" w:hAnsi="Calibri" w:cs="Calibri"/>
          <w:sz w:val="24"/>
          <w:szCs w:val="24"/>
          <w:lang w:eastAsia="zh-CN"/>
        </w:rPr>
        <w:t>•</w:t>
      </w:r>
      <w:r w:rsidRPr="00E1762A">
        <w:rPr>
          <w:rFonts w:ascii="Calibri" w:eastAsia="SimSun" w:hAnsi="Calibri" w:cs="DaunPenh"/>
          <w:sz w:val="24"/>
          <w:szCs w:val="24"/>
          <w:lang w:eastAsia="zh-CN"/>
        </w:rPr>
        <w:t xml:space="preserve"> </w:t>
      </w:r>
      <w:r w:rsidRPr="00E1762A">
        <w:rPr>
          <w:rFonts w:ascii="Calibri" w:eastAsia="SimSun" w:hAnsi="Calibri" w:cs="DaunPenh"/>
          <w:sz w:val="24"/>
          <w:szCs w:val="24"/>
          <w:lang w:eastAsia="zh-CN"/>
        </w:rPr>
        <w:tab/>
        <w:t xml:space="preserve">Some indicators have high targets </w:t>
      </w:r>
    </w:p>
    <w:p w:rsidR="00E1762A" w:rsidRPr="00E1762A" w:rsidRDefault="00E1762A" w:rsidP="00E1762A">
      <w:pPr>
        <w:tabs>
          <w:tab w:val="left" w:pos="1080"/>
        </w:tabs>
        <w:spacing w:after="200" w:line="276" w:lineRule="auto"/>
        <w:ind w:left="1080" w:hanging="360"/>
        <w:contextualSpacing/>
        <w:rPr>
          <w:rFonts w:ascii="Calibri" w:eastAsia="SimSun" w:hAnsi="Calibri" w:cs="Calibri"/>
          <w:sz w:val="24"/>
          <w:szCs w:val="24"/>
          <w:lang w:eastAsia="zh-CN"/>
        </w:rPr>
      </w:pPr>
      <w:r w:rsidRPr="00E1762A">
        <w:rPr>
          <w:rFonts w:ascii="Calibri" w:eastAsia="SimSun" w:hAnsi="Calibri" w:cs="Calibri"/>
          <w:sz w:val="24"/>
          <w:szCs w:val="24"/>
          <w:lang w:eastAsia="zh-CN"/>
        </w:rPr>
        <w:t xml:space="preserve">• </w:t>
      </w:r>
      <w:r w:rsidRPr="00E1762A">
        <w:rPr>
          <w:rFonts w:ascii="Calibri" w:eastAsia="SimSun" w:hAnsi="Calibri" w:cs="Calibri"/>
          <w:sz w:val="24"/>
          <w:szCs w:val="24"/>
          <w:lang w:eastAsia="zh-CN"/>
        </w:rPr>
        <w:tab/>
        <w:t>Some medical equipment maintenance with high cost difficult to comply to quotation procedure at provincial level (few suppliers) and skills of medical equipment maintenance unavailable</w:t>
      </w:r>
    </w:p>
    <w:p w:rsidR="00E1762A" w:rsidRPr="00E1762A" w:rsidRDefault="00E1762A" w:rsidP="00E1762A">
      <w:pPr>
        <w:spacing w:after="200" w:line="276" w:lineRule="auto"/>
        <w:ind w:left="720"/>
        <w:contextualSpacing/>
        <w:rPr>
          <w:rFonts w:ascii="Calibri" w:eastAsia="SimSun" w:hAnsi="Calibri" w:cs="Calibri"/>
          <w:sz w:val="22"/>
          <w:szCs w:val="36"/>
          <w:lang w:eastAsia="zh-CN"/>
        </w:rPr>
      </w:pPr>
    </w:p>
    <w:p w:rsidR="005A32E3" w:rsidRPr="005A32E3" w:rsidRDefault="005A32E3" w:rsidP="005A32E3">
      <w:pPr>
        <w:spacing w:after="0" w:line="240" w:lineRule="auto"/>
        <w:rPr>
          <w:rFonts w:asciiTheme="minorHAnsi" w:hAnsiTheme="minorHAnsi" w:cstheme="minorHAnsi"/>
          <w:b/>
          <w:smallCaps/>
          <w:noProof/>
          <w:sz w:val="24"/>
          <w:szCs w:val="24"/>
        </w:rPr>
      </w:pPr>
      <w:r w:rsidRPr="005A32E3">
        <w:rPr>
          <w:rFonts w:asciiTheme="minorHAnsi" w:hAnsiTheme="minorHAnsi" w:cstheme="minorHAnsi"/>
          <w:b/>
          <w:smallCaps/>
          <w:noProof/>
          <w:sz w:val="24"/>
          <w:szCs w:val="24"/>
        </w:rPr>
        <w:t>Service Provision</w:t>
      </w:r>
    </w:p>
    <w:p w:rsidR="005A32E3" w:rsidRPr="00002833" w:rsidRDefault="005A32E3" w:rsidP="005A32E3">
      <w:pPr>
        <w:pStyle w:val="ListParagraph"/>
        <w:rPr>
          <w:rFonts w:asciiTheme="minorHAnsi" w:hAnsiTheme="minorHAnsi" w:cstheme="minorHAnsi"/>
          <w:sz w:val="24"/>
          <w:szCs w:val="24"/>
        </w:rPr>
      </w:pPr>
    </w:p>
    <w:p w:rsidR="00B94282" w:rsidRPr="00002833" w:rsidRDefault="00E1762A" w:rsidP="00B94282">
      <w:pPr>
        <w:pStyle w:val="ListParagraph"/>
        <w:numPr>
          <w:ilvl w:val="0"/>
          <w:numId w:val="55"/>
        </w:numPr>
        <w:rPr>
          <w:rFonts w:asciiTheme="minorHAnsi" w:hAnsiTheme="minorHAnsi" w:cstheme="minorHAnsi"/>
          <w:sz w:val="24"/>
          <w:szCs w:val="24"/>
        </w:rPr>
      </w:pPr>
      <w:r w:rsidRPr="00002833">
        <w:rPr>
          <w:rFonts w:ascii="Calibri" w:eastAsia="SimSun" w:hAnsi="Calibri" w:cs="DaunPenh"/>
          <w:sz w:val="24"/>
          <w:szCs w:val="24"/>
          <w:lang w:eastAsia="zh-CN"/>
        </w:rPr>
        <w:t>IMCI not applied appropriately</w:t>
      </w:r>
    </w:p>
    <w:p w:rsidR="00B94282" w:rsidRPr="00002833" w:rsidRDefault="00E1762A" w:rsidP="00B94282">
      <w:pPr>
        <w:pStyle w:val="ListParagraph"/>
        <w:numPr>
          <w:ilvl w:val="0"/>
          <w:numId w:val="55"/>
        </w:numPr>
        <w:rPr>
          <w:rFonts w:asciiTheme="minorHAnsi" w:hAnsiTheme="minorHAnsi" w:cstheme="minorHAnsi"/>
          <w:sz w:val="24"/>
          <w:szCs w:val="24"/>
        </w:rPr>
      </w:pPr>
      <w:r w:rsidRPr="00002833">
        <w:rPr>
          <w:rFonts w:ascii="Calibri" w:eastAsia="SimSun" w:hAnsi="Calibri" w:cs="DaunPenh"/>
          <w:sz w:val="24"/>
          <w:szCs w:val="24"/>
          <w:lang w:eastAsia="zh-CN"/>
        </w:rPr>
        <w:t>Lack of staff to provide service</w:t>
      </w:r>
    </w:p>
    <w:p w:rsidR="008B1ACB" w:rsidRPr="00475C5F" w:rsidRDefault="008B1ACB" w:rsidP="005A32E3">
      <w:pPr>
        <w:ind w:left="1080"/>
        <w:jc w:val="both"/>
        <w:rPr>
          <w:color w:val="FF0000"/>
        </w:rPr>
        <w:sectPr w:rsidR="008B1ACB" w:rsidRPr="00475C5F" w:rsidSect="0008438B">
          <w:headerReference w:type="default" r:id="rId22"/>
          <w:footerReference w:type="default" r:id="rId23"/>
          <w:pgSz w:w="11907" w:h="16840" w:code="9"/>
          <w:pgMar w:top="1259" w:right="1418" w:bottom="1077" w:left="1134" w:header="720" w:footer="284" w:gutter="0"/>
          <w:cols w:space="720"/>
          <w:docGrid w:linePitch="360"/>
        </w:sectPr>
      </w:pPr>
    </w:p>
    <w:p w:rsidR="00353DF8" w:rsidRDefault="008E7F98" w:rsidP="00A45E9E">
      <w:pPr>
        <w:pStyle w:val="Heading3"/>
        <w:rPr>
          <w:rFonts w:asciiTheme="minorHAnsi" w:hAnsiTheme="minorHAnsi" w:cstheme="minorHAnsi"/>
          <w:bCs/>
          <w:smallCaps/>
          <w:spacing w:val="0"/>
          <w:sz w:val="28"/>
          <w:szCs w:val="28"/>
        </w:rPr>
      </w:pPr>
      <w:bookmarkStart w:id="43" w:name="_Toc408823625"/>
      <w:r w:rsidRPr="00A45E9E">
        <w:rPr>
          <w:rFonts w:asciiTheme="minorHAnsi" w:hAnsiTheme="minorHAnsi" w:cstheme="minorHAnsi"/>
          <w:smallCaps/>
          <w:noProof/>
          <w:webHidden/>
          <w:spacing w:val="0"/>
          <w:sz w:val="28"/>
          <w:szCs w:val="28"/>
        </w:rPr>
        <w:lastRenderedPageBreak/>
        <w:t>3.6.5 Tracking of PBB Budget for SOAs</w:t>
      </w:r>
      <w:bookmarkEnd w:id="43"/>
    </w:p>
    <w:p w:rsidR="00711EBF" w:rsidRPr="00553DC4" w:rsidRDefault="00711EBF" w:rsidP="00711EBF">
      <w:pPr>
        <w:rPr>
          <w:rFonts w:asciiTheme="minorHAnsi" w:hAnsiTheme="minorHAnsi" w:cstheme="minorHAnsi"/>
          <w:b/>
          <w:bCs/>
          <w:smallCaps/>
          <w:sz w:val="24"/>
          <w:szCs w:val="24"/>
        </w:rPr>
      </w:pPr>
      <w:r w:rsidRPr="00553DC4">
        <w:rPr>
          <w:rFonts w:asciiTheme="minorHAnsi" w:hAnsiTheme="minorHAnsi" w:cstheme="minorHAnsi"/>
          <w:b/>
          <w:bCs/>
          <w:smallCaps/>
          <w:sz w:val="24"/>
          <w:szCs w:val="24"/>
        </w:rPr>
        <w:t>Quarter 1</w:t>
      </w:r>
      <w:r w:rsidR="00BD4C18">
        <w:rPr>
          <w:rFonts w:asciiTheme="minorHAnsi" w:hAnsiTheme="minorHAnsi" w:cstheme="minorHAnsi"/>
          <w:b/>
          <w:bCs/>
          <w:smallCaps/>
          <w:sz w:val="24"/>
          <w:szCs w:val="24"/>
        </w:rPr>
        <w:t xml:space="preserve"> - 4,</w:t>
      </w:r>
      <w:r w:rsidR="00AF47D9">
        <w:rPr>
          <w:rFonts w:asciiTheme="minorHAnsi" w:hAnsiTheme="minorHAnsi" w:cstheme="minorHAnsi"/>
          <w:b/>
          <w:bCs/>
          <w:smallCaps/>
          <w:sz w:val="24"/>
          <w:szCs w:val="24"/>
        </w:rPr>
        <w:t xml:space="preserve"> </w:t>
      </w:r>
      <w:r w:rsidRPr="00553DC4">
        <w:rPr>
          <w:rFonts w:asciiTheme="minorHAnsi" w:hAnsiTheme="minorHAnsi" w:cstheme="minorHAnsi"/>
          <w:b/>
          <w:bCs/>
          <w:smallCaps/>
          <w:sz w:val="24"/>
          <w:szCs w:val="24"/>
        </w:rPr>
        <w:t xml:space="preserve"> 201</w:t>
      </w:r>
      <w:r w:rsidR="00FD38A8">
        <w:rPr>
          <w:rFonts w:asciiTheme="minorHAnsi" w:hAnsiTheme="minorHAnsi" w:cstheme="minorHAnsi"/>
          <w:b/>
          <w:bCs/>
          <w:smallCaps/>
          <w:sz w:val="24"/>
          <w:szCs w:val="24"/>
        </w:rPr>
        <w:t>5</w:t>
      </w:r>
    </w:p>
    <w:tbl>
      <w:tblPr>
        <w:tblStyle w:val="Nissay"/>
        <w:tblW w:w="14000" w:type="dxa"/>
        <w:tblLook w:val="04A0" w:firstRow="1" w:lastRow="0" w:firstColumn="1" w:lastColumn="0" w:noHBand="0" w:noVBand="1"/>
      </w:tblPr>
      <w:tblGrid>
        <w:gridCol w:w="558"/>
        <w:gridCol w:w="3065"/>
        <w:gridCol w:w="1440"/>
        <w:gridCol w:w="1350"/>
        <w:gridCol w:w="1350"/>
        <w:gridCol w:w="990"/>
        <w:gridCol w:w="1170"/>
        <w:gridCol w:w="1197"/>
        <w:gridCol w:w="990"/>
        <w:gridCol w:w="990"/>
        <w:gridCol w:w="900"/>
      </w:tblGrid>
      <w:tr w:rsidR="00BD4C18" w:rsidRPr="00BD4C18" w:rsidTr="00BD4C1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8" w:type="dxa"/>
            <w:vMerge w:val="restart"/>
            <w:textDirection w:val="btLr"/>
            <w:hideMark/>
          </w:tcPr>
          <w:p w:rsidR="00BD4C18" w:rsidRPr="005C7D7C" w:rsidRDefault="00BD4C18" w:rsidP="00BD4C18">
            <w:pPr>
              <w:spacing w:after="0" w:line="240" w:lineRule="auto"/>
              <w:jc w:val="center"/>
              <w:rPr>
                <w:rFonts w:ascii="Calibri" w:eastAsia="Times New Roman" w:hAnsi="Calibri" w:cs="Calibri"/>
                <w:sz w:val="14"/>
                <w:szCs w:val="14"/>
              </w:rPr>
            </w:pPr>
            <w:r w:rsidRPr="005C7D7C">
              <w:rPr>
                <w:rFonts w:ascii="Calibri" w:eastAsia="Times New Roman" w:hAnsi="Calibri" w:cs="Calibri"/>
                <w:sz w:val="14"/>
                <w:szCs w:val="14"/>
              </w:rPr>
              <w:t>No</w:t>
            </w:r>
          </w:p>
        </w:tc>
        <w:tc>
          <w:tcPr>
            <w:tcW w:w="3065"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SOA</w:t>
            </w:r>
          </w:p>
        </w:tc>
        <w:tc>
          <w:tcPr>
            <w:tcW w:w="1440" w:type="dxa"/>
            <w:vMerge w:val="restart"/>
            <w:hideMark/>
          </w:tcPr>
          <w:p w:rsidR="00BD4C18" w:rsidRPr="005C7D7C" w:rsidRDefault="00002833"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Pr>
                <w:rFonts w:ascii="Calibri" w:eastAsia="Times New Roman" w:hAnsi="Calibri" w:cs="Calibri"/>
                <w:sz w:val="14"/>
                <w:szCs w:val="14"/>
              </w:rPr>
              <w:t>Annual</w:t>
            </w:r>
            <w:r w:rsidR="00BD4C18" w:rsidRPr="005C7D7C">
              <w:rPr>
                <w:rFonts w:ascii="Calibri" w:eastAsia="Times New Roman" w:hAnsi="Calibri" w:cs="Calibri"/>
                <w:sz w:val="14"/>
                <w:szCs w:val="14"/>
              </w:rPr>
              <w:t xml:space="preserve"> budget proposed by MOH &amp; MEF (a)</w:t>
            </w:r>
          </w:p>
        </w:tc>
        <w:tc>
          <w:tcPr>
            <w:tcW w:w="1350" w:type="dxa"/>
            <w:vMerge w:val="restart"/>
            <w:hideMark/>
          </w:tcPr>
          <w:p w:rsidR="00BD4C18" w:rsidRPr="005C7D7C" w:rsidRDefault="00002833"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Pr>
                <w:rFonts w:ascii="Calibri" w:eastAsia="Times New Roman" w:hAnsi="Calibri" w:cs="Calibri"/>
                <w:sz w:val="14"/>
                <w:szCs w:val="14"/>
              </w:rPr>
              <w:t>Annual</w:t>
            </w:r>
            <w:r w:rsidR="00BD4C18" w:rsidRPr="005C7D7C">
              <w:rPr>
                <w:rFonts w:ascii="Calibri" w:eastAsia="Times New Roman" w:hAnsi="Calibri" w:cs="Calibri"/>
                <w:sz w:val="14"/>
                <w:szCs w:val="14"/>
              </w:rPr>
              <w:t xml:space="preserve"> budget adapted by PHD (b)</w:t>
            </w:r>
          </w:p>
        </w:tc>
        <w:tc>
          <w:tcPr>
            <w:tcW w:w="1350"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Amount received (cumulative) (c.)</w:t>
            </w:r>
          </w:p>
        </w:tc>
        <w:tc>
          <w:tcPr>
            <w:tcW w:w="990"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received as % of </w:t>
            </w:r>
            <w:r w:rsidR="00002833">
              <w:rPr>
                <w:rFonts w:ascii="Calibri" w:eastAsia="Times New Roman" w:hAnsi="Calibri" w:cs="Calibri"/>
                <w:sz w:val="14"/>
                <w:szCs w:val="14"/>
              </w:rPr>
              <w:t>Annual</w:t>
            </w:r>
            <w:r w:rsidRPr="005C7D7C">
              <w:rPr>
                <w:rFonts w:ascii="Calibri" w:eastAsia="Times New Roman" w:hAnsi="Calibri" w:cs="Calibri"/>
                <w:sz w:val="14"/>
                <w:szCs w:val="14"/>
              </w:rPr>
              <w:t xml:space="preserve"> budget (d)=(c/b)</w:t>
            </w:r>
          </w:p>
        </w:tc>
        <w:tc>
          <w:tcPr>
            <w:tcW w:w="5247" w:type="dxa"/>
            <w:gridSpan w:val="5"/>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ascii="Calibri" w:eastAsia="Times New Roman" w:hAnsi="Calibri" w:cs="Calibri"/>
                <w:sz w:val="14"/>
                <w:szCs w:val="14"/>
              </w:rPr>
              <w:t>Quarter 1</w:t>
            </w:r>
          </w:p>
        </w:tc>
      </w:tr>
      <w:tr w:rsidR="00BD4C18" w:rsidRPr="00BD4C18" w:rsidTr="00BD4C18">
        <w:trPr>
          <w:cnfStyle w:val="100000000000" w:firstRow="1" w:lastRow="0" w:firstColumn="0" w:lastColumn="0" w:oddVBand="0" w:evenVBand="0" w:oddHBand="0" w:evenHBand="0" w:firstRowFirstColumn="0" w:firstRowLastColumn="0" w:lastRowFirstColumn="0" w:lastRowLastColumn="0"/>
          <w:trHeight w:val="672"/>
          <w:tblHeader/>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ascii="Calibri" w:eastAsia="Times New Roman" w:hAnsi="Calibri" w:cs="Calibri"/>
                <w:sz w:val="14"/>
                <w:szCs w:val="14"/>
              </w:rPr>
            </w:pPr>
          </w:p>
        </w:tc>
        <w:tc>
          <w:tcPr>
            <w:tcW w:w="3065" w:type="dxa"/>
            <w:vMerge/>
            <w:hideMark/>
          </w:tcPr>
          <w:p w:rsidR="00BD4C18" w:rsidRPr="005C7D7C" w:rsidRDefault="00BD4C18" w:rsidP="00BD4C18">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44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35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35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99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17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w:t>
            </w:r>
            <w:r w:rsidRPr="005C7D7C">
              <w:rPr>
                <w:rFonts w:ascii="Calibri" w:eastAsia="Times New Roman" w:hAnsi="Calibri" w:cs="Calibri"/>
                <w:sz w:val="14"/>
                <w:szCs w:val="14"/>
              </w:rPr>
              <w:br/>
              <w:t>requested</w:t>
            </w:r>
          </w:p>
        </w:tc>
        <w:tc>
          <w:tcPr>
            <w:tcW w:w="1197"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w:t>
            </w:r>
            <w:r w:rsidRPr="005C7D7C">
              <w:rPr>
                <w:rFonts w:ascii="Calibri" w:eastAsia="Times New Roman" w:hAnsi="Calibri" w:cs="Calibri"/>
                <w:sz w:val="14"/>
                <w:szCs w:val="14"/>
              </w:rPr>
              <w:br/>
              <w:t>received</w:t>
            </w:r>
          </w:p>
        </w:tc>
        <w:tc>
          <w:tcPr>
            <w:tcW w:w="99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Date </w:t>
            </w:r>
            <w:r w:rsidRPr="005C7D7C">
              <w:rPr>
                <w:rFonts w:ascii="Calibri" w:eastAsia="Times New Roman" w:hAnsi="Calibri" w:cs="Calibri"/>
                <w:sz w:val="14"/>
                <w:szCs w:val="14"/>
              </w:rPr>
              <w:br/>
              <w:t>requested</w:t>
            </w:r>
            <w:r w:rsidRPr="005C7D7C">
              <w:rPr>
                <w:rFonts w:ascii="Calibri" w:eastAsia="Times New Roman" w:hAnsi="Calibri" w:cs="Calibri"/>
                <w:sz w:val="14"/>
                <w:szCs w:val="14"/>
              </w:rPr>
              <w:br/>
              <w:t xml:space="preserve">by SOA to </w:t>
            </w:r>
            <w:r w:rsidRPr="005C7D7C">
              <w:rPr>
                <w:rFonts w:ascii="Calibri" w:eastAsia="Times New Roman" w:hAnsi="Calibri" w:cs="Calibri"/>
                <w:sz w:val="14"/>
                <w:szCs w:val="14"/>
              </w:rPr>
              <w:br/>
              <w:t>PHD</w:t>
            </w:r>
          </w:p>
        </w:tc>
        <w:tc>
          <w:tcPr>
            <w:tcW w:w="99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Date </w:t>
            </w:r>
            <w:r w:rsidRPr="005C7D7C">
              <w:rPr>
                <w:rFonts w:ascii="Calibri" w:eastAsia="Times New Roman" w:hAnsi="Calibri" w:cs="Calibri"/>
                <w:sz w:val="14"/>
                <w:szCs w:val="14"/>
              </w:rPr>
              <w:br/>
              <w:t xml:space="preserve">received </w:t>
            </w:r>
            <w:r w:rsidRPr="005C7D7C">
              <w:rPr>
                <w:rFonts w:ascii="Calibri" w:eastAsia="Times New Roman" w:hAnsi="Calibri" w:cs="Calibri"/>
                <w:sz w:val="14"/>
                <w:szCs w:val="14"/>
              </w:rPr>
              <w:br/>
              <w:t xml:space="preserve">on </w:t>
            </w:r>
            <w:r w:rsidRPr="005C7D7C">
              <w:rPr>
                <w:rFonts w:ascii="Calibri" w:eastAsia="Times New Roman" w:hAnsi="Calibri" w:cs="Calibri"/>
                <w:sz w:val="14"/>
                <w:szCs w:val="14"/>
              </w:rPr>
              <w:br/>
              <w:t>SOA account</w:t>
            </w:r>
          </w:p>
        </w:tc>
        <w:tc>
          <w:tcPr>
            <w:tcW w:w="900" w:type="dxa"/>
            <w:hideMark/>
          </w:tcPr>
          <w:p w:rsidR="00BD4C18" w:rsidRPr="005C7D7C" w:rsidRDefault="00BD4C18" w:rsidP="0000283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Total o</w:t>
            </w:r>
            <w:r w:rsidR="00002833">
              <w:rPr>
                <w:rFonts w:ascii="Calibri" w:eastAsia="Times New Roman" w:hAnsi="Calibri" w:cs="Calibri"/>
                <w:sz w:val="14"/>
                <w:szCs w:val="14"/>
              </w:rPr>
              <w:t>f</w:t>
            </w:r>
            <w:r w:rsidRPr="005C7D7C">
              <w:rPr>
                <w:rFonts w:ascii="Calibri" w:eastAsia="Times New Roman" w:hAnsi="Calibri" w:cs="Calibri"/>
                <w:sz w:val="14"/>
                <w:szCs w:val="14"/>
              </w:rPr>
              <w:t xml:space="preserve"> days taken</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b/>
                <w:bCs/>
                <w:sz w:val="14"/>
                <w:szCs w:val="14"/>
              </w:rPr>
            </w:pPr>
            <w:r w:rsidRPr="005C7D7C">
              <w:rPr>
                <w:rFonts w:eastAsia="Times New Roman" w:cs="Calibri"/>
                <w:b/>
                <w:b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Banteavmeanchey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Poipet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72,500,000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72,500,000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12-Feb-15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12-Feb-15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 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2</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Preh Netpreh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60,000,000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18,750,000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10-Feb-15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4-May-15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83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Battambang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3</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BTB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7,300,000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7,300,000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25-Feb-15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25-Feb-15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0</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Kampong Cham Province</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4,794,200,000.00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3,405,000,000.00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3,400,561,360.00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99.87%</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851,250,000.00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851,250,000.00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002833" w:rsidRDefault="00BD4C18" w:rsidP="00BD4C18">
            <w:pPr>
              <w:spacing w:after="0" w:line="240" w:lineRule="auto"/>
              <w:jc w:val="center"/>
              <w:rPr>
                <w:rFonts w:eastAsia="Times New Roman" w:cs="Calibri"/>
                <w:sz w:val="14"/>
                <w:szCs w:val="14"/>
              </w:rPr>
            </w:pPr>
            <w:r w:rsidRPr="00002833">
              <w:rPr>
                <w:rFonts w:eastAsia="Times New Roman" w:cs="Calibri"/>
                <w:sz w:val="14"/>
                <w:szCs w:val="14"/>
              </w:rPr>
              <w:t>4</w:t>
            </w:r>
          </w:p>
        </w:tc>
        <w:tc>
          <w:tcPr>
            <w:tcW w:w="3065" w:type="dxa"/>
            <w:noWrap/>
            <w:hideMark/>
          </w:tcPr>
          <w:p w:rsidR="00BD4C18" w:rsidRPr="00002833"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002833">
              <w:rPr>
                <w:rFonts w:eastAsia="Times New Roman" w:cs="Calibri"/>
                <w:sz w:val="14"/>
                <w:szCs w:val="14"/>
              </w:rPr>
              <w:t>Kg Cham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2,174,000,000.00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1,928,000,000.00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1,923,561,360.00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99.77%</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482,000,000.00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482,000,000.00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21-Jan-2015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13-Mar-2015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002833" w:rsidRDefault="00BD4C18" w:rsidP="00BD4C18">
            <w:pPr>
              <w:spacing w:after="0" w:line="240" w:lineRule="auto"/>
              <w:jc w:val="center"/>
              <w:rPr>
                <w:rFonts w:eastAsia="Times New Roman" w:cs="Calibri"/>
                <w:sz w:val="14"/>
                <w:szCs w:val="14"/>
              </w:rPr>
            </w:pPr>
            <w:r w:rsidRPr="00002833">
              <w:rPr>
                <w:rFonts w:eastAsia="Times New Roman" w:cs="Calibri"/>
                <w:sz w:val="14"/>
                <w:szCs w:val="14"/>
              </w:rPr>
              <w:t>5</w:t>
            </w:r>
          </w:p>
        </w:tc>
        <w:tc>
          <w:tcPr>
            <w:tcW w:w="3065" w:type="dxa"/>
            <w:noWrap/>
            <w:hideMark/>
          </w:tcPr>
          <w:p w:rsidR="00BD4C18" w:rsidRPr="00002833"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002833">
              <w:rPr>
                <w:rFonts w:eastAsia="Times New Roman" w:cs="Calibri"/>
                <w:sz w:val="14"/>
                <w:szCs w:val="14"/>
              </w:rPr>
              <w:t>Prey Chhor-Kang Meas</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787,600,000.00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422,000,000.00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422,000,000.00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105,500,000.00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105,500,000.00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15-Jan-2015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13-Mar-2015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57</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002833" w:rsidRDefault="00BD4C18" w:rsidP="00BD4C18">
            <w:pPr>
              <w:spacing w:after="0" w:line="240" w:lineRule="auto"/>
              <w:jc w:val="center"/>
              <w:rPr>
                <w:rFonts w:eastAsia="Times New Roman" w:cs="Calibri"/>
                <w:sz w:val="14"/>
                <w:szCs w:val="14"/>
              </w:rPr>
            </w:pPr>
            <w:r w:rsidRPr="00002833">
              <w:rPr>
                <w:rFonts w:eastAsia="Times New Roman" w:cs="Calibri"/>
                <w:sz w:val="14"/>
                <w:szCs w:val="14"/>
              </w:rPr>
              <w:t>6</w:t>
            </w:r>
          </w:p>
        </w:tc>
        <w:tc>
          <w:tcPr>
            <w:tcW w:w="3065" w:type="dxa"/>
            <w:noWrap/>
            <w:hideMark/>
          </w:tcPr>
          <w:p w:rsidR="00BD4C18" w:rsidRPr="00002833"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002833">
              <w:rPr>
                <w:rFonts w:eastAsia="Times New Roman" w:cs="Calibri"/>
                <w:sz w:val="14"/>
                <w:szCs w:val="14"/>
              </w:rPr>
              <w:t>Choeung Prey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83,950,000.00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83,950,000.00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16-Jan-2015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13-Mar-2015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002833" w:rsidRDefault="00BD4C18" w:rsidP="00BD4C18">
            <w:pPr>
              <w:spacing w:after="0" w:line="240" w:lineRule="auto"/>
              <w:rPr>
                <w:rFonts w:eastAsia="Times New Roman" w:cs="Calibri"/>
                <w:sz w:val="14"/>
                <w:szCs w:val="14"/>
              </w:rPr>
            </w:pPr>
          </w:p>
        </w:tc>
        <w:tc>
          <w:tcPr>
            <w:tcW w:w="3065" w:type="dxa"/>
            <w:noWrap/>
            <w:hideMark/>
          </w:tcPr>
          <w:p w:rsidR="00BD4C18" w:rsidRPr="00002833"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002833">
              <w:rPr>
                <w:rFonts w:eastAsia="Times New Roman" w:cs="Calibri"/>
                <w:sz w:val="14"/>
                <w:szCs w:val="14"/>
              </w:rPr>
              <w:t>Batheay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601,200,000.00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311,000,000.00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311,000,000.00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77,750,000.00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77,750,000.00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19-Jan-2015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13-Mar-2015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53</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002833" w:rsidRDefault="00BD4C18" w:rsidP="00BD4C18">
            <w:pPr>
              <w:spacing w:after="0" w:line="240" w:lineRule="auto"/>
              <w:jc w:val="center"/>
              <w:rPr>
                <w:rFonts w:eastAsia="Times New Roman" w:cs="Calibri"/>
                <w:sz w:val="14"/>
                <w:szCs w:val="14"/>
              </w:rPr>
            </w:pPr>
            <w:r w:rsidRPr="00002833">
              <w:rPr>
                <w:rFonts w:eastAsia="Times New Roman" w:cs="Calibri"/>
                <w:sz w:val="14"/>
                <w:szCs w:val="14"/>
              </w:rPr>
              <w:t>7</w:t>
            </w:r>
          </w:p>
        </w:tc>
        <w:tc>
          <w:tcPr>
            <w:tcW w:w="3065" w:type="dxa"/>
            <w:noWrap/>
            <w:hideMark/>
          </w:tcPr>
          <w:p w:rsidR="00BD4C18" w:rsidRPr="00002833"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002833">
              <w:rPr>
                <w:rFonts w:eastAsia="Times New Roman" w:cs="Calibri"/>
                <w:sz w:val="14"/>
                <w:szCs w:val="14"/>
              </w:rPr>
              <w:t>Chamkar Leu</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582,900,000.00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408,200,000.00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408,200,000.00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102,050,000.00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102,050,000.00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20-Jan-2015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13-Mar-2015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52</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Koh Kong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Smach Mean 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20-Jan-15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70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9</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Srae Ambel</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269,750,000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185,000,000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10</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Koh Kong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72,500,000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72,500,000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26</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Mondul Kiri</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Sen Monorom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455,000,000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465,000,000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455,000,000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97%</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116,250,000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25,125,000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5-Feb-15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3-May-15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12</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Mondul Kiri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215,000,000.00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50,250,000.00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25,125,000.00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5-Feb-2015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3-Mar-2015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26</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Preah Vihear</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13</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Tbeng 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Adv/MOH</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3-Jul-15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14</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 Makara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Adv/MOH</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3-Jul-15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Prey Veng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Pearaing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Preah Sdach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16</w:t>
            </w: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Pursat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17</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Bakan</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26-Mar-15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Ratanakiri</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Banlong</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233,700,000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233,700,000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10/02/015</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10/02/015</w:t>
            </w:r>
          </w:p>
        </w:tc>
        <w:tc>
          <w:tcPr>
            <w:tcW w:w="90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19</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Ratanakiri PRH</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141,300,000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141,300,000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6-Feb-15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10-Feb-15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Siemreap</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20</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Kralanh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541,000,000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13-Mar-15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18-Mar-15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21</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Siem Reap</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81,000,000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81,000,000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11-Jun-15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12-Jun-15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 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22</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Sot Nikum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63,000,000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63,000,000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89,000,000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11-Jun-15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11-Jun-15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23</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Angkorchum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59,000,000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80,000,000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3-Jun-15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5-Jun-15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Siemreap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375,000,000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124,000,000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17-Mar-15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17-Mar-15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Stung Treng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Steung Treng OD</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STR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117,250,000.00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117,250,000.00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28-Jan-2015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29-Mar-2015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Takeo</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27</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Ang Rokar</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125,000,000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125,000,000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6-Jan-15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1-Jul-15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174</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Bati</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29</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Daun Keo</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113,000,000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113,000,000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30</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Kirivong</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93,750,000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93,750,000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17-Sep-15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6-Oct-15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xml:space="preserve">Prey Kabass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138,000,000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138,000,000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7/6/2015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117days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32</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TK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210,500,000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Adv/MOH</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29-Sep-15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Oddar 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33</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OMC PRH</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325,000,000.00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325,000,000.00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321,465,000.00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98.91%</w:t>
            </w:r>
          </w:p>
        </w:tc>
        <w:tc>
          <w:tcPr>
            <w:tcW w:w="117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77,000,000</w:t>
            </w:r>
          </w:p>
        </w:tc>
        <w:tc>
          <w:tcPr>
            <w:tcW w:w="1197"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77,000,000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16-Feb-15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16-Feb-15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SAMRONG OD</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792,000,000.00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792,000,000.00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790,230,600.00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99.78%</w:t>
            </w:r>
          </w:p>
        </w:tc>
        <w:tc>
          <w:tcPr>
            <w:tcW w:w="117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198,000,000</w:t>
            </w:r>
          </w:p>
        </w:tc>
        <w:tc>
          <w:tcPr>
            <w:tcW w:w="1197"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198,000,000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16-Feb-15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16-Feb-15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Tbong Khmum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Memut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324,800,000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324,800,000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23-Dec-14</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30-Jan-15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187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Ponhea Krek - Dambae</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335,000,000</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1-Jan-15</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2-Jul-15</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r>
    </w:tbl>
    <w:p w:rsidR="004146AF" w:rsidRDefault="004146AF" w:rsidP="004146AF">
      <w:pPr>
        <w:pStyle w:val="Caption"/>
        <w:keepNext/>
        <w:rPr>
          <w:rFonts w:asciiTheme="minorHAnsi" w:hAnsiTheme="minorHAnsi" w:cstheme="minorHAnsi"/>
          <w:b w:val="0"/>
          <w:bCs w:val="0"/>
          <w:caps w:val="0"/>
          <w:sz w:val="24"/>
          <w:szCs w:val="24"/>
        </w:rPr>
      </w:pPr>
    </w:p>
    <w:tbl>
      <w:tblPr>
        <w:tblStyle w:val="Nissay"/>
        <w:tblW w:w="14000" w:type="dxa"/>
        <w:tblLook w:val="04A0" w:firstRow="1" w:lastRow="0" w:firstColumn="1" w:lastColumn="0" w:noHBand="0" w:noVBand="1"/>
      </w:tblPr>
      <w:tblGrid>
        <w:gridCol w:w="558"/>
        <w:gridCol w:w="3065"/>
        <w:gridCol w:w="1440"/>
        <w:gridCol w:w="1350"/>
        <w:gridCol w:w="1350"/>
        <w:gridCol w:w="990"/>
        <w:gridCol w:w="1170"/>
        <w:gridCol w:w="1197"/>
        <w:gridCol w:w="990"/>
        <w:gridCol w:w="990"/>
        <w:gridCol w:w="900"/>
      </w:tblGrid>
      <w:tr w:rsidR="00BD4C18" w:rsidRPr="00BD4C18" w:rsidTr="00BD4C1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8" w:type="dxa"/>
            <w:vMerge w:val="restart"/>
            <w:textDirection w:val="btLr"/>
            <w:hideMark/>
          </w:tcPr>
          <w:p w:rsidR="00BD4C18" w:rsidRPr="005C7D7C" w:rsidRDefault="00BD4C18" w:rsidP="00BD4C18">
            <w:pPr>
              <w:spacing w:after="0" w:line="240" w:lineRule="auto"/>
              <w:jc w:val="center"/>
              <w:rPr>
                <w:rFonts w:ascii="Calibri" w:eastAsia="Times New Roman" w:hAnsi="Calibri" w:cs="Calibri"/>
                <w:sz w:val="14"/>
                <w:szCs w:val="14"/>
              </w:rPr>
            </w:pPr>
            <w:r w:rsidRPr="005C7D7C">
              <w:rPr>
                <w:rFonts w:ascii="Calibri" w:eastAsia="Times New Roman" w:hAnsi="Calibri" w:cs="Calibri"/>
                <w:sz w:val="14"/>
                <w:szCs w:val="14"/>
              </w:rPr>
              <w:t>No</w:t>
            </w:r>
          </w:p>
        </w:tc>
        <w:tc>
          <w:tcPr>
            <w:tcW w:w="3065"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SOA</w:t>
            </w:r>
          </w:p>
        </w:tc>
        <w:tc>
          <w:tcPr>
            <w:tcW w:w="1440" w:type="dxa"/>
            <w:vMerge w:val="restart"/>
            <w:hideMark/>
          </w:tcPr>
          <w:p w:rsidR="00BD4C18" w:rsidRPr="005C7D7C" w:rsidRDefault="00002833"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Pr>
                <w:rFonts w:ascii="Calibri" w:eastAsia="Times New Roman" w:hAnsi="Calibri" w:cs="Calibri"/>
                <w:sz w:val="14"/>
                <w:szCs w:val="14"/>
              </w:rPr>
              <w:t>Annual</w:t>
            </w:r>
            <w:r w:rsidR="00BD4C18" w:rsidRPr="005C7D7C">
              <w:rPr>
                <w:rFonts w:ascii="Calibri" w:eastAsia="Times New Roman" w:hAnsi="Calibri" w:cs="Calibri"/>
                <w:sz w:val="14"/>
                <w:szCs w:val="14"/>
              </w:rPr>
              <w:t xml:space="preserve"> budget proposed by MOH &amp; MEF (a)</w:t>
            </w:r>
          </w:p>
        </w:tc>
        <w:tc>
          <w:tcPr>
            <w:tcW w:w="1350" w:type="dxa"/>
            <w:vMerge w:val="restart"/>
            <w:hideMark/>
          </w:tcPr>
          <w:p w:rsidR="00BD4C18" w:rsidRPr="005C7D7C" w:rsidRDefault="00002833"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Pr>
                <w:rFonts w:ascii="Calibri" w:eastAsia="Times New Roman" w:hAnsi="Calibri" w:cs="Calibri"/>
                <w:sz w:val="14"/>
                <w:szCs w:val="14"/>
              </w:rPr>
              <w:t>Annual</w:t>
            </w:r>
            <w:r w:rsidR="00BD4C18" w:rsidRPr="005C7D7C">
              <w:rPr>
                <w:rFonts w:ascii="Calibri" w:eastAsia="Times New Roman" w:hAnsi="Calibri" w:cs="Calibri"/>
                <w:sz w:val="14"/>
                <w:szCs w:val="14"/>
              </w:rPr>
              <w:t xml:space="preserve"> budget adapted by PHD (b)</w:t>
            </w:r>
          </w:p>
        </w:tc>
        <w:tc>
          <w:tcPr>
            <w:tcW w:w="1350"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Amount received (cumulative) (c.)</w:t>
            </w:r>
          </w:p>
        </w:tc>
        <w:tc>
          <w:tcPr>
            <w:tcW w:w="990"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received as % of </w:t>
            </w:r>
            <w:r w:rsidR="00002833">
              <w:rPr>
                <w:rFonts w:ascii="Calibri" w:eastAsia="Times New Roman" w:hAnsi="Calibri" w:cs="Calibri"/>
                <w:sz w:val="14"/>
                <w:szCs w:val="14"/>
              </w:rPr>
              <w:t>Annual</w:t>
            </w:r>
            <w:r w:rsidRPr="005C7D7C">
              <w:rPr>
                <w:rFonts w:ascii="Calibri" w:eastAsia="Times New Roman" w:hAnsi="Calibri" w:cs="Calibri"/>
                <w:sz w:val="14"/>
                <w:szCs w:val="14"/>
              </w:rPr>
              <w:t xml:space="preserve"> budget (d)=(c/b)</w:t>
            </w:r>
          </w:p>
        </w:tc>
        <w:tc>
          <w:tcPr>
            <w:tcW w:w="5247" w:type="dxa"/>
            <w:gridSpan w:val="5"/>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sz w:val="14"/>
                <w:szCs w:val="14"/>
              </w:rPr>
            </w:pPr>
            <w:r w:rsidRPr="00BD4C18">
              <w:rPr>
                <w:rFonts w:ascii="Calibri" w:eastAsia="Times New Roman" w:hAnsi="Calibri" w:cs="Calibri"/>
                <w:sz w:val="14"/>
                <w:szCs w:val="14"/>
              </w:rPr>
              <w:t>Quarter 2</w:t>
            </w:r>
          </w:p>
        </w:tc>
      </w:tr>
      <w:tr w:rsidR="00BD4C18" w:rsidRPr="00BD4C18" w:rsidTr="00BD4C18">
        <w:trPr>
          <w:cnfStyle w:val="100000000000" w:firstRow="1" w:lastRow="0" w:firstColumn="0" w:lastColumn="0" w:oddVBand="0" w:evenVBand="0" w:oddHBand="0" w:evenHBand="0" w:firstRowFirstColumn="0" w:firstRowLastColumn="0" w:lastRowFirstColumn="0" w:lastRowLastColumn="0"/>
          <w:trHeight w:val="672"/>
          <w:tblHeader/>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ascii="Calibri" w:eastAsia="Times New Roman" w:hAnsi="Calibri" w:cs="Calibri"/>
                <w:sz w:val="14"/>
                <w:szCs w:val="14"/>
              </w:rPr>
            </w:pPr>
          </w:p>
        </w:tc>
        <w:tc>
          <w:tcPr>
            <w:tcW w:w="3065" w:type="dxa"/>
            <w:vMerge/>
            <w:hideMark/>
          </w:tcPr>
          <w:p w:rsidR="00BD4C18" w:rsidRPr="005C7D7C" w:rsidRDefault="00BD4C18" w:rsidP="00BD4C18">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44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35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35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99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17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w:t>
            </w:r>
            <w:r w:rsidRPr="005C7D7C">
              <w:rPr>
                <w:rFonts w:ascii="Calibri" w:eastAsia="Times New Roman" w:hAnsi="Calibri" w:cs="Calibri"/>
                <w:sz w:val="14"/>
                <w:szCs w:val="14"/>
              </w:rPr>
              <w:br/>
              <w:t>requested</w:t>
            </w:r>
          </w:p>
        </w:tc>
        <w:tc>
          <w:tcPr>
            <w:tcW w:w="1197"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w:t>
            </w:r>
            <w:r w:rsidRPr="005C7D7C">
              <w:rPr>
                <w:rFonts w:ascii="Calibri" w:eastAsia="Times New Roman" w:hAnsi="Calibri" w:cs="Calibri"/>
                <w:sz w:val="14"/>
                <w:szCs w:val="14"/>
              </w:rPr>
              <w:br/>
              <w:t>received</w:t>
            </w:r>
          </w:p>
        </w:tc>
        <w:tc>
          <w:tcPr>
            <w:tcW w:w="99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Date </w:t>
            </w:r>
            <w:r w:rsidRPr="005C7D7C">
              <w:rPr>
                <w:rFonts w:ascii="Calibri" w:eastAsia="Times New Roman" w:hAnsi="Calibri" w:cs="Calibri"/>
                <w:sz w:val="14"/>
                <w:szCs w:val="14"/>
              </w:rPr>
              <w:br/>
              <w:t>requested</w:t>
            </w:r>
            <w:r w:rsidRPr="005C7D7C">
              <w:rPr>
                <w:rFonts w:ascii="Calibri" w:eastAsia="Times New Roman" w:hAnsi="Calibri" w:cs="Calibri"/>
                <w:sz w:val="14"/>
                <w:szCs w:val="14"/>
              </w:rPr>
              <w:br/>
              <w:t xml:space="preserve">by SOA to </w:t>
            </w:r>
            <w:r w:rsidRPr="005C7D7C">
              <w:rPr>
                <w:rFonts w:ascii="Calibri" w:eastAsia="Times New Roman" w:hAnsi="Calibri" w:cs="Calibri"/>
                <w:sz w:val="14"/>
                <w:szCs w:val="14"/>
              </w:rPr>
              <w:br/>
              <w:t>PHD</w:t>
            </w:r>
          </w:p>
        </w:tc>
        <w:tc>
          <w:tcPr>
            <w:tcW w:w="99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Date </w:t>
            </w:r>
            <w:r w:rsidRPr="005C7D7C">
              <w:rPr>
                <w:rFonts w:ascii="Calibri" w:eastAsia="Times New Roman" w:hAnsi="Calibri" w:cs="Calibri"/>
                <w:sz w:val="14"/>
                <w:szCs w:val="14"/>
              </w:rPr>
              <w:br/>
              <w:t xml:space="preserve">received </w:t>
            </w:r>
            <w:r w:rsidRPr="005C7D7C">
              <w:rPr>
                <w:rFonts w:ascii="Calibri" w:eastAsia="Times New Roman" w:hAnsi="Calibri" w:cs="Calibri"/>
                <w:sz w:val="14"/>
                <w:szCs w:val="14"/>
              </w:rPr>
              <w:br/>
              <w:t xml:space="preserve">on </w:t>
            </w:r>
            <w:r w:rsidRPr="005C7D7C">
              <w:rPr>
                <w:rFonts w:ascii="Calibri" w:eastAsia="Times New Roman" w:hAnsi="Calibri" w:cs="Calibri"/>
                <w:sz w:val="14"/>
                <w:szCs w:val="14"/>
              </w:rPr>
              <w:br/>
              <w:t>SOA account</w:t>
            </w:r>
          </w:p>
        </w:tc>
        <w:tc>
          <w:tcPr>
            <w:tcW w:w="900" w:type="dxa"/>
            <w:hideMark/>
          </w:tcPr>
          <w:p w:rsidR="00BD4C18" w:rsidRPr="005C7D7C" w:rsidRDefault="00BD4C18" w:rsidP="0000283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Total o</w:t>
            </w:r>
            <w:r w:rsidR="00002833">
              <w:rPr>
                <w:rFonts w:ascii="Calibri" w:eastAsia="Times New Roman" w:hAnsi="Calibri" w:cs="Calibri"/>
                <w:sz w:val="14"/>
                <w:szCs w:val="14"/>
              </w:rPr>
              <w:t>f</w:t>
            </w:r>
            <w:r w:rsidRPr="005C7D7C">
              <w:rPr>
                <w:rFonts w:ascii="Calibri" w:eastAsia="Times New Roman" w:hAnsi="Calibri" w:cs="Calibri"/>
                <w:sz w:val="14"/>
                <w:szCs w:val="14"/>
              </w:rPr>
              <w:t xml:space="preserve"> days taken</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b/>
                <w:bCs/>
                <w:sz w:val="14"/>
                <w:szCs w:val="14"/>
              </w:rPr>
            </w:pPr>
            <w:r w:rsidRPr="005C7D7C">
              <w:rPr>
                <w:rFonts w:eastAsia="Times New Roman" w:cs="Calibri"/>
                <w:b/>
                <w:b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Banteavmeanchey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Poipet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12-Feb-15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4-May-15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2</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Preh Netpreh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101,250,000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101,250,000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13-Jul-15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27-Jul-15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Battambang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3</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BTB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7,300,000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7,300,000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29-May-15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29-May-15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0</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lastRenderedPageBreak/>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Kampong Cham Province</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4,794,200,000.00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3,405,000,000.00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3,400,561,360.00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99.87%</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b/>
                <w:bCs/>
                <w:sz w:val="14"/>
                <w:szCs w:val="14"/>
                <w:u w:val="single"/>
              </w:rPr>
            </w:pPr>
            <w:r>
              <w:rPr>
                <w:rFonts w:cs="Calibri"/>
                <w:b/>
                <w:bCs/>
                <w:sz w:val="14"/>
                <w:szCs w:val="14"/>
                <w:u w:val="single"/>
              </w:rPr>
              <w:t>851,250,000.00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b/>
                <w:bCs/>
                <w:sz w:val="14"/>
                <w:szCs w:val="14"/>
                <w:u w:val="single"/>
              </w:rPr>
            </w:pPr>
            <w:r>
              <w:rPr>
                <w:rFonts w:cs="Calibri"/>
                <w:b/>
                <w:bCs/>
                <w:sz w:val="14"/>
                <w:szCs w:val="14"/>
                <w:u w:val="single"/>
              </w:rPr>
              <w:t>851,211,120.00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Kg Cham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2,174,000,000.00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1,928,000,000.00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1,923,561,360.00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99.77%</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482,000,000.00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481,961,120.00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26-Mar-2015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8-Jun-2015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74</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Prey Chhor-Kang Meas</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787,600,000.00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422,000,000.00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422,000,000.00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105,500,000.00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105,500,000.00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25-Mar-2015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8-Jun-2015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75</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Choeung Prey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83,950,000.00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83,950,000.00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27-Mar-2015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8-Jun-2015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73</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Batheay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601,200,000.00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311,000,000.00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311,000,000.00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77,750,000.00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77,750,000.00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27-Mar-2015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8-Jun-2015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73</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7</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Chamkar Leu</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582,900,000.00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408,200,000.00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408,200,000.00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102,050,000.00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102,050,000.00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27-Mar-2015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8-Jun-2015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73</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Koh Kong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Smach Mean 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155,000,000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155,000,000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27-May-15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40days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9</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Srae Ambel</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354,500,000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354,500,000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13-May-15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54days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10</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Koh Kong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9-Apr-15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88days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Mondul Kiri</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Sen Monorom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455,000,000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465,000,000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455,000,000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97%</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116,250,000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232,500,000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2-Mar-15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123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12</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Mondul Kiri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215,000,000.00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50,250,000.00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25,125,000.00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2-Mar-2015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3-Jul-2015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123</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Preah Vihear</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13</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Tbeng 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14</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 Makara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Prey Veng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Pearaing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Preah Sdach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410,000,000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410,000,000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25-Jun-15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30-Jun-15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lastRenderedPageBreak/>
              <w:t>16</w:t>
            </w: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Pursat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17</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Bakan</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182,150,000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182,150,000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1-Jul-15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Ratanakiri</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Banlong</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233,700,000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233,700,000</w:t>
            </w:r>
          </w:p>
        </w:tc>
        <w:tc>
          <w:tcPr>
            <w:tcW w:w="99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10/07/015</w:t>
            </w:r>
          </w:p>
        </w:tc>
        <w:tc>
          <w:tcPr>
            <w:tcW w:w="99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10/07/015</w:t>
            </w:r>
          </w:p>
        </w:tc>
        <w:tc>
          <w:tcPr>
            <w:tcW w:w="90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19</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Ratanakiri PRH</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141,300,000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141,300,000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25-May-15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45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Siemreap</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20</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Kralanh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541,000,000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21</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Siem Reap</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22</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Sot Nikum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208,000,000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208,000,000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13-Jul-15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23</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Angkorchum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201,000,000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201,000,000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13-Jul-15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Siemreap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239,000,000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239,000,000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3-Jun-15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3-Jun-15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375,000,000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375,000,000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14-Jul-15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Stung Treng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Steung Treng OD</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STR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117,250,000.00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117,250,000.00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2-Jul-2015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3-Jul-2015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lastRenderedPageBreak/>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Takeo</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27</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Ang Rokar</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125,000,000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5-May-15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55</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Bati</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143,000,000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143,000,000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Adv by MOH</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6-Jul-15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29</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Daun Keo</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30</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Kirivong</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93,750,000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93,750,000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22-Oct-15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26days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xml:space="preserve">Prey Kabass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34,500,000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34,500,000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10/2/2015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11/2/2015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30days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32</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TK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Oddar 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33</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OMC PRH</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325,000,000.00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325,000,000.00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321,465,000.00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98.91%</w:t>
            </w:r>
          </w:p>
        </w:tc>
        <w:tc>
          <w:tcPr>
            <w:tcW w:w="117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85,350,000</w:t>
            </w:r>
          </w:p>
        </w:tc>
        <w:tc>
          <w:tcPr>
            <w:tcW w:w="1197"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85,350,000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18-May-14</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25-May-14</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SAMRONG OD</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792,000,000.00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792,000,000.00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790,230,600.00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99.78%</w:t>
            </w:r>
          </w:p>
        </w:tc>
        <w:tc>
          <w:tcPr>
            <w:tcW w:w="117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197,954,000</w:t>
            </w:r>
          </w:p>
        </w:tc>
        <w:tc>
          <w:tcPr>
            <w:tcW w:w="1197"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197,954,000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19-May-14</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25-May-14</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Tbong Khmum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Memut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Ponhea Krek - Dambae</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bl>
    <w:p w:rsidR="00BD4C18" w:rsidRDefault="00BD4C18" w:rsidP="00BD4C18"/>
    <w:tbl>
      <w:tblPr>
        <w:tblStyle w:val="Nissay"/>
        <w:tblW w:w="14000" w:type="dxa"/>
        <w:tblLook w:val="04A0" w:firstRow="1" w:lastRow="0" w:firstColumn="1" w:lastColumn="0" w:noHBand="0" w:noVBand="1"/>
      </w:tblPr>
      <w:tblGrid>
        <w:gridCol w:w="558"/>
        <w:gridCol w:w="3065"/>
        <w:gridCol w:w="1440"/>
        <w:gridCol w:w="1350"/>
        <w:gridCol w:w="1350"/>
        <w:gridCol w:w="990"/>
        <w:gridCol w:w="1170"/>
        <w:gridCol w:w="1197"/>
        <w:gridCol w:w="990"/>
        <w:gridCol w:w="990"/>
        <w:gridCol w:w="900"/>
      </w:tblGrid>
      <w:tr w:rsidR="00BD4C18" w:rsidRPr="00BD4C18" w:rsidTr="00BD4C1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8" w:type="dxa"/>
            <w:vMerge w:val="restart"/>
            <w:textDirection w:val="btLr"/>
            <w:hideMark/>
          </w:tcPr>
          <w:p w:rsidR="00BD4C18" w:rsidRPr="005C7D7C" w:rsidRDefault="00BD4C18" w:rsidP="00BD4C18">
            <w:pPr>
              <w:spacing w:after="0" w:line="240" w:lineRule="auto"/>
              <w:jc w:val="center"/>
              <w:rPr>
                <w:rFonts w:ascii="Calibri" w:eastAsia="Times New Roman" w:hAnsi="Calibri" w:cs="Calibri"/>
                <w:sz w:val="14"/>
                <w:szCs w:val="14"/>
              </w:rPr>
            </w:pPr>
            <w:r w:rsidRPr="005C7D7C">
              <w:rPr>
                <w:rFonts w:ascii="Calibri" w:eastAsia="Times New Roman" w:hAnsi="Calibri" w:cs="Calibri"/>
                <w:sz w:val="14"/>
                <w:szCs w:val="14"/>
              </w:rPr>
              <w:t>No</w:t>
            </w:r>
          </w:p>
        </w:tc>
        <w:tc>
          <w:tcPr>
            <w:tcW w:w="3065"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SOA</w:t>
            </w:r>
          </w:p>
        </w:tc>
        <w:tc>
          <w:tcPr>
            <w:tcW w:w="1440" w:type="dxa"/>
            <w:vMerge w:val="restart"/>
            <w:hideMark/>
          </w:tcPr>
          <w:p w:rsidR="00BD4C18" w:rsidRPr="005C7D7C" w:rsidRDefault="00002833"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Pr>
                <w:rFonts w:ascii="Calibri" w:eastAsia="Times New Roman" w:hAnsi="Calibri" w:cs="Calibri"/>
                <w:sz w:val="14"/>
                <w:szCs w:val="14"/>
              </w:rPr>
              <w:t>Annual</w:t>
            </w:r>
            <w:r w:rsidR="00BD4C18" w:rsidRPr="005C7D7C">
              <w:rPr>
                <w:rFonts w:ascii="Calibri" w:eastAsia="Times New Roman" w:hAnsi="Calibri" w:cs="Calibri"/>
                <w:sz w:val="14"/>
                <w:szCs w:val="14"/>
              </w:rPr>
              <w:t xml:space="preserve"> budget proposed by MOH &amp; MEF (a)</w:t>
            </w:r>
          </w:p>
        </w:tc>
        <w:tc>
          <w:tcPr>
            <w:tcW w:w="1350" w:type="dxa"/>
            <w:vMerge w:val="restart"/>
            <w:hideMark/>
          </w:tcPr>
          <w:p w:rsidR="00BD4C18" w:rsidRPr="005C7D7C" w:rsidRDefault="00002833"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Pr>
                <w:rFonts w:ascii="Calibri" w:eastAsia="Times New Roman" w:hAnsi="Calibri" w:cs="Calibri"/>
                <w:sz w:val="14"/>
                <w:szCs w:val="14"/>
              </w:rPr>
              <w:t>Annual</w:t>
            </w:r>
            <w:r w:rsidR="00BD4C18" w:rsidRPr="005C7D7C">
              <w:rPr>
                <w:rFonts w:ascii="Calibri" w:eastAsia="Times New Roman" w:hAnsi="Calibri" w:cs="Calibri"/>
                <w:sz w:val="14"/>
                <w:szCs w:val="14"/>
              </w:rPr>
              <w:t xml:space="preserve"> budget adapted by PHD (b)</w:t>
            </w:r>
          </w:p>
        </w:tc>
        <w:tc>
          <w:tcPr>
            <w:tcW w:w="1350"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Amount received (cumulative) (c.)</w:t>
            </w:r>
          </w:p>
        </w:tc>
        <w:tc>
          <w:tcPr>
            <w:tcW w:w="990"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received as % of </w:t>
            </w:r>
            <w:r w:rsidR="00002833">
              <w:rPr>
                <w:rFonts w:ascii="Calibri" w:eastAsia="Times New Roman" w:hAnsi="Calibri" w:cs="Calibri"/>
                <w:sz w:val="14"/>
                <w:szCs w:val="14"/>
              </w:rPr>
              <w:t>Annual</w:t>
            </w:r>
            <w:r w:rsidRPr="005C7D7C">
              <w:rPr>
                <w:rFonts w:ascii="Calibri" w:eastAsia="Times New Roman" w:hAnsi="Calibri" w:cs="Calibri"/>
                <w:sz w:val="14"/>
                <w:szCs w:val="14"/>
              </w:rPr>
              <w:t xml:space="preserve"> budget (d)=(c/b)</w:t>
            </w:r>
          </w:p>
        </w:tc>
        <w:tc>
          <w:tcPr>
            <w:tcW w:w="5247" w:type="dxa"/>
            <w:gridSpan w:val="5"/>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ascii="Calibri" w:eastAsia="Times New Roman" w:hAnsi="Calibri" w:cs="Calibri"/>
                <w:sz w:val="14"/>
                <w:szCs w:val="14"/>
              </w:rPr>
              <w:t xml:space="preserve">Quarter </w:t>
            </w:r>
            <w:r w:rsidRPr="00BD4C18">
              <w:rPr>
                <w:rFonts w:ascii="Calibri" w:eastAsia="Times New Roman" w:hAnsi="Calibri" w:cs="Calibri"/>
                <w:sz w:val="14"/>
                <w:szCs w:val="14"/>
              </w:rPr>
              <w:t>3</w:t>
            </w:r>
          </w:p>
        </w:tc>
      </w:tr>
      <w:tr w:rsidR="00BD4C18" w:rsidRPr="00BD4C18" w:rsidTr="00BD4C18">
        <w:trPr>
          <w:cnfStyle w:val="100000000000" w:firstRow="1" w:lastRow="0" w:firstColumn="0" w:lastColumn="0" w:oddVBand="0" w:evenVBand="0" w:oddHBand="0" w:evenHBand="0" w:firstRowFirstColumn="0" w:firstRowLastColumn="0" w:lastRowFirstColumn="0" w:lastRowLastColumn="0"/>
          <w:trHeight w:val="672"/>
          <w:tblHeader/>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ascii="Calibri" w:eastAsia="Times New Roman" w:hAnsi="Calibri" w:cs="Calibri"/>
                <w:sz w:val="14"/>
                <w:szCs w:val="14"/>
              </w:rPr>
            </w:pPr>
          </w:p>
        </w:tc>
        <w:tc>
          <w:tcPr>
            <w:tcW w:w="3065" w:type="dxa"/>
            <w:vMerge/>
            <w:hideMark/>
          </w:tcPr>
          <w:p w:rsidR="00BD4C18" w:rsidRPr="005C7D7C" w:rsidRDefault="00BD4C18" w:rsidP="00BD4C18">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44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35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35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99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17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w:t>
            </w:r>
            <w:r w:rsidRPr="005C7D7C">
              <w:rPr>
                <w:rFonts w:ascii="Calibri" w:eastAsia="Times New Roman" w:hAnsi="Calibri" w:cs="Calibri"/>
                <w:sz w:val="14"/>
                <w:szCs w:val="14"/>
              </w:rPr>
              <w:br/>
              <w:t>requested</w:t>
            </w:r>
          </w:p>
        </w:tc>
        <w:tc>
          <w:tcPr>
            <w:tcW w:w="1197"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w:t>
            </w:r>
            <w:r w:rsidRPr="005C7D7C">
              <w:rPr>
                <w:rFonts w:ascii="Calibri" w:eastAsia="Times New Roman" w:hAnsi="Calibri" w:cs="Calibri"/>
                <w:sz w:val="14"/>
                <w:szCs w:val="14"/>
              </w:rPr>
              <w:br/>
              <w:t>received</w:t>
            </w:r>
          </w:p>
        </w:tc>
        <w:tc>
          <w:tcPr>
            <w:tcW w:w="99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Date </w:t>
            </w:r>
            <w:r w:rsidRPr="005C7D7C">
              <w:rPr>
                <w:rFonts w:ascii="Calibri" w:eastAsia="Times New Roman" w:hAnsi="Calibri" w:cs="Calibri"/>
                <w:sz w:val="14"/>
                <w:szCs w:val="14"/>
              </w:rPr>
              <w:br/>
              <w:t>requested</w:t>
            </w:r>
            <w:r w:rsidRPr="005C7D7C">
              <w:rPr>
                <w:rFonts w:ascii="Calibri" w:eastAsia="Times New Roman" w:hAnsi="Calibri" w:cs="Calibri"/>
                <w:sz w:val="14"/>
                <w:szCs w:val="14"/>
              </w:rPr>
              <w:br/>
              <w:t xml:space="preserve">by SOA to </w:t>
            </w:r>
            <w:r w:rsidRPr="005C7D7C">
              <w:rPr>
                <w:rFonts w:ascii="Calibri" w:eastAsia="Times New Roman" w:hAnsi="Calibri" w:cs="Calibri"/>
                <w:sz w:val="14"/>
                <w:szCs w:val="14"/>
              </w:rPr>
              <w:br/>
              <w:t>PHD</w:t>
            </w:r>
          </w:p>
        </w:tc>
        <w:tc>
          <w:tcPr>
            <w:tcW w:w="99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Date </w:t>
            </w:r>
            <w:r w:rsidRPr="005C7D7C">
              <w:rPr>
                <w:rFonts w:ascii="Calibri" w:eastAsia="Times New Roman" w:hAnsi="Calibri" w:cs="Calibri"/>
                <w:sz w:val="14"/>
                <w:szCs w:val="14"/>
              </w:rPr>
              <w:br/>
              <w:t xml:space="preserve">received </w:t>
            </w:r>
            <w:r w:rsidRPr="005C7D7C">
              <w:rPr>
                <w:rFonts w:ascii="Calibri" w:eastAsia="Times New Roman" w:hAnsi="Calibri" w:cs="Calibri"/>
                <w:sz w:val="14"/>
                <w:szCs w:val="14"/>
              </w:rPr>
              <w:br/>
              <w:t xml:space="preserve">on </w:t>
            </w:r>
            <w:r w:rsidRPr="005C7D7C">
              <w:rPr>
                <w:rFonts w:ascii="Calibri" w:eastAsia="Times New Roman" w:hAnsi="Calibri" w:cs="Calibri"/>
                <w:sz w:val="14"/>
                <w:szCs w:val="14"/>
              </w:rPr>
              <w:br/>
              <w:t>SOA account</w:t>
            </w:r>
          </w:p>
        </w:tc>
        <w:tc>
          <w:tcPr>
            <w:tcW w:w="900" w:type="dxa"/>
            <w:hideMark/>
          </w:tcPr>
          <w:p w:rsidR="00BD4C18" w:rsidRPr="005C7D7C" w:rsidRDefault="00BD4C18" w:rsidP="0000283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Total o</w:t>
            </w:r>
            <w:r w:rsidR="00002833">
              <w:rPr>
                <w:rFonts w:ascii="Calibri" w:eastAsia="Times New Roman" w:hAnsi="Calibri" w:cs="Calibri"/>
                <w:sz w:val="14"/>
                <w:szCs w:val="14"/>
              </w:rPr>
              <w:t>f</w:t>
            </w:r>
            <w:r w:rsidRPr="005C7D7C">
              <w:rPr>
                <w:rFonts w:ascii="Calibri" w:eastAsia="Times New Roman" w:hAnsi="Calibri" w:cs="Calibri"/>
                <w:sz w:val="14"/>
                <w:szCs w:val="14"/>
              </w:rPr>
              <w:t xml:space="preserve"> days taken</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b/>
                <w:bCs/>
                <w:sz w:val="14"/>
                <w:szCs w:val="14"/>
              </w:rPr>
            </w:pPr>
            <w:r w:rsidRPr="005C7D7C">
              <w:rPr>
                <w:rFonts w:eastAsia="Times New Roman" w:cs="Calibri"/>
                <w:b/>
                <w:b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Banteavmeanchey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lastRenderedPageBreak/>
              <w:t>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Poipet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11-Dec-15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2</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Preh Netpreh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21-Dec-15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25-Dec-15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Battambang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3</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BTB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7,300,000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7,300,000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20-Jul-15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20-Jul-15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 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Kampong Cham Province</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4,794,200,000.00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3,405,000,000.00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3,400,561,360.00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99.87%</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b/>
                <w:bCs/>
                <w:sz w:val="14"/>
                <w:szCs w:val="14"/>
                <w:u w:val="single"/>
              </w:rPr>
            </w:pPr>
            <w:r>
              <w:rPr>
                <w:rFonts w:cs="Calibri"/>
                <w:b/>
                <w:bCs/>
                <w:sz w:val="14"/>
                <w:szCs w:val="14"/>
                <w:u w:val="single"/>
              </w:rPr>
              <w:t>851,250,000.00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b/>
                <w:bCs/>
                <w:sz w:val="14"/>
                <w:szCs w:val="14"/>
                <w:u w:val="single"/>
              </w:rPr>
            </w:pPr>
            <w:r>
              <w:rPr>
                <w:rFonts w:cs="Calibri"/>
                <w:b/>
                <w:bCs/>
                <w:sz w:val="14"/>
                <w:szCs w:val="14"/>
                <w:u w:val="single"/>
              </w:rPr>
              <w:t>870,000,820.00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Kg Cham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2,174,000,000.00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1,928,000,000.00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1,923,561,360.00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99.77%</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482,000,000.00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500,750,820.00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2-Jul-2015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27-Jul-2015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25</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Prey Chhor-Kang Meas</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787,600,000.00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422,000,000.00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422,000,000.00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105,500,000.00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105,500,000.00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30-Jun-2015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27-Jul-2015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27</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Choeung Prey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83,950,000.00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83,950,000.00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1-Jul-2015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27-Jul-2015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26</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Batheay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601,200,000.00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311,000,000.00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311,000,000.00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77,750,000.00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77,750,000.00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1-Jul-2015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27-Jul-2015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26</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7</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Chamkar Leu</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582,900,000.00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408,200,000.00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408,200,000.00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102,050,000.00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102,050,000.00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2-Jul-2015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27-Jul-2015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25</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Koh Kong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Smach Mean 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155,000,000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155,000,000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20-Aug-15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49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9</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Srae Ambel</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269,750,000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269,750,000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30days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10</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Koh Kong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4-Aug-15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65days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Mondul Kiri</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Sen Monorom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455,000,000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465,000,000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455,000,000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97%</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116,250,000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49,343,800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2-Jun-15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18-Sep-15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108days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12</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Mondul Kiri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215,000,000.00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50,250,000.00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102,500,000.00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2-Jun-2015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18-Sep-2015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108</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Preah Vihear</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13</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Tbeng 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106,250,000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106,250,000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22-Oct-15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22-Oct-15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 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106,250,000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106,250,000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11-Dec-15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14</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 Makara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43,750,000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43,750,000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22-Oct-15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24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43,750,000</w:t>
            </w:r>
          </w:p>
        </w:tc>
        <w:tc>
          <w:tcPr>
            <w:tcW w:w="1197"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43,750,000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30-Nov-15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25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Prey Veng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Pearaing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Preah Sdach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16</w:t>
            </w: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Pursat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17</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Bakan</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166,075,000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166,075,000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15-Sep-15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Ratanakiri</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Banlong</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233,700,000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233,700,000</w:t>
            </w:r>
          </w:p>
        </w:tc>
        <w:tc>
          <w:tcPr>
            <w:tcW w:w="99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07/09/015</w:t>
            </w:r>
          </w:p>
        </w:tc>
        <w:tc>
          <w:tcPr>
            <w:tcW w:w="99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10/09/015</w:t>
            </w:r>
          </w:p>
        </w:tc>
        <w:tc>
          <w:tcPr>
            <w:tcW w:w="90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02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19</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Ratanakiri PRH</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141,300,000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141,300,000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13-Jul-15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10-Sep-15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57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Siemreap</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20</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Kralanh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541,000,000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57,500,000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57,500,000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27-Oct-15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19days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57,500,000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57,500,000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17-Nov-15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21</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Siem Reap</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 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92,000,000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30-Oct-15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22</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Sot Nikum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23</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Angkorchum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12-Oct-15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Siemreap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375,000,000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375,000,000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16-Sep-15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Stung Treng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Steung Treng OD</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217,750,000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217,750,000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28-Jan-15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30-Jan-15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STR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117,250,000.00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117,250,000.00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30-Sep-2015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1-Oct-2015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Takeo</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27</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Ang Rokar</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30-Jul-15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59</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19-Nov-15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Bati</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29</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Daun Keo</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29-Sep-15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27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30</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Kirivong</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93,750,000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93,750,000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22-Nov-15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17-Dec-15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xml:space="preserve">Prey Kabass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138,000,000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138,000,000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17-Sep-15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19days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32</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TK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52,625,000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52,625,000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23/Sep/15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52,625,000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52,625,000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30/Oct/15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Oddar 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33</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OMC PRH</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325,000,000.00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325,000,000.00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321,465,000.00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98.91%</w:t>
            </w:r>
          </w:p>
        </w:tc>
        <w:tc>
          <w:tcPr>
            <w:tcW w:w="117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72,185,000</w:t>
            </w:r>
          </w:p>
        </w:tc>
        <w:tc>
          <w:tcPr>
            <w:tcW w:w="1197"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72,185,000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21-Aug-15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21-Aug-15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SAMRONG OD</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792,000,000.00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792,000,000.00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790,230,600.00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99.78%</w:t>
            </w:r>
          </w:p>
        </w:tc>
        <w:tc>
          <w:tcPr>
            <w:tcW w:w="117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196,424,700</w:t>
            </w:r>
          </w:p>
        </w:tc>
        <w:tc>
          <w:tcPr>
            <w:tcW w:w="1197"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196,424,700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31-Aug-15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31-Aug-15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Tbong Khmum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Memut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324,800,000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324,800,000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25-Jun-15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Ponhea Krek - Dambae</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335,000,000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335,000,000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25-Jun-15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bl>
    <w:p w:rsidR="00BD4C18" w:rsidRDefault="00BD4C18" w:rsidP="00BD4C18"/>
    <w:tbl>
      <w:tblPr>
        <w:tblStyle w:val="Nissay"/>
        <w:tblW w:w="14000" w:type="dxa"/>
        <w:tblLook w:val="04A0" w:firstRow="1" w:lastRow="0" w:firstColumn="1" w:lastColumn="0" w:noHBand="0" w:noVBand="1"/>
      </w:tblPr>
      <w:tblGrid>
        <w:gridCol w:w="558"/>
        <w:gridCol w:w="3065"/>
        <w:gridCol w:w="1440"/>
        <w:gridCol w:w="1350"/>
        <w:gridCol w:w="1350"/>
        <w:gridCol w:w="990"/>
        <w:gridCol w:w="1170"/>
        <w:gridCol w:w="1197"/>
        <w:gridCol w:w="990"/>
        <w:gridCol w:w="990"/>
        <w:gridCol w:w="900"/>
      </w:tblGrid>
      <w:tr w:rsidR="00BD4C18" w:rsidRPr="00BD4C18" w:rsidTr="00BD4C1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8" w:type="dxa"/>
            <w:vMerge w:val="restart"/>
            <w:textDirection w:val="btLr"/>
            <w:hideMark/>
          </w:tcPr>
          <w:p w:rsidR="00BD4C18" w:rsidRPr="005C7D7C" w:rsidRDefault="00BD4C18" w:rsidP="00BD4C18">
            <w:pPr>
              <w:spacing w:after="0" w:line="240" w:lineRule="auto"/>
              <w:jc w:val="center"/>
              <w:rPr>
                <w:rFonts w:ascii="Calibri" w:eastAsia="Times New Roman" w:hAnsi="Calibri" w:cs="Calibri"/>
                <w:sz w:val="14"/>
                <w:szCs w:val="14"/>
              </w:rPr>
            </w:pPr>
            <w:r w:rsidRPr="005C7D7C">
              <w:rPr>
                <w:rFonts w:ascii="Calibri" w:eastAsia="Times New Roman" w:hAnsi="Calibri" w:cs="Calibri"/>
                <w:sz w:val="14"/>
                <w:szCs w:val="14"/>
              </w:rPr>
              <w:lastRenderedPageBreak/>
              <w:t>No</w:t>
            </w:r>
          </w:p>
        </w:tc>
        <w:tc>
          <w:tcPr>
            <w:tcW w:w="3065"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SOA</w:t>
            </w:r>
          </w:p>
        </w:tc>
        <w:tc>
          <w:tcPr>
            <w:tcW w:w="1440" w:type="dxa"/>
            <w:vMerge w:val="restart"/>
            <w:hideMark/>
          </w:tcPr>
          <w:p w:rsidR="00BD4C18" w:rsidRPr="005C7D7C" w:rsidRDefault="00002833"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Pr>
                <w:rFonts w:ascii="Calibri" w:eastAsia="Times New Roman" w:hAnsi="Calibri" w:cs="Calibri"/>
                <w:sz w:val="14"/>
                <w:szCs w:val="14"/>
              </w:rPr>
              <w:t>Annual</w:t>
            </w:r>
            <w:r w:rsidR="00BD4C18" w:rsidRPr="005C7D7C">
              <w:rPr>
                <w:rFonts w:ascii="Calibri" w:eastAsia="Times New Roman" w:hAnsi="Calibri" w:cs="Calibri"/>
                <w:sz w:val="14"/>
                <w:szCs w:val="14"/>
              </w:rPr>
              <w:t xml:space="preserve"> budget proposed by MOH &amp; MEF (a)</w:t>
            </w:r>
          </w:p>
        </w:tc>
        <w:tc>
          <w:tcPr>
            <w:tcW w:w="1350" w:type="dxa"/>
            <w:vMerge w:val="restart"/>
            <w:hideMark/>
          </w:tcPr>
          <w:p w:rsidR="00BD4C18" w:rsidRPr="005C7D7C" w:rsidRDefault="00002833"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Pr>
                <w:rFonts w:ascii="Calibri" w:eastAsia="Times New Roman" w:hAnsi="Calibri" w:cs="Calibri"/>
                <w:sz w:val="14"/>
                <w:szCs w:val="14"/>
              </w:rPr>
              <w:t>Annual</w:t>
            </w:r>
            <w:r w:rsidR="00BD4C18" w:rsidRPr="005C7D7C">
              <w:rPr>
                <w:rFonts w:ascii="Calibri" w:eastAsia="Times New Roman" w:hAnsi="Calibri" w:cs="Calibri"/>
                <w:sz w:val="14"/>
                <w:szCs w:val="14"/>
              </w:rPr>
              <w:t xml:space="preserve"> budget adapted by PHD (b)</w:t>
            </w:r>
          </w:p>
        </w:tc>
        <w:tc>
          <w:tcPr>
            <w:tcW w:w="1350"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Amount received (cumulative) (c.)</w:t>
            </w:r>
          </w:p>
        </w:tc>
        <w:tc>
          <w:tcPr>
            <w:tcW w:w="990" w:type="dxa"/>
            <w:vMerge w:val="restart"/>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received as % of </w:t>
            </w:r>
            <w:r w:rsidR="00002833">
              <w:rPr>
                <w:rFonts w:ascii="Calibri" w:eastAsia="Times New Roman" w:hAnsi="Calibri" w:cs="Calibri"/>
                <w:sz w:val="14"/>
                <w:szCs w:val="14"/>
              </w:rPr>
              <w:t>Annual</w:t>
            </w:r>
            <w:r w:rsidRPr="005C7D7C">
              <w:rPr>
                <w:rFonts w:ascii="Calibri" w:eastAsia="Times New Roman" w:hAnsi="Calibri" w:cs="Calibri"/>
                <w:sz w:val="14"/>
                <w:szCs w:val="14"/>
              </w:rPr>
              <w:t xml:space="preserve"> budget (d)=(c/b)</w:t>
            </w:r>
          </w:p>
        </w:tc>
        <w:tc>
          <w:tcPr>
            <w:tcW w:w="5247" w:type="dxa"/>
            <w:gridSpan w:val="5"/>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ascii="Calibri" w:eastAsia="Times New Roman" w:hAnsi="Calibri" w:cs="Calibri"/>
                <w:sz w:val="14"/>
                <w:szCs w:val="14"/>
              </w:rPr>
              <w:t xml:space="preserve">Quarter </w:t>
            </w:r>
            <w:r w:rsidRPr="00BD4C18">
              <w:rPr>
                <w:rFonts w:ascii="Calibri" w:eastAsia="Times New Roman" w:hAnsi="Calibri" w:cs="Calibri"/>
                <w:sz w:val="14"/>
                <w:szCs w:val="14"/>
              </w:rPr>
              <w:t>4</w:t>
            </w:r>
          </w:p>
        </w:tc>
      </w:tr>
      <w:tr w:rsidR="00BD4C18" w:rsidRPr="00BD4C18" w:rsidTr="00BD4C18">
        <w:trPr>
          <w:cnfStyle w:val="100000000000" w:firstRow="1" w:lastRow="0" w:firstColumn="0" w:lastColumn="0" w:oddVBand="0" w:evenVBand="0" w:oddHBand="0" w:evenHBand="0" w:firstRowFirstColumn="0" w:firstRowLastColumn="0" w:lastRowFirstColumn="0" w:lastRowLastColumn="0"/>
          <w:trHeight w:val="672"/>
          <w:tblHeader/>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ascii="Calibri" w:eastAsia="Times New Roman" w:hAnsi="Calibri" w:cs="Calibri"/>
                <w:sz w:val="14"/>
                <w:szCs w:val="14"/>
              </w:rPr>
            </w:pPr>
          </w:p>
        </w:tc>
        <w:tc>
          <w:tcPr>
            <w:tcW w:w="3065" w:type="dxa"/>
            <w:vMerge/>
            <w:hideMark/>
          </w:tcPr>
          <w:p w:rsidR="00BD4C18" w:rsidRPr="005C7D7C" w:rsidRDefault="00BD4C18" w:rsidP="00BD4C18">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44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35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35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990" w:type="dxa"/>
            <w:vMerge/>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p>
        </w:tc>
        <w:tc>
          <w:tcPr>
            <w:tcW w:w="117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w:t>
            </w:r>
            <w:r w:rsidRPr="005C7D7C">
              <w:rPr>
                <w:rFonts w:ascii="Calibri" w:eastAsia="Times New Roman" w:hAnsi="Calibri" w:cs="Calibri"/>
                <w:sz w:val="14"/>
                <w:szCs w:val="14"/>
              </w:rPr>
              <w:br/>
              <w:t>requested</w:t>
            </w:r>
          </w:p>
        </w:tc>
        <w:tc>
          <w:tcPr>
            <w:tcW w:w="1197"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Amount </w:t>
            </w:r>
            <w:r w:rsidRPr="005C7D7C">
              <w:rPr>
                <w:rFonts w:ascii="Calibri" w:eastAsia="Times New Roman" w:hAnsi="Calibri" w:cs="Calibri"/>
                <w:sz w:val="14"/>
                <w:szCs w:val="14"/>
              </w:rPr>
              <w:br/>
              <w:t>received</w:t>
            </w:r>
          </w:p>
        </w:tc>
        <w:tc>
          <w:tcPr>
            <w:tcW w:w="99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Date </w:t>
            </w:r>
            <w:r w:rsidRPr="005C7D7C">
              <w:rPr>
                <w:rFonts w:ascii="Calibri" w:eastAsia="Times New Roman" w:hAnsi="Calibri" w:cs="Calibri"/>
                <w:sz w:val="14"/>
                <w:szCs w:val="14"/>
              </w:rPr>
              <w:br/>
              <w:t>requested</w:t>
            </w:r>
            <w:r w:rsidRPr="005C7D7C">
              <w:rPr>
                <w:rFonts w:ascii="Calibri" w:eastAsia="Times New Roman" w:hAnsi="Calibri" w:cs="Calibri"/>
                <w:sz w:val="14"/>
                <w:szCs w:val="14"/>
              </w:rPr>
              <w:br/>
              <w:t xml:space="preserve">by SOA to </w:t>
            </w:r>
            <w:r w:rsidRPr="005C7D7C">
              <w:rPr>
                <w:rFonts w:ascii="Calibri" w:eastAsia="Times New Roman" w:hAnsi="Calibri" w:cs="Calibri"/>
                <w:sz w:val="14"/>
                <w:szCs w:val="14"/>
              </w:rPr>
              <w:br/>
              <w:t>PHD</w:t>
            </w:r>
          </w:p>
        </w:tc>
        <w:tc>
          <w:tcPr>
            <w:tcW w:w="990" w:type="dxa"/>
            <w:hideMark/>
          </w:tcPr>
          <w:p w:rsidR="00BD4C18" w:rsidRPr="005C7D7C" w:rsidRDefault="00BD4C18" w:rsidP="00BD4C1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 xml:space="preserve">Date </w:t>
            </w:r>
            <w:r w:rsidRPr="005C7D7C">
              <w:rPr>
                <w:rFonts w:ascii="Calibri" w:eastAsia="Times New Roman" w:hAnsi="Calibri" w:cs="Calibri"/>
                <w:sz w:val="14"/>
                <w:szCs w:val="14"/>
              </w:rPr>
              <w:br/>
              <w:t xml:space="preserve">received </w:t>
            </w:r>
            <w:r w:rsidRPr="005C7D7C">
              <w:rPr>
                <w:rFonts w:ascii="Calibri" w:eastAsia="Times New Roman" w:hAnsi="Calibri" w:cs="Calibri"/>
                <w:sz w:val="14"/>
                <w:szCs w:val="14"/>
              </w:rPr>
              <w:br/>
              <w:t xml:space="preserve">on </w:t>
            </w:r>
            <w:r w:rsidRPr="005C7D7C">
              <w:rPr>
                <w:rFonts w:ascii="Calibri" w:eastAsia="Times New Roman" w:hAnsi="Calibri" w:cs="Calibri"/>
                <w:sz w:val="14"/>
                <w:szCs w:val="14"/>
              </w:rPr>
              <w:br/>
              <w:t>SOA account</w:t>
            </w:r>
          </w:p>
        </w:tc>
        <w:tc>
          <w:tcPr>
            <w:tcW w:w="900" w:type="dxa"/>
            <w:hideMark/>
          </w:tcPr>
          <w:p w:rsidR="00BD4C18" w:rsidRPr="005C7D7C" w:rsidRDefault="00BD4C18" w:rsidP="0000283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rPr>
            </w:pPr>
            <w:r w:rsidRPr="005C7D7C">
              <w:rPr>
                <w:rFonts w:ascii="Calibri" w:eastAsia="Times New Roman" w:hAnsi="Calibri" w:cs="Calibri"/>
                <w:sz w:val="14"/>
                <w:szCs w:val="14"/>
              </w:rPr>
              <w:t>Total o</w:t>
            </w:r>
            <w:r w:rsidR="00002833">
              <w:rPr>
                <w:rFonts w:ascii="Calibri" w:eastAsia="Times New Roman" w:hAnsi="Calibri" w:cs="Calibri"/>
                <w:sz w:val="14"/>
                <w:szCs w:val="14"/>
              </w:rPr>
              <w:t>f</w:t>
            </w:r>
            <w:r w:rsidRPr="005C7D7C">
              <w:rPr>
                <w:rFonts w:ascii="Calibri" w:eastAsia="Times New Roman" w:hAnsi="Calibri" w:cs="Calibri"/>
                <w:sz w:val="14"/>
                <w:szCs w:val="14"/>
              </w:rPr>
              <w:t xml:space="preserve"> days taken</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b/>
                <w:bCs/>
                <w:sz w:val="14"/>
                <w:szCs w:val="14"/>
              </w:rPr>
            </w:pPr>
            <w:r w:rsidRPr="005C7D7C">
              <w:rPr>
                <w:rFonts w:eastAsia="Times New Roman" w:cs="Calibri"/>
                <w:b/>
                <w:b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Banteavmeanchey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7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197"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90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Poipet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11-Dec-15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2</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Preh Netpreh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240,000,000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21-Dec-15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25-Dec-15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Battambang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3</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BTB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292,000,000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7,300,000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7,300,00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 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Kampong Cham Province</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4,794,200,000.00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3,405,000,000.00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u w:val="single"/>
              </w:rPr>
            </w:pPr>
            <w:r w:rsidRPr="005C7D7C">
              <w:rPr>
                <w:rFonts w:eastAsia="Times New Roman" w:cs="Calibri"/>
                <w:b/>
                <w:bCs/>
                <w:sz w:val="14"/>
                <w:szCs w:val="14"/>
                <w:u w:val="single"/>
              </w:rPr>
              <w:t>3,400,561,360.00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99.87%</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b/>
                <w:bCs/>
                <w:sz w:val="14"/>
                <w:szCs w:val="14"/>
                <w:u w:val="single"/>
              </w:rPr>
            </w:pPr>
            <w:r>
              <w:rPr>
                <w:rFonts w:cs="Calibri"/>
                <w:b/>
                <w:bCs/>
                <w:sz w:val="14"/>
                <w:szCs w:val="14"/>
                <w:u w:val="single"/>
              </w:rPr>
              <w:t>851,250,000.00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b/>
                <w:bCs/>
                <w:sz w:val="14"/>
                <w:szCs w:val="14"/>
                <w:u w:val="single"/>
              </w:rPr>
            </w:pPr>
            <w:r>
              <w:rPr>
                <w:rFonts w:cs="Calibri"/>
                <w:b/>
                <w:bCs/>
                <w:sz w:val="14"/>
                <w:szCs w:val="14"/>
                <w:u w:val="single"/>
              </w:rPr>
              <w:t>828,099,420.00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b/>
                <w:bCs/>
                <w:sz w:val="14"/>
                <w:szCs w:val="14"/>
                <w:u w:val="single"/>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b/>
                <w:bCs/>
                <w:sz w:val="14"/>
                <w:szCs w:val="14"/>
                <w:u w:val="single"/>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Kg Cham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2,174,000,000.00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1,928,000,000.00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1,923,561,360.00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99.77%</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482,000,000.00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458,849,420.00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30-Sep-2015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9-Oct-2015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9</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Prey Chhor-Kang Meas</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787,600,000.00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422,000,000.00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422,000,000.00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105,500,000.00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105,500,000.00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29-Sep-2015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9-Oct-2015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Choeung Prey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335,800,000.00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83,950,000.00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83,950,000.00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30-Sep-2015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9-Oct-2015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9</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Batheay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601,200,000.00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311,000,000.00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311,000,000.00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77,750,000.00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77,750,000.00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28-Sep-2015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9-Oct-2015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7</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i/>
                <w:iCs/>
                <w:sz w:val="14"/>
                <w:szCs w:val="14"/>
              </w:rPr>
            </w:pPr>
            <w:r w:rsidRPr="005C7D7C">
              <w:rPr>
                <w:rFonts w:eastAsia="Times New Roman" w:cs="Calibri"/>
                <w:i/>
                <w:iCs/>
                <w:sz w:val="14"/>
                <w:szCs w:val="14"/>
              </w:rPr>
              <w:t>Chamkar Leu</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582,900,000.00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408,200,000.00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408,200,000.00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102,050,000.00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102,050,000.00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30-Sep-2015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9-Oct-2015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9</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Koh Kong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Smach Mean 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155,000,000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155,000,000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27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9</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Srae Ambel</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1,079,000,000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269,750,000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269,750,000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27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10</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Koh Kong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40days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Mondul Kiri</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Sen Monorom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455,000,000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465,000,000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455,000,000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97%</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116,250,000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146,281,000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25-Sep-15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84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12</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Mondul Kiri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215,000,000.00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62,250,000.00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62,250,000.00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8-Oct-2015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24-Dec-2015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77</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Preah Vihear</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13</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Tbeng 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106,250,000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106,250,000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17-Dec-15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17-Dec-15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 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106,250,000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106,250,000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22-Dec-15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29-Dec-15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14</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16 Makara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350,000,000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43,750,000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43,750,000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11-Dec-15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i/>
                <w:iCs/>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43,750,000</w:t>
            </w:r>
          </w:p>
        </w:tc>
        <w:tc>
          <w:tcPr>
            <w:tcW w:w="1197"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43,750,000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21-Dec-15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Prey Veng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Pearaing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2,090,000,000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Preah Sdach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1,120,000,000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410,000,000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410,000,000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23-Nov-15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16</w:t>
            </w: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410,000,000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410,000,000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Pursat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17</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Bakan</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664,300,000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83,037,500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83,037,500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21-Oct-15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22-Oct-15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 </w:t>
            </w: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83,037,500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83,037,500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0</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Ratanakiri</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i/>
                <w:iCs/>
                <w:sz w:val="14"/>
                <w:szCs w:val="14"/>
              </w:rPr>
            </w:pPr>
            <w:r w:rsidRPr="005C7D7C">
              <w:rPr>
                <w:rFonts w:eastAsia="Times New Roman" w:cs="Calibri"/>
                <w:i/>
                <w:iCs/>
                <w:sz w:val="14"/>
                <w:szCs w:val="14"/>
              </w:rPr>
              <w:t>18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Banlong</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934,800,000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233,700,000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233,700,000</w:t>
            </w:r>
          </w:p>
        </w:tc>
        <w:tc>
          <w:tcPr>
            <w:tcW w:w="99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16/11/015</w:t>
            </w:r>
          </w:p>
        </w:tc>
        <w:tc>
          <w:tcPr>
            <w:tcW w:w="99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18/11/015</w:t>
            </w:r>
          </w:p>
        </w:tc>
        <w:tc>
          <w:tcPr>
            <w:tcW w:w="90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02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19</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Ratanakiri PRH</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565,200,000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141,300,000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141,300,000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64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Siemreap</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20</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Kralanh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541,000,000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57,500,000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57,500,000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19-Nov-15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57,500,000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57,500,000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23-Dec-15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21</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Siem Reap</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740,000,000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92,000,000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92,000,000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19-Nov-15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19-Nov-15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 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92,000,000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92,000,000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 day</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22</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Sot Nikum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720,000,000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90,000,000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90,000,000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23</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Angkorchum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680,000,000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20-=Nov-15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23-Nov-15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7-Dec-15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14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Siemreap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187,500,000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187,500,000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13-Nov-15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187,500,000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187,000,000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4-Dec-15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Stung Treng</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Steung Treng OD</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871,000,000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653,250,000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653,250,000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STR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469,000,000.00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117,250,000.00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117,250,000.00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3-Dec-2015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4-Dec-2015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Takeo</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27</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Ang Rokar</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500,000,000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27-Nov-15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17-Dec-15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19</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62,500,000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62,500,000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24-Dec-15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29-Dec-15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28</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Bati</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286,000,000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143,000,000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143,000,000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17-Sep-15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6-Oct-15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19days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29</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Daun Keo</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226,000,000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28,250,000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28,250,000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15days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28,250,000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28,250,000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21-Dec-15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30-Dec-15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30</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Kirivong</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750,000,000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93,750,000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93,750,000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22-Dec-15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29-Dec-15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8days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31</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 xml:space="preserve">Prey Kabass  </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276,000,000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val="restart"/>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32</w:t>
            </w:r>
          </w:p>
        </w:tc>
        <w:tc>
          <w:tcPr>
            <w:tcW w:w="3065" w:type="dxa"/>
            <w:vMerge w:val="restart"/>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TK PRH</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421,000,000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52,625,000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52,625,000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21/Dec/15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18 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vMerge/>
            <w:hideMark/>
          </w:tcPr>
          <w:p w:rsidR="00BD4C18" w:rsidRPr="005C7D7C" w:rsidRDefault="00BD4C18" w:rsidP="00BD4C18">
            <w:pPr>
              <w:spacing w:after="0" w:line="240" w:lineRule="auto"/>
              <w:rPr>
                <w:rFonts w:eastAsia="Times New Roman" w:cs="Calibri"/>
                <w:sz w:val="14"/>
                <w:szCs w:val="14"/>
              </w:rPr>
            </w:pPr>
          </w:p>
        </w:tc>
        <w:tc>
          <w:tcPr>
            <w:tcW w:w="3065" w:type="dxa"/>
            <w:vMerge/>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52,625,000</w:t>
            </w: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52,625,000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22/Dec/15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29/Dec/15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07days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Oddar Meanchey</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33</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OMC PRH</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325,000,000.00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325,000,000.00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321,465,000.00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98.91%</w:t>
            </w:r>
          </w:p>
        </w:tc>
        <w:tc>
          <w:tcPr>
            <w:tcW w:w="117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86,930,300</w:t>
            </w:r>
          </w:p>
        </w:tc>
        <w:tc>
          <w:tcPr>
            <w:tcW w:w="1197"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86,930,300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22-Sep-15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25-Sep-15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34</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SAMRONG OD</w:t>
            </w:r>
          </w:p>
        </w:tc>
        <w:tc>
          <w:tcPr>
            <w:tcW w:w="144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792,000,000.00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792,000,000.00</w:t>
            </w:r>
          </w:p>
        </w:tc>
        <w:tc>
          <w:tcPr>
            <w:tcW w:w="135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790,230,600.00</w:t>
            </w:r>
          </w:p>
        </w:tc>
        <w:tc>
          <w:tcPr>
            <w:tcW w:w="990" w:type="dxa"/>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99.78%</w:t>
            </w:r>
          </w:p>
        </w:tc>
        <w:tc>
          <w:tcPr>
            <w:tcW w:w="1170"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197,851,900</w:t>
            </w:r>
          </w:p>
        </w:tc>
        <w:tc>
          <w:tcPr>
            <w:tcW w:w="1197" w:type="dxa"/>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197,851,900</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23-Sep-15</w:t>
            </w: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sz w:val="14"/>
                <w:szCs w:val="14"/>
              </w:rPr>
            </w:pPr>
            <w:r>
              <w:rPr>
                <w:rFonts w:cs="Calibri"/>
                <w:sz w:val="14"/>
                <w:szCs w:val="14"/>
              </w:rPr>
              <w:t>25-Sep-15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3</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rPr>
                <w:rFonts w:eastAsia="Times New Roman" w:cs="Calibri"/>
                <w:sz w:val="14"/>
                <w:szCs w:val="14"/>
              </w:rPr>
            </w:pPr>
            <w:r w:rsidRPr="005C7D7C">
              <w:rPr>
                <w:rFonts w:eastAsia="Times New Roman" w:cs="Calibri"/>
                <w:sz w:val="14"/>
                <w:szCs w:val="14"/>
              </w:rPr>
              <w:t> </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b/>
                <w:bCs/>
                <w:sz w:val="14"/>
                <w:szCs w:val="14"/>
              </w:rPr>
            </w:pPr>
            <w:r w:rsidRPr="005C7D7C">
              <w:rPr>
                <w:rFonts w:eastAsia="Times New Roman" w:cs="Calibri"/>
                <w:b/>
                <w:bCs/>
                <w:sz w:val="14"/>
                <w:szCs w:val="14"/>
              </w:rPr>
              <w:t>Tbong Khmum</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t>35</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Memut</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649,000,000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167days</w:t>
            </w:r>
          </w:p>
        </w:tc>
      </w:tr>
      <w:tr w:rsidR="00BD4C18" w:rsidRPr="00BD4C18" w:rsidTr="00BD4C18">
        <w:trPr>
          <w:trHeight w:val="288"/>
        </w:trPr>
        <w:tc>
          <w:tcPr>
            <w:cnfStyle w:val="001000000000" w:firstRow="0" w:lastRow="0" w:firstColumn="1" w:lastColumn="0" w:oddVBand="0" w:evenVBand="0" w:oddHBand="0" w:evenHBand="0" w:firstRowFirstColumn="0" w:firstRowLastColumn="0" w:lastRowFirstColumn="0" w:lastRowLastColumn="0"/>
            <w:tcW w:w="558" w:type="dxa"/>
            <w:noWrap/>
            <w:hideMark/>
          </w:tcPr>
          <w:p w:rsidR="00BD4C18" w:rsidRPr="005C7D7C" w:rsidRDefault="00BD4C18" w:rsidP="00BD4C18">
            <w:pPr>
              <w:spacing w:after="0" w:line="240" w:lineRule="auto"/>
              <w:jc w:val="center"/>
              <w:rPr>
                <w:rFonts w:eastAsia="Times New Roman" w:cs="Calibri"/>
                <w:sz w:val="14"/>
                <w:szCs w:val="14"/>
              </w:rPr>
            </w:pPr>
            <w:r w:rsidRPr="005C7D7C">
              <w:rPr>
                <w:rFonts w:eastAsia="Times New Roman" w:cs="Calibri"/>
                <w:sz w:val="14"/>
                <w:szCs w:val="14"/>
              </w:rPr>
              <w:lastRenderedPageBreak/>
              <w:t>36</w:t>
            </w:r>
          </w:p>
        </w:tc>
        <w:tc>
          <w:tcPr>
            <w:tcW w:w="3065" w:type="dxa"/>
            <w:noWrap/>
            <w:hideMark/>
          </w:tcPr>
          <w:p w:rsidR="00BD4C18" w:rsidRPr="005C7D7C" w:rsidRDefault="00BD4C18" w:rsidP="00BD4C1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Ponhea Krek - Dambae</w:t>
            </w:r>
          </w:p>
        </w:tc>
        <w:tc>
          <w:tcPr>
            <w:tcW w:w="144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135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670,000,000</w:t>
            </w:r>
          </w:p>
        </w:tc>
        <w:tc>
          <w:tcPr>
            <w:tcW w:w="990" w:type="dxa"/>
            <w:noWrap/>
            <w:hideMark/>
          </w:tcPr>
          <w:p w:rsidR="00BD4C18" w:rsidRPr="005C7D7C" w:rsidRDefault="00BD4C18" w:rsidP="00BD4C1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4"/>
                <w:szCs w:val="14"/>
              </w:rPr>
            </w:pPr>
            <w:r w:rsidRPr="005C7D7C">
              <w:rPr>
                <w:rFonts w:eastAsia="Times New Roman" w:cs="Calibri"/>
                <w:sz w:val="14"/>
                <w:szCs w:val="14"/>
              </w:rPr>
              <w:t>100%</w:t>
            </w:r>
          </w:p>
        </w:tc>
        <w:tc>
          <w:tcPr>
            <w:tcW w:w="117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1197"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p>
        </w:tc>
        <w:tc>
          <w:tcPr>
            <w:tcW w:w="99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9-Dec-15</w:t>
            </w:r>
          </w:p>
        </w:tc>
        <w:tc>
          <w:tcPr>
            <w:tcW w:w="900" w:type="dxa"/>
            <w:noWrap/>
            <w:hideMark/>
          </w:tcPr>
          <w:p w:rsidR="00BD4C18" w:rsidRDefault="00BD4C18" w:rsidP="00BD4C18">
            <w:pPr>
              <w:cnfStyle w:val="000000000000" w:firstRow="0" w:lastRow="0" w:firstColumn="0" w:lastColumn="0" w:oddVBand="0" w:evenVBand="0" w:oddHBand="0" w:evenHBand="0" w:firstRowFirstColumn="0" w:firstRowLastColumn="0" w:lastRowFirstColumn="0" w:lastRowLastColumn="0"/>
              <w:rPr>
                <w:rFonts w:cs="Calibri"/>
                <w:color w:val="000000"/>
                <w:sz w:val="14"/>
                <w:szCs w:val="14"/>
              </w:rPr>
            </w:pPr>
            <w:r>
              <w:rPr>
                <w:rFonts w:cs="Calibri"/>
                <w:color w:val="000000"/>
                <w:sz w:val="14"/>
                <w:szCs w:val="14"/>
              </w:rPr>
              <w:t>167days</w:t>
            </w:r>
          </w:p>
        </w:tc>
      </w:tr>
    </w:tbl>
    <w:p w:rsidR="00BD4C18" w:rsidRPr="00BD4C18" w:rsidRDefault="00BD4C18" w:rsidP="00BD4C18"/>
    <w:p w:rsidR="00BE6DF7" w:rsidRDefault="00BE6DF7" w:rsidP="00BE6DF7"/>
    <w:p w:rsidR="00BE6DF7" w:rsidRDefault="00BE6DF7" w:rsidP="00BE6DF7"/>
    <w:p w:rsidR="00BE6DF7" w:rsidRDefault="00BE6DF7" w:rsidP="00BD4C18">
      <w:pPr>
        <w:keepNext/>
      </w:pPr>
    </w:p>
    <w:p w:rsidR="00BE6DF7" w:rsidRPr="00BE6DF7" w:rsidRDefault="00BE6DF7" w:rsidP="00BD4C18">
      <w:pPr>
        <w:keepNext/>
      </w:pPr>
    </w:p>
    <w:p w:rsidR="009B4A3D" w:rsidRDefault="004F63EA" w:rsidP="00BD4C18">
      <w:pPr>
        <w:keepNext/>
        <w:spacing w:after="0" w:line="240" w:lineRule="auto"/>
        <w:rPr>
          <w:rFonts w:ascii="Calibri" w:hAnsi="Calibri" w:cs="Tw Cen MT"/>
          <w:color w:val="FF0000"/>
          <w:sz w:val="24"/>
          <w:szCs w:val="24"/>
        </w:rPr>
      </w:pPr>
      <w:r>
        <w:rPr>
          <w:rFonts w:asciiTheme="minorHAnsi" w:eastAsia="Times New Roman" w:hAnsiTheme="minorHAnsi" w:cstheme="minorHAnsi"/>
          <w:noProof/>
          <w:color w:val="000000"/>
          <w:lang w:val="en-AU" w:eastAsia="en-AU" w:bidi="ar-SA"/>
        </w:rPr>
        <mc:AlternateContent>
          <mc:Choice Requires="wps">
            <w:drawing>
              <wp:anchor distT="0" distB="0" distL="114300" distR="114300" simplePos="0" relativeHeight="252383232" behindDoc="0" locked="0" layoutInCell="1" allowOverlap="1">
                <wp:simplePos x="0" y="0"/>
                <wp:positionH relativeFrom="column">
                  <wp:posOffset>-15875</wp:posOffset>
                </wp:positionH>
                <wp:positionV relativeFrom="paragraph">
                  <wp:posOffset>-447675</wp:posOffset>
                </wp:positionV>
                <wp:extent cx="4439285" cy="463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463550"/>
                        </a:xfrm>
                        <a:prstGeom prst="rect">
                          <a:avLst/>
                        </a:prstGeom>
                        <a:solidFill>
                          <a:srgbClr val="FFFFFF"/>
                        </a:solidFill>
                        <a:ln w="9525">
                          <a:noFill/>
                          <a:miter lim="800000"/>
                          <a:headEnd/>
                          <a:tailEnd/>
                        </a:ln>
                      </wps:spPr>
                      <wps:txbx>
                        <w:txbxContent>
                          <w:p w:rsidR="00403227" w:rsidRPr="00E754BC" w:rsidRDefault="00403227">
                            <w:pPr>
                              <w:rPr>
                                <w:bCs/>
                              </w:rPr>
                            </w:pPr>
                            <w:r w:rsidRPr="00E754BC">
                              <w:rPr>
                                <w:rFonts w:asciiTheme="minorHAnsi" w:hAnsiTheme="minorHAnsi" w:cstheme="minorHAnsi"/>
                                <w:b/>
                                <w:bCs/>
                                <w:smallCaps/>
                                <w:noProof/>
                                <w:webHidden/>
                                <w:sz w:val="28"/>
                                <w:szCs w:val="28"/>
                              </w:rPr>
                              <w:t>3.6.6 Service Delivery Monitoring Group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25pt;margin-top:-35.25pt;width:349.55pt;height:36.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" stroked="f">
                <v:textbox>
                  <w:txbxContent>
                    <w:p w:rsidR="00403227" w:rsidRPr="00E754BC" w:rsidRDefault="00403227">
                      <w:pPr>
                        <w:rPr>
                          <w:bCs/>
                        </w:rPr>
                      </w:pPr>
                      <w:r w:rsidRPr="00E754BC">
                        <w:rPr>
                          <w:rFonts w:asciiTheme="minorHAnsi" w:hAnsiTheme="minorHAnsi" w:cstheme="minorHAnsi"/>
                          <w:b/>
                          <w:bCs/>
                          <w:smallCaps/>
                          <w:noProof/>
                          <w:webHidden/>
                          <w:sz w:val="28"/>
                          <w:szCs w:val="28"/>
                        </w:rPr>
                        <w:t>3.6.6 Service Delivery Monitoring Group Report</w:t>
                      </w:r>
                    </w:p>
                  </w:txbxContent>
                </v:textbox>
              </v:shape>
            </w:pict>
          </mc:Fallback>
        </mc:AlternateContent>
      </w:r>
    </w:p>
    <w:p w:rsidR="009B4A3D" w:rsidRDefault="009B4A3D" w:rsidP="00BD4C18">
      <w:pPr>
        <w:keepNext/>
        <w:spacing w:after="0" w:line="240" w:lineRule="auto"/>
        <w:rPr>
          <w:rFonts w:ascii="Calibri" w:hAnsi="Calibri" w:cs="Tw Cen MT"/>
          <w:color w:val="FF0000"/>
          <w:sz w:val="24"/>
          <w:szCs w:val="24"/>
        </w:rPr>
      </w:pPr>
    </w:p>
    <w:tbl>
      <w:tblPr>
        <w:tblStyle w:val="Nissay3"/>
        <w:tblW w:w="15300" w:type="dxa"/>
        <w:tblLook w:val="04A0" w:firstRow="1" w:lastRow="0" w:firstColumn="1" w:lastColumn="0" w:noHBand="0" w:noVBand="1"/>
      </w:tblPr>
      <w:tblGrid>
        <w:gridCol w:w="1460"/>
        <w:gridCol w:w="1720"/>
        <w:gridCol w:w="2840"/>
        <w:gridCol w:w="5520"/>
        <w:gridCol w:w="3760"/>
      </w:tblGrid>
      <w:tr w:rsidR="00FD38A8" w:rsidRPr="002265CE" w:rsidTr="007F0666">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1460" w:type="dxa"/>
            <w:noWrap/>
            <w:hideMark/>
          </w:tcPr>
          <w:p w:rsidR="00FD38A8" w:rsidRPr="002265CE" w:rsidRDefault="00FD38A8" w:rsidP="00BD4C18">
            <w:pPr>
              <w:keepNext/>
              <w:spacing w:after="0" w:line="240" w:lineRule="auto"/>
              <w:jc w:val="center"/>
              <w:rPr>
                <w:rFonts w:ascii="Calibri" w:eastAsia="Times New Roman" w:hAnsi="Calibri"/>
                <w:smallCaps/>
                <w:color w:val="000000"/>
                <w:sz w:val="18"/>
                <w:szCs w:val="18"/>
              </w:rPr>
            </w:pPr>
            <w:r w:rsidRPr="002265CE">
              <w:rPr>
                <w:rFonts w:ascii="Calibri" w:eastAsia="Times New Roman" w:hAnsi="Calibri"/>
                <w:smallCaps/>
                <w:color w:val="000000"/>
                <w:sz w:val="18"/>
                <w:szCs w:val="18"/>
              </w:rPr>
              <w:t>SDMG Team</w:t>
            </w:r>
          </w:p>
        </w:tc>
        <w:tc>
          <w:tcPr>
            <w:tcW w:w="1720" w:type="dxa"/>
            <w:noWrap/>
            <w:hideMark/>
          </w:tcPr>
          <w:p w:rsidR="00FD38A8" w:rsidRPr="002265CE" w:rsidRDefault="00FD38A8" w:rsidP="00BD4C18">
            <w:pPr>
              <w:keepNext/>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smallCaps/>
                <w:color w:val="000000"/>
                <w:sz w:val="18"/>
                <w:szCs w:val="18"/>
              </w:rPr>
            </w:pPr>
            <w:r w:rsidRPr="002265CE">
              <w:rPr>
                <w:rFonts w:ascii="Calibri" w:eastAsia="Times New Roman" w:hAnsi="Calibri"/>
                <w:smallCaps/>
                <w:color w:val="000000"/>
                <w:sz w:val="18"/>
                <w:szCs w:val="18"/>
              </w:rPr>
              <w:t>Date of First Visit</w:t>
            </w:r>
          </w:p>
        </w:tc>
        <w:tc>
          <w:tcPr>
            <w:tcW w:w="2840" w:type="dxa"/>
            <w:noWrap/>
            <w:hideMark/>
          </w:tcPr>
          <w:p w:rsidR="00FD38A8" w:rsidRPr="002265CE" w:rsidRDefault="00FD38A8" w:rsidP="00BD4C18">
            <w:pPr>
              <w:keepNext/>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smallCaps/>
                <w:color w:val="000000"/>
                <w:sz w:val="18"/>
                <w:szCs w:val="18"/>
              </w:rPr>
            </w:pPr>
            <w:r w:rsidRPr="002265CE">
              <w:rPr>
                <w:rFonts w:ascii="Calibri" w:eastAsia="Times New Roman" w:hAnsi="Calibri"/>
                <w:smallCaps/>
                <w:color w:val="000000"/>
                <w:sz w:val="18"/>
                <w:szCs w:val="18"/>
              </w:rPr>
              <w:t>Place visit</w:t>
            </w:r>
            <w:r w:rsidR="00002833">
              <w:rPr>
                <w:rFonts w:ascii="Calibri" w:eastAsia="Times New Roman" w:hAnsi="Calibri"/>
                <w:smallCaps/>
                <w:color w:val="000000"/>
                <w:sz w:val="18"/>
                <w:szCs w:val="18"/>
              </w:rPr>
              <w:t>ed</w:t>
            </w:r>
          </w:p>
        </w:tc>
        <w:tc>
          <w:tcPr>
            <w:tcW w:w="5520" w:type="dxa"/>
            <w:noWrap/>
            <w:hideMark/>
          </w:tcPr>
          <w:p w:rsidR="00FD38A8" w:rsidRPr="002265CE" w:rsidRDefault="00FD38A8" w:rsidP="00BD4C18">
            <w:pPr>
              <w:keepNext/>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smallCaps/>
                <w:color w:val="000000"/>
                <w:sz w:val="18"/>
                <w:szCs w:val="18"/>
              </w:rPr>
            </w:pPr>
            <w:r w:rsidRPr="002265CE">
              <w:rPr>
                <w:rFonts w:ascii="Calibri" w:eastAsia="Times New Roman" w:hAnsi="Calibri"/>
                <w:smallCaps/>
                <w:color w:val="000000"/>
                <w:sz w:val="18"/>
                <w:szCs w:val="18"/>
              </w:rPr>
              <w:t>Findings and Issues</w:t>
            </w:r>
          </w:p>
        </w:tc>
        <w:tc>
          <w:tcPr>
            <w:tcW w:w="3760" w:type="dxa"/>
            <w:noWrap/>
            <w:hideMark/>
          </w:tcPr>
          <w:p w:rsidR="00FD38A8" w:rsidRPr="002265CE" w:rsidRDefault="00FD38A8" w:rsidP="00BD4C18">
            <w:pPr>
              <w:keepNext/>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smallCaps/>
                <w:color w:val="000000"/>
                <w:sz w:val="18"/>
                <w:szCs w:val="18"/>
              </w:rPr>
            </w:pPr>
            <w:r w:rsidRPr="002265CE">
              <w:rPr>
                <w:rFonts w:ascii="Calibri" w:eastAsia="Times New Roman" w:hAnsi="Calibri"/>
                <w:smallCaps/>
                <w:color w:val="000000"/>
                <w:sz w:val="18"/>
                <w:szCs w:val="18"/>
              </w:rPr>
              <w:t>Recommendations</w:t>
            </w:r>
          </w:p>
        </w:tc>
      </w:tr>
      <w:tr w:rsidR="00FD38A8" w:rsidRPr="002265CE" w:rsidTr="002265CE">
        <w:trPr>
          <w:trHeight w:val="3998"/>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t>Team 1             Head: Dr Sok Kanha</w:t>
            </w:r>
          </w:p>
        </w:tc>
        <w:tc>
          <w:tcPr>
            <w:tcW w:w="172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2-5 Jun 2015</w:t>
            </w:r>
          </w:p>
        </w:tc>
        <w:tc>
          <w:tcPr>
            <w:tcW w:w="2840" w:type="dxa"/>
            <w:vAlign w:val="top"/>
            <w:hideMark/>
          </w:tcPr>
          <w:p w:rsidR="002265CE" w:rsidRDefault="002265CE"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00FD38A8" w:rsidRPr="002265CE">
              <w:rPr>
                <w:rFonts w:eastAsia="Times New Roman"/>
                <w:color w:val="000000"/>
                <w:sz w:val="18"/>
                <w:szCs w:val="18"/>
              </w:rPr>
              <w:t xml:space="preserve"> PHD Banteay Meanchey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Preah Net Preah,  Chhnour Meanchey HC                 </w:t>
            </w:r>
            <w:r w:rsidRPr="002265CE">
              <w:rPr>
                <w:rFonts w:ascii="MS Gothic" w:eastAsia="MS Gothic" w:hAnsi="MS Gothic" w:cs="MS Gothic"/>
                <w:color w:val="000000"/>
                <w:sz w:val="18"/>
                <w:szCs w:val="18"/>
              </w:rPr>
              <w:t>‧</w:t>
            </w:r>
            <w:r w:rsidRPr="002265CE">
              <w:rPr>
                <w:rFonts w:eastAsia="Times New Roman"/>
                <w:color w:val="000000"/>
                <w:sz w:val="18"/>
                <w:szCs w:val="18"/>
              </w:rPr>
              <w:t>SOA OD Poi Pet, Nimith HC</w:t>
            </w:r>
          </w:p>
        </w:tc>
        <w:tc>
          <w:tcPr>
            <w:tcW w:w="5520" w:type="dxa"/>
            <w:vAlign w:val="top"/>
            <w:hideMark/>
          </w:tcPr>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2265CE">
              <w:rPr>
                <w:rFonts w:ascii="MS Gothic" w:eastAsia="MS Gothic" w:hAnsi="MS Gothic" w:cs="MS Gothic"/>
                <w:sz w:val="18"/>
                <w:szCs w:val="18"/>
              </w:rPr>
              <w:t>‧</w:t>
            </w:r>
            <w:r w:rsidRPr="002265CE">
              <w:rPr>
                <w:rFonts w:eastAsia="Times New Roman"/>
                <w:sz w:val="18"/>
                <w:szCs w:val="18"/>
              </w:rPr>
              <w:t xml:space="preserve">PHD did not conduct SOA annual performance review due to lack of budget                                                                                </w:t>
            </w:r>
          </w:p>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2265CE">
              <w:rPr>
                <w:rFonts w:ascii="MS Gothic" w:eastAsia="MS Gothic" w:hAnsi="MS Gothic" w:cs="MS Gothic"/>
                <w:sz w:val="18"/>
                <w:szCs w:val="18"/>
              </w:rPr>
              <w:t>‧</w:t>
            </w:r>
            <w:r w:rsidRPr="002265CE">
              <w:rPr>
                <w:rFonts w:eastAsia="Times New Roman"/>
                <w:sz w:val="18"/>
                <w:szCs w:val="18"/>
              </w:rPr>
              <w:t xml:space="preserve">PHD  conducted supervision irregularly due to lack of grants </w:t>
            </w:r>
          </w:p>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2265CE">
              <w:rPr>
                <w:rFonts w:ascii="MS Gothic" w:eastAsia="MS Gothic" w:hAnsi="MS Gothic" w:cs="MS Gothic"/>
                <w:sz w:val="18"/>
                <w:szCs w:val="18"/>
              </w:rPr>
              <w:t>‧</w:t>
            </w:r>
            <w:r w:rsidRPr="002265CE">
              <w:rPr>
                <w:rFonts w:eastAsia="Times New Roman"/>
                <w:sz w:val="18"/>
                <w:szCs w:val="18"/>
              </w:rPr>
              <w:t xml:space="preserve">PHD has plan to improve staff capacity but no budget                                                                                      </w:t>
            </w:r>
            <w:r w:rsidRPr="002265CE">
              <w:rPr>
                <w:rFonts w:ascii="MS Gothic" w:eastAsia="MS Gothic" w:hAnsi="MS Gothic" w:cs="MS Gothic"/>
                <w:sz w:val="18"/>
                <w:szCs w:val="18"/>
              </w:rPr>
              <w:t>‧</w:t>
            </w:r>
            <w:r w:rsidRPr="002265CE">
              <w:rPr>
                <w:rFonts w:eastAsia="Times New Roman"/>
                <w:sz w:val="18"/>
                <w:szCs w:val="18"/>
              </w:rPr>
              <w:t xml:space="preserve">PHD received PBB late, 30% in first round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2265CE">
              <w:rPr>
                <w:rFonts w:ascii="MS Gothic" w:eastAsia="MS Gothic" w:hAnsi="MS Gothic" w:cs="MS Gothic"/>
                <w:sz w:val="18"/>
                <w:szCs w:val="18"/>
              </w:rPr>
              <w:t>‧</w:t>
            </w:r>
            <w:r w:rsidRPr="002265CE">
              <w:rPr>
                <w:rFonts w:eastAsia="Times New Roman"/>
                <w:sz w:val="18"/>
                <w:szCs w:val="18"/>
              </w:rPr>
              <w:t xml:space="preserve">SOA OD Preah Net Preah:  (i) lacking of admin and accountant staff at ODO, lack of SMW in 2 HCs Lack of MD at RH, (ii)  unclear guidance for SDG after Sub-decree 216 issued(iii) no self-assessments of OCM and QOC (iv) PMAS appraisal only conducted to HC chief and RH chief                                          </w:t>
            </w:r>
            <w:r w:rsidRPr="002265CE">
              <w:rPr>
                <w:rFonts w:ascii="MS Gothic" w:eastAsia="MS Gothic" w:hAnsi="MS Gothic" w:cs="MS Gothic"/>
                <w:sz w:val="18"/>
                <w:szCs w:val="18"/>
              </w:rPr>
              <w:t>‧</w:t>
            </w:r>
            <w:r w:rsidRPr="002265CE">
              <w:rPr>
                <w:rFonts w:eastAsia="Times New Roman"/>
                <w:sz w:val="18"/>
                <w:szCs w:val="18"/>
              </w:rPr>
              <w:t xml:space="preserve">SOA OD Poi Pet :(i) Lack of SMW in 2 HCs, MD at RH (ii) no clear guidance for SDG after Sub-decree 216 issued(iii) PMAS appraisal only conducted to HC chief and RH chief      </w:t>
            </w:r>
          </w:p>
        </w:tc>
        <w:tc>
          <w:tcPr>
            <w:tcW w:w="3760" w:type="dxa"/>
            <w:vAlign w:val="top"/>
            <w:hideMark/>
          </w:tcPr>
          <w:p w:rsidR="002265CE" w:rsidRDefault="002265CE"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 xml:space="preserve">- </w:t>
            </w:r>
            <w:r w:rsidR="00FD38A8" w:rsidRPr="002265CE">
              <w:rPr>
                <w:rFonts w:eastAsia="Times New Roman"/>
                <w:sz w:val="18"/>
                <w:szCs w:val="18"/>
              </w:rPr>
              <w:t xml:space="preserve">For PHD should allocate staff to RH and improve Poipet RH capacity </w:t>
            </w:r>
          </w:p>
          <w:p w:rsidR="00FD38A8" w:rsidRPr="002265CE" w:rsidRDefault="002265CE"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 xml:space="preserve">- </w:t>
            </w:r>
            <w:r w:rsidR="00FD38A8" w:rsidRPr="002265CE">
              <w:rPr>
                <w:rFonts w:eastAsia="Times New Roman"/>
                <w:sz w:val="18"/>
                <w:szCs w:val="18"/>
              </w:rPr>
              <w:t xml:space="preserve">For SOA OD Poi Pet : (i) improve RH's QOC to people to avoid them seek health care in Thailand care (ii) PMAS appraisal should conducted  fully                                                           </w:t>
            </w:r>
            <w:r>
              <w:rPr>
                <w:rFonts w:eastAsia="Times New Roman"/>
                <w:sz w:val="18"/>
                <w:szCs w:val="18"/>
              </w:rPr>
              <w:t xml:space="preserve">- </w:t>
            </w:r>
            <w:r w:rsidR="00FD38A8" w:rsidRPr="002265CE">
              <w:rPr>
                <w:rFonts w:eastAsia="Times New Roman"/>
                <w:sz w:val="18"/>
                <w:szCs w:val="18"/>
              </w:rPr>
              <w:t xml:space="preserve">For SOA OD Preah Net Preah : (i) should strengthen Operational plan and quarterly review (ii) PMAS appraisal should conducted  fully if necessary asking for support from DP/MOH or HSSP2   </w:t>
            </w:r>
          </w:p>
        </w:tc>
      </w:tr>
      <w:tr w:rsidR="00FD38A8" w:rsidRPr="002265CE" w:rsidTr="002265CE">
        <w:trPr>
          <w:trHeight w:val="1583"/>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lastRenderedPageBreak/>
              <w:t>Team 1         Head: Dr Sok Kanha</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7-9 May 2015</w:t>
            </w:r>
          </w:p>
        </w:tc>
        <w:tc>
          <w:tcPr>
            <w:tcW w:w="284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SOA Battambang PRH</w:t>
            </w:r>
          </w:p>
        </w:tc>
        <w:tc>
          <w:tcPr>
            <w:tcW w:w="5520" w:type="dxa"/>
            <w:vAlign w:val="top"/>
            <w:hideMark/>
          </w:tcPr>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FF0000"/>
                <w:sz w:val="18"/>
                <w:szCs w:val="18"/>
              </w:rPr>
              <w:t>‧</w:t>
            </w:r>
            <w:r w:rsidRPr="002265CE">
              <w:rPr>
                <w:rFonts w:eastAsia="Times New Roman"/>
                <w:color w:val="000000"/>
                <w:sz w:val="18"/>
                <w:szCs w:val="18"/>
              </w:rPr>
              <w:t xml:space="preserve"> SOA has no annual and quarterly work plan by services                     </w:t>
            </w:r>
          </w:p>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 SOA not applied PMAS yet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has no update inventories  </w:t>
            </w:r>
          </w:p>
        </w:tc>
        <w:tc>
          <w:tcPr>
            <w:tcW w:w="3760" w:type="dxa"/>
            <w:vAlign w:val="top"/>
            <w:hideMark/>
          </w:tcPr>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 SOA should prepare annual and quarterly work plan by services                               </w:t>
            </w:r>
          </w:p>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should  update inventories comply to MOH guidelines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should apply PMAS appraisal                        </w:t>
            </w:r>
          </w:p>
        </w:tc>
      </w:tr>
      <w:tr w:rsidR="00FD38A8" w:rsidRPr="002265CE" w:rsidTr="002265CE">
        <w:trPr>
          <w:trHeight w:val="8183"/>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lastRenderedPageBreak/>
              <w:t>Team 1              Head: Dr Sok Kanha</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26-29 May 2015</w:t>
            </w:r>
          </w:p>
        </w:tc>
        <w:tc>
          <w:tcPr>
            <w:tcW w:w="2840" w:type="dxa"/>
            <w:vAlign w:val="top"/>
            <w:hideMark/>
          </w:tcPr>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Mondulkiri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Sen Monorom, O'raing, Dakdam HCs                                            </w:t>
            </w:r>
            <w:r w:rsidRPr="002265CE">
              <w:rPr>
                <w:rFonts w:ascii="MS Gothic" w:eastAsia="MS Gothic" w:hAnsi="MS Gothic" w:cs="MS Gothic"/>
                <w:color w:val="000000"/>
                <w:sz w:val="18"/>
                <w:szCs w:val="18"/>
              </w:rPr>
              <w:t>‧</w:t>
            </w:r>
            <w:r w:rsidRPr="002265CE">
              <w:rPr>
                <w:rFonts w:eastAsia="Times New Roman"/>
                <w:color w:val="000000"/>
                <w:sz w:val="18"/>
                <w:szCs w:val="18"/>
              </w:rPr>
              <w:t>SOA PRH</w:t>
            </w:r>
          </w:p>
        </w:tc>
        <w:tc>
          <w:tcPr>
            <w:tcW w:w="5520" w:type="dxa"/>
            <w:vAlign w:val="top"/>
            <w:hideMark/>
          </w:tcPr>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PBB for Q1 receive only 30% other 70% for direct payment no guidance from MOH yet                                                                                               </w:t>
            </w:r>
            <w:r w:rsidR="007F0666">
              <w:rPr>
                <w:rFonts w:eastAsia="Times New Roman"/>
                <w:color w:val="000000"/>
                <w:sz w:val="18"/>
                <w:szCs w:val="18"/>
              </w:rPr>
              <w:t>-</w:t>
            </w:r>
            <w:r w:rsidRPr="002265CE">
              <w:rPr>
                <w:rFonts w:eastAsia="Times New Roman"/>
                <w:color w:val="000000"/>
                <w:sz w:val="18"/>
                <w:szCs w:val="18"/>
              </w:rPr>
              <w:t xml:space="preserve">For SOA Sen Monorom OD:                                                           </w:t>
            </w:r>
          </w:p>
          <w:p w:rsid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O'Raing HC report wrong data on BS for Q1-2015 ( sum up of Jan to Mar)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Dakdam HC  all 3 of midwives left facility for training while delivery no midwife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4 HCs lack of nurses and SMW no motivation to work at HC and not provide delivery service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Sub contract is available but difficult to verify due to no present of HC chief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Not understand well on expenditure for SDG after Sub-decree 216 issued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New formula of staff incentive demotivate staff cause by less amount and big gap (all staff working the same)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PBB for Q1 receive only 30% and other 70% is waiting for form from PBFD/PT                                                                                    </w:t>
            </w:r>
          </w:p>
          <w:p w:rsidR="007F0666" w:rsidRDefault="007F0666"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 xml:space="preserve">- </w:t>
            </w:r>
            <w:r w:rsidR="00FD38A8" w:rsidRPr="002265CE">
              <w:rPr>
                <w:rFonts w:eastAsia="Times New Roman"/>
                <w:color w:val="000000"/>
                <w:sz w:val="18"/>
                <w:szCs w:val="18"/>
              </w:rPr>
              <w:t xml:space="preserve">For SOA PRH:                                                                                                  </w:t>
            </w:r>
            <w:r w:rsidR="00FD38A8" w:rsidRPr="002265CE">
              <w:rPr>
                <w:rFonts w:ascii="MS Gothic" w:eastAsia="MS Gothic" w:hAnsi="MS Gothic" w:cs="MS Gothic"/>
                <w:color w:val="000000"/>
                <w:sz w:val="18"/>
                <w:szCs w:val="18"/>
              </w:rPr>
              <w:t>‧</w:t>
            </w:r>
            <w:r w:rsidR="00FD38A8" w:rsidRPr="002265CE">
              <w:rPr>
                <w:rFonts w:eastAsia="Times New Roman"/>
                <w:color w:val="000000"/>
                <w:sz w:val="18"/>
                <w:szCs w:val="18"/>
              </w:rPr>
              <w:t xml:space="preserve">Lack of many staff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Not understand well on expenditure for SDG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New formula of staff incentive demotivate staff cause by less amount and big gap (all staff working the same)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Do not define who implement AOP of PRH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HEF disbursed to PRH late  </w:t>
            </w:r>
          </w:p>
        </w:tc>
        <w:tc>
          <w:tcPr>
            <w:tcW w:w="376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should review all related documents before sending to HSSP2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OD supervisor team should strengthen HIS at HCs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Organize to has midwife at facility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OD supervisor team should strengthen HIS at HCs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PRH and OD  please share information to all staff  when any people absent or do any activity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Should strengthen on AOP, QWP and review QWP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Should implement PMAS appropriately </w:t>
            </w:r>
          </w:p>
        </w:tc>
      </w:tr>
      <w:tr w:rsidR="00FD38A8" w:rsidRPr="002265CE" w:rsidTr="002265CE">
        <w:trPr>
          <w:trHeight w:val="6023"/>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lastRenderedPageBreak/>
              <w:t xml:space="preserve">       Team 1              Head: Dr Sok Kanha</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20-24 Apr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Cheung Prey OD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Prey Chhor OD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Chamkar Leu OD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SOA PRH</w:t>
            </w:r>
          </w:p>
        </w:tc>
        <w:tc>
          <w:tcPr>
            <w:tcW w:w="552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All SOAs applied and complied to SDMC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no contract and PMAS since 2013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Cheung Prey OD has not implemented accounting system register of all sources of budget and not implemented register of expenditure by chapter and source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Prey Chhor OD has not conducted self-assessment of OCM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 SOA Chamkar Leu OD has not conducted quarterly review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has no contract and PMAS since 2013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has no nomination of SOA head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has no QWP and not conducted annual and quarterly review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has no PMAS appraisal of staff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has not sent request for national budget to PHD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has not prepared annual budget plan following MOH guidelines </w:t>
            </w:r>
          </w:p>
        </w:tc>
        <w:tc>
          <w:tcPr>
            <w:tcW w:w="376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should  help PRH to prepare AOP and quarterly review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should  update inventory list every 6 months and provide guidance to OD level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should conduct training on PMAS to PRH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should  advise PRH to request budget on time and keep those documents for SDMG review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iCs/>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should  provide all relevant documents/letters to all SOAs for filing                                                                </w:t>
            </w:r>
            <w:r w:rsidRPr="002265CE">
              <w:rPr>
                <w:rFonts w:ascii="MS Gothic" w:eastAsia="MS Gothic" w:hAnsi="MS Gothic" w:cs="MS Gothic"/>
                <w:iCs/>
                <w:color w:val="000000"/>
                <w:sz w:val="18"/>
                <w:szCs w:val="18"/>
              </w:rPr>
              <w:t>‧</w:t>
            </w:r>
            <w:r w:rsidRPr="002265CE">
              <w:rPr>
                <w:rFonts w:eastAsia="Times New Roman"/>
                <w:iCs/>
                <w:color w:val="000000"/>
                <w:sz w:val="18"/>
                <w:szCs w:val="18"/>
              </w:rPr>
              <w:t xml:space="preserve">For the next program  MOH should allocate SDG to PHD for staff involvement in SOA scheme, such as supervision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iCs/>
                <w:color w:val="000000"/>
                <w:sz w:val="18"/>
                <w:szCs w:val="18"/>
              </w:rPr>
            </w:pPr>
            <w:r w:rsidRPr="002265CE">
              <w:rPr>
                <w:rFonts w:ascii="MS Gothic" w:eastAsia="MS Gothic" w:hAnsi="MS Gothic" w:cs="MS Gothic"/>
                <w:iCs/>
                <w:color w:val="000000"/>
                <w:sz w:val="18"/>
                <w:szCs w:val="18"/>
              </w:rPr>
              <w:t>‧</w:t>
            </w:r>
            <w:r w:rsidRPr="002265CE">
              <w:rPr>
                <w:rFonts w:eastAsia="Times New Roman"/>
                <w:iCs/>
                <w:color w:val="000000"/>
                <w:sz w:val="18"/>
                <w:szCs w:val="18"/>
              </w:rPr>
              <w:t xml:space="preserve">Personnel Department of MOH should cooperate with PHD in conducting PMAS training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iCs/>
                <w:color w:val="000000"/>
                <w:sz w:val="18"/>
                <w:szCs w:val="18"/>
              </w:rPr>
              <w:t>‧</w:t>
            </w:r>
            <w:r w:rsidRPr="002265CE">
              <w:rPr>
                <w:rFonts w:eastAsia="Times New Roman"/>
                <w:iCs/>
                <w:color w:val="000000"/>
                <w:sz w:val="18"/>
                <w:szCs w:val="18"/>
              </w:rPr>
              <w:t xml:space="preserve">DBF of MOH should review and conduct register training  </w:t>
            </w:r>
          </w:p>
        </w:tc>
      </w:tr>
      <w:tr w:rsidR="00FD38A8" w:rsidRPr="002265CE" w:rsidTr="002265CE">
        <w:trPr>
          <w:trHeight w:val="4452"/>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lastRenderedPageBreak/>
              <w:t>Team 1              Head: Dr Sok Kanha</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19-22 May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Tbongkhom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Memot OD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SOA Ponhea Krek Dambe OD</w:t>
            </w:r>
          </w:p>
        </w:tc>
        <w:tc>
          <w:tcPr>
            <w:tcW w:w="552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did not conduct monitoring to SOAs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did not conduct quarterly review and not submit yet to MOH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and both SOAs update inventory once a year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Both SOAs did not request additional budget on time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SOA Ponhea Krek Dambe OD: no sub contract at Trapaing Pring HC and medical waste dispersed on the floor and not well organized management meetings at HC, SOA did not facilitate regular HCMC meetings</w:t>
            </w:r>
          </w:p>
        </w:tc>
        <w:tc>
          <w:tcPr>
            <w:tcW w:w="376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should conduct monitoring to SOAs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should conduct quarterly review and send to MOH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and both SOAs should update inventory twice a year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Both SOAs should request additional budget on time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Ponhea Krek Dambe OD should organize and facilitate HC to conduct HCMC meeting regularly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SOA Ponhea Krek Dambe OD should help HC to keep all documents and have them available</w:t>
            </w:r>
          </w:p>
        </w:tc>
      </w:tr>
      <w:tr w:rsidR="00FD38A8" w:rsidRPr="002265CE" w:rsidTr="002265CE">
        <w:trPr>
          <w:trHeight w:val="3192"/>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t>Team  2            Head: Mrs. Khuot Thavary</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27-30 April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Ratanakiri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Banlong, Konmom, Vireakchey, Vernsay HCs              </w:t>
            </w:r>
            <w:r w:rsidRPr="002265CE">
              <w:rPr>
                <w:rFonts w:ascii="MS Gothic" w:eastAsia="MS Gothic" w:hAnsi="MS Gothic" w:cs="MS Gothic"/>
                <w:color w:val="000000"/>
                <w:sz w:val="18"/>
                <w:szCs w:val="18"/>
              </w:rPr>
              <w:t>‧</w:t>
            </w:r>
            <w:r w:rsidRPr="002265CE">
              <w:rPr>
                <w:rFonts w:eastAsia="Times New Roman"/>
                <w:color w:val="000000"/>
                <w:sz w:val="18"/>
                <w:szCs w:val="18"/>
              </w:rPr>
              <w:t>SOA PRH</w:t>
            </w:r>
          </w:p>
        </w:tc>
        <w:tc>
          <w:tcPr>
            <w:tcW w:w="552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did not apply PMAS  and will establish in the Q2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quarterly report late submittal to MOH/HSSP2                                                             SOA OD Banlong :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4 HCs have a midwife each and 2 HCs none</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Did not apply PMAS  all levels, just conducted training on 28 April, 2015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Dashboard of Konmom HC not filled in with data of Q4-2014 and did not set targets following SDMG recommendation last year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No update for the year on the Dashboard of Vernsay HC                                                                                                 </w:t>
            </w:r>
            <w:r w:rsidRPr="002265CE">
              <w:rPr>
                <w:rFonts w:ascii="MS Gothic" w:eastAsia="MS Gothic" w:hAnsi="MS Gothic" w:cs="MS Gothic"/>
                <w:color w:val="000000"/>
                <w:sz w:val="18"/>
                <w:szCs w:val="18"/>
              </w:rPr>
              <w:t>‧</w:t>
            </w:r>
            <w:r w:rsidRPr="002265CE">
              <w:rPr>
                <w:rFonts w:eastAsia="Times New Roman"/>
                <w:color w:val="000000"/>
                <w:sz w:val="18"/>
                <w:szCs w:val="18"/>
              </w:rPr>
              <w:t>SOA PRH lack of technical staff due to  5 staffs transferred</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did not apply PMAS, promise to do in Q2                                                               </w:t>
            </w:r>
          </w:p>
        </w:tc>
        <w:tc>
          <w:tcPr>
            <w:tcW w:w="376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Organize evaluation system of PMAS ready in Q2 or Q3 -2015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Manage timing of report to PHD and HSSP2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Banlong OD should manage data properly with data break down by 2 ODs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Fill vacant posts immediately</w:t>
            </w:r>
          </w:p>
        </w:tc>
      </w:tr>
      <w:tr w:rsidR="00FD38A8" w:rsidRPr="002265CE" w:rsidTr="002265CE">
        <w:trPr>
          <w:trHeight w:val="2989"/>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lastRenderedPageBreak/>
              <w:t>Team  2             Head: Mrs. Khuot Thavary</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15-18 Jun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Preah Vihear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Tbeng Meanchey,  Roveang and Sra Em HCs                   </w:t>
            </w:r>
            <w:r w:rsidRPr="002265CE">
              <w:rPr>
                <w:rFonts w:ascii="MS Gothic" w:eastAsia="MS Gothic" w:hAnsi="MS Gothic" w:cs="MS Gothic"/>
                <w:color w:val="000000"/>
                <w:sz w:val="18"/>
                <w:szCs w:val="18"/>
              </w:rPr>
              <w:t>‧</w:t>
            </w:r>
            <w:r w:rsidRPr="002265CE">
              <w:rPr>
                <w:rFonts w:eastAsia="Times New Roman"/>
                <w:color w:val="000000"/>
                <w:sz w:val="18"/>
                <w:szCs w:val="18"/>
              </w:rPr>
              <w:t>SOA PRH</w:t>
            </w:r>
          </w:p>
        </w:tc>
        <w:tc>
          <w:tcPr>
            <w:tcW w:w="5520" w:type="dxa"/>
            <w:vAlign w:val="top"/>
            <w:hideMark/>
          </w:tcPr>
          <w:p w:rsidR="007F0666" w:rsidRDefault="00FD38A8" w:rsidP="007F066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 xml:space="preserve">PHD  applied and complied with the PA  </w:t>
            </w:r>
          </w:p>
          <w:p w:rsidR="007F0666" w:rsidRDefault="007F0666" w:rsidP="007F066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 xml:space="preserve">- </w:t>
            </w:r>
            <w:r w:rsidR="00FD38A8" w:rsidRPr="002265CE">
              <w:rPr>
                <w:rFonts w:eastAsia="Times New Roman"/>
                <w:color w:val="000000"/>
                <w:sz w:val="18"/>
                <w:szCs w:val="18"/>
              </w:rPr>
              <w:t xml:space="preserve">SOA Tbeng Meanchey OD:                                                              </w:t>
            </w:r>
          </w:p>
          <w:p w:rsidR="007F0666" w:rsidRDefault="00FD38A8" w:rsidP="007F066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No sub-contract between SOA and Sra Em HC                     </w:t>
            </w:r>
          </w:p>
          <w:p w:rsidR="007F0666" w:rsidRDefault="00FD38A8" w:rsidP="007F066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No PMAs appraisal of HC chief to HC's staff                      </w:t>
            </w:r>
          </w:p>
          <w:p w:rsidR="007F0666" w:rsidRDefault="00FD38A8" w:rsidP="007F066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Cannot spend SDG due to sub-decree 216                          </w:t>
            </w:r>
          </w:p>
          <w:p w:rsidR="007F0666" w:rsidRDefault="00FD38A8" w:rsidP="007F066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PBB received less than 1/4 of total budget plan                                 </w:t>
            </w:r>
          </w:p>
          <w:p w:rsidR="007F0666" w:rsidRDefault="007F0666" w:rsidP="007F066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 xml:space="preserve">- </w:t>
            </w:r>
            <w:r w:rsidR="00FD38A8" w:rsidRPr="002265CE">
              <w:rPr>
                <w:rFonts w:eastAsia="Times New Roman"/>
                <w:color w:val="000000"/>
                <w:sz w:val="18"/>
                <w:szCs w:val="18"/>
              </w:rPr>
              <w:t xml:space="preserve">SOA PRH:                                                                                                    </w:t>
            </w:r>
          </w:p>
          <w:p w:rsidR="007F0666" w:rsidRDefault="00FD38A8" w:rsidP="007F066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PBB received less than 1/4 of total budget plan                   </w:t>
            </w:r>
          </w:p>
          <w:p w:rsidR="00FD38A8" w:rsidRPr="002265CE" w:rsidRDefault="00FD38A8" w:rsidP="007F066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No reply yet from HSSP2 for request to repair toilet, bathroom and drainage system </w:t>
            </w:r>
          </w:p>
        </w:tc>
        <w:tc>
          <w:tcPr>
            <w:tcW w:w="376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NA</w:t>
            </w:r>
          </w:p>
        </w:tc>
      </w:tr>
      <w:tr w:rsidR="00FD38A8" w:rsidRPr="002265CE" w:rsidTr="002265CE">
        <w:trPr>
          <w:trHeight w:val="3480"/>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t>Team  2                        Head:                     Mrs. Khuot Thavary</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22-27 Jun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Siem Reap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Siem Reap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Kralanh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Sot Nikum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Angkor Chum                   </w:t>
            </w:r>
            <w:r w:rsidRPr="002265CE">
              <w:rPr>
                <w:rFonts w:ascii="MS Gothic" w:eastAsia="MS Gothic" w:hAnsi="MS Gothic" w:cs="MS Gothic"/>
                <w:color w:val="000000"/>
                <w:sz w:val="18"/>
                <w:szCs w:val="18"/>
              </w:rPr>
              <w:t>‧</w:t>
            </w:r>
            <w:r w:rsidRPr="002265CE">
              <w:rPr>
                <w:rFonts w:eastAsia="Times New Roman"/>
                <w:color w:val="000000"/>
                <w:sz w:val="18"/>
                <w:szCs w:val="18"/>
              </w:rPr>
              <w:t>SOA PRH</w:t>
            </w:r>
          </w:p>
        </w:tc>
        <w:tc>
          <w:tcPr>
            <w:tcW w:w="552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PHD's quarterly progress report  sent late to HSSP2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Lack of skilled staff and ambulance driver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PMAS  applied only for HC chief  and PRH  not applied PMAS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Ferofolate acide out of stock at HCs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PBB received less than 1/4 of total budget cause QWP cannot be carried out, debt and AOP for next year are very worrying</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Program will end by this year but bonus for 2014 is not approved yet                                                                                    </w:t>
            </w:r>
            <w:r w:rsidRPr="002265CE">
              <w:rPr>
                <w:rFonts w:ascii="MS Gothic" w:eastAsia="MS Gothic" w:hAnsi="MS Gothic" w:cs="MS Gothic"/>
                <w:color w:val="000000"/>
                <w:sz w:val="18"/>
                <w:szCs w:val="18"/>
              </w:rPr>
              <w:t>‧</w:t>
            </w:r>
            <w:r w:rsidRPr="002265CE">
              <w:rPr>
                <w:rFonts w:eastAsia="Times New Roman"/>
                <w:color w:val="000000"/>
                <w:sz w:val="18"/>
                <w:szCs w:val="18"/>
              </w:rPr>
              <w:t>SOA PRH has a big gap of staff incentive between high and low qualified staff</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Siem Reap suggest to update treatment guidelines due to some new protocols have not been incorporated into the guidelines                                                       </w:t>
            </w:r>
          </w:p>
        </w:tc>
        <w:tc>
          <w:tcPr>
            <w:tcW w:w="376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should send report on time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ODs should apply PMAS for all staff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SDMG sub group will discuss this issue with DP/MOH                                                                         </w:t>
            </w:r>
          </w:p>
        </w:tc>
      </w:tr>
      <w:tr w:rsidR="00FD38A8" w:rsidRPr="002265CE" w:rsidTr="002265CE">
        <w:trPr>
          <w:trHeight w:val="1729"/>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t>Team  3            Head: Dr. Sok Srun</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19-22 May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Stung Treng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Stung Treng, Sre Krasaing HC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SOA PRH</w:t>
            </w:r>
          </w:p>
        </w:tc>
        <w:tc>
          <w:tcPr>
            <w:tcW w:w="552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2265CE">
              <w:rPr>
                <w:rFonts w:ascii="MS Gothic" w:eastAsia="MS Gothic" w:hAnsi="MS Gothic" w:cs="MS Gothic"/>
                <w:sz w:val="18"/>
                <w:szCs w:val="18"/>
              </w:rPr>
              <w:t>‧M</w:t>
            </w:r>
            <w:r w:rsidRPr="002265CE">
              <w:rPr>
                <w:rFonts w:eastAsia="Times New Roman"/>
                <w:sz w:val="18"/>
                <w:szCs w:val="18"/>
              </w:rPr>
              <w:t>onthly staff schedule not available at visited HCs</w:t>
            </w:r>
          </w:p>
        </w:tc>
        <w:tc>
          <w:tcPr>
            <w:tcW w:w="376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and both SOAs should strengthen and continue to apply and comply with PA and SDMC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Stung Treng OD should prepare and update monthly staff schedule at HCs                     </w:t>
            </w:r>
          </w:p>
        </w:tc>
      </w:tr>
      <w:tr w:rsidR="00FD38A8" w:rsidRPr="002265CE" w:rsidTr="002265CE">
        <w:trPr>
          <w:trHeight w:val="1320"/>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lastRenderedPageBreak/>
              <w:t>Team  3             Head: Dr. Sok Srun</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26-29 May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Prey Veng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Pearaing, RH,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Preah Sdach, RH           </w:t>
            </w:r>
          </w:p>
        </w:tc>
        <w:tc>
          <w:tcPr>
            <w:tcW w:w="552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and both SOAs applied and complied with the PA and SDMC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Pearaing did not conduct self-assessment on OCM/QOC in 2014   </w:t>
            </w:r>
          </w:p>
        </w:tc>
        <w:tc>
          <w:tcPr>
            <w:tcW w:w="376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Pearaing should conduct self-assessment on OCM/QOC in 2014 by using level 1 tools level 1 and not waiting for level 2 tools     </w:t>
            </w:r>
          </w:p>
        </w:tc>
      </w:tr>
      <w:tr w:rsidR="00FD38A8" w:rsidRPr="002265CE" w:rsidTr="002265CE">
        <w:trPr>
          <w:trHeight w:val="1200"/>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t>Team  3           Head: Dr. Sok Srun</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21-24 April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Oddar Meanchey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OD  Samroang, Anlong Veng HC, Anlong Veng RH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w:t>
            </w:r>
          </w:p>
        </w:tc>
        <w:tc>
          <w:tcPr>
            <w:tcW w:w="552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and both SOAs applied and complied with PA and SDMC  </w:t>
            </w:r>
          </w:p>
        </w:tc>
        <w:tc>
          <w:tcPr>
            <w:tcW w:w="376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and both SOAs should strengthen and continue to apply and comply with PA and SDMC         </w:t>
            </w:r>
          </w:p>
        </w:tc>
      </w:tr>
      <w:tr w:rsidR="00FD38A8" w:rsidRPr="002265CE" w:rsidTr="002265CE">
        <w:trPr>
          <w:trHeight w:val="1500"/>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t>Team  3            Head: Dr. Sok Srun</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9-12 Jun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Koh Kong                  </w:t>
            </w:r>
          </w:p>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Sre Ambel OD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Smach Meanchey OD, Trapaingroung and Kirisakor HCs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PRH </w:t>
            </w:r>
          </w:p>
        </w:tc>
        <w:tc>
          <w:tcPr>
            <w:tcW w:w="552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Both SOA ODs did not conduct self-assessment on OCM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All 3 SOAs did not conduct self-assessment on QOC level 2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HCMC meeting not conducted</w:t>
            </w:r>
          </w:p>
        </w:tc>
        <w:tc>
          <w:tcPr>
            <w:tcW w:w="376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Both SOA ODs should conduct self-assessment on OCM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All 3 SOAs  should conduct self-assessment on QOC level 2</w:t>
            </w:r>
          </w:p>
        </w:tc>
      </w:tr>
      <w:tr w:rsidR="00FD38A8" w:rsidRPr="002265CE" w:rsidTr="002265CE">
        <w:trPr>
          <w:trHeight w:val="1249"/>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t>Team  4           Head: Dr. Chev Mony</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2-5 Jun 2015</w:t>
            </w:r>
          </w:p>
        </w:tc>
        <w:tc>
          <w:tcPr>
            <w:tcW w:w="2840" w:type="dxa"/>
            <w:vAlign w:val="top"/>
            <w:hideMark/>
          </w:tcPr>
          <w:p w:rsidR="007F0666"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Pursat                            </w:t>
            </w:r>
          </w:p>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SOA OD  Bakan, RH, O'Tapong HC</w:t>
            </w:r>
          </w:p>
        </w:tc>
        <w:tc>
          <w:tcPr>
            <w:tcW w:w="552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and SOA applied and complied with PA and SDMC  </w:t>
            </w:r>
          </w:p>
        </w:tc>
        <w:tc>
          <w:tcPr>
            <w:tcW w:w="376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and SOA should strengthen and continue to apply and comply with PA and SDMC         </w:t>
            </w:r>
          </w:p>
        </w:tc>
      </w:tr>
      <w:tr w:rsidR="00FD38A8" w:rsidRPr="002265CE" w:rsidTr="002265CE">
        <w:trPr>
          <w:trHeight w:val="1920"/>
        </w:trPr>
        <w:tc>
          <w:tcPr>
            <w:cnfStyle w:val="001000000000" w:firstRow="0" w:lastRow="0" w:firstColumn="1" w:lastColumn="0" w:oddVBand="0" w:evenVBand="0" w:oddHBand="0" w:evenHBand="0" w:firstRowFirstColumn="0" w:firstRowLastColumn="0" w:lastRowFirstColumn="0" w:lastRowLastColumn="0"/>
            <w:tcW w:w="1460" w:type="dxa"/>
            <w:vAlign w:val="top"/>
            <w:hideMark/>
          </w:tcPr>
          <w:p w:rsidR="00FD38A8" w:rsidRPr="002265CE" w:rsidRDefault="00FD38A8" w:rsidP="002265CE">
            <w:pPr>
              <w:spacing w:after="0" w:line="240" w:lineRule="auto"/>
              <w:rPr>
                <w:rFonts w:eastAsia="Times New Roman"/>
                <w:color w:val="000000"/>
                <w:sz w:val="18"/>
                <w:szCs w:val="18"/>
              </w:rPr>
            </w:pPr>
            <w:r w:rsidRPr="002265CE">
              <w:rPr>
                <w:rFonts w:eastAsia="Times New Roman"/>
                <w:color w:val="000000"/>
                <w:sz w:val="18"/>
                <w:szCs w:val="18"/>
              </w:rPr>
              <w:t>Team  4             Head:Dr. Chev Mony</w:t>
            </w:r>
          </w:p>
        </w:tc>
        <w:tc>
          <w:tcPr>
            <w:tcW w:w="1720" w:type="dxa"/>
            <w:noWrap/>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eastAsia="Times New Roman"/>
                <w:color w:val="000000"/>
                <w:sz w:val="18"/>
                <w:szCs w:val="18"/>
              </w:rPr>
              <w:t>8-12 Jun 2015</w:t>
            </w:r>
          </w:p>
        </w:tc>
        <w:tc>
          <w:tcPr>
            <w:tcW w:w="284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Takeo                                     </w:t>
            </w:r>
            <w:r w:rsidRPr="002265CE">
              <w:rPr>
                <w:rFonts w:ascii="MS Gothic" w:eastAsia="MS Gothic" w:hAnsi="MS Gothic" w:cs="MS Gothic"/>
                <w:color w:val="000000"/>
                <w:sz w:val="18"/>
                <w:szCs w:val="18"/>
              </w:rPr>
              <w:t>‧</w:t>
            </w:r>
            <w:r w:rsidRPr="002265CE">
              <w:rPr>
                <w:rFonts w:eastAsia="Times New Roman"/>
                <w:color w:val="000000"/>
                <w:sz w:val="18"/>
                <w:szCs w:val="18"/>
              </w:rPr>
              <w:t xml:space="preserve">SOA: Duan Keo, Kirivong, Angroka                                  </w:t>
            </w:r>
            <w:r w:rsidRPr="002265CE">
              <w:rPr>
                <w:rFonts w:ascii="MS Gothic" w:eastAsia="MS Gothic" w:hAnsi="MS Gothic" w:cs="MS Gothic"/>
                <w:color w:val="000000"/>
                <w:sz w:val="18"/>
                <w:szCs w:val="18"/>
              </w:rPr>
              <w:t>‧</w:t>
            </w:r>
            <w:r w:rsidRPr="002265CE">
              <w:rPr>
                <w:rFonts w:eastAsia="Times New Roman"/>
                <w:color w:val="000000"/>
                <w:sz w:val="18"/>
                <w:szCs w:val="18"/>
              </w:rPr>
              <w:t>Roka Krauv, Prey Sleuk, Kork Pricg, Prey Chhour, Prey Sbat HCs and Angroka RH</w:t>
            </w:r>
          </w:p>
        </w:tc>
        <w:tc>
          <w:tcPr>
            <w:tcW w:w="552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2265CE">
              <w:rPr>
                <w:rFonts w:ascii="MS Gothic" w:eastAsia="MS Gothic" w:hAnsi="MS Gothic" w:cs="MS Gothic"/>
                <w:color w:val="000000"/>
                <w:sz w:val="18"/>
                <w:szCs w:val="18"/>
              </w:rPr>
              <w:t>‧</w:t>
            </w:r>
            <w:r w:rsidRPr="002265CE">
              <w:rPr>
                <w:rFonts w:eastAsia="Times New Roman"/>
                <w:color w:val="000000"/>
                <w:sz w:val="18"/>
                <w:szCs w:val="18"/>
              </w:rPr>
              <w:t xml:space="preserve">PHD did not conduct monitoring to SOAs                                    </w:t>
            </w:r>
            <w:r w:rsidRPr="002265CE">
              <w:rPr>
                <w:rFonts w:ascii="MS Gothic" w:eastAsia="MS Gothic" w:hAnsi="MS Gothic" w:cs="MS Gothic"/>
                <w:color w:val="000000"/>
                <w:sz w:val="18"/>
                <w:szCs w:val="18"/>
              </w:rPr>
              <w:t>‧M</w:t>
            </w:r>
            <w:r w:rsidRPr="002265CE">
              <w:rPr>
                <w:rFonts w:eastAsia="Times New Roman"/>
                <w:color w:val="000000"/>
                <w:sz w:val="18"/>
                <w:szCs w:val="18"/>
              </w:rPr>
              <w:t xml:space="preserve">onthly staff schedule not available at visited HCs    </w:t>
            </w:r>
          </w:p>
        </w:tc>
        <w:tc>
          <w:tcPr>
            <w:tcW w:w="3760" w:type="dxa"/>
            <w:vAlign w:val="top"/>
            <w:hideMark/>
          </w:tcPr>
          <w:p w:rsidR="00FD38A8" w:rsidRPr="002265CE" w:rsidRDefault="00FD38A8" w:rsidP="002265C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iCs/>
                <w:color w:val="000000"/>
                <w:sz w:val="18"/>
                <w:szCs w:val="18"/>
              </w:rPr>
            </w:pPr>
            <w:r w:rsidRPr="002265CE">
              <w:rPr>
                <w:rFonts w:ascii="MS Gothic" w:eastAsia="MS Gothic" w:hAnsi="MS Gothic" w:cs="MS Gothic"/>
                <w:iCs/>
                <w:color w:val="000000"/>
                <w:sz w:val="18"/>
                <w:szCs w:val="18"/>
              </w:rPr>
              <w:t>‧</w:t>
            </w:r>
            <w:r w:rsidRPr="002265CE">
              <w:rPr>
                <w:rFonts w:eastAsia="Times New Roman"/>
                <w:iCs/>
                <w:color w:val="000000"/>
                <w:sz w:val="18"/>
                <w:szCs w:val="18"/>
              </w:rPr>
              <w:t xml:space="preserve">PHD must conduct quarterly monitoring to SOAs   </w:t>
            </w:r>
          </w:p>
        </w:tc>
      </w:tr>
    </w:tbl>
    <w:p w:rsidR="009B4A3D" w:rsidRDefault="009B4A3D">
      <w:pPr>
        <w:spacing w:after="0" w:line="240" w:lineRule="auto"/>
        <w:rPr>
          <w:rFonts w:asciiTheme="minorHAnsi" w:hAnsiTheme="minorHAnsi" w:cstheme="minorHAnsi"/>
          <w:b/>
          <w:bCs/>
          <w:smallCaps/>
          <w:noProof/>
          <w:webHidden/>
          <w:sz w:val="28"/>
          <w:szCs w:val="28"/>
        </w:rPr>
      </w:pPr>
    </w:p>
    <w:p w:rsidR="009B4A3D" w:rsidRDefault="009B4A3D">
      <w:pPr>
        <w:spacing w:after="0" w:line="240" w:lineRule="auto"/>
        <w:rPr>
          <w:rFonts w:asciiTheme="minorHAnsi" w:hAnsiTheme="minorHAnsi" w:cstheme="minorHAnsi"/>
          <w:b/>
          <w:bCs/>
          <w:smallCaps/>
          <w:noProof/>
          <w:webHidden/>
          <w:sz w:val="28"/>
          <w:szCs w:val="28"/>
        </w:rPr>
      </w:pPr>
    </w:p>
    <w:p w:rsidR="009B4A3D" w:rsidRDefault="009B4A3D">
      <w:pPr>
        <w:spacing w:after="0" w:line="240" w:lineRule="auto"/>
        <w:rPr>
          <w:rFonts w:asciiTheme="minorHAnsi" w:hAnsiTheme="minorHAnsi" w:cstheme="minorHAnsi"/>
          <w:b/>
          <w:bCs/>
          <w:smallCaps/>
          <w:noProof/>
          <w:webHidden/>
          <w:sz w:val="28"/>
          <w:szCs w:val="28"/>
        </w:rPr>
      </w:pPr>
    </w:p>
    <w:p w:rsidR="00986CE6" w:rsidRPr="004F3DB3" w:rsidRDefault="00986CE6" w:rsidP="004F3DB3">
      <w:pPr>
        <w:rPr>
          <w:rFonts w:ascii="Calibri" w:hAnsi="Calibri" w:cs="Tw Cen MT"/>
          <w:sz w:val="24"/>
          <w:szCs w:val="24"/>
        </w:rPr>
        <w:sectPr w:rsidR="00986CE6" w:rsidRPr="004F3DB3" w:rsidSect="000D780C">
          <w:pgSz w:w="16840" w:h="11907" w:orient="landscape" w:code="9"/>
          <w:pgMar w:top="806" w:right="1080" w:bottom="1267" w:left="1080" w:header="576" w:footer="562" w:gutter="0"/>
          <w:cols w:space="720"/>
          <w:docGrid w:linePitch="360"/>
        </w:sectPr>
      </w:pPr>
    </w:p>
    <w:p w:rsidR="001B5ED5" w:rsidRPr="001B5ED5" w:rsidRDefault="001B5ED5" w:rsidP="001B5ED5">
      <w:pPr>
        <w:ind w:left="1080" w:hanging="1080"/>
        <w:contextualSpacing/>
        <w:rPr>
          <w:rFonts w:asciiTheme="minorHAnsi" w:eastAsia="SimSun" w:hAnsiTheme="minorHAnsi" w:cstheme="minorHAnsi"/>
          <w:b/>
          <w:smallCaps/>
          <w:sz w:val="28"/>
          <w:szCs w:val="28"/>
          <w:lang w:eastAsia="zh-CN"/>
        </w:rPr>
      </w:pPr>
      <w:bookmarkStart w:id="44" w:name="_Toc408823626"/>
      <w:r w:rsidRPr="001B5ED5">
        <w:rPr>
          <w:rFonts w:asciiTheme="minorHAnsi" w:hAnsiTheme="minorHAnsi" w:cstheme="minorHAnsi"/>
          <w:b/>
          <w:smallCaps/>
          <w:noProof/>
          <w:webHidden/>
          <w:color w:val="000000"/>
          <w:spacing w:val="10"/>
          <w:sz w:val="28"/>
          <w:szCs w:val="28"/>
        </w:rPr>
        <w:lastRenderedPageBreak/>
        <w:t xml:space="preserve">3.6.7   </w:t>
      </w:r>
      <w:r w:rsidRPr="001B5ED5">
        <w:rPr>
          <w:rFonts w:asciiTheme="minorHAnsi" w:eastAsia="SimSun" w:hAnsiTheme="minorHAnsi" w:cstheme="minorHAnsi"/>
          <w:b/>
          <w:smallCaps/>
          <w:sz w:val="28"/>
          <w:szCs w:val="28"/>
          <w:lang w:eastAsia="zh-CN"/>
        </w:rPr>
        <w:t>Indigenous Peoples Service Delivery</w:t>
      </w:r>
    </w:p>
    <w:p w:rsidR="001B5ED5" w:rsidRPr="001B5ED5" w:rsidRDefault="001B5ED5" w:rsidP="001B5ED5">
      <w:pPr>
        <w:ind w:left="1080" w:hanging="1080"/>
        <w:contextualSpacing/>
        <w:rPr>
          <w:rFonts w:asciiTheme="minorHAnsi" w:eastAsia="SimSun" w:hAnsiTheme="minorHAnsi" w:cstheme="minorHAnsi"/>
          <w:sz w:val="28"/>
          <w:szCs w:val="28"/>
          <w:lang w:eastAsia="zh-CN"/>
        </w:rPr>
      </w:pPr>
    </w:p>
    <w:p w:rsidR="001B5ED5" w:rsidRPr="001B5ED5" w:rsidRDefault="001B5ED5" w:rsidP="001B5ED5">
      <w:pPr>
        <w:ind w:left="1080" w:hanging="1080"/>
        <w:contextualSpacing/>
        <w:rPr>
          <w:rFonts w:asciiTheme="minorHAnsi" w:eastAsia="SimSun" w:hAnsiTheme="minorHAnsi" w:cstheme="minorHAnsi"/>
          <w:b/>
          <w:smallCaps/>
          <w:sz w:val="28"/>
          <w:szCs w:val="28"/>
          <w:lang w:eastAsia="zh-CN"/>
        </w:rPr>
      </w:pPr>
      <w:r w:rsidRPr="001B5ED5">
        <w:rPr>
          <w:rFonts w:asciiTheme="minorHAnsi" w:eastAsia="SimSun" w:hAnsiTheme="minorHAnsi" w:cstheme="minorHAnsi"/>
          <w:b/>
          <w:sz w:val="28"/>
          <w:szCs w:val="28"/>
          <w:lang w:eastAsia="zh-CN"/>
        </w:rPr>
        <w:t xml:space="preserve">3.6.7.1  SOA </w:t>
      </w:r>
      <w:r w:rsidRPr="001B5ED5">
        <w:rPr>
          <w:rFonts w:asciiTheme="minorHAnsi" w:eastAsia="SimSun" w:hAnsiTheme="minorHAnsi" w:cstheme="minorHAnsi"/>
          <w:b/>
          <w:smallCaps/>
          <w:sz w:val="28"/>
          <w:szCs w:val="28"/>
          <w:lang w:eastAsia="zh-CN"/>
        </w:rPr>
        <w:t>Operational Districts</w:t>
      </w:r>
    </w:p>
    <w:p w:rsidR="001B5ED5" w:rsidRPr="0029733C" w:rsidRDefault="001B5ED5" w:rsidP="001B5ED5">
      <w:pPr>
        <w:ind w:left="720"/>
        <w:contextualSpacing/>
        <w:jc w:val="center"/>
        <w:rPr>
          <w:rFonts w:ascii="Limon R1" w:eastAsia="SimSun" w:hAnsi="Limon R1" w:cs="DaunPenh"/>
          <w:sz w:val="40"/>
          <w:szCs w:val="40"/>
          <w:lang w:eastAsia="zh-CN"/>
        </w:rPr>
      </w:pPr>
    </w:p>
    <w:tbl>
      <w:tblPr>
        <w:tblStyle w:val="Nissay"/>
        <w:tblW w:w="9923" w:type="dxa"/>
        <w:tblLayout w:type="fixed"/>
        <w:tblLook w:val="04A0" w:firstRow="1" w:lastRow="0" w:firstColumn="1" w:lastColumn="0" w:noHBand="0" w:noVBand="1"/>
      </w:tblPr>
      <w:tblGrid>
        <w:gridCol w:w="709"/>
        <w:gridCol w:w="2410"/>
        <w:gridCol w:w="1701"/>
        <w:gridCol w:w="1985"/>
        <w:gridCol w:w="1701"/>
        <w:gridCol w:w="1417"/>
      </w:tblGrid>
      <w:tr w:rsidR="002F48FA" w:rsidRPr="002F48FA" w:rsidTr="002F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6"/>
          </w:tcPr>
          <w:p w:rsidR="002F48FA" w:rsidRPr="002F48FA" w:rsidRDefault="002F48FA" w:rsidP="002F48FA">
            <w:pPr>
              <w:pStyle w:val="ListParagraph"/>
              <w:ind w:left="0"/>
              <w:jc w:val="center"/>
              <w:rPr>
                <w:rFonts w:asciiTheme="minorHAnsi" w:hAnsiTheme="minorHAnsi" w:cstheme="minorHAnsi"/>
                <w:b w:val="0"/>
                <w:bCs/>
                <w:smallCaps/>
                <w:sz w:val="16"/>
                <w:szCs w:val="16"/>
              </w:rPr>
            </w:pPr>
            <w:r w:rsidRPr="002F48FA">
              <w:rPr>
                <w:rFonts w:asciiTheme="minorHAnsi" w:hAnsiTheme="minorHAnsi" w:cstheme="minorHAnsi"/>
                <w:bCs/>
                <w:smallCaps/>
                <w:sz w:val="16"/>
                <w:szCs w:val="16"/>
              </w:rPr>
              <w:t>Table I.1: Outreach Services to Remote Villages</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b/>
                <w:bCs/>
                <w:smallCaps/>
                <w:sz w:val="16"/>
                <w:szCs w:val="16"/>
              </w:rPr>
            </w:pPr>
            <w:r w:rsidRPr="002F48FA">
              <w:rPr>
                <w:rFonts w:asciiTheme="minorHAnsi" w:hAnsiTheme="minorHAnsi" w:cstheme="minorHAnsi"/>
                <w:b/>
                <w:bCs/>
                <w:smallCaps/>
                <w:sz w:val="16"/>
                <w:szCs w:val="16"/>
              </w:rPr>
              <w:t xml:space="preserve"> No</w:t>
            </w:r>
          </w:p>
        </w:tc>
        <w:tc>
          <w:tcPr>
            <w:tcW w:w="2410"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SOA</w:t>
            </w:r>
          </w:p>
        </w:tc>
        <w:tc>
          <w:tcPr>
            <w:tcW w:w="1701"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 xml:space="preserve">Plan   </w:t>
            </w:r>
          </w:p>
        </w:tc>
        <w:tc>
          <w:tcPr>
            <w:tcW w:w="1985"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Implementation</w:t>
            </w:r>
          </w:p>
        </w:tc>
        <w:tc>
          <w:tcPr>
            <w:tcW w:w="1701"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 xml:space="preserve">Remote Villages </w:t>
            </w:r>
          </w:p>
        </w:tc>
        <w:tc>
          <w:tcPr>
            <w:tcW w:w="1417"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 xml:space="preserve">     Total Population</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1</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Banlong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368</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360</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92</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38,076</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2</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Senmonorom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150</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115</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25</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11,653</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3</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Stung Treng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276</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274</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61</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34,910</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4</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Poipet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80</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78</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20</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6,788</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5</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Preah Net Preah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28</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17</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17</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7,968</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6</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Bakan</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4</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2,045</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7</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Sre Ambel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4</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9</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2</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2,045</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8</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Tbeng Meanchey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42</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42</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23</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5,583</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9</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Kralanh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8</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8</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7</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3,230</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10</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Siem Reap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30</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24</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6</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3,168</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11</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Sot Nikum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276</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193</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43</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19,859</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709"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12</w:t>
            </w:r>
          </w:p>
        </w:tc>
        <w:tc>
          <w:tcPr>
            <w:tcW w:w="2410" w:type="dxa"/>
          </w:tcPr>
          <w:p w:rsidR="002F48FA" w:rsidRPr="002F48FA" w:rsidRDefault="002F48FA" w:rsidP="002F48FA">
            <w:pPr>
              <w:pStyle w:val="ListParagraph"/>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Angkor Chum OD</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27</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25</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8</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5,960</w:t>
            </w:r>
          </w:p>
        </w:tc>
      </w:tr>
      <w:tr w:rsidR="002F48FA" w:rsidRPr="002F48FA" w:rsidTr="002F48FA">
        <w:tc>
          <w:tcPr>
            <w:cnfStyle w:val="001000000000" w:firstRow="0" w:lastRow="0" w:firstColumn="1" w:lastColumn="0" w:oddVBand="0" w:evenVBand="0" w:oddHBand="0" w:evenHBand="0" w:firstRowFirstColumn="0" w:firstRowLastColumn="0" w:lastRowFirstColumn="0" w:lastRowLastColumn="0"/>
            <w:tcW w:w="3119" w:type="dxa"/>
            <w:gridSpan w:val="2"/>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b/>
                <w:bCs/>
                <w:sz w:val="16"/>
                <w:szCs w:val="16"/>
              </w:rPr>
              <w:t xml:space="preserve">     Total</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1,293</w:t>
            </w:r>
          </w:p>
        </w:tc>
        <w:tc>
          <w:tcPr>
            <w:tcW w:w="1985"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1,148</w:t>
            </w:r>
          </w:p>
        </w:tc>
        <w:tc>
          <w:tcPr>
            <w:tcW w:w="1701"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307</w:t>
            </w:r>
          </w:p>
        </w:tc>
        <w:tc>
          <w:tcPr>
            <w:tcW w:w="1417" w:type="dxa"/>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141,285</w:t>
            </w:r>
          </w:p>
        </w:tc>
      </w:tr>
    </w:tbl>
    <w:p w:rsidR="00100CEF" w:rsidRPr="00FF182C" w:rsidRDefault="00100CEF" w:rsidP="00100CEF">
      <w:pPr>
        <w:pStyle w:val="Heading2"/>
        <w:spacing w:before="0" w:after="0"/>
        <w:rPr>
          <w:rFonts w:asciiTheme="minorHAnsi" w:hAnsiTheme="minorHAnsi" w:cstheme="minorHAnsi"/>
          <w:b w:val="0"/>
          <w:bCs/>
          <w:smallCaps/>
          <w:noProof/>
          <w:webHidden/>
          <w:color w:val="auto"/>
          <w:spacing w:val="0"/>
          <w:sz w:val="32"/>
          <w:szCs w:val="32"/>
        </w:rPr>
      </w:pPr>
      <w:r w:rsidRPr="00FF182C">
        <w:rPr>
          <w:rFonts w:asciiTheme="minorHAnsi" w:hAnsiTheme="minorHAnsi" w:cstheme="minorHAnsi"/>
          <w:b w:val="0"/>
          <w:bCs/>
          <w:color w:val="auto"/>
          <w:spacing w:val="0"/>
          <w:sz w:val="16"/>
          <w:szCs w:val="16"/>
        </w:rPr>
        <w:t xml:space="preserve">Source: </w:t>
      </w:r>
      <w:r w:rsidR="00002D1D">
        <w:rPr>
          <w:rFonts w:asciiTheme="minorHAnsi" w:hAnsiTheme="minorHAnsi" w:cstheme="minorHAnsi"/>
          <w:b w:val="0"/>
          <w:bCs/>
          <w:color w:val="auto"/>
          <w:spacing w:val="0"/>
          <w:sz w:val="16"/>
          <w:szCs w:val="16"/>
        </w:rPr>
        <w:t>HMIS</w:t>
      </w:r>
    </w:p>
    <w:p w:rsidR="001B5ED5" w:rsidRPr="00796738" w:rsidRDefault="001B5ED5" w:rsidP="00100CEF">
      <w:pPr>
        <w:spacing w:before="240" w:after="60"/>
        <w:outlineLvl w:val="2"/>
        <w:rPr>
          <w:rFonts w:cstheme="minorHAnsi"/>
          <w:smallCaps/>
          <w:noProof/>
          <w:webHidden/>
          <w:color w:val="000000"/>
          <w:spacing w:val="10"/>
          <w:sz w:val="28"/>
          <w:szCs w:val="28"/>
        </w:rPr>
      </w:pPr>
    </w:p>
    <w:tbl>
      <w:tblPr>
        <w:tblStyle w:val="Nissay"/>
        <w:tblpPr w:leftFromText="180" w:rightFromText="180" w:vertAnchor="text" w:horzAnchor="margin" w:tblpY="675"/>
        <w:tblW w:w="9889" w:type="dxa"/>
        <w:tblLayout w:type="fixed"/>
        <w:tblLook w:val="04A0" w:firstRow="1" w:lastRow="0" w:firstColumn="1" w:lastColumn="0" w:noHBand="0" w:noVBand="1"/>
      </w:tblPr>
      <w:tblGrid>
        <w:gridCol w:w="675"/>
        <w:gridCol w:w="1843"/>
        <w:gridCol w:w="992"/>
        <w:gridCol w:w="993"/>
        <w:gridCol w:w="1134"/>
        <w:gridCol w:w="1134"/>
        <w:gridCol w:w="708"/>
        <w:gridCol w:w="851"/>
        <w:gridCol w:w="709"/>
        <w:gridCol w:w="850"/>
      </w:tblGrid>
      <w:tr w:rsidR="002F48FA" w:rsidRPr="002F48FA" w:rsidTr="002F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10"/>
          </w:tcPr>
          <w:p w:rsidR="002F48FA" w:rsidRPr="002F48FA" w:rsidRDefault="002F48FA" w:rsidP="002F48FA">
            <w:pPr>
              <w:jc w:val="center"/>
              <w:rPr>
                <w:rFonts w:asciiTheme="minorHAnsi" w:hAnsiTheme="minorHAnsi" w:cstheme="minorHAnsi"/>
                <w:smallCaps/>
                <w:sz w:val="16"/>
                <w:szCs w:val="16"/>
              </w:rPr>
            </w:pPr>
            <w:r w:rsidRPr="002F48FA">
              <w:rPr>
                <w:rFonts w:asciiTheme="minorHAnsi" w:hAnsiTheme="minorHAnsi" w:cstheme="minorHAnsi"/>
                <w:bCs/>
                <w:smallCaps/>
                <w:sz w:val="16"/>
                <w:szCs w:val="16"/>
              </w:rPr>
              <w:t>Table I.2:</w:t>
            </w:r>
            <w:r w:rsidRPr="002F48FA">
              <w:rPr>
                <w:rFonts w:asciiTheme="minorHAnsi" w:hAnsiTheme="minorHAnsi" w:cstheme="minorHAnsi"/>
                <w:smallCaps/>
                <w:sz w:val="16"/>
                <w:szCs w:val="16"/>
              </w:rPr>
              <w:t xml:space="preserve"> </w:t>
            </w:r>
            <w:r w:rsidRPr="002F48FA">
              <w:rPr>
                <w:rFonts w:asciiTheme="minorHAnsi" w:hAnsiTheme="minorHAnsi" w:cstheme="minorHAnsi"/>
                <w:bCs/>
                <w:smallCaps/>
                <w:sz w:val="16"/>
                <w:szCs w:val="16"/>
              </w:rPr>
              <w:t>Services Delivery to IP</w:t>
            </w:r>
          </w:p>
        </w:tc>
      </w:tr>
      <w:tr w:rsidR="002F48FA" w:rsidRPr="002F48FA" w:rsidTr="002F48FA">
        <w:trPr>
          <w:trHeight w:val="972"/>
        </w:trPr>
        <w:tc>
          <w:tcPr>
            <w:cnfStyle w:val="001000000000" w:firstRow="0" w:lastRow="0" w:firstColumn="1" w:lastColumn="0" w:oddVBand="0" w:evenVBand="0" w:oddHBand="0" w:evenHBand="0" w:firstRowFirstColumn="0" w:firstRowLastColumn="0" w:lastRowFirstColumn="0" w:lastRowLastColumn="0"/>
            <w:tcW w:w="675" w:type="dxa"/>
            <w:vMerge w:val="restart"/>
          </w:tcPr>
          <w:p w:rsidR="002F48FA" w:rsidRPr="002F48FA" w:rsidRDefault="002F48FA" w:rsidP="002F48FA">
            <w:pPr>
              <w:pStyle w:val="ListParagraph"/>
              <w:ind w:left="0"/>
              <w:jc w:val="center"/>
              <w:rPr>
                <w:rFonts w:asciiTheme="minorHAnsi" w:hAnsiTheme="minorHAnsi" w:cstheme="minorHAnsi"/>
                <w:b/>
                <w:bCs/>
                <w:smallCaps/>
                <w:sz w:val="16"/>
                <w:szCs w:val="16"/>
              </w:rPr>
            </w:pPr>
            <w:r w:rsidRPr="002F48FA">
              <w:rPr>
                <w:rFonts w:asciiTheme="minorHAnsi" w:hAnsiTheme="minorHAnsi" w:cstheme="minorHAnsi"/>
                <w:b/>
                <w:bCs/>
                <w:smallCaps/>
                <w:sz w:val="16"/>
                <w:szCs w:val="16"/>
              </w:rPr>
              <w:t xml:space="preserve"> No</w:t>
            </w:r>
          </w:p>
        </w:tc>
        <w:tc>
          <w:tcPr>
            <w:tcW w:w="1843" w:type="dxa"/>
            <w:vMerge w:val="restart"/>
          </w:tcPr>
          <w:p w:rsidR="002F48FA" w:rsidRPr="002F48FA" w:rsidRDefault="002F48FA" w:rsidP="002F48F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SOA</w:t>
            </w:r>
          </w:p>
        </w:tc>
        <w:tc>
          <w:tcPr>
            <w:tcW w:w="1985" w:type="dxa"/>
            <w:gridSpan w:val="2"/>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OPD</w:t>
            </w:r>
          </w:p>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 xml:space="preserve"> (New Cases) </w:t>
            </w:r>
          </w:p>
        </w:tc>
        <w:tc>
          <w:tcPr>
            <w:tcW w:w="1134" w:type="dxa"/>
            <w:vMerge w:val="restart"/>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 xml:space="preserve">ANC 2 Visits </w:t>
            </w:r>
          </w:p>
        </w:tc>
        <w:tc>
          <w:tcPr>
            <w:tcW w:w="1134" w:type="dxa"/>
            <w:vMerge w:val="restart"/>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 xml:space="preserve">Delivery at Health Facilities </w:t>
            </w:r>
          </w:p>
        </w:tc>
        <w:tc>
          <w:tcPr>
            <w:tcW w:w="1559" w:type="dxa"/>
            <w:gridSpan w:val="2"/>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 xml:space="preserve"> DPT-HepB3 (Children           &lt; 1 year)</w:t>
            </w:r>
          </w:p>
        </w:tc>
        <w:tc>
          <w:tcPr>
            <w:tcW w:w="1559" w:type="dxa"/>
            <w:gridSpan w:val="2"/>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Measles (Children           &lt; 1 year)</w:t>
            </w:r>
          </w:p>
        </w:tc>
      </w:tr>
      <w:tr w:rsidR="002F48FA" w:rsidRPr="002F48FA" w:rsidTr="002F48FA">
        <w:trPr>
          <w:trHeight w:val="406"/>
        </w:trPr>
        <w:tc>
          <w:tcPr>
            <w:cnfStyle w:val="001000000000" w:firstRow="0" w:lastRow="0" w:firstColumn="1" w:lastColumn="0" w:oddVBand="0" w:evenVBand="0" w:oddHBand="0" w:evenHBand="0" w:firstRowFirstColumn="0" w:firstRowLastColumn="0" w:lastRowFirstColumn="0" w:lastRowLastColumn="0"/>
            <w:tcW w:w="675" w:type="dxa"/>
            <w:vMerge/>
          </w:tcPr>
          <w:p w:rsidR="002F48FA" w:rsidRPr="002F48FA" w:rsidRDefault="002F48FA" w:rsidP="002F48FA">
            <w:pPr>
              <w:jc w:val="center"/>
              <w:rPr>
                <w:rFonts w:asciiTheme="minorHAnsi" w:hAnsiTheme="minorHAnsi" w:cstheme="minorHAnsi"/>
                <w:b/>
                <w:bCs/>
                <w:sz w:val="16"/>
                <w:szCs w:val="16"/>
              </w:rPr>
            </w:pPr>
          </w:p>
        </w:tc>
        <w:tc>
          <w:tcPr>
            <w:tcW w:w="1843" w:type="dxa"/>
            <w:vMerge/>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p>
        </w:tc>
        <w:tc>
          <w:tcPr>
            <w:tcW w:w="992"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Male</w:t>
            </w:r>
          </w:p>
        </w:tc>
        <w:tc>
          <w:tcPr>
            <w:tcW w:w="993"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Female</w:t>
            </w:r>
          </w:p>
        </w:tc>
        <w:tc>
          <w:tcPr>
            <w:tcW w:w="1134" w:type="dxa"/>
            <w:vMerge/>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p>
        </w:tc>
        <w:tc>
          <w:tcPr>
            <w:tcW w:w="1134" w:type="dxa"/>
            <w:vMerge/>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p>
        </w:tc>
        <w:tc>
          <w:tcPr>
            <w:tcW w:w="708"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Male</w:t>
            </w:r>
          </w:p>
        </w:tc>
        <w:tc>
          <w:tcPr>
            <w:tcW w:w="851"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Female</w:t>
            </w:r>
          </w:p>
        </w:tc>
        <w:tc>
          <w:tcPr>
            <w:tcW w:w="709"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Male</w:t>
            </w:r>
          </w:p>
        </w:tc>
        <w:tc>
          <w:tcPr>
            <w:tcW w:w="850"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2F48FA">
              <w:rPr>
                <w:rFonts w:asciiTheme="minorHAnsi" w:hAnsiTheme="minorHAnsi" w:cstheme="minorHAnsi"/>
                <w:b/>
                <w:bCs/>
                <w:smallCaps/>
                <w:sz w:val="16"/>
                <w:szCs w:val="16"/>
              </w:rPr>
              <w:t>Female</w:t>
            </w:r>
          </w:p>
        </w:tc>
      </w:tr>
      <w:tr w:rsidR="002F48FA" w:rsidRPr="002F48FA" w:rsidTr="002F48FA">
        <w:trPr>
          <w:trHeight w:val="504"/>
        </w:trPr>
        <w:tc>
          <w:tcPr>
            <w:cnfStyle w:val="001000000000" w:firstRow="0" w:lastRow="0" w:firstColumn="1" w:lastColumn="0" w:oddVBand="0" w:evenVBand="0" w:oddHBand="0" w:evenHBand="0" w:firstRowFirstColumn="0" w:firstRowLastColumn="0" w:lastRowFirstColumn="0" w:lastRowLastColumn="0"/>
            <w:tcW w:w="675"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1</w:t>
            </w:r>
          </w:p>
        </w:tc>
        <w:tc>
          <w:tcPr>
            <w:tcW w:w="1843" w:type="dxa"/>
          </w:tcPr>
          <w:p w:rsidR="002F48FA" w:rsidRPr="002F48FA" w:rsidRDefault="002F48FA" w:rsidP="002F48F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Banlong OD</w:t>
            </w:r>
          </w:p>
        </w:tc>
        <w:tc>
          <w:tcPr>
            <w:tcW w:w="992"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83,163</w:t>
            </w:r>
          </w:p>
        </w:tc>
        <w:tc>
          <w:tcPr>
            <w:tcW w:w="993"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85,926</w:t>
            </w:r>
          </w:p>
        </w:tc>
        <w:tc>
          <w:tcPr>
            <w:tcW w:w="1134"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8,083</w:t>
            </w:r>
          </w:p>
        </w:tc>
        <w:tc>
          <w:tcPr>
            <w:tcW w:w="1134"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3,399</w:t>
            </w:r>
          </w:p>
        </w:tc>
        <w:tc>
          <w:tcPr>
            <w:tcW w:w="708"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2,407</w:t>
            </w:r>
          </w:p>
        </w:tc>
        <w:tc>
          <w:tcPr>
            <w:tcW w:w="851"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2,859</w:t>
            </w:r>
          </w:p>
        </w:tc>
        <w:tc>
          <w:tcPr>
            <w:tcW w:w="709"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2,230</w:t>
            </w:r>
          </w:p>
        </w:tc>
        <w:tc>
          <w:tcPr>
            <w:tcW w:w="850"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2,564</w:t>
            </w:r>
          </w:p>
        </w:tc>
      </w:tr>
      <w:tr w:rsidR="002F48FA" w:rsidRPr="002F48FA" w:rsidTr="002F48FA">
        <w:trPr>
          <w:trHeight w:val="504"/>
        </w:trPr>
        <w:tc>
          <w:tcPr>
            <w:cnfStyle w:val="001000000000" w:firstRow="0" w:lastRow="0" w:firstColumn="1" w:lastColumn="0" w:oddVBand="0" w:evenVBand="0" w:oddHBand="0" w:evenHBand="0" w:firstRowFirstColumn="0" w:firstRowLastColumn="0" w:lastRowFirstColumn="0" w:lastRowLastColumn="0"/>
            <w:tcW w:w="675"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2</w:t>
            </w:r>
          </w:p>
        </w:tc>
        <w:tc>
          <w:tcPr>
            <w:tcW w:w="1843" w:type="dxa"/>
          </w:tcPr>
          <w:p w:rsidR="002F48FA" w:rsidRPr="002F48FA" w:rsidRDefault="002F48FA" w:rsidP="002F48F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Senmonorom OD</w:t>
            </w:r>
          </w:p>
        </w:tc>
        <w:tc>
          <w:tcPr>
            <w:tcW w:w="992"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10,230</w:t>
            </w:r>
          </w:p>
        </w:tc>
        <w:tc>
          <w:tcPr>
            <w:tcW w:w="993"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13,779</w:t>
            </w:r>
          </w:p>
        </w:tc>
        <w:tc>
          <w:tcPr>
            <w:tcW w:w="1134"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837</w:t>
            </w:r>
          </w:p>
        </w:tc>
        <w:tc>
          <w:tcPr>
            <w:tcW w:w="1134"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478</w:t>
            </w:r>
          </w:p>
        </w:tc>
        <w:tc>
          <w:tcPr>
            <w:tcW w:w="708"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381</w:t>
            </w:r>
          </w:p>
        </w:tc>
        <w:tc>
          <w:tcPr>
            <w:tcW w:w="851"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427</w:t>
            </w:r>
          </w:p>
        </w:tc>
        <w:tc>
          <w:tcPr>
            <w:tcW w:w="709"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304</w:t>
            </w:r>
          </w:p>
        </w:tc>
        <w:tc>
          <w:tcPr>
            <w:tcW w:w="850"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327</w:t>
            </w:r>
          </w:p>
        </w:tc>
      </w:tr>
      <w:tr w:rsidR="002F48FA" w:rsidRPr="002F48FA" w:rsidTr="002F48FA">
        <w:trPr>
          <w:trHeight w:val="504"/>
        </w:trPr>
        <w:tc>
          <w:tcPr>
            <w:cnfStyle w:val="001000000000" w:firstRow="0" w:lastRow="0" w:firstColumn="1" w:lastColumn="0" w:oddVBand="0" w:evenVBand="0" w:oddHBand="0" w:evenHBand="0" w:firstRowFirstColumn="0" w:firstRowLastColumn="0" w:lastRowFirstColumn="0" w:lastRowLastColumn="0"/>
            <w:tcW w:w="675" w:type="dxa"/>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sz w:val="16"/>
                <w:szCs w:val="16"/>
              </w:rPr>
              <w:t>3</w:t>
            </w:r>
          </w:p>
        </w:tc>
        <w:tc>
          <w:tcPr>
            <w:tcW w:w="1843" w:type="dxa"/>
          </w:tcPr>
          <w:p w:rsidR="002F48FA" w:rsidRPr="002F48FA" w:rsidRDefault="002F48FA" w:rsidP="002F48F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Stung Treng OD</w:t>
            </w:r>
          </w:p>
        </w:tc>
        <w:tc>
          <w:tcPr>
            <w:tcW w:w="992"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7,345</w:t>
            </w:r>
          </w:p>
        </w:tc>
        <w:tc>
          <w:tcPr>
            <w:tcW w:w="993"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7,175</w:t>
            </w:r>
          </w:p>
        </w:tc>
        <w:tc>
          <w:tcPr>
            <w:tcW w:w="1134"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1,010</w:t>
            </w:r>
          </w:p>
        </w:tc>
        <w:tc>
          <w:tcPr>
            <w:tcW w:w="1134"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481</w:t>
            </w:r>
          </w:p>
        </w:tc>
        <w:tc>
          <w:tcPr>
            <w:tcW w:w="708"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630</w:t>
            </w:r>
          </w:p>
        </w:tc>
        <w:tc>
          <w:tcPr>
            <w:tcW w:w="851"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660</w:t>
            </w:r>
          </w:p>
        </w:tc>
        <w:tc>
          <w:tcPr>
            <w:tcW w:w="709"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559</w:t>
            </w:r>
          </w:p>
        </w:tc>
        <w:tc>
          <w:tcPr>
            <w:tcW w:w="850"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604</w:t>
            </w:r>
          </w:p>
        </w:tc>
      </w:tr>
      <w:tr w:rsidR="002F48FA" w:rsidRPr="002F48FA" w:rsidTr="002F48FA">
        <w:trPr>
          <w:trHeight w:val="504"/>
        </w:trPr>
        <w:tc>
          <w:tcPr>
            <w:cnfStyle w:val="001000000000" w:firstRow="0" w:lastRow="0" w:firstColumn="1" w:lastColumn="0" w:oddVBand="0" w:evenVBand="0" w:oddHBand="0" w:evenHBand="0" w:firstRowFirstColumn="0" w:firstRowLastColumn="0" w:lastRowFirstColumn="0" w:lastRowLastColumn="0"/>
            <w:tcW w:w="2518" w:type="dxa"/>
            <w:gridSpan w:val="2"/>
          </w:tcPr>
          <w:p w:rsidR="002F48FA" w:rsidRPr="002F48FA" w:rsidRDefault="002F48FA" w:rsidP="002F48FA">
            <w:pPr>
              <w:pStyle w:val="ListParagraph"/>
              <w:ind w:left="0"/>
              <w:jc w:val="center"/>
              <w:rPr>
                <w:rFonts w:asciiTheme="minorHAnsi" w:hAnsiTheme="minorHAnsi" w:cstheme="minorHAnsi"/>
                <w:sz w:val="16"/>
                <w:szCs w:val="16"/>
              </w:rPr>
            </w:pPr>
            <w:r w:rsidRPr="002F48FA">
              <w:rPr>
                <w:rFonts w:asciiTheme="minorHAnsi" w:hAnsiTheme="minorHAnsi" w:cstheme="minorHAnsi"/>
                <w:b/>
                <w:bCs/>
                <w:sz w:val="16"/>
                <w:szCs w:val="16"/>
              </w:rPr>
              <w:t>Total</w:t>
            </w:r>
          </w:p>
        </w:tc>
        <w:tc>
          <w:tcPr>
            <w:tcW w:w="992"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100,738</w:t>
            </w:r>
          </w:p>
        </w:tc>
        <w:tc>
          <w:tcPr>
            <w:tcW w:w="993"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106,880</w:t>
            </w:r>
          </w:p>
        </w:tc>
        <w:tc>
          <w:tcPr>
            <w:tcW w:w="1134"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9,930</w:t>
            </w:r>
          </w:p>
        </w:tc>
        <w:tc>
          <w:tcPr>
            <w:tcW w:w="1134"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4,358</w:t>
            </w:r>
          </w:p>
        </w:tc>
        <w:tc>
          <w:tcPr>
            <w:tcW w:w="708"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3,418</w:t>
            </w:r>
          </w:p>
        </w:tc>
        <w:tc>
          <w:tcPr>
            <w:tcW w:w="851"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3,946</w:t>
            </w:r>
          </w:p>
        </w:tc>
        <w:tc>
          <w:tcPr>
            <w:tcW w:w="709"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F48FA">
              <w:rPr>
                <w:rFonts w:asciiTheme="minorHAnsi" w:hAnsiTheme="minorHAnsi" w:cstheme="minorHAnsi"/>
                <w:sz w:val="16"/>
                <w:szCs w:val="16"/>
              </w:rPr>
              <w:t>3,093</w:t>
            </w:r>
          </w:p>
        </w:tc>
        <w:tc>
          <w:tcPr>
            <w:tcW w:w="850" w:type="dxa"/>
          </w:tcPr>
          <w:p w:rsidR="002F48FA" w:rsidRPr="002F48FA" w:rsidRDefault="002F48FA" w:rsidP="002F48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F48FA">
              <w:rPr>
                <w:rFonts w:asciiTheme="minorHAnsi" w:hAnsiTheme="minorHAnsi" w:cstheme="minorHAnsi"/>
                <w:sz w:val="16"/>
                <w:szCs w:val="16"/>
              </w:rPr>
              <w:t>3,495</w:t>
            </w:r>
          </w:p>
        </w:tc>
      </w:tr>
    </w:tbl>
    <w:p w:rsidR="001B5ED5" w:rsidRPr="00796738" w:rsidRDefault="001B5ED5" w:rsidP="001B5ED5">
      <w:pPr>
        <w:spacing w:after="0" w:line="240" w:lineRule="auto"/>
        <w:jc w:val="center"/>
        <w:rPr>
          <w:rFonts w:cstheme="minorHAnsi"/>
          <w:b/>
          <w:bCs/>
          <w:smallCaps/>
          <w:noProof/>
          <w:webHidden/>
          <w:sz w:val="28"/>
          <w:szCs w:val="28"/>
        </w:rPr>
      </w:pPr>
    </w:p>
    <w:p w:rsidR="001B5ED5" w:rsidRPr="00796738" w:rsidRDefault="001B5ED5" w:rsidP="001B5ED5">
      <w:pPr>
        <w:spacing w:after="0" w:line="240" w:lineRule="auto"/>
        <w:rPr>
          <w:rFonts w:cstheme="minorHAnsi"/>
          <w:b/>
          <w:bCs/>
          <w:smallCaps/>
          <w:noProof/>
          <w:webHidden/>
          <w:sz w:val="28"/>
          <w:szCs w:val="28"/>
        </w:rPr>
      </w:pPr>
    </w:p>
    <w:p w:rsidR="00100CEF" w:rsidRPr="00FF182C" w:rsidRDefault="00100CEF" w:rsidP="00100CEF">
      <w:pPr>
        <w:pStyle w:val="Heading2"/>
        <w:spacing w:before="0" w:after="0"/>
        <w:rPr>
          <w:rFonts w:asciiTheme="minorHAnsi" w:hAnsiTheme="minorHAnsi" w:cstheme="minorHAnsi"/>
          <w:b w:val="0"/>
          <w:bCs/>
          <w:smallCaps/>
          <w:noProof/>
          <w:webHidden/>
          <w:color w:val="auto"/>
          <w:spacing w:val="0"/>
          <w:sz w:val="32"/>
          <w:szCs w:val="32"/>
        </w:rPr>
      </w:pPr>
      <w:r w:rsidRPr="00FF182C">
        <w:rPr>
          <w:rFonts w:asciiTheme="minorHAnsi" w:hAnsiTheme="minorHAnsi" w:cstheme="minorHAnsi"/>
          <w:b w:val="0"/>
          <w:bCs/>
          <w:color w:val="auto"/>
          <w:spacing w:val="0"/>
          <w:sz w:val="16"/>
          <w:szCs w:val="16"/>
        </w:rPr>
        <w:t xml:space="preserve">Source: </w:t>
      </w:r>
      <w:r w:rsidR="00E57BED">
        <w:rPr>
          <w:rFonts w:asciiTheme="minorHAnsi" w:hAnsiTheme="minorHAnsi" w:cstheme="minorHAnsi"/>
          <w:b w:val="0"/>
          <w:bCs/>
          <w:color w:val="auto"/>
          <w:spacing w:val="0"/>
          <w:sz w:val="16"/>
          <w:szCs w:val="16"/>
        </w:rPr>
        <w:t>HMIS</w:t>
      </w:r>
    </w:p>
    <w:p w:rsidR="001B5ED5" w:rsidRDefault="001B5ED5" w:rsidP="00100CEF">
      <w:pPr>
        <w:ind w:left="1080"/>
        <w:contextualSpacing/>
        <w:rPr>
          <w:rFonts w:cstheme="minorHAnsi"/>
          <w:b/>
          <w:bCs/>
          <w:smallCaps/>
          <w:noProof/>
          <w:webHidden/>
          <w:sz w:val="28"/>
          <w:szCs w:val="28"/>
        </w:rPr>
      </w:pPr>
    </w:p>
    <w:p w:rsidR="007F0666" w:rsidRDefault="007F0666" w:rsidP="001B5ED5">
      <w:pPr>
        <w:ind w:left="1080"/>
        <w:contextualSpacing/>
        <w:jc w:val="center"/>
        <w:rPr>
          <w:rFonts w:cstheme="minorHAnsi"/>
          <w:b/>
          <w:bCs/>
          <w:smallCaps/>
          <w:noProof/>
          <w:webHidden/>
          <w:sz w:val="28"/>
          <w:szCs w:val="28"/>
        </w:rPr>
      </w:pPr>
    </w:p>
    <w:p w:rsidR="007F0666" w:rsidRDefault="007F0666" w:rsidP="001B5ED5">
      <w:pPr>
        <w:ind w:left="1080"/>
        <w:contextualSpacing/>
        <w:jc w:val="center"/>
        <w:rPr>
          <w:rFonts w:cstheme="minorHAnsi"/>
          <w:b/>
          <w:bCs/>
          <w:smallCaps/>
          <w:noProof/>
          <w:webHidden/>
          <w:sz w:val="28"/>
          <w:szCs w:val="28"/>
        </w:rPr>
      </w:pPr>
    </w:p>
    <w:tbl>
      <w:tblPr>
        <w:tblStyle w:val="Nissay"/>
        <w:tblW w:w="10221" w:type="dxa"/>
        <w:tblLayout w:type="fixed"/>
        <w:tblLook w:val="04A0" w:firstRow="1" w:lastRow="0" w:firstColumn="1" w:lastColumn="0" w:noHBand="0" w:noVBand="1"/>
      </w:tblPr>
      <w:tblGrid>
        <w:gridCol w:w="534"/>
        <w:gridCol w:w="1194"/>
        <w:gridCol w:w="1641"/>
        <w:gridCol w:w="708"/>
        <w:gridCol w:w="851"/>
        <w:gridCol w:w="709"/>
        <w:gridCol w:w="850"/>
        <w:gridCol w:w="851"/>
        <w:gridCol w:w="850"/>
        <w:gridCol w:w="1134"/>
        <w:gridCol w:w="899"/>
      </w:tblGrid>
      <w:tr w:rsidR="0042772E" w:rsidRPr="0042772E" w:rsidTr="0042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1" w:type="dxa"/>
            <w:gridSpan w:val="11"/>
          </w:tcPr>
          <w:p w:rsidR="0042772E" w:rsidRPr="0042772E" w:rsidRDefault="0042772E" w:rsidP="00AA1877">
            <w:pPr>
              <w:jc w:val="center"/>
              <w:rPr>
                <w:rFonts w:asciiTheme="minorHAnsi" w:hAnsiTheme="minorHAnsi" w:cstheme="minorHAnsi"/>
                <w:smallCaps/>
                <w:sz w:val="16"/>
                <w:szCs w:val="16"/>
              </w:rPr>
            </w:pPr>
            <w:r w:rsidRPr="0042772E">
              <w:rPr>
                <w:rFonts w:asciiTheme="minorHAnsi" w:hAnsiTheme="minorHAnsi" w:cstheme="minorHAnsi"/>
                <w:bCs/>
                <w:smallCaps/>
                <w:sz w:val="16"/>
                <w:szCs w:val="16"/>
              </w:rPr>
              <w:t>Table</w:t>
            </w:r>
            <w:r w:rsidRPr="0042772E">
              <w:rPr>
                <w:rFonts w:asciiTheme="minorHAnsi" w:hAnsiTheme="minorHAnsi" w:cstheme="minorHAnsi"/>
                <w:smallCaps/>
                <w:sz w:val="16"/>
                <w:szCs w:val="16"/>
              </w:rPr>
              <w:t xml:space="preserve"> </w:t>
            </w:r>
            <w:r w:rsidRPr="0042772E">
              <w:rPr>
                <w:rFonts w:asciiTheme="minorHAnsi" w:hAnsiTheme="minorHAnsi" w:cstheme="minorHAnsi"/>
                <w:bCs/>
                <w:smallCaps/>
                <w:sz w:val="16"/>
                <w:szCs w:val="16"/>
              </w:rPr>
              <w:t>I.3:</w:t>
            </w:r>
            <w:r w:rsidRPr="0042772E">
              <w:rPr>
                <w:rFonts w:asciiTheme="minorHAnsi" w:hAnsiTheme="minorHAnsi" w:cstheme="minorHAnsi"/>
                <w:smallCaps/>
                <w:sz w:val="16"/>
                <w:szCs w:val="16"/>
              </w:rPr>
              <w:t xml:space="preserve"> </w:t>
            </w:r>
            <w:r w:rsidRPr="0042772E">
              <w:rPr>
                <w:rFonts w:asciiTheme="minorHAnsi" w:hAnsiTheme="minorHAnsi" w:cstheme="minorHAnsi"/>
                <w:bCs/>
                <w:smallCaps/>
                <w:sz w:val="16"/>
                <w:szCs w:val="16"/>
              </w:rPr>
              <w:t>Civil Servant Staff (Health Center and Referral Hospital)</w:t>
            </w:r>
            <w:r w:rsidRPr="0042772E">
              <w:rPr>
                <w:rFonts w:asciiTheme="minorHAnsi" w:hAnsiTheme="minorHAnsi" w:cstheme="minorHAnsi"/>
                <w:smallCaps/>
                <w:sz w:val="16"/>
                <w:szCs w:val="16"/>
              </w:rPr>
              <w:t xml:space="preserve"> </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val="restart"/>
          </w:tcPr>
          <w:p w:rsidR="0042772E" w:rsidRPr="0042772E" w:rsidRDefault="0042772E" w:rsidP="00AA1877">
            <w:pPr>
              <w:jc w:val="center"/>
              <w:rPr>
                <w:rFonts w:asciiTheme="minorHAnsi" w:hAnsiTheme="minorHAnsi" w:cstheme="minorHAnsi"/>
                <w:b/>
                <w:bCs/>
                <w:smallCaps/>
                <w:sz w:val="16"/>
                <w:szCs w:val="16"/>
              </w:rPr>
            </w:pPr>
            <w:r w:rsidRPr="0042772E">
              <w:rPr>
                <w:rFonts w:asciiTheme="minorHAnsi" w:hAnsiTheme="minorHAnsi" w:cstheme="minorHAnsi"/>
                <w:b/>
                <w:bCs/>
                <w:smallCaps/>
                <w:sz w:val="16"/>
                <w:szCs w:val="16"/>
              </w:rPr>
              <w:t>No</w:t>
            </w:r>
          </w:p>
        </w:tc>
        <w:tc>
          <w:tcPr>
            <w:tcW w:w="1194" w:type="dxa"/>
            <w:vMerge w:val="restart"/>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SOA</w:t>
            </w:r>
          </w:p>
        </w:tc>
        <w:tc>
          <w:tcPr>
            <w:tcW w:w="1641" w:type="dxa"/>
            <w:vMerge w:val="restart"/>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42772E">
              <w:rPr>
                <w:rFonts w:asciiTheme="minorHAnsi" w:hAnsiTheme="minorHAnsi" w:cstheme="minorHAnsi"/>
                <w:b/>
                <w:bCs/>
                <w:smallCaps/>
                <w:sz w:val="16"/>
                <w:szCs w:val="16"/>
              </w:rPr>
              <w:t xml:space="preserve">Staff </w:t>
            </w:r>
          </w:p>
        </w:tc>
        <w:tc>
          <w:tcPr>
            <w:tcW w:w="1559" w:type="dxa"/>
            <w:gridSpan w:val="2"/>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Doctor/MA</w:t>
            </w:r>
          </w:p>
        </w:tc>
        <w:tc>
          <w:tcPr>
            <w:tcW w:w="1559" w:type="dxa"/>
            <w:gridSpan w:val="2"/>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 xml:space="preserve">Secondary Nurse </w:t>
            </w:r>
          </w:p>
        </w:tc>
        <w:tc>
          <w:tcPr>
            <w:tcW w:w="1701" w:type="dxa"/>
            <w:gridSpan w:val="2"/>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 xml:space="preserve">Primary Nurse </w:t>
            </w:r>
          </w:p>
        </w:tc>
        <w:tc>
          <w:tcPr>
            <w:tcW w:w="1134" w:type="dxa"/>
            <w:vMerge w:val="restart"/>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 xml:space="preserve">Secondary Midwife </w:t>
            </w:r>
          </w:p>
        </w:tc>
        <w:tc>
          <w:tcPr>
            <w:tcW w:w="899" w:type="dxa"/>
            <w:vMerge w:val="restart"/>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 xml:space="preserve">Primary Midwife </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tcPr>
          <w:p w:rsidR="0042772E" w:rsidRPr="0042772E" w:rsidRDefault="0042772E" w:rsidP="00AA1877">
            <w:pPr>
              <w:rPr>
                <w:rFonts w:asciiTheme="minorHAnsi" w:hAnsiTheme="minorHAnsi" w:cstheme="minorHAnsi"/>
                <w:sz w:val="16"/>
                <w:szCs w:val="16"/>
              </w:rPr>
            </w:pPr>
          </w:p>
        </w:tc>
        <w:tc>
          <w:tcPr>
            <w:tcW w:w="1194"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641"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Male</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Female</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Male</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Female</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Male</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Female</w:t>
            </w:r>
          </w:p>
        </w:tc>
        <w:tc>
          <w:tcPr>
            <w:tcW w:w="1134"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899"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val="restart"/>
          </w:tcPr>
          <w:p w:rsidR="0042772E" w:rsidRPr="0042772E" w:rsidRDefault="0042772E" w:rsidP="00AA1877">
            <w:pPr>
              <w:pStyle w:val="ListParagraph"/>
              <w:ind w:left="0"/>
              <w:jc w:val="center"/>
              <w:rPr>
                <w:rFonts w:asciiTheme="minorHAnsi" w:hAnsiTheme="minorHAnsi" w:cstheme="minorHAnsi"/>
                <w:sz w:val="16"/>
                <w:szCs w:val="16"/>
              </w:rPr>
            </w:pPr>
            <w:r w:rsidRPr="0042772E">
              <w:rPr>
                <w:rFonts w:asciiTheme="minorHAnsi" w:hAnsiTheme="minorHAnsi" w:cstheme="minorHAnsi"/>
                <w:sz w:val="16"/>
                <w:szCs w:val="16"/>
              </w:rPr>
              <w:t>1</w:t>
            </w:r>
          </w:p>
        </w:tc>
        <w:tc>
          <w:tcPr>
            <w:tcW w:w="1194" w:type="dxa"/>
            <w:vMerge w:val="restart"/>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42772E">
              <w:rPr>
                <w:rFonts w:asciiTheme="minorHAnsi" w:hAnsiTheme="minorHAnsi" w:cstheme="minorHAnsi"/>
                <w:sz w:val="16"/>
                <w:szCs w:val="16"/>
              </w:rPr>
              <w:t>Banlong OD</w:t>
            </w: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Indigenous Staff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13</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49</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26</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tcPr>
          <w:p w:rsidR="0042772E" w:rsidRPr="0042772E" w:rsidRDefault="0042772E" w:rsidP="00AA1877">
            <w:pPr>
              <w:pStyle w:val="ListParagraph"/>
              <w:ind w:left="0"/>
              <w:jc w:val="center"/>
              <w:rPr>
                <w:rFonts w:asciiTheme="minorHAnsi" w:hAnsiTheme="minorHAnsi" w:cstheme="minorHAnsi"/>
                <w:sz w:val="16"/>
                <w:szCs w:val="16"/>
              </w:rPr>
            </w:pPr>
          </w:p>
        </w:tc>
        <w:tc>
          <w:tcPr>
            <w:tcW w:w="1194" w:type="dxa"/>
            <w:vMerge/>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Staff who can speak local indigenous language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19</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5</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13</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val="restart"/>
          </w:tcPr>
          <w:p w:rsidR="0042772E" w:rsidRPr="0042772E" w:rsidRDefault="0042772E" w:rsidP="00AA1877">
            <w:pPr>
              <w:pStyle w:val="ListParagraph"/>
              <w:ind w:left="0"/>
              <w:jc w:val="center"/>
              <w:rPr>
                <w:rFonts w:asciiTheme="minorHAnsi" w:hAnsiTheme="minorHAnsi" w:cstheme="minorHAnsi"/>
                <w:sz w:val="16"/>
                <w:szCs w:val="16"/>
              </w:rPr>
            </w:pPr>
            <w:r w:rsidRPr="0042772E">
              <w:rPr>
                <w:rFonts w:asciiTheme="minorHAnsi" w:hAnsiTheme="minorHAnsi" w:cstheme="minorHAnsi"/>
                <w:sz w:val="16"/>
                <w:szCs w:val="16"/>
              </w:rPr>
              <w:t>2</w:t>
            </w:r>
          </w:p>
        </w:tc>
        <w:tc>
          <w:tcPr>
            <w:tcW w:w="1194" w:type="dxa"/>
            <w:vMerge w:val="restart"/>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Senmonorom OD</w:t>
            </w: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Indigenous Staff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19</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10</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3</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19</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tcPr>
          <w:p w:rsidR="0042772E" w:rsidRPr="0042772E" w:rsidRDefault="0042772E" w:rsidP="00AA1877">
            <w:pPr>
              <w:pStyle w:val="ListParagraph"/>
              <w:ind w:left="0"/>
              <w:jc w:val="center"/>
              <w:rPr>
                <w:rFonts w:asciiTheme="minorHAnsi" w:hAnsiTheme="minorHAnsi" w:cstheme="minorHAnsi"/>
                <w:sz w:val="16"/>
                <w:szCs w:val="16"/>
              </w:rPr>
            </w:pPr>
          </w:p>
        </w:tc>
        <w:tc>
          <w:tcPr>
            <w:tcW w:w="1194" w:type="dxa"/>
            <w:vMerge/>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Staff who can speak local indigenous language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11</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11</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val="restart"/>
          </w:tcPr>
          <w:p w:rsidR="0042772E" w:rsidRPr="0042772E" w:rsidRDefault="0042772E" w:rsidP="00AA1877">
            <w:pPr>
              <w:pStyle w:val="ListParagraph"/>
              <w:ind w:left="0"/>
              <w:jc w:val="center"/>
              <w:rPr>
                <w:rFonts w:asciiTheme="minorHAnsi" w:hAnsiTheme="minorHAnsi" w:cstheme="minorHAnsi"/>
                <w:sz w:val="16"/>
                <w:szCs w:val="16"/>
              </w:rPr>
            </w:pPr>
            <w:r w:rsidRPr="0042772E">
              <w:rPr>
                <w:rFonts w:asciiTheme="minorHAnsi" w:hAnsiTheme="minorHAnsi" w:cstheme="minorHAnsi"/>
                <w:sz w:val="16"/>
                <w:szCs w:val="16"/>
              </w:rPr>
              <w:t>3</w:t>
            </w:r>
          </w:p>
        </w:tc>
        <w:tc>
          <w:tcPr>
            <w:tcW w:w="1194" w:type="dxa"/>
            <w:vMerge w:val="restart"/>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Stung Treng OD</w:t>
            </w: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Indigenous Staff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tcPr>
          <w:p w:rsidR="0042772E" w:rsidRPr="0042772E" w:rsidRDefault="0042772E" w:rsidP="00AA1877">
            <w:pPr>
              <w:pStyle w:val="ListParagraph"/>
              <w:ind w:left="0"/>
              <w:jc w:val="center"/>
              <w:rPr>
                <w:rFonts w:asciiTheme="minorHAnsi" w:hAnsiTheme="minorHAnsi" w:cstheme="minorHAnsi"/>
                <w:sz w:val="16"/>
                <w:szCs w:val="16"/>
              </w:rPr>
            </w:pPr>
          </w:p>
        </w:tc>
        <w:tc>
          <w:tcPr>
            <w:tcW w:w="1194" w:type="dxa"/>
            <w:vMerge/>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Staff who can speak local indigenous language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10</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3</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24</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7</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20</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val="restart"/>
          </w:tcPr>
          <w:p w:rsidR="0042772E" w:rsidRPr="0042772E" w:rsidRDefault="0042772E" w:rsidP="00AA1877">
            <w:pPr>
              <w:pStyle w:val="ListParagraph"/>
              <w:ind w:left="0"/>
              <w:jc w:val="center"/>
              <w:rPr>
                <w:rFonts w:asciiTheme="minorHAnsi" w:hAnsiTheme="minorHAnsi" w:cstheme="minorHAnsi"/>
                <w:sz w:val="16"/>
                <w:szCs w:val="16"/>
              </w:rPr>
            </w:pPr>
            <w:r w:rsidRPr="0042772E">
              <w:rPr>
                <w:rFonts w:asciiTheme="minorHAnsi" w:hAnsiTheme="minorHAnsi" w:cstheme="minorHAnsi"/>
                <w:sz w:val="16"/>
                <w:szCs w:val="16"/>
              </w:rPr>
              <w:t>4</w:t>
            </w:r>
          </w:p>
        </w:tc>
        <w:tc>
          <w:tcPr>
            <w:tcW w:w="1194" w:type="dxa"/>
            <w:vMerge w:val="restart"/>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42772E">
              <w:rPr>
                <w:rFonts w:asciiTheme="minorHAnsi" w:hAnsiTheme="minorHAnsi" w:cstheme="minorHAnsi"/>
                <w:sz w:val="16"/>
                <w:szCs w:val="16"/>
              </w:rPr>
              <w:t>Tbeng Meanchey OD</w:t>
            </w: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Indigenous Staff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5</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7</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34" w:type="dxa"/>
            <w:vMerge/>
          </w:tcPr>
          <w:p w:rsidR="0042772E" w:rsidRPr="0042772E" w:rsidRDefault="0042772E" w:rsidP="00AA1877">
            <w:pPr>
              <w:pStyle w:val="ListParagraph"/>
              <w:ind w:left="0"/>
              <w:jc w:val="center"/>
              <w:rPr>
                <w:rFonts w:asciiTheme="minorHAnsi" w:hAnsiTheme="minorHAnsi" w:cstheme="minorHAnsi"/>
                <w:sz w:val="16"/>
                <w:szCs w:val="16"/>
              </w:rPr>
            </w:pPr>
          </w:p>
        </w:tc>
        <w:tc>
          <w:tcPr>
            <w:tcW w:w="1194" w:type="dxa"/>
            <w:vMerge/>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Staff who can speak local indigenous language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1728" w:type="dxa"/>
            <w:gridSpan w:val="2"/>
            <w:vMerge w:val="restart"/>
          </w:tcPr>
          <w:p w:rsidR="0042772E" w:rsidRPr="0042772E" w:rsidRDefault="0042772E" w:rsidP="0042772E">
            <w:pPr>
              <w:jc w:val="center"/>
              <w:rPr>
                <w:rFonts w:asciiTheme="minorHAnsi" w:hAnsiTheme="minorHAnsi" w:cstheme="minorHAnsi"/>
                <w:b/>
                <w:bCs/>
                <w:sz w:val="16"/>
                <w:szCs w:val="16"/>
              </w:rPr>
            </w:pPr>
            <w:r w:rsidRPr="0042772E">
              <w:rPr>
                <w:rFonts w:asciiTheme="minorHAnsi" w:hAnsiTheme="minorHAnsi" w:cstheme="minorHAnsi"/>
                <w:b/>
                <w:bCs/>
                <w:sz w:val="16"/>
                <w:szCs w:val="16"/>
              </w:rPr>
              <w:t>Total</w:t>
            </w: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Indigenous Staff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15</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19</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65</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3</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6</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52</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1728" w:type="dxa"/>
            <w:gridSpan w:val="2"/>
            <w:vMerge/>
          </w:tcPr>
          <w:p w:rsidR="0042772E" w:rsidRPr="0042772E" w:rsidRDefault="0042772E" w:rsidP="0042772E">
            <w:pPr>
              <w:rPr>
                <w:rFonts w:asciiTheme="minorHAnsi" w:hAnsiTheme="minorHAnsi" w:cstheme="minorHAnsi"/>
                <w:b/>
                <w:bCs/>
                <w:sz w:val="16"/>
                <w:szCs w:val="16"/>
              </w:rPr>
            </w:pPr>
          </w:p>
        </w:tc>
        <w:tc>
          <w:tcPr>
            <w:tcW w:w="164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Staff who can speak local indigenous language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35</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14</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33</w:t>
            </w:r>
          </w:p>
        </w:tc>
        <w:tc>
          <w:tcPr>
            <w:tcW w:w="850"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8</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7</w:t>
            </w:r>
          </w:p>
        </w:tc>
        <w:tc>
          <w:tcPr>
            <w:tcW w:w="89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44</w:t>
            </w:r>
          </w:p>
        </w:tc>
      </w:tr>
    </w:tbl>
    <w:p w:rsidR="00100CEF" w:rsidRPr="00FF182C" w:rsidRDefault="00100CEF" w:rsidP="00100CEF">
      <w:pPr>
        <w:pStyle w:val="Heading2"/>
        <w:spacing w:before="0" w:after="0"/>
        <w:rPr>
          <w:rFonts w:asciiTheme="minorHAnsi" w:hAnsiTheme="minorHAnsi" w:cstheme="minorHAnsi"/>
          <w:b w:val="0"/>
          <w:bCs/>
          <w:smallCaps/>
          <w:noProof/>
          <w:webHidden/>
          <w:color w:val="auto"/>
          <w:spacing w:val="0"/>
          <w:sz w:val="32"/>
          <w:szCs w:val="32"/>
        </w:rPr>
      </w:pPr>
      <w:r w:rsidRPr="00FF182C">
        <w:rPr>
          <w:rFonts w:asciiTheme="minorHAnsi" w:hAnsiTheme="minorHAnsi" w:cstheme="minorHAnsi"/>
          <w:b w:val="0"/>
          <w:bCs/>
          <w:color w:val="auto"/>
          <w:spacing w:val="0"/>
          <w:sz w:val="16"/>
          <w:szCs w:val="16"/>
        </w:rPr>
        <w:t xml:space="preserve">Source: </w:t>
      </w:r>
      <w:r w:rsidR="00002D1D">
        <w:rPr>
          <w:rFonts w:asciiTheme="minorHAnsi" w:hAnsiTheme="minorHAnsi" w:cstheme="minorHAnsi"/>
          <w:b w:val="0"/>
          <w:bCs/>
          <w:color w:val="auto"/>
          <w:spacing w:val="0"/>
          <w:sz w:val="16"/>
          <w:szCs w:val="16"/>
        </w:rPr>
        <w:t>HMIS</w:t>
      </w:r>
    </w:p>
    <w:p w:rsidR="007F0666" w:rsidRDefault="007F0666" w:rsidP="007F0666">
      <w:pPr>
        <w:ind w:left="1080"/>
        <w:contextualSpacing/>
        <w:rPr>
          <w:rFonts w:cstheme="minorHAnsi"/>
          <w:b/>
          <w:bCs/>
          <w:smallCaps/>
          <w:noProof/>
          <w:webHidden/>
          <w:sz w:val="28"/>
          <w:szCs w:val="28"/>
        </w:rPr>
      </w:pPr>
    </w:p>
    <w:p w:rsidR="001B5ED5" w:rsidRDefault="001B5ED5" w:rsidP="001B5ED5">
      <w:pPr>
        <w:ind w:left="1080"/>
        <w:contextualSpacing/>
        <w:jc w:val="center"/>
        <w:rPr>
          <w:rFonts w:cstheme="minorHAnsi"/>
          <w:b/>
          <w:bCs/>
          <w:smallCaps/>
          <w:noProof/>
          <w:webHidden/>
          <w:sz w:val="28"/>
          <w:szCs w:val="28"/>
        </w:rPr>
      </w:pPr>
    </w:p>
    <w:p w:rsidR="001B5ED5" w:rsidRPr="002B711C" w:rsidRDefault="001B5ED5" w:rsidP="002B711C">
      <w:pPr>
        <w:ind w:left="1080" w:hanging="1080"/>
        <w:contextualSpacing/>
        <w:rPr>
          <w:rFonts w:asciiTheme="minorHAnsi" w:eastAsia="SimSun" w:hAnsiTheme="minorHAnsi" w:cstheme="minorHAnsi"/>
          <w:b/>
          <w:smallCaps/>
          <w:sz w:val="28"/>
          <w:szCs w:val="28"/>
          <w:lang w:eastAsia="zh-CN"/>
        </w:rPr>
      </w:pPr>
      <w:r w:rsidRPr="002B711C">
        <w:rPr>
          <w:rFonts w:asciiTheme="minorHAnsi" w:hAnsiTheme="minorHAnsi" w:cstheme="minorHAnsi"/>
          <w:b/>
          <w:bCs/>
          <w:smallCaps/>
          <w:noProof/>
          <w:webHidden/>
          <w:sz w:val="28"/>
          <w:szCs w:val="28"/>
        </w:rPr>
        <w:t xml:space="preserve">3.6.7.2  SOA </w:t>
      </w:r>
      <w:r w:rsidRPr="002B711C">
        <w:rPr>
          <w:rFonts w:asciiTheme="minorHAnsi" w:eastAsia="SimSun" w:hAnsiTheme="minorHAnsi" w:cstheme="minorHAnsi"/>
          <w:b/>
          <w:smallCaps/>
          <w:sz w:val="28"/>
          <w:szCs w:val="28"/>
          <w:lang w:eastAsia="zh-CN"/>
        </w:rPr>
        <w:t>Provincial Referral Hospitals</w:t>
      </w:r>
    </w:p>
    <w:p w:rsidR="001B5ED5" w:rsidRPr="0029733C" w:rsidRDefault="001B5ED5" w:rsidP="001B5ED5">
      <w:pPr>
        <w:ind w:left="720"/>
        <w:contextualSpacing/>
        <w:jc w:val="center"/>
        <w:rPr>
          <w:rFonts w:ascii="Limon R1" w:eastAsia="SimSun" w:hAnsi="Limon R1" w:cs="DaunPenh"/>
          <w:sz w:val="40"/>
          <w:szCs w:val="40"/>
          <w:lang w:eastAsia="zh-CN"/>
        </w:rPr>
      </w:pPr>
    </w:p>
    <w:tbl>
      <w:tblPr>
        <w:tblStyle w:val="Nissay"/>
        <w:tblW w:w="9356" w:type="dxa"/>
        <w:tblLayout w:type="fixed"/>
        <w:tblLook w:val="04A0" w:firstRow="1" w:lastRow="0" w:firstColumn="1" w:lastColumn="0" w:noHBand="0" w:noVBand="1"/>
      </w:tblPr>
      <w:tblGrid>
        <w:gridCol w:w="851"/>
        <w:gridCol w:w="2551"/>
        <w:gridCol w:w="1134"/>
        <w:gridCol w:w="1134"/>
        <w:gridCol w:w="992"/>
        <w:gridCol w:w="1276"/>
        <w:gridCol w:w="1418"/>
      </w:tblGrid>
      <w:tr w:rsidR="0042772E" w:rsidRPr="0042772E" w:rsidTr="0042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val="restart"/>
          </w:tcPr>
          <w:p w:rsidR="0042772E" w:rsidRPr="0042772E" w:rsidRDefault="0042772E" w:rsidP="00AA1877">
            <w:pPr>
              <w:pStyle w:val="ListParagraph"/>
              <w:ind w:left="0"/>
              <w:jc w:val="center"/>
              <w:rPr>
                <w:rFonts w:asciiTheme="minorHAnsi" w:hAnsiTheme="minorHAnsi" w:cstheme="minorHAnsi"/>
                <w:b w:val="0"/>
                <w:bCs/>
                <w:sz w:val="16"/>
                <w:szCs w:val="16"/>
              </w:rPr>
            </w:pPr>
            <w:r w:rsidRPr="0042772E">
              <w:rPr>
                <w:rFonts w:asciiTheme="minorHAnsi" w:hAnsiTheme="minorHAnsi" w:cstheme="minorHAnsi"/>
                <w:bCs/>
                <w:sz w:val="16"/>
                <w:szCs w:val="16"/>
              </w:rPr>
              <w:t>No</w:t>
            </w:r>
          </w:p>
        </w:tc>
        <w:tc>
          <w:tcPr>
            <w:tcW w:w="2551" w:type="dxa"/>
            <w:vMerge w:val="restart"/>
          </w:tcPr>
          <w:p w:rsidR="0042772E" w:rsidRPr="0067693B" w:rsidRDefault="0042772E" w:rsidP="00AA1877">
            <w:pPr>
              <w:ind w:left="28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mallCaps/>
                <w:sz w:val="16"/>
                <w:szCs w:val="16"/>
              </w:rPr>
            </w:pPr>
            <w:r w:rsidRPr="0067693B">
              <w:rPr>
                <w:rFonts w:asciiTheme="minorHAnsi" w:hAnsiTheme="minorHAnsi" w:cstheme="minorHAnsi"/>
                <w:smallCaps/>
                <w:sz w:val="16"/>
                <w:szCs w:val="16"/>
              </w:rPr>
              <w:t>SOA</w:t>
            </w:r>
          </w:p>
        </w:tc>
        <w:tc>
          <w:tcPr>
            <w:tcW w:w="5954" w:type="dxa"/>
            <w:gridSpan w:val="5"/>
          </w:tcPr>
          <w:p w:rsidR="0042772E" w:rsidRPr="0067693B" w:rsidRDefault="0042772E" w:rsidP="00AA18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67693B">
              <w:rPr>
                <w:rFonts w:asciiTheme="minorHAnsi" w:hAnsiTheme="minorHAnsi" w:cstheme="minorHAnsi"/>
                <w:bCs/>
                <w:smallCaps/>
                <w:sz w:val="16"/>
                <w:szCs w:val="16"/>
              </w:rPr>
              <w:t>Table III.1:</w:t>
            </w:r>
            <w:r w:rsidRPr="0067693B">
              <w:rPr>
                <w:rFonts w:asciiTheme="minorHAnsi" w:hAnsiTheme="minorHAnsi" w:cstheme="minorHAnsi"/>
                <w:smallCaps/>
                <w:sz w:val="16"/>
                <w:szCs w:val="16"/>
              </w:rPr>
              <w:t xml:space="preserve"> </w:t>
            </w:r>
            <w:r w:rsidRPr="0067693B">
              <w:rPr>
                <w:rFonts w:asciiTheme="minorHAnsi" w:hAnsiTheme="minorHAnsi" w:cstheme="minorHAnsi"/>
                <w:bCs/>
                <w:smallCaps/>
                <w:sz w:val="16"/>
                <w:szCs w:val="16"/>
              </w:rPr>
              <w:t>Services Delivery to IP</w:t>
            </w:r>
            <w:r w:rsidRPr="0067693B">
              <w:rPr>
                <w:rFonts w:asciiTheme="minorHAnsi" w:hAnsiTheme="minorHAnsi" w:cstheme="minorHAnsi"/>
                <w:smallCaps/>
                <w:sz w:val="16"/>
                <w:szCs w:val="16"/>
              </w:rPr>
              <w:t xml:space="preserve"> </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851" w:type="dxa"/>
            <w:vMerge/>
          </w:tcPr>
          <w:p w:rsidR="0042772E" w:rsidRPr="0042772E" w:rsidRDefault="0042772E" w:rsidP="00AA1877">
            <w:pPr>
              <w:pStyle w:val="ListParagraph"/>
              <w:ind w:left="0"/>
              <w:jc w:val="center"/>
              <w:rPr>
                <w:rFonts w:asciiTheme="minorHAnsi" w:hAnsiTheme="minorHAnsi" w:cstheme="minorHAnsi"/>
                <w:sz w:val="16"/>
                <w:szCs w:val="16"/>
              </w:rPr>
            </w:pPr>
          </w:p>
        </w:tc>
        <w:tc>
          <w:tcPr>
            <w:tcW w:w="2551" w:type="dxa"/>
            <w:vMerge/>
          </w:tcPr>
          <w:p w:rsidR="0042772E" w:rsidRPr="0067693B" w:rsidRDefault="0042772E" w:rsidP="00AA1877">
            <w:pPr>
              <w:ind w:firstLine="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p>
        </w:tc>
        <w:tc>
          <w:tcPr>
            <w:tcW w:w="2268" w:type="dxa"/>
            <w:gridSpan w:val="2"/>
          </w:tcPr>
          <w:p w:rsidR="0042772E" w:rsidRPr="0067693B"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67693B">
              <w:rPr>
                <w:rFonts w:asciiTheme="minorHAnsi" w:hAnsiTheme="minorHAnsi" w:cstheme="minorHAnsi"/>
                <w:b/>
                <w:bCs/>
                <w:smallCaps/>
                <w:sz w:val="16"/>
                <w:szCs w:val="16"/>
              </w:rPr>
              <w:t xml:space="preserve">OPD (New Cases) </w:t>
            </w:r>
          </w:p>
        </w:tc>
        <w:tc>
          <w:tcPr>
            <w:tcW w:w="2268" w:type="dxa"/>
            <w:gridSpan w:val="2"/>
          </w:tcPr>
          <w:p w:rsidR="0042772E" w:rsidRPr="0067693B" w:rsidRDefault="0042772E" w:rsidP="00002D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67693B">
              <w:rPr>
                <w:rFonts w:asciiTheme="minorHAnsi" w:hAnsiTheme="minorHAnsi" w:cstheme="minorHAnsi"/>
                <w:b/>
                <w:bCs/>
                <w:smallCaps/>
                <w:sz w:val="16"/>
                <w:szCs w:val="16"/>
              </w:rPr>
              <w:t>Discharge</w:t>
            </w:r>
          </w:p>
        </w:tc>
        <w:tc>
          <w:tcPr>
            <w:tcW w:w="1418" w:type="dxa"/>
            <w:vMerge w:val="restart"/>
          </w:tcPr>
          <w:p w:rsidR="0042772E" w:rsidRPr="0067693B"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67693B">
              <w:rPr>
                <w:rFonts w:asciiTheme="minorHAnsi" w:hAnsiTheme="minorHAnsi" w:cstheme="minorHAnsi"/>
                <w:b/>
                <w:bCs/>
                <w:smallCaps/>
                <w:sz w:val="16"/>
                <w:szCs w:val="16"/>
              </w:rPr>
              <w:t xml:space="preserve">Delivery </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851" w:type="dxa"/>
            <w:vMerge/>
          </w:tcPr>
          <w:p w:rsidR="0042772E" w:rsidRPr="0042772E" w:rsidRDefault="0042772E" w:rsidP="00AA1877">
            <w:pPr>
              <w:pStyle w:val="ListParagraph"/>
              <w:ind w:left="0"/>
              <w:jc w:val="center"/>
              <w:rPr>
                <w:rFonts w:asciiTheme="minorHAnsi" w:hAnsiTheme="minorHAnsi" w:cstheme="minorHAnsi"/>
                <w:sz w:val="16"/>
                <w:szCs w:val="16"/>
              </w:rPr>
            </w:pPr>
          </w:p>
        </w:tc>
        <w:tc>
          <w:tcPr>
            <w:tcW w:w="2551"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134" w:type="dxa"/>
          </w:tcPr>
          <w:p w:rsidR="0042772E" w:rsidRPr="0067693B"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67693B">
              <w:rPr>
                <w:rFonts w:asciiTheme="minorHAnsi" w:hAnsiTheme="minorHAnsi" w:cstheme="minorHAnsi"/>
                <w:b/>
                <w:bCs/>
                <w:smallCaps/>
                <w:sz w:val="16"/>
                <w:szCs w:val="16"/>
              </w:rPr>
              <w:t>Male</w:t>
            </w:r>
          </w:p>
        </w:tc>
        <w:tc>
          <w:tcPr>
            <w:tcW w:w="1134" w:type="dxa"/>
          </w:tcPr>
          <w:p w:rsidR="0042772E" w:rsidRPr="0067693B"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67693B">
              <w:rPr>
                <w:rFonts w:asciiTheme="minorHAnsi" w:hAnsiTheme="minorHAnsi" w:cstheme="minorHAnsi"/>
                <w:b/>
                <w:bCs/>
                <w:smallCaps/>
                <w:sz w:val="16"/>
                <w:szCs w:val="16"/>
              </w:rPr>
              <w:t>Female</w:t>
            </w:r>
          </w:p>
        </w:tc>
        <w:tc>
          <w:tcPr>
            <w:tcW w:w="992" w:type="dxa"/>
          </w:tcPr>
          <w:p w:rsidR="0042772E" w:rsidRPr="0067693B"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67693B">
              <w:rPr>
                <w:rFonts w:asciiTheme="minorHAnsi" w:hAnsiTheme="minorHAnsi" w:cstheme="minorHAnsi"/>
                <w:b/>
                <w:bCs/>
                <w:smallCaps/>
                <w:sz w:val="16"/>
                <w:szCs w:val="16"/>
              </w:rPr>
              <w:t>Male</w:t>
            </w:r>
          </w:p>
        </w:tc>
        <w:tc>
          <w:tcPr>
            <w:tcW w:w="1276" w:type="dxa"/>
          </w:tcPr>
          <w:p w:rsidR="0042772E" w:rsidRPr="0067693B"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67693B">
              <w:rPr>
                <w:rFonts w:asciiTheme="minorHAnsi" w:hAnsiTheme="minorHAnsi" w:cstheme="minorHAnsi"/>
                <w:b/>
                <w:bCs/>
                <w:smallCaps/>
                <w:sz w:val="16"/>
                <w:szCs w:val="16"/>
              </w:rPr>
              <w:t>Female</w:t>
            </w:r>
          </w:p>
        </w:tc>
        <w:tc>
          <w:tcPr>
            <w:tcW w:w="1418" w:type="dxa"/>
            <w:vMerge/>
          </w:tcPr>
          <w:p w:rsidR="0042772E" w:rsidRPr="0067693B"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851" w:type="dxa"/>
          </w:tcPr>
          <w:p w:rsidR="0042772E" w:rsidRPr="0042772E" w:rsidRDefault="0042772E" w:rsidP="00AA1877">
            <w:pPr>
              <w:pStyle w:val="ListParagraph"/>
              <w:ind w:left="0"/>
              <w:jc w:val="center"/>
              <w:rPr>
                <w:rFonts w:asciiTheme="minorHAnsi" w:hAnsiTheme="minorHAnsi" w:cstheme="minorHAnsi"/>
                <w:sz w:val="16"/>
                <w:szCs w:val="16"/>
              </w:rPr>
            </w:pPr>
            <w:r w:rsidRPr="0042772E">
              <w:rPr>
                <w:rFonts w:asciiTheme="minorHAnsi" w:hAnsiTheme="minorHAnsi" w:cstheme="minorHAnsi"/>
                <w:sz w:val="16"/>
                <w:szCs w:val="16"/>
              </w:rPr>
              <w:t>1</w:t>
            </w:r>
          </w:p>
        </w:tc>
        <w:tc>
          <w:tcPr>
            <w:tcW w:w="255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Mondulkiri</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881</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987</w:t>
            </w:r>
          </w:p>
        </w:tc>
        <w:tc>
          <w:tcPr>
            <w:tcW w:w="992"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1,454</w:t>
            </w:r>
          </w:p>
        </w:tc>
        <w:tc>
          <w:tcPr>
            <w:tcW w:w="1276"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1,760</w:t>
            </w:r>
          </w:p>
        </w:tc>
        <w:tc>
          <w:tcPr>
            <w:tcW w:w="141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401</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851" w:type="dxa"/>
          </w:tcPr>
          <w:p w:rsidR="0042772E" w:rsidRPr="0042772E" w:rsidRDefault="0042772E" w:rsidP="00AA1877">
            <w:pPr>
              <w:pStyle w:val="ListParagraph"/>
              <w:ind w:left="0"/>
              <w:jc w:val="center"/>
              <w:rPr>
                <w:rFonts w:asciiTheme="minorHAnsi" w:hAnsiTheme="minorHAnsi" w:cstheme="minorHAnsi"/>
                <w:sz w:val="16"/>
                <w:szCs w:val="16"/>
              </w:rPr>
            </w:pPr>
            <w:r w:rsidRPr="0042772E">
              <w:rPr>
                <w:rFonts w:asciiTheme="minorHAnsi" w:hAnsiTheme="minorHAnsi" w:cstheme="minorHAnsi"/>
                <w:sz w:val="16"/>
                <w:szCs w:val="16"/>
              </w:rPr>
              <w:t>2</w:t>
            </w:r>
          </w:p>
        </w:tc>
        <w:tc>
          <w:tcPr>
            <w:tcW w:w="255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Stung Treng</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1,864</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2,430</w:t>
            </w:r>
          </w:p>
        </w:tc>
        <w:tc>
          <w:tcPr>
            <w:tcW w:w="992"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724</w:t>
            </w:r>
          </w:p>
        </w:tc>
        <w:tc>
          <w:tcPr>
            <w:tcW w:w="1276"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1,942</w:t>
            </w:r>
          </w:p>
        </w:tc>
        <w:tc>
          <w:tcPr>
            <w:tcW w:w="141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1,264</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851" w:type="dxa"/>
          </w:tcPr>
          <w:p w:rsidR="0042772E" w:rsidRPr="0042772E" w:rsidRDefault="0042772E" w:rsidP="00AA1877">
            <w:pPr>
              <w:pStyle w:val="ListParagraph"/>
              <w:ind w:left="0"/>
              <w:jc w:val="center"/>
              <w:rPr>
                <w:rFonts w:asciiTheme="minorHAnsi" w:hAnsiTheme="minorHAnsi" w:cstheme="minorHAnsi"/>
                <w:sz w:val="16"/>
                <w:szCs w:val="16"/>
              </w:rPr>
            </w:pPr>
            <w:r w:rsidRPr="0042772E">
              <w:rPr>
                <w:rFonts w:asciiTheme="minorHAnsi" w:hAnsiTheme="minorHAnsi" w:cstheme="minorHAnsi"/>
                <w:sz w:val="16"/>
                <w:szCs w:val="16"/>
              </w:rPr>
              <w:t>3</w:t>
            </w:r>
          </w:p>
        </w:tc>
        <w:tc>
          <w:tcPr>
            <w:tcW w:w="2551"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Ratanakiri</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228</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157</w:t>
            </w:r>
          </w:p>
        </w:tc>
        <w:tc>
          <w:tcPr>
            <w:tcW w:w="992"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840</w:t>
            </w:r>
          </w:p>
        </w:tc>
        <w:tc>
          <w:tcPr>
            <w:tcW w:w="1276"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574</w:t>
            </w:r>
          </w:p>
        </w:tc>
        <w:tc>
          <w:tcPr>
            <w:tcW w:w="141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69</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3402" w:type="dxa"/>
            <w:gridSpan w:val="2"/>
          </w:tcPr>
          <w:p w:rsidR="0042772E" w:rsidRPr="0042772E" w:rsidRDefault="0042772E" w:rsidP="00AA1877">
            <w:pPr>
              <w:jc w:val="center"/>
              <w:rPr>
                <w:rFonts w:asciiTheme="minorHAnsi" w:hAnsiTheme="minorHAnsi" w:cstheme="minorHAnsi"/>
                <w:sz w:val="16"/>
                <w:szCs w:val="16"/>
              </w:rPr>
            </w:pPr>
            <w:r w:rsidRPr="0042772E">
              <w:rPr>
                <w:rFonts w:asciiTheme="minorHAnsi" w:hAnsiTheme="minorHAnsi" w:cstheme="minorHAnsi"/>
                <w:b/>
                <w:bCs/>
                <w:sz w:val="16"/>
                <w:szCs w:val="16"/>
              </w:rPr>
              <w:t>Total</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2,973</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3,574</w:t>
            </w:r>
          </w:p>
        </w:tc>
        <w:tc>
          <w:tcPr>
            <w:tcW w:w="992"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3,018</w:t>
            </w:r>
          </w:p>
        </w:tc>
        <w:tc>
          <w:tcPr>
            <w:tcW w:w="1276"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4,276</w:t>
            </w:r>
          </w:p>
        </w:tc>
        <w:tc>
          <w:tcPr>
            <w:tcW w:w="141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42772E">
              <w:rPr>
                <w:rFonts w:asciiTheme="minorHAnsi" w:hAnsiTheme="minorHAnsi" w:cstheme="minorHAnsi"/>
                <w:sz w:val="16"/>
                <w:szCs w:val="16"/>
              </w:rPr>
              <w:t>1,734</w:t>
            </w:r>
          </w:p>
        </w:tc>
      </w:tr>
    </w:tbl>
    <w:p w:rsidR="00100CEF" w:rsidRPr="00FF182C" w:rsidRDefault="00100CEF" w:rsidP="00100CEF">
      <w:pPr>
        <w:pStyle w:val="Heading2"/>
        <w:spacing w:before="0" w:after="0"/>
        <w:rPr>
          <w:rFonts w:asciiTheme="minorHAnsi" w:hAnsiTheme="minorHAnsi" w:cstheme="minorHAnsi"/>
          <w:b w:val="0"/>
          <w:bCs/>
          <w:smallCaps/>
          <w:noProof/>
          <w:webHidden/>
          <w:color w:val="auto"/>
          <w:spacing w:val="0"/>
          <w:sz w:val="32"/>
          <w:szCs w:val="32"/>
        </w:rPr>
      </w:pPr>
      <w:r w:rsidRPr="00FF182C">
        <w:rPr>
          <w:rFonts w:asciiTheme="minorHAnsi" w:hAnsiTheme="minorHAnsi" w:cstheme="minorHAnsi"/>
          <w:b w:val="0"/>
          <w:bCs/>
          <w:color w:val="auto"/>
          <w:spacing w:val="0"/>
          <w:sz w:val="16"/>
          <w:szCs w:val="16"/>
        </w:rPr>
        <w:t xml:space="preserve">Source: </w:t>
      </w:r>
      <w:r w:rsidR="00002D1D">
        <w:rPr>
          <w:rFonts w:asciiTheme="minorHAnsi" w:hAnsiTheme="minorHAnsi" w:cstheme="minorHAnsi"/>
          <w:b w:val="0"/>
          <w:bCs/>
          <w:color w:val="auto"/>
          <w:spacing w:val="0"/>
          <w:sz w:val="16"/>
          <w:szCs w:val="16"/>
        </w:rPr>
        <w:t>HMIS</w:t>
      </w:r>
    </w:p>
    <w:p w:rsidR="00100CEF" w:rsidRDefault="00100CEF" w:rsidP="00FF182C">
      <w:pPr>
        <w:pStyle w:val="Heading2"/>
        <w:spacing w:before="0" w:after="0"/>
        <w:rPr>
          <w:rFonts w:asciiTheme="minorHAnsi" w:hAnsiTheme="minorHAnsi" w:cstheme="minorHAnsi"/>
          <w:b w:val="0"/>
          <w:bCs/>
          <w:color w:val="auto"/>
          <w:spacing w:val="0"/>
          <w:sz w:val="16"/>
          <w:szCs w:val="16"/>
        </w:rPr>
      </w:pPr>
    </w:p>
    <w:p w:rsidR="00100CEF" w:rsidRDefault="00100CEF" w:rsidP="00FF182C">
      <w:pPr>
        <w:pStyle w:val="Heading2"/>
        <w:spacing w:before="0" w:after="0"/>
        <w:rPr>
          <w:rFonts w:asciiTheme="minorHAnsi" w:hAnsiTheme="minorHAnsi" w:cstheme="minorHAnsi"/>
          <w:b w:val="0"/>
          <w:bCs/>
          <w:color w:val="auto"/>
          <w:spacing w:val="0"/>
          <w:sz w:val="16"/>
          <w:szCs w:val="16"/>
        </w:rPr>
      </w:pPr>
    </w:p>
    <w:p w:rsidR="00100CEF" w:rsidRDefault="00100CEF" w:rsidP="00FF182C">
      <w:pPr>
        <w:pStyle w:val="Heading2"/>
        <w:spacing w:before="0" w:after="0"/>
        <w:rPr>
          <w:rFonts w:asciiTheme="minorHAnsi" w:hAnsiTheme="minorHAnsi" w:cstheme="minorHAnsi"/>
          <w:b w:val="0"/>
          <w:bCs/>
          <w:color w:val="auto"/>
          <w:spacing w:val="0"/>
          <w:sz w:val="16"/>
          <w:szCs w:val="16"/>
        </w:rPr>
      </w:pPr>
    </w:p>
    <w:p w:rsidR="00100CEF" w:rsidRDefault="00100CEF" w:rsidP="00FF182C">
      <w:pPr>
        <w:pStyle w:val="Heading2"/>
        <w:spacing w:before="0" w:after="0"/>
        <w:rPr>
          <w:rFonts w:asciiTheme="minorHAnsi" w:hAnsiTheme="minorHAnsi" w:cstheme="minorHAnsi"/>
          <w:b w:val="0"/>
          <w:bCs/>
          <w:color w:val="auto"/>
          <w:spacing w:val="0"/>
          <w:sz w:val="16"/>
          <w:szCs w:val="16"/>
        </w:rPr>
      </w:pPr>
    </w:p>
    <w:p w:rsidR="00100CEF" w:rsidRDefault="00100CEF" w:rsidP="00FF182C">
      <w:pPr>
        <w:pStyle w:val="Heading2"/>
        <w:spacing w:before="0" w:after="0"/>
        <w:rPr>
          <w:rFonts w:asciiTheme="minorHAnsi" w:hAnsiTheme="minorHAnsi" w:cstheme="minorHAnsi"/>
          <w:b w:val="0"/>
          <w:bCs/>
          <w:color w:val="auto"/>
          <w:spacing w:val="0"/>
          <w:sz w:val="16"/>
          <w:szCs w:val="16"/>
        </w:rPr>
      </w:pPr>
    </w:p>
    <w:tbl>
      <w:tblPr>
        <w:tblStyle w:val="Nissay"/>
        <w:tblW w:w="9498" w:type="dxa"/>
        <w:tblLayout w:type="fixed"/>
        <w:tblLook w:val="04A0" w:firstRow="1" w:lastRow="0" w:firstColumn="1" w:lastColumn="0" w:noHBand="0" w:noVBand="1"/>
      </w:tblPr>
      <w:tblGrid>
        <w:gridCol w:w="567"/>
        <w:gridCol w:w="1560"/>
        <w:gridCol w:w="1134"/>
        <w:gridCol w:w="708"/>
        <w:gridCol w:w="709"/>
        <w:gridCol w:w="709"/>
        <w:gridCol w:w="709"/>
        <w:gridCol w:w="708"/>
        <w:gridCol w:w="709"/>
        <w:gridCol w:w="1134"/>
        <w:gridCol w:w="851"/>
      </w:tblGrid>
      <w:tr w:rsidR="0042772E" w:rsidRPr="0042772E" w:rsidTr="00427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11"/>
          </w:tcPr>
          <w:p w:rsidR="0042772E" w:rsidRPr="0042772E" w:rsidRDefault="0042772E" w:rsidP="00AA1877">
            <w:pPr>
              <w:jc w:val="center"/>
              <w:rPr>
                <w:rFonts w:asciiTheme="minorHAnsi" w:hAnsiTheme="minorHAnsi" w:cstheme="minorHAnsi"/>
                <w:smallCaps/>
                <w:sz w:val="16"/>
                <w:szCs w:val="16"/>
              </w:rPr>
            </w:pPr>
            <w:r w:rsidRPr="0042772E">
              <w:rPr>
                <w:rFonts w:asciiTheme="minorHAnsi" w:hAnsiTheme="minorHAnsi" w:cstheme="minorHAnsi"/>
                <w:bCs/>
                <w:smallCaps/>
                <w:sz w:val="16"/>
                <w:szCs w:val="16"/>
              </w:rPr>
              <w:lastRenderedPageBreak/>
              <w:t xml:space="preserve">Table III.2 Civil Servant Staff </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67" w:type="dxa"/>
            <w:vMerge w:val="restart"/>
          </w:tcPr>
          <w:p w:rsidR="0042772E" w:rsidRPr="0042772E" w:rsidRDefault="0042772E" w:rsidP="00AA1877">
            <w:pPr>
              <w:jc w:val="center"/>
              <w:rPr>
                <w:rFonts w:asciiTheme="minorHAnsi" w:hAnsiTheme="minorHAnsi" w:cstheme="minorHAnsi"/>
                <w:b/>
                <w:bCs/>
                <w:smallCaps/>
                <w:sz w:val="16"/>
                <w:szCs w:val="16"/>
              </w:rPr>
            </w:pPr>
            <w:r w:rsidRPr="0042772E">
              <w:rPr>
                <w:rFonts w:asciiTheme="minorHAnsi" w:hAnsiTheme="minorHAnsi" w:cstheme="minorHAnsi"/>
                <w:b/>
                <w:bCs/>
                <w:smallCaps/>
                <w:sz w:val="16"/>
                <w:szCs w:val="16"/>
              </w:rPr>
              <w:t>No</w:t>
            </w:r>
          </w:p>
        </w:tc>
        <w:tc>
          <w:tcPr>
            <w:tcW w:w="1560" w:type="dxa"/>
            <w:vMerge w:val="restart"/>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smallCaps/>
                <w:sz w:val="16"/>
                <w:szCs w:val="16"/>
              </w:rPr>
              <w:t>SOA</w:t>
            </w:r>
          </w:p>
        </w:tc>
        <w:tc>
          <w:tcPr>
            <w:tcW w:w="1134" w:type="dxa"/>
            <w:vMerge w:val="restart"/>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r w:rsidRPr="0042772E">
              <w:rPr>
                <w:rFonts w:asciiTheme="minorHAnsi" w:hAnsiTheme="minorHAnsi" w:cstheme="minorHAnsi"/>
                <w:b/>
                <w:bCs/>
                <w:smallCaps/>
                <w:sz w:val="16"/>
                <w:szCs w:val="16"/>
              </w:rPr>
              <w:t xml:space="preserve">Staff </w:t>
            </w:r>
          </w:p>
        </w:tc>
        <w:tc>
          <w:tcPr>
            <w:tcW w:w="1417" w:type="dxa"/>
            <w:gridSpan w:val="2"/>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Doctor/MA</w:t>
            </w:r>
          </w:p>
        </w:tc>
        <w:tc>
          <w:tcPr>
            <w:tcW w:w="1418" w:type="dxa"/>
            <w:gridSpan w:val="2"/>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 xml:space="preserve">Secondary Nurse </w:t>
            </w:r>
          </w:p>
        </w:tc>
        <w:tc>
          <w:tcPr>
            <w:tcW w:w="1417" w:type="dxa"/>
            <w:gridSpan w:val="2"/>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 xml:space="preserve">Primary Nurse </w:t>
            </w:r>
          </w:p>
        </w:tc>
        <w:tc>
          <w:tcPr>
            <w:tcW w:w="1134" w:type="dxa"/>
            <w:vMerge w:val="restart"/>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 xml:space="preserve">Secondary Midwife </w:t>
            </w:r>
          </w:p>
        </w:tc>
        <w:tc>
          <w:tcPr>
            <w:tcW w:w="851" w:type="dxa"/>
            <w:vMerge w:val="restart"/>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 xml:space="preserve">Primary Midwife </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67" w:type="dxa"/>
            <w:vMerge/>
          </w:tcPr>
          <w:p w:rsidR="0042772E" w:rsidRPr="0042772E" w:rsidRDefault="0042772E" w:rsidP="00AA1877">
            <w:pPr>
              <w:rPr>
                <w:rFonts w:asciiTheme="minorHAnsi" w:hAnsiTheme="minorHAnsi" w:cstheme="minorHAnsi"/>
                <w:smallCaps/>
                <w:sz w:val="16"/>
                <w:szCs w:val="16"/>
              </w:rPr>
            </w:pPr>
          </w:p>
        </w:tc>
        <w:tc>
          <w:tcPr>
            <w:tcW w:w="1560"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1134"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16"/>
                <w:szCs w:val="16"/>
              </w:rPr>
            </w:pP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Male</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Female</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Male</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Female</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Male</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r w:rsidRPr="0042772E">
              <w:rPr>
                <w:rFonts w:asciiTheme="minorHAnsi" w:hAnsiTheme="minorHAnsi" w:cstheme="minorHAnsi"/>
                <w:b/>
                <w:bCs/>
                <w:smallCaps/>
                <w:sz w:val="16"/>
                <w:szCs w:val="16"/>
              </w:rPr>
              <w:t>Female</w:t>
            </w:r>
          </w:p>
        </w:tc>
        <w:tc>
          <w:tcPr>
            <w:tcW w:w="1134"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p>
        </w:tc>
        <w:tc>
          <w:tcPr>
            <w:tcW w:w="851"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mallCaps/>
                <w:sz w:val="16"/>
                <w:szCs w:val="16"/>
              </w:rPr>
            </w:pP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67" w:type="dxa"/>
            <w:vMerge w:val="restart"/>
          </w:tcPr>
          <w:p w:rsidR="0042772E" w:rsidRPr="0042772E" w:rsidRDefault="0042772E" w:rsidP="00AA1877">
            <w:pPr>
              <w:jc w:val="center"/>
              <w:rPr>
                <w:rFonts w:asciiTheme="minorHAnsi" w:hAnsiTheme="minorHAnsi" w:cstheme="minorHAnsi"/>
                <w:sz w:val="16"/>
                <w:szCs w:val="16"/>
              </w:rPr>
            </w:pPr>
            <w:r w:rsidRPr="0042772E">
              <w:rPr>
                <w:rFonts w:asciiTheme="minorHAnsi" w:hAnsiTheme="minorHAnsi" w:cstheme="minorHAnsi"/>
                <w:sz w:val="16"/>
                <w:szCs w:val="16"/>
              </w:rPr>
              <w:t>1</w:t>
            </w:r>
          </w:p>
        </w:tc>
        <w:tc>
          <w:tcPr>
            <w:tcW w:w="1560" w:type="dxa"/>
            <w:vMerge w:val="restart"/>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42772E">
              <w:rPr>
                <w:rFonts w:asciiTheme="minorHAnsi" w:hAnsiTheme="minorHAnsi" w:cstheme="minorHAnsi"/>
                <w:sz w:val="16"/>
                <w:szCs w:val="16"/>
              </w:rPr>
              <w:t>Mondulkiri</w:t>
            </w:r>
          </w:p>
        </w:tc>
        <w:tc>
          <w:tcPr>
            <w:tcW w:w="1134"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Indigenous Staff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67" w:type="dxa"/>
            <w:vMerge/>
          </w:tcPr>
          <w:p w:rsidR="0042772E" w:rsidRPr="0042772E" w:rsidRDefault="0042772E" w:rsidP="00AA1877">
            <w:pPr>
              <w:rPr>
                <w:rFonts w:asciiTheme="minorHAnsi" w:hAnsiTheme="minorHAnsi" w:cstheme="minorHAnsi"/>
                <w:sz w:val="16"/>
                <w:szCs w:val="16"/>
              </w:rPr>
            </w:pPr>
          </w:p>
        </w:tc>
        <w:tc>
          <w:tcPr>
            <w:tcW w:w="1560" w:type="dxa"/>
            <w:vMerge/>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134"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Staff who can speak local indigenous language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3</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67" w:type="dxa"/>
            <w:vMerge w:val="restart"/>
          </w:tcPr>
          <w:p w:rsidR="0042772E" w:rsidRPr="0042772E" w:rsidRDefault="0042772E" w:rsidP="00AA1877">
            <w:pPr>
              <w:jc w:val="center"/>
              <w:rPr>
                <w:rFonts w:asciiTheme="minorHAnsi" w:hAnsiTheme="minorHAnsi" w:cstheme="minorHAnsi"/>
                <w:sz w:val="16"/>
                <w:szCs w:val="16"/>
              </w:rPr>
            </w:pPr>
            <w:r w:rsidRPr="0042772E">
              <w:rPr>
                <w:rFonts w:asciiTheme="minorHAnsi" w:hAnsiTheme="minorHAnsi" w:cstheme="minorHAnsi"/>
                <w:sz w:val="16"/>
                <w:szCs w:val="16"/>
              </w:rPr>
              <w:t>2</w:t>
            </w:r>
          </w:p>
        </w:tc>
        <w:tc>
          <w:tcPr>
            <w:tcW w:w="1560" w:type="dxa"/>
            <w:vMerge w:val="restart"/>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42772E">
              <w:rPr>
                <w:rFonts w:asciiTheme="minorHAnsi" w:hAnsiTheme="minorHAnsi" w:cstheme="minorHAnsi"/>
                <w:sz w:val="16"/>
                <w:szCs w:val="16"/>
              </w:rPr>
              <w:t>Stung Treng</w:t>
            </w:r>
          </w:p>
        </w:tc>
        <w:tc>
          <w:tcPr>
            <w:tcW w:w="1134"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Indigenous Staff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67" w:type="dxa"/>
            <w:vMerge/>
          </w:tcPr>
          <w:p w:rsidR="0042772E" w:rsidRPr="0042772E" w:rsidRDefault="0042772E" w:rsidP="00AA1877">
            <w:pPr>
              <w:rPr>
                <w:rFonts w:asciiTheme="minorHAnsi" w:hAnsiTheme="minorHAnsi" w:cstheme="minorHAnsi"/>
                <w:b/>
                <w:bCs/>
                <w:sz w:val="16"/>
                <w:szCs w:val="16"/>
              </w:rPr>
            </w:pPr>
          </w:p>
        </w:tc>
        <w:tc>
          <w:tcPr>
            <w:tcW w:w="1560" w:type="dxa"/>
            <w:vMerge/>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134"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Staff who can speak local indigenous language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6</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9</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67" w:type="dxa"/>
            <w:vMerge w:val="restart"/>
          </w:tcPr>
          <w:p w:rsidR="0042772E" w:rsidRPr="0042772E" w:rsidRDefault="0042772E" w:rsidP="00AA1877">
            <w:pPr>
              <w:jc w:val="center"/>
              <w:rPr>
                <w:rFonts w:asciiTheme="minorHAnsi" w:hAnsiTheme="minorHAnsi" w:cstheme="minorHAnsi"/>
                <w:sz w:val="16"/>
                <w:szCs w:val="16"/>
              </w:rPr>
            </w:pPr>
            <w:r w:rsidRPr="0042772E">
              <w:rPr>
                <w:rFonts w:asciiTheme="minorHAnsi" w:hAnsiTheme="minorHAnsi" w:cstheme="minorHAnsi"/>
                <w:sz w:val="16"/>
                <w:szCs w:val="16"/>
              </w:rPr>
              <w:t>3</w:t>
            </w:r>
          </w:p>
        </w:tc>
        <w:tc>
          <w:tcPr>
            <w:tcW w:w="1560" w:type="dxa"/>
            <w:vMerge w:val="restart"/>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42772E">
              <w:rPr>
                <w:rFonts w:asciiTheme="minorHAnsi" w:hAnsiTheme="minorHAnsi" w:cstheme="minorHAnsi"/>
                <w:sz w:val="16"/>
                <w:szCs w:val="16"/>
              </w:rPr>
              <w:t>Ratanakiri</w:t>
            </w:r>
          </w:p>
        </w:tc>
        <w:tc>
          <w:tcPr>
            <w:tcW w:w="1134"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Indigenous Staff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3</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3</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5</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567" w:type="dxa"/>
            <w:vMerge/>
          </w:tcPr>
          <w:p w:rsidR="0042772E" w:rsidRPr="0042772E" w:rsidRDefault="0042772E" w:rsidP="00AA1877">
            <w:pPr>
              <w:rPr>
                <w:rFonts w:asciiTheme="minorHAnsi" w:hAnsiTheme="minorHAnsi" w:cstheme="minorHAnsi"/>
                <w:b/>
                <w:bCs/>
                <w:sz w:val="16"/>
                <w:szCs w:val="16"/>
              </w:rPr>
            </w:pPr>
          </w:p>
        </w:tc>
        <w:tc>
          <w:tcPr>
            <w:tcW w:w="1560" w:type="dxa"/>
            <w:vMerge/>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134"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Staff who can speak local indigenous language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2127" w:type="dxa"/>
            <w:gridSpan w:val="2"/>
            <w:vMerge w:val="restart"/>
          </w:tcPr>
          <w:p w:rsidR="0042772E" w:rsidRPr="0042772E" w:rsidRDefault="0042772E" w:rsidP="00AA1877">
            <w:pPr>
              <w:jc w:val="center"/>
              <w:rPr>
                <w:rFonts w:asciiTheme="minorHAnsi" w:hAnsiTheme="minorHAnsi" w:cstheme="minorHAnsi"/>
                <w:b/>
                <w:bCs/>
                <w:sz w:val="16"/>
                <w:szCs w:val="16"/>
              </w:rPr>
            </w:pPr>
            <w:r w:rsidRPr="0042772E">
              <w:rPr>
                <w:rFonts w:asciiTheme="minorHAnsi" w:hAnsiTheme="minorHAnsi" w:cstheme="minorHAnsi"/>
                <w:b/>
                <w:bCs/>
                <w:sz w:val="16"/>
                <w:szCs w:val="16"/>
              </w:rPr>
              <w:t>Total</w:t>
            </w:r>
          </w:p>
        </w:tc>
        <w:tc>
          <w:tcPr>
            <w:tcW w:w="1134"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Indigenous Staff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3</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2</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5</w:t>
            </w:r>
          </w:p>
        </w:tc>
      </w:tr>
      <w:tr w:rsidR="0042772E" w:rsidRPr="0042772E" w:rsidTr="0042772E">
        <w:tc>
          <w:tcPr>
            <w:cnfStyle w:val="001000000000" w:firstRow="0" w:lastRow="0" w:firstColumn="1" w:lastColumn="0" w:oddVBand="0" w:evenVBand="0" w:oddHBand="0" w:evenHBand="0" w:firstRowFirstColumn="0" w:firstRowLastColumn="0" w:lastRowFirstColumn="0" w:lastRowLastColumn="0"/>
            <w:tcW w:w="2127" w:type="dxa"/>
            <w:gridSpan w:val="2"/>
            <w:vMerge/>
          </w:tcPr>
          <w:p w:rsidR="0042772E" w:rsidRPr="0042772E" w:rsidRDefault="0042772E" w:rsidP="00AA1877">
            <w:pPr>
              <w:jc w:val="right"/>
              <w:rPr>
                <w:rFonts w:asciiTheme="minorHAnsi" w:hAnsiTheme="minorHAnsi" w:cstheme="minorHAnsi"/>
                <w:b/>
                <w:bCs/>
                <w:sz w:val="16"/>
                <w:szCs w:val="16"/>
              </w:rPr>
            </w:pPr>
          </w:p>
        </w:tc>
        <w:tc>
          <w:tcPr>
            <w:tcW w:w="1134" w:type="dxa"/>
          </w:tcPr>
          <w:p w:rsidR="0042772E" w:rsidRPr="0042772E" w:rsidRDefault="0042772E" w:rsidP="0042772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 xml:space="preserve">Staff who can speak local indigenous language </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w:t>
            </w:r>
          </w:p>
        </w:tc>
        <w:tc>
          <w:tcPr>
            <w:tcW w:w="708"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0</w:t>
            </w:r>
          </w:p>
        </w:tc>
        <w:tc>
          <w:tcPr>
            <w:tcW w:w="709"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1</w:t>
            </w:r>
          </w:p>
        </w:tc>
        <w:tc>
          <w:tcPr>
            <w:tcW w:w="1134"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9</w:t>
            </w:r>
          </w:p>
        </w:tc>
        <w:tc>
          <w:tcPr>
            <w:tcW w:w="851" w:type="dxa"/>
          </w:tcPr>
          <w:p w:rsidR="0042772E" w:rsidRPr="0042772E" w:rsidRDefault="0042772E" w:rsidP="00AA18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2772E">
              <w:rPr>
                <w:rFonts w:asciiTheme="minorHAnsi" w:hAnsiTheme="minorHAnsi" w:cstheme="minorHAnsi"/>
                <w:sz w:val="16"/>
                <w:szCs w:val="16"/>
              </w:rPr>
              <w:t>4</w:t>
            </w:r>
          </w:p>
        </w:tc>
      </w:tr>
    </w:tbl>
    <w:p w:rsidR="001B5ED5" w:rsidRPr="00FF182C" w:rsidRDefault="00FF182C" w:rsidP="00FF182C">
      <w:pPr>
        <w:pStyle w:val="Heading2"/>
        <w:spacing w:before="0" w:after="0"/>
        <w:rPr>
          <w:rFonts w:asciiTheme="minorHAnsi" w:hAnsiTheme="minorHAnsi" w:cstheme="minorHAnsi"/>
          <w:b w:val="0"/>
          <w:bCs/>
          <w:smallCaps/>
          <w:noProof/>
          <w:webHidden/>
          <w:color w:val="auto"/>
          <w:spacing w:val="0"/>
          <w:sz w:val="32"/>
          <w:szCs w:val="32"/>
        </w:rPr>
      </w:pPr>
      <w:r w:rsidRPr="00FF182C">
        <w:rPr>
          <w:rFonts w:asciiTheme="minorHAnsi" w:hAnsiTheme="minorHAnsi" w:cstheme="minorHAnsi"/>
          <w:b w:val="0"/>
          <w:bCs/>
          <w:color w:val="auto"/>
          <w:spacing w:val="0"/>
          <w:sz w:val="16"/>
          <w:szCs w:val="16"/>
        </w:rPr>
        <w:t xml:space="preserve">Source: </w:t>
      </w:r>
      <w:r w:rsidR="00E57BED">
        <w:rPr>
          <w:rFonts w:asciiTheme="minorHAnsi" w:hAnsiTheme="minorHAnsi" w:cstheme="minorHAnsi"/>
          <w:b w:val="0"/>
          <w:bCs/>
          <w:color w:val="auto"/>
          <w:spacing w:val="0"/>
          <w:sz w:val="16"/>
          <w:szCs w:val="16"/>
        </w:rPr>
        <w:t>HMIS</w:t>
      </w:r>
    </w:p>
    <w:p w:rsidR="001B5ED5" w:rsidRDefault="001B5ED5" w:rsidP="00A45E9E">
      <w:pPr>
        <w:pStyle w:val="Heading2"/>
        <w:rPr>
          <w:rFonts w:asciiTheme="minorHAnsi" w:hAnsiTheme="minorHAnsi" w:cstheme="minorHAnsi"/>
          <w:smallCaps/>
          <w:noProof/>
          <w:webHidden/>
          <w:color w:val="auto"/>
          <w:spacing w:val="0"/>
          <w:sz w:val="32"/>
          <w:szCs w:val="32"/>
        </w:rPr>
      </w:pPr>
    </w:p>
    <w:p w:rsidR="00275AF8" w:rsidRDefault="00275AF8" w:rsidP="00275AF8">
      <w:pPr>
        <w:pStyle w:val="Heading2"/>
        <w:keepNext/>
        <w:rPr>
          <w:b w:val="0"/>
          <w:webHidden/>
          <w:color w:val="auto"/>
          <w:spacing w:val="0"/>
          <w:sz w:val="20"/>
          <w:szCs w:val="20"/>
        </w:rPr>
      </w:pPr>
    </w:p>
    <w:p w:rsidR="00275AF8" w:rsidRDefault="00275AF8" w:rsidP="00275AF8">
      <w:pPr>
        <w:rPr>
          <w:webHidden/>
          <w:highlight w:val="yellow"/>
        </w:rPr>
      </w:pPr>
    </w:p>
    <w:p w:rsidR="00275AF8" w:rsidRDefault="00275AF8" w:rsidP="00275AF8">
      <w:pPr>
        <w:rPr>
          <w:webHidden/>
          <w:highlight w:val="yellow"/>
        </w:rPr>
      </w:pPr>
    </w:p>
    <w:p w:rsidR="00275AF8" w:rsidRDefault="00275AF8" w:rsidP="00275AF8">
      <w:pPr>
        <w:rPr>
          <w:webHidden/>
          <w:highlight w:val="yellow"/>
        </w:rPr>
      </w:pPr>
    </w:p>
    <w:p w:rsidR="00275AF8" w:rsidRPr="00275AF8" w:rsidRDefault="00275AF8" w:rsidP="00275AF8">
      <w:pPr>
        <w:rPr>
          <w:webHidden/>
          <w:highlight w:val="yellow"/>
        </w:rPr>
      </w:pPr>
    </w:p>
    <w:p w:rsidR="00275AF8" w:rsidRDefault="00275AF8" w:rsidP="00275AF8">
      <w:pPr>
        <w:pStyle w:val="Heading2"/>
        <w:keepNext/>
        <w:rPr>
          <w:rFonts w:asciiTheme="minorHAnsi" w:hAnsiTheme="minorHAnsi" w:cstheme="minorHAnsi"/>
          <w:smallCaps/>
          <w:noProof/>
          <w:webHidden/>
          <w:color w:val="auto"/>
          <w:spacing w:val="0"/>
          <w:sz w:val="32"/>
          <w:szCs w:val="32"/>
          <w:highlight w:val="yellow"/>
        </w:rPr>
      </w:pPr>
    </w:p>
    <w:p w:rsidR="00275AF8" w:rsidRDefault="00275AF8" w:rsidP="00275AF8">
      <w:pPr>
        <w:rPr>
          <w:webHidden/>
          <w:highlight w:val="yellow"/>
        </w:rPr>
      </w:pPr>
    </w:p>
    <w:p w:rsidR="00275AF8" w:rsidRPr="00275AF8" w:rsidRDefault="00275AF8" w:rsidP="00275AF8">
      <w:pPr>
        <w:rPr>
          <w:webHidden/>
          <w:highlight w:val="yellow"/>
        </w:rPr>
      </w:pPr>
    </w:p>
    <w:p w:rsidR="00DC5DB7" w:rsidRPr="00A1446F" w:rsidRDefault="00DC5DB7" w:rsidP="00275AF8">
      <w:pPr>
        <w:pStyle w:val="Heading2"/>
        <w:keepNext/>
        <w:rPr>
          <w:rFonts w:asciiTheme="minorHAnsi" w:hAnsiTheme="minorHAnsi" w:cstheme="minorHAnsi"/>
          <w:smallCaps/>
          <w:noProof/>
          <w:webHidden/>
          <w:color w:val="auto"/>
          <w:spacing w:val="0"/>
          <w:sz w:val="32"/>
          <w:szCs w:val="32"/>
        </w:rPr>
      </w:pPr>
      <w:r w:rsidRPr="00C4421E">
        <w:rPr>
          <w:rFonts w:asciiTheme="minorHAnsi" w:hAnsiTheme="minorHAnsi" w:cstheme="minorHAnsi"/>
          <w:smallCaps/>
          <w:noProof/>
          <w:webHidden/>
          <w:color w:val="auto"/>
          <w:spacing w:val="0"/>
          <w:sz w:val="32"/>
          <w:szCs w:val="32"/>
        </w:rPr>
        <w:lastRenderedPageBreak/>
        <w:t>Cha</w:t>
      </w:r>
      <w:r w:rsidR="003D1771" w:rsidRPr="00C4421E">
        <w:rPr>
          <w:rFonts w:asciiTheme="minorHAnsi" w:hAnsiTheme="minorHAnsi" w:cstheme="minorHAnsi"/>
          <w:smallCaps/>
          <w:noProof/>
          <w:webHidden/>
          <w:color w:val="auto"/>
          <w:spacing w:val="0"/>
          <w:sz w:val="32"/>
          <w:szCs w:val="32"/>
        </w:rPr>
        <w:t>p</w:t>
      </w:r>
      <w:r w:rsidRPr="00C4421E">
        <w:rPr>
          <w:rFonts w:asciiTheme="minorHAnsi" w:hAnsiTheme="minorHAnsi" w:cstheme="minorHAnsi"/>
          <w:smallCaps/>
          <w:noProof/>
          <w:webHidden/>
          <w:color w:val="auto"/>
          <w:spacing w:val="0"/>
          <w:sz w:val="32"/>
          <w:szCs w:val="32"/>
        </w:rPr>
        <w:t>ter 4. Compo</w:t>
      </w:r>
      <w:r w:rsidR="00077EA7" w:rsidRPr="00C4421E">
        <w:rPr>
          <w:rFonts w:asciiTheme="minorHAnsi" w:hAnsiTheme="minorHAnsi" w:cstheme="minorHAnsi"/>
          <w:smallCaps/>
          <w:noProof/>
          <w:webHidden/>
          <w:color w:val="auto"/>
          <w:spacing w:val="0"/>
          <w:sz w:val="32"/>
          <w:szCs w:val="32"/>
        </w:rPr>
        <w:t>nent B: Improving Health Finance</w:t>
      </w:r>
      <w:bookmarkEnd w:id="44"/>
    </w:p>
    <w:p w:rsidR="00986CE6" w:rsidRDefault="00986CE6" w:rsidP="00275AF8">
      <w:pPr>
        <w:pStyle w:val="Heading2"/>
        <w:keepNext/>
        <w:rPr>
          <w:rFonts w:asciiTheme="minorHAnsi" w:hAnsiTheme="minorHAnsi" w:cstheme="minorHAnsi"/>
          <w:smallCaps/>
          <w:noProof/>
          <w:webHidden/>
          <w:color w:val="auto"/>
          <w:spacing w:val="0"/>
        </w:rPr>
      </w:pPr>
      <w:bookmarkStart w:id="45" w:name="_Toc408823627"/>
      <w:r w:rsidRPr="00A45E9E">
        <w:rPr>
          <w:rFonts w:asciiTheme="minorHAnsi" w:hAnsiTheme="minorHAnsi" w:cstheme="minorHAnsi"/>
          <w:smallCaps/>
          <w:noProof/>
          <w:webHidden/>
          <w:color w:val="auto"/>
          <w:spacing w:val="0"/>
        </w:rPr>
        <w:t>4.1 Health Equity Funds</w:t>
      </w:r>
      <w:bookmarkEnd w:id="45"/>
    </w:p>
    <w:p w:rsidR="00275AF8" w:rsidRDefault="00275AF8" w:rsidP="00275AF8">
      <w:pPr>
        <w:keepNext/>
        <w:spacing w:before="120" w:after="120" w:line="240" w:lineRule="auto"/>
        <w:jc w:val="both"/>
        <w:rPr>
          <w:rFonts w:asciiTheme="minorHAnsi" w:hAnsiTheme="minorHAnsi" w:cstheme="minorHAnsi"/>
          <w:sz w:val="24"/>
          <w:szCs w:val="24"/>
        </w:rPr>
      </w:pPr>
      <w:r w:rsidRPr="00452A37">
        <w:rPr>
          <w:rFonts w:asciiTheme="minorHAnsi" w:hAnsiTheme="minorHAnsi" w:cstheme="minorHAnsi"/>
          <w:sz w:val="24"/>
          <w:szCs w:val="24"/>
        </w:rPr>
        <w:t xml:space="preserve">Health Equity Funds </w:t>
      </w:r>
      <w:r>
        <w:rPr>
          <w:rFonts w:asciiTheme="minorHAnsi" w:hAnsiTheme="minorHAnsi" w:cstheme="minorHAnsi"/>
          <w:sz w:val="24"/>
          <w:szCs w:val="24"/>
        </w:rPr>
        <w:t xml:space="preserve">(HEFs) </w:t>
      </w:r>
      <w:r w:rsidRPr="00452A37">
        <w:rPr>
          <w:rFonts w:asciiTheme="minorHAnsi" w:hAnsiTheme="minorHAnsi" w:cstheme="minorHAnsi"/>
          <w:sz w:val="24"/>
          <w:szCs w:val="24"/>
        </w:rPr>
        <w:t>are a pro-poor 3</w:t>
      </w:r>
      <w:r w:rsidRPr="00452A37">
        <w:rPr>
          <w:rFonts w:asciiTheme="minorHAnsi" w:hAnsiTheme="minorHAnsi" w:cstheme="minorHAnsi"/>
          <w:sz w:val="24"/>
          <w:szCs w:val="24"/>
          <w:vertAlign w:val="superscript"/>
        </w:rPr>
        <w:t>rd</w:t>
      </w:r>
      <w:r w:rsidRPr="00452A37">
        <w:rPr>
          <w:rFonts w:asciiTheme="minorHAnsi" w:hAnsiTheme="minorHAnsi" w:cstheme="minorHAnsi"/>
          <w:sz w:val="24"/>
          <w:szCs w:val="24"/>
        </w:rPr>
        <w:t xml:space="preserve"> party health financing mechanism which purchase health services for the identified poor, and provide them with reimbursements for transport costs</w:t>
      </w:r>
      <w:r>
        <w:rPr>
          <w:rFonts w:asciiTheme="minorHAnsi" w:hAnsiTheme="minorHAnsi" w:cstheme="minorHAnsi"/>
          <w:sz w:val="24"/>
          <w:szCs w:val="24"/>
        </w:rPr>
        <w:t>,</w:t>
      </w:r>
      <w:r w:rsidRPr="00452A37">
        <w:rPr>
          <w:rFonts w:asciiTheme="minorHAnsi" w:hAnsiTheme="minorHAnsi" w:cstheme="minorHAnsi"/>
          <w:sz w:val="24"/>
          <w:szCs w:val="24"/>
        </w:rPr>
        <w:t xml:space="preserve"> and caretaker food allowances. HEFs have been providing these services to Cambodian citizens identified as poor, either through a pre-identification or post-identification process. HEFs purchase health services from public health care providers through contracts between the facility, Health Equity Fund Operators (HEFOs) and the Health Equity Fund Implementer (HEFI), and involvement of local MOH officials as observers. The scheme (1) enables the poor to be protected against catastrophic health expenditures, (2) ensures access to priority curative care, and (3) improves regulation of public health care providers.</w:t>
      </w:r>
      <w:r>
        <w:rPr>
          <w:rFonts w:asciiTheme="minorHAnsi" w:hAnsiTheme="minorHAnsi" w:cstheme="minorHAnsi"/>
          <w:sz w:val="24"/>
          <w:szCs w:val="24"/>
        </w:rPr>
        <w:t xml:space="preserve"> Note that t</w:t>
      </w:r>
      <w:r w:rsidRPr="00C82378">
        <w:rPr>
          <w:rFonts w:asciiTheme="minorHAnsi" w:hAnsiTheme="minorHAnsi" w:cstheme="minorHAnsi"/>
          <w:sz w:val="24"/>
          <w:szCs w:val="24"/>
        </w:rPr>
        <w:t xml:space="preserve">hese </w:t>
      </w:r>
      <w:r>
        <w:rPr>
          <w:rFonts w:asciiTheme="minorHAnsi" w:hAnsiTheme="minorHAnsi" w:cstheme="minorHAnsi"/>
          <w:sz w:val="24"/>
          <w:szCs w:val="24"/>
        </w:rPr>
        <w:t xml:space="preserve">schemes were </w:t>
      </w:r>
      <w:r w:rsidRPr="00C82378">
        <w:rPr>
          <w:rFonts w:asciiTheme="minorHAnsi" w:hAnsiTheme="minorHAnsi" w:cstheme="minorHAnsi"/>
          <w:sz w:val="24"/>
          <w:szCs w:val="24"/>
        </w:rPr>
        <w:t xml:space="preserve">supported by </w:t>
      </w:r>
      <w:r>
        <w:rPr>
          <w:rFonts w:asciiTheme="minorHAnsi" w:hAnsiTheme="minorHAnsi" w:cstheme="minorHAnsi"/>
          <w:sz w:val="24"/>
          <w:szCs w:val="24"/>
        </w:rPr>
        <w:t xml:space="preserve">the Program </w:t>
      </w:r>
      <w:r w:rsidRPr="00C82378">
        <w:rPr>
          <w:rFonts w:asciiTheme="minorHAnsi" w:hAnsiTheme="minorHAnsi" w:cstheme="minorHAnsi"/>
          <w:sz w:val="24"/>
          <w:szCs w:val="24"/>
        </w:rPr>
        <w:t>and a variety of health development partners, as well as USAID. HEFs are operated by third party entities termed HEFO</w:t>
      </w:r>
      <w:r>
        <w:rPr>
          <w:rFonts w:asciiTheme="minorHAnsi" w:hAnsiTheme="minorHAnsi" w:cstheme="minorHAnsi"/>
          <w:sz w:val="24"/>
          <w:szCs w:val="24"/>
        </w:rPr>
        <w:t>perator</w:t>
      </w:r>
      <w:r w:rsidRPr="00C82378">
        <w:rPr>
          <w:rFonts w:asciiTheme="minorHAnsi" w:hAnsiTheme="minorHAnsi" w:cstheme="minorHAnsi"/>
          <w:sz w:val="24"/>
          <w:szCs w:val="24"/>
        </w:rPr>
        <w:t xml:space="preserve">s which are non-profit NGOs or Community Associations. There are a total of 11 Health Equity Fund Operators (HEFOs) operating in the sector. </w:t>
      </w:r>
      <w:r>
        <w:rPr>
          <w:rFonts w:asciiTheme="minorHAnsi" w:hAnsiTheme="minorHAnsi" w:cstheme="minorHAnsi"/>
          <w:sz w:val="24"/>
          <w:szCs w:val="24"/>
        </w:rPr>
        <w:t>In addition to HEFs, t</w:t>
      </w:r>
      <w:r w:rsidRPr="00C82378">
        <w:rPr>
          <w:rFonts w:asciiTheme="minorHAnsi" w:hAnsiTheme="minorHAnsi" w:cstheme="minorHAnsi"/>
          <w:sz w:val="24"/>
          <w:szCs w:val="24"/>
        </w:rPr>
        <w:t>here are also</w:t>
      </w:r>
      <w:r>
        <w:rPr>
          <w:rFonts w:asciiTheme="minorHAnsi" w:hAnsiTheme="minorHAnsi" w:cstheme="minorHAnsi"/>
          <w:sz w:val="24"/>
          <w:szCs w:val="24"/>
        </w:rPr>
        <w:t xml:space="preserve"> schemes labeled</w:t>
      </w:r>
      <w:r w:rsidRPr="00C82378">
        <w:rPr>
          <w:rFonts w:asciiTheme="minorHAnsi" w:hAnsiTheme="minorHAnsi" w:cstheme="minorHAnsi"/>
          <w:sz w:val="24"/>
          <w:szCs w:val="24"/>
        </w:rPr>
        <w:t xml:space="preserve"> SUBOs which are subsidized directly by the MOH in 11 ODs and 6 national hospitals. </w:t>
      </w:r>
      <w:r>
        <w:rPr>
          <w:rFonts w:asciiTheme="minorHAnsi" w:hAnsiTheme="minorHAnsi" w:cstheme="minorHAnsi"/>
          <w:sz w:val="24"/>
          <w:szCs w:val="24"/>
        </w:rPr>
        <w:t xml:space="preserve">By the end of 2015, 100% of the poor population is estimated to have been covered by HEF schemes. </w:t>
      </w:r>
    </w:p>
    <w:p w:rsidR="009571F7" w:rsidRPr="00595FA4" w:rsidRDefault="00275AF8" w:rsidP="00100CEF">
      <w:pPr>
        <w:pStyle w:val="Heading3"/>
        <w:keepNext/>
        <w:rPr>
          <w:rFonts w:asciiTheme="minorHAnsi" w:hAnsiTheme="minorHAnsi" w:cstheme="minorHAnsi"/>
          <w:smallCaps/>
          <w:spacing w:val="0"/>
          <w:sz w:val="24"/>
        </w:rPr>
      </w:pPr>
      <w:bookmarkStart w:id="46" w:name="_Toc408823628"/>
      <w:r>
        <w:rPr>
          <w:rFonts w:asciiTheme="minorHAnsi" w:hAnsiTheme="minorHAnsi" w:cstheme="minorHAnsi"/>
          <w:smallCaps/>
          <w:spacing w:val="0"/>
          <w:sz w:val="24"/>
        </w:rPr>
        <w:t xml:space="preserve">4.1.1 </w:t>
      </w:r>
      <w:r w:rsidRPr="00595FA4">
        <w:rPr>
          <w:rFonts w:asciiTheme="minorHAnsi" w:hAnsiTheme="minorHAnsi" w:cstheme="minorHAnsi"/>
          <w:smallCaps/>
          <w:spacing w:val="0"/>
          <w:sz w:val="24"/>
        </w:rPr>
        <w:t xml:space="preserve">Health Facilities </w:t>
      </w:r>
      <w:r>
        <w:rPr>
          <w:rFonts w:asciiTheme="minorHAnsi" w:hAnsiTheme="minorHAnsi" w:cstheme="minorHAnsi"/>
          <w:smallCaps/>
          <w:spacing w:val="0"/>
          <w:sz w:val="24"/>
        </w:rPr>
        <w:t>Contracted with HEF scheme</w:t>
      </w:r>
      <w:bookmarkEnd w:id="46"/>
    </w:p>
    <w:p w:rsidR="00275AF8" w:rsidRDefault="00275AF8" w:rsidP="00275AF8">
      <w:p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 xml:space="preserve">By the end of 2015, the number of HEFs had been expanded to cover all ODs in the country, per the data from BHEF/DPHI. The provinces that did not see any expansion in the reporting period included Battambang, Kampong Chhnang, Kep, Koh Kong, and Preah Sihanoukville, since they already had extensive HEF coverage. </w:t>
      </w:r>
    </w:p>
    <w:p w:rsidR="00275AF8" w:rsidRDefault="00275AF8" w:rsidP="00275AF8">
      <w:pPr>
        <w:spacing w:before="120" w:after="120" w:line="240" w:lineRule="auto"/>
        <w:jc w:val="both"/>
        <w:rPr>
          <w:rFonts w:asciiTheme="minorHAnsi" w:hAnsiTheme="minorHAnsi" w:cstheme="minorHAnsi"/>
          <w:sz w:val="24"/>
          <w:szCs w:val="24"/>
        </w:rPr>
      </w:pPr>
    </w:p>
    <w:p w:rsidR="009571F7" w:rsidRDefault="00275AF8" w:rsidP="00275AF8">
      <w:p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The Table below shows a comparison of HEFs in the country in 2014 and at the end of 2015. There has been a 36% increase in HEF schemes implemented at RHs from 59 in 2014 to 80 in 2015. A huge increase of 75% was observed in HCs, rising from 592 in 2014 to 1,037 in 2015. HPs also increased by 51% from 45to 68.</w:t>
      </w:r>
    </w:p>
    <w:p w:rsidR="00275AF8" w:rsidRDefault="00275AF8" w:rsidP="00275AF8">
      <w:pPr>
        <w:spacing w:before="120" w:after="120" w:line="240" w:lineRule="auto"/>
        <w:jc w:val="both"/>
        <w:rPr>
          <w:rFonts w:asciiTheme="minorHAnsi" w:hAnsiTheme="minorHAnsi" w:cstheme="minorHAnsi"/>
          <w:sz w:val="24"/>
          <w:szCs w:val="24"/>
        </w:rPr>
      </w:pPr>
    </w:p>
    <w:p w:rsidR="00275AF8" w:rsidRPr="00B23762" w:rsidRDefault="00275AF8" w:rsidP="00B23762">
      <w:pPr>
        <w:spacing w:before="120" w:after="120" w:line="240" w:lineRule="auto"/>
        <w:rPr>
          <w:rFonts w:asciiTheme="minorHAnsi" w:hAnsiTheme="minorHAnsi" w:cstheme="minorHAnsi"/>
          <w:b/>
        </w:rPr>
      </w:pPr>
      <w:r w:rsidRPr="00B23762">
        <w:rPr>
          <w:rFonts w:asciiTheme="minorHAnsi" w:hAnsiTheme="minorHAnsi" w:cstheme="minorHAnsi"/>
          <w:b/>
        </w:rPr>
        <w:t>HEF Schemes in 2014 and 2015</w:t>
      </w:r>
    </w:p>
    <w:tbl>
      <w:tblPr>
        <w:tblStyle w:val="Nissay"/>
        <w:tblW w:w="0" w:type="auto"/>
        <w:tblLook w:val="04A0" w:firstRow="1" w:lastRow="0" w:firstColumn="1" w:lastColumn="0" w:noHBand="0" w:noVBand="1"/>
      </w:tblPr>
      <w:tblGrid>
        <w:gridCol w:w="3420"/>
        <w:gridCol w:w="2452"/>
        <w:gridCol w:w="2453"/>
      </w:tblGrid>
      <w:tr w:rsidR="00275AF8" w:rsidRPr="00275AF8" w:rsidTr="00275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275AF8" w:rsidRPr="0067693B" w:rsidRDefault="00275AF8" w:rsidP="00275AF8">
            <w:pPr>
              <w:spacing w:before="120" w:after="120" w:line="240" w:lineRule="auto"/>
              <w:jc w:val="center"/>
              <w:rPr>
                <w:rFonts w:asciiTheme="minorHAnsi" w:hAnsiTheme="minorHAnsi" w:cstheme="minorHAnsi"/>
                <w:smallCaps/>
                <w:sz w:val="20"/>
              </w:rPr>
            </w:pPr>
            <w:r w:rsidRPr="0067693B">
              <w:rPr>
                <w:rFonts w:asciiTheme="minorHAnsi" w:hAnsiTheme="minorHAnsi" w:cstheme="minorHAnsi"/>
                <w:smallCaps/>
                <w:sz w:val="20"/>
              </w:rPr>
              <w:t>Health Facility</w:t>
            </w:r>
          </w:p>
        </w:tc>
        <w:tc>
          <w:tcPr>
            <w:tcW w:w="2452" w:type="dxa"/>
          </w:tcPr>
          <w:p w:rsidR="00275AF8" w:rsidRPr="0067693B" w:rsidRDefault="00275AF8" w:rsidP="00275AF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20"/>
              </w:rPr>
            </w:pPr>
            <w:r w:rsidRPr="0067693B">
              <w:rPr>
                <w:rFonts w:asciiTheme="minorHAnsi" w:hAnsiTheme="minorHAnsi" w:cstheme="minorHAnsi"/>
                <w:smallCaps/>
                <w:sz w:val="20"/>
              </w:rPr>
              <w:t>HEFs 2014</w:t>
            </w:r>
          </w:p>
        </w:tc>
        <w:tc>
          <w:tcPr>
            <w:tcW w:w="2453" w:type="dxa"/>
          </w:tcPr>
          <w:p w:rsidR="00275AF8" w:rsidRPr="0067693B" w:rsidRDefault="00275AF8" w:rsidP="00275AF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mallCaps/>
                <w:sz w:val="20"/>
              </w:rPr>
            </w:pPr>
            <w:r w:rsidRPr="0067693B">
              <w:rPr>
                <w:rFonts w:asciiTheme="minorHAnsi" w:hAnsiTheme="minorHAnsi" w:cstheme="minorHAnsi"/>
                <w:smallCaps/>
                <w:sz w:val="20"/>
              </w:rPr>
              <w:t>HEFs 2015</w:t>
            </w:r>
          </w:p>
        </w:tc>
      </w:tr>
      <w:tr w:rsidR="00275AF8" w:rsidRPr="00275AF8" w:rsidTr="00275AF8">
        <w:tc>
          <w:tcPr>
            <w:cnfStyle w:val="001000000000" w:firstRow="0" w:lastRow="0" w:firstColumn="1" w:lastColumn="0" w:oddVBand="0" w:evenVBand="0" w:oddHBand="0" w:evenHBand="0" w:firstRowFirstColumn="0" w:firstRowLastColumn="0" w:lastRowFirstColumn="0" w:lastRowLastColumn="0"/>
            <w:tcW w:w="3420" w:type="dxa"/>
          </w:tcPr>
          <w:p w:rsidR="00275AF8" w:rsidRPr="0067693B" w:rsidRDefault="00275AF8" w:rsidP="00275AF8">
            <w:pPr>
              <w:spacing w:before="120" w:after="120" w:line="240" w:lineRule="auto"/>
              <w:rPr>
                <w:rFonts w:asciiTheme="minorHAnsi" w:hAnsiTheme="minorHAnsi" w:cstheme="minorHAnsi"/>
                <w:b/>
                <w:smallCaps/>
                <w:sz w:val="20"/>
              </w:rPr>
            </w:pPr>
            <w:r w:rsidRPr="0067693B">
              <w:rPr>
                <w:rFonts w:asciiTheme="minorHAnsi" w:hAnsiTheme="minorHAnsi" w:cstheme="minorHAnsi"/>
                <w:b/>
                <w:smallCaps/>
                <w:sz w:val="20"/>
              </w:rPr>
              <w:t>National Hospital</w:t>
            </w:r>
          </w:p>
        </w:tc>
        <w:tc>
          <w:tcPr>
            <w:tcW w:w="2452" w:type="dxa"/>
          </w:tcPr>
          <w:p w:rsidR="00275AF8" w:rsidRPr="0067693B"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20"/>
              </w:rPr>
            </w:pPr>
            <w:r w:rsidRPr="0067693B">
              <w:rPr>
                <w:rFonts w:asciiTheme="minorHAnsi" w:hAnsiTheme="minorHAnsi" w:cstheme="minorHAnsi"/>
                <w:smallCaps/>
                <w:sz w:val="20"/>
              </w:rPr>
              <w:t>1</w:t>
            </w:r>
          </w:p>
        </w:tc>
        <w:tc>
          <w:tcPr>
            <w:tcW w:w="2453" w:type="dxa"/>
          </w:tcPr>
          <w:p w:rsidR="00275AF8" w:rsidRPr="0067693B"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sz w:val="20"/>
              </w:rPr>
            </w:pPr>
            <w:r w:rsidRPr="0067693B">
              <w:rPr>
                <w:rFonts w:asciiTheme="minorHAnsi" w:hAnsiTheme="minorHAnsi" w:cstheme="minorHAnsi"/>
                <w:smallCaps/>
                <w:sz w:val="20"/>
              </w:rPr>
              <w:t>1</w:t>
            </w:r>
          </w:p>
        </w:tc>
      </w:tr>
      <w:tr w:rsidR="00275AF8" w:rsidRPr="00275AF8" w:rsidTr="00275AF8">
        <w:tc>
          <w:tcPr>
            <w:cnfStyle w:val="001000000000" w:firstRow="0" w:lastRow="0" w:firstColumn="1" w:lastColumn="0" w:oddVBand="0" w:evenVBand="0" w:oddHBand="0" w:evenHBand="0" w:firstRowFirstColumn="0" w:firstRowLastColumn="0" w:lastRowFirstColumn="0" w:lastRowLastColumn="0"/>
            <w:tcW w:w="3420" w:type="dxa"/>
          </w:tcPr>
          <w:p w:rsidR="00275AF8" w:rsidRPr="00275AF8" w:rsidRDefault="00275AF8" w:rsidP="00275AF8">
            <w:pPr>
              <w:spacing w:before="120" w:after="120" w:line="240" w:lineRule="auto"/>
              <w:rPr>
                <w:rFonts w:asciiTheme="minorHAnsi" w:hAnsiTheme="minorHAnsi" w:cstheme="minorHAnsi"/>
                <w:sz w:val="20"/>
              </w:rPr>
            </w:pPr>
            <w:r w:rsidRPr="00275AF8">
              <w:rPr>
                <w:rFonts w:asciiTheme="minorHAnsi" w:hAnsiTheme="minorHAnsi" w:cstheme="minorHAnsi"/>
                <w:sz w:val="20"/>
              </w:rPr>
              <w:t>Referral Hospital</w:t>
            </w:r>
          </w:p>
          <w:p w:rsidR="00275AF8" w:rsidRPr="00275AF8" w:rsidRDefault="00275AF8" w:rsidP="00275AF8">
            <w:pPr>
              <w:spacing w:before="120" w:after="120" w:line="240" w:lineRule="auto"/>
              <w:jc w:val="center"/>
              <w:rPr>
                <w:rFonts w:asciiTheme="minorHAnsi" w:hAnsiTheme="minorHAnsi" w:cstheme="minorHAnsi"/>
                <w:sz w:val="20"/>
              </w:rPr>
            </w:pPr>
            <w:r w:rsidRPr="00275AF8">
              <w:rPr>
                <w:rFonts w:asciiTheme="minorHAnsi" w:hAnsiTheme="minorHAnsi" w:cstheme="minorHAnsi"/>
                <w:sz w:val="20"/>
              </w:rPr>
              <w:t>CPA3</w:t>
            </w:r>
          </w:p>
          <w:p w:rsidR="00275AF8" w:rsidRPr="00275AF8" w:rsidRDefault="00275AF8" w:rsidP="00275AF8">
            <w:pPr>
              <w:spacing w:before="120" w:after="120" w:line="240" w:lineRule="auto"/>
              <w:jc w:val="center"/>
              <w:rPr>
                <w:rFonts w:asciiTheme="minorHAnsi" w:hAnsiTheme="minorHAnsi" w:cstheme="minorHAnsi"/>
                <w:sz w:val="20"/>
              </w:rPr>
            </w:pPr>
            <w:r w:rsidRPr="00275AF8">
              <w:rPr>
                <w:rFonts w:asciiTheme="minorHAnsi" w:hAnsiTheme="minorHAnsi" w:cstheme="minorHAnsi"/>
                <w:sz w:val="20"/>
              </w:rPr>
              <w:t>CPA2</w:t>
            </w:r>
          </w:p>
          <w:p w:rsidR="00275AF8" w:rsidRPr="00275AF8" w:rsidRDefault="00275AF8" w:rsidP="00275AF8">
            <w:pPr>
              <w:spacing w:before="120" w:after="120" w:line="240" w:lineRule="auto"/>
              <w:jc w:val="center"/>
              <w:rPr>
                <w:rFonts w:asciiTheme="minorHAnsi" w:hAnsiTheme="minorHAnsi" w:cstheme="minorHAnsi"/>
                <w:sz w:val="20"/>
              </w:rPr>
            </w:pPr>
            <w:r w:rsidRPr="00275AF8">
              <w:rPr>
                <w:rFonts w:asciiTheme="minorHAnsi" w:hAnsiTheme="minorHAnsi" w:cstheme="minorHAnsi"/>
                <w:sz w:val="20"/>
              </w:rPr>
              <w:t>CPA1</w:t>
            </w:r>
          </w:p>
        </w:tc>
        <w:tc>
          <w:tcPr>
            <w:tcW w:w="2452" w:type="dxa"/>
          </w:tcPr>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59</w:t>
            </w:r>
          </w:p>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17</w:t>
            </w:r>
          </w:p>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20</w:t>
            </w:r>
          </w:p>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22</w:t>
            </w:r>
          </w:p>
        </w:tc>
        <w:tc>
          <w:tcPr>
            <w:tcW w:w="2453" w:type="dxa"/>
          </w:tcPr>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80</w:t>
            </w:r>
          </w:p>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17</w:t>
            </w:r>
          </w:p>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23</w:t>
            </w:r>
          </w:p>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40</w:t>
            </w:r>
          </w:p>
        </w:tc>
      </w:tr>
      <w:tr w:rsidR="00275AF8" w:rsidRPr="00275AF8" w:rsidTr="00275AF8">
        <w:tc>
          <w:tcPr>
            <w:cnfStyle w:val="001000000000" w:firstRow="0" w:lastRow="0" w:firstColumn="1" w:lastColumn="0" w:oddVBand="0" w:evenVBand="0" w:oddHBand="0" w:evenHBand="0" w:firstRowFirstColumn="0" w:firstRowLastColumn="0" w:lastRowFirstColumn="0" w:lastRowLastColumn="0"/>
            <w:tcW w:w="3420" w:type="dxa"/>
          </w:tcPr>
          <w:p w:rsidR="00275AF8" w:rsidRPr="00275AF8" w:rsidRDefault="00275AF8" w:rsidP="00275AF8">
            <w:pPr>
              <w:spacing w:before="120" w:after="120" w:line="240" w:lineRule="auto"/>
              <w:rPr>
                <w:rFonts w:asciiTheme="minorHAnsi" w:hAnsiTheme="minorHAnsi" w:cstheme="minorHAnsi"/>
                <w:sz w:val="20"/>
              </w:rPr>
            </w:pPr>
            <w:r w:rsidRPr="00275AF8">
              <w:rPr>
                <w:rFonts w:asciiTheme="minorHAnsi" w:hAnsiTheme="minorHAnsi" w:cstheme="minorHAnsi"/>
                <w:sz w:val="20"/>
              </w:rPr>
              <w:t>Health Center</w:t>
            </w:r>
          </w:p>
        </w:tc>
        <w:tc>
          <w:tcPr>
            <w:tcW w:w="2452" w:type="dxa"/>
          </w:tcPr>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592</w:t>
            </w:r>
          </w:p>
        </w:tc>
        <w:tc>
          <w:tcPr>
            <w:tcW w:w="2453" w:type="dxa"/>
          </w:tcPr>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1,046</w:t>
            </w:r>
          </w:p>
        </w:tc>
      </w:tr>
      <w:tr w:rsidR="00275AF8" w:rsidRPr="00275AF8" w:rsidTr="00275AF8">
        <w:tc>
          <w:tcPr>
            <w:cnfStyle w:val="001000000000" w:firstRow="0" w:lastRow="0" w:firstColumn="1" w:lastColumn="0" w:oddVBand="0" w:evenVBand="0" w:oddHBand="0" w:evenHBand="0" w:firstRowFirstColumn="0" w:firstRowLastColumn="0" w:lastRowFirstColumn="0" w:lastRowLastColumn="0"/>
            <w:tcW w:w="3420" w:type="dxa"/>
          </w:tcPr>
          <w:p w:rsidR="00275AF8" w:rsidRPr="00275AF8" w:rsidRDefault="00275AF8" w:rsidP="00275AF8">
            <w:pPr>
              <w:spacing w:before="120" w:after="120" w:line="240" w:lineRule="auto"/>
              <w:rPr>
                <w:rFonts w:asciiTheme="minorHAnsi" w:hAnsiTheme="minorHAnsi" w:cstheme="minorHAnsi"/>
                <w:sz w:val="20"/>
              </w:rPr>
            </w:pPr>
            <w:r w:rsidRPr="00275AF8">
              <w:rPr>
                <w:rFonts w:asciiTheme="minorHAnsi" w:hAnsiTheme="minorHAnsi" w:cstheme="minorHAnsi"/>
                <w:sz w:val="20"/>
              </w:rPr>
              <w:t>Health Post</w:t>
            </w:r>
          </w:p>
        </w:tc>
        <w:tc>
          <w:tcPr>
            <w:tcW w:w="2452" w:type="dxa"/>
          </w:tcPr>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45</w:t>
            </w:r>
          </w:p>
        </w:tc>
        <w:tc>
          <w:tcPr>
            <w:tcW w:w="2453" w:type="dxa"/>
          </w:tcPr>
          <w:p w:rsidR="00275AF8" w:rsidRPr="00275AF8" w:rsidRDefault="00275AF8" w:rsidP="00275AF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275AF8">
              <w:rPr>
                <w:rFonts w:asciiTheme="minorHAnsi" w:hAnsiTheme="minorHAnsi" w:cstheme="minorHAnsi"/>
                <w:sz w:val="20"/>
              </w:rPr>
              <w:t>69</w:t>
            </w:r>
          </w:p>
        </w:tc>
      </w:tr>
    </w:tbl>
    <w:p w:rsidR="00275AF8" w:rsidRPr="00275AF8" w:rsidRDefault="00275AF8" w:rsidP="00275AF8">
      <w:pPr>
        <w:spacing w:before="120" w:after="120" w:line="240" w:lineRule="auto"/>
        <w:rPr>
          <w:rFonts w:asciiTheme="minorHAnsi" w:hAnsiTheme="minorHAnsi" w:cstheme="minorHAnsi"/>
          <w:sz w:val="18"/>
          <w:szCs w:val="18"/>
        </w:rPr>
      </w:pPr>
      <w:r>
        <w:rPr>
          <w:rFonts w:asciiTheme="minorHAnsi" w:hAnsiTheme="minorHAnsi" w:cstheme="minorHAnsi"/>
        </w:rPr>
        <w:tab/>
      </w:r>
      <w:r w:rsidRPr="00275AF8">
        <w:rPr>
          <w:rFonts w:asciiTheme="minorHAnsi" w:hAnsiTheme="minorHAnsi" w:cstheme="minorHAnsi"/>
          <w:sz w:val="18"/>
          <w:szCs w:val="18"/>
        </w:rPr>
        <w:t>Source: BHEF/DPHI</w:t>
      </w:r>
    </w:p>
    <w:p w:rsidR="00275AF8" w:rsidRDefault="00275AF8" w:rsidP="00275AF8">
      <w:pPr>
        <w:spacing w:before="120" w:after="120" w:line="240" w:lineRule="auto"/>
        <w:jc w:val="both"/>
        <w:rPr>
          <w:rFonts w:asciiTheme="minorHAnsi" w:hAnsiTheme="minorHAnsi" w:cstheme="minorHAnsi"/>
          <w:sz w:val="24"/>
          <w:szCs w:val="24"/>
        </w:rPr>
      </w:pPr>
    </w:p>
    <w:p w:rsidR="00D2537A" w:rsidRDefault="00275AF8" w:rsidP="00275AF8">
      <w:pPr>
        <w:rPr>
          <w:rFonts w:asciiTheme="minorHAnsi" w:hAnsiTheme="minorHAnsi" w:cstheme="minorHAnsi"/>
          <w:bCs/>
          <w:color w:val="000000"/>
          <w:sz w:val="24"/>
          <w:szCs w:val="24"/>
        </w:rPr>
      </w:pPr>
      <w:r>
        <w:rPr>
          <w:rFonts w:asciiTheme="minorHAnsi" w:hAnsiTheme="minorHAnsi" w:cstheme="minorHAnsi"/>
          <w:sz w:val="24"/>
          <w:szCs w:val="24"/>
        </w:rPr>
        <w:t xml:space="preserve">Table in Annex </w:t>
      </w:r>
      <w:r w:rsidR="0067693B">
        <w:rPr>
          <w:rFonts w:asciiTheme="minorHAnsi" w:hAnsiTheme="minorHAnsi" w:cstheme="minorHAnsi"/>
          <w:sz w:val="24"/>
          <w:szCs w:val="24"/>
        </w:rPr>
        <w:t xml:space="preserve">H </w:t>
      </w:r>
      <w:r>
        <w:rPr>
          <w:rFonts w:asciiTheme="minorHAnsi" w:hAnsiTheme="minorHAnsi" w:cstheme="minorHAnsi"/>
          <w:sz w:val="24"/>
          <w:szCs w:val="24"/>
        </w:rPr>
        <w:t>provides a detailed breakdown of HEF schemes by province, OD, cluster number, type of scheme, source of funding, name of HEF implementer, type of contract, and the name of the HEF operator.</w:t>
      </w:r>
    </w:p>
    <w:p w:rsidR="001C37E1" w:rsidRPr="001C37E1" w:rsidRDefault="001C37E1" w:rsidP="001C37E1">
      <w:pPr>
        <w:rPr>
          <w:rFonts w:asciiTheme="minorHAnsi" w:hAnsiTheme="minorHAnsi" w:cstheme="minorHAnsi"/>
          <w:bCs/>
          <w:color w:val="000000"/>
          <w:sz w:val="24"/>
          <w:szCs w:val="24"/>
        </w:rPr>
      </w:pPr>
    </w:p>
    <w:p w:rsidR="00D2537A" w:rsidRDefault="00275AF8" w:rsidP="00C82378">
      <w:pPr>
        <w:rPr>
          <w:rFonts w:asciiTheme="minorHAnsi" w:hAnsiTheme="minorHAnsi" w:cstheme="minorHAnsi"/>
          <w:b/>
          <w:smallCaps/>
          <w:color w:val="000000"/>
          <w:sz w:val="24"/>
          <w:szCs w:val="24"/>
        </w:rPr>
      </w:pPr>
      <w:r>
        <w:rPr>
          <w:rFonts w:asciiTheme="minorHAnsi" w:hAnsiTheme="minorHAnsi" w:cstheme="minorHAnsi"/>
          <w:b/>
          <w:smallCaps/>
          <w:color w:val="000000"/>
          <w:sz w:val="24"/>
          <w:szCs w:val="24"/>
        </w:rPr>
        <w:t xml:space="preserve">4.1.2 </w:t>
      </w:r>
      <w:r w:rsidR="001C37E1" w:rsidRPr="001C37E1">
        <w:rPr>
          <w:rFonts w:asciiTheme="minorHAnsi" w:hAnsiTheme="minorHAnsi" w:cstheme="minorHAnsi"/>
          <w:b/>
          <w:smallCaps/>
          <w:color w:val="000000"/>
          <w:sz w:val="24"/>
          <w:szCs w:val="24"/>
        </w:rPr>
        <w:t>Key Performance Indicators</w:t>
      </w:r>
      <w:r>
        <w:rPr>
          <w:rFonts w:asciiTheme="minorHAnsi" w:hAnsiTheme="minorHAnsi" w:cstheme="minorHAnsi"/>
          <w:b/>
          <w:smallCaps/>
          <w:color w:val="000000"/>
          <w:sz w:val="24"/>
          <w:szCs w:val="24"/>
        </w:rPr>
        <w:t>, 2008 to 2015</w:t>
      </w:r>
    </w:p>
    <w:tbl>
      <w:tblPr>
        <w:tblStyle w:val="Nissay4"/>
        <w:tblW w:w="9927" w:type="dxa"/>
        <w:tblLook w:val="04A0" w:firstRow="1" w:lastRow="0" w:firstColumn="1" w:lastColumn="0" w:noHBand="0" w:noVBand="1"/>
      </w:tblPr>
      <w:tblGrid>
        <w:gridCol w:w="430"/>
        <w:gridCol w:w="2562"/>
        <w:gridCol w:w="809"/>
        <w:gridCol w:w="826"/>
        <w:gridCol w:w="809"/>
        <w:gridCol w:w="809"/>
        <w:gridCol w:w="945"/>
        <w:gridCol w:w="945"/>
        <w:gridCol w:w="945"/>
        <w:gridCol w:w="945"/>
      </w:tblGrid>
      <w:tr w:rsidR="00D2537A" w:rsidRPr="00E54B27" w:rsidTr="00951286">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30" w:type="dxa"/>
            <w:vMerge w:val="restart"/>
            <w:noWrap/>
            <w:hideMark/>
          </w:tcPr>
          <w:p w:rsidR="00D2537A" w:rsidRPr="00E54B27" w:rsidRDefault="00D2537A" w:rsidP="0027700B">
            <w:pPr>
              <w:jc w:val="center"/>
              <w:rPr>
                <w:rFonts w:ascii="Calibri" w:eastAsia="Times New Roman" w:hAnsi="Calibri"/>
                <w:bCs/>
                <w:smallCaps/>
                <w:sz w:val="18"/>
                <w:szCs w:val="18"/>
              </w:rPr>
            </w:pPr>
            <w:r w:rsidRPr="00E54B27">
              <w:rPr>
                <w:rFonts w:ascii="Calibri" w:eastAsia="Times New Roman" w:hAnsi="Calibri"/>
                <w:bCs/>
                <w:smallCaps/>
                <w:sz w:val="18"/>
                <w:szCs w:val="18"/>
              </w:rPr>
              <w:t>No</w:t>
            </w:r>
          </w:p>
        </w:tc>
        <w:tc>
          <w:tcPr>
            <w:tcW w:w="2562" w:type="dxa"/>
            <w:vMerge w:val="restart"/>
            <w:noWrap/>
            <w:hideMark/>
          </w:tcPr>
          <w:p w:rsidR="00D2537A" w:rsidRPr="00E54B27" w:rsidRDefault="00D2537A" w:rsidP="002770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smallCaps/>
                <w:sz w:val="18"/>
                <w:szCs w:val="18"/>
              </w:rPr>
            </w:pPr>
            <w:r w:rsidRPr="00E54B27">
              <w:rPr>
                <w:rFonts w:ascii="Calibri" w:eastAsia="Times New Roman" w:hAnsi="Calibri"/>
                <w:bCs/>
                <w:smallCaps/>
                <w:sz w:val="18"/>
                <w:szCs w:val="18"/>
              </w:rPr>
              <w:t>Indicators</w:t>
            </w:r>
          </w:p>
        </w:tc>
        <w:tc>
          <w:tcPr>
            <w:tcW w:w="809" w:type="dxa"/>
            <w:hideMark/>
          </w:tcPr>
          <w:p w:rsidR="00D2537A" w:rsidRPr="00E54B27" w:rsidRDefault="00D2537A" w:rsidP="002770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smallCaps/>
                <w:sz w:val="18"/>
                <w:szCs w:val="18"/>
              </w:rPr>
            </w:pPr>
            <w:r w:rsidRPr="00E54B27">
              <w:rPr>
                <w:rFonts w:ascii="Calibri" w:eastAsia="Times New Roman" w:hAnsi="Calibri"/>
                <w:bCs/>
                <w:smallCaps/>
                <w:sz w:val="18"/>
                <w:szCs w:val="18"/>
              </w:rPr>
              <w:t>Baseline</w:t>
            </w:r>
          </w:p>
        </w:tc>
        <w:tc>
          <w:tcPr>
            <w:tcW w:w="5279" w:type="dxa"/>
            <w:gridSpan w:val="6"/>
            <w:noWrap/>
            <w:hideMark/>
          </w:tcPr>
          <w:p w:rsidR="00D2537A" w:rsidRPr="00E54B27" w:rsidRDefault="00D2537A" w:rsidP="002770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smallCaps/>
                <w:sz w:val="18"/>
                <w:szCs w:val="18"/>
              </w:rPr>
            </w:pPr>
            <w:r w:rsidRPr="00E54B27">
              <w:rPr>
                <w:rFonts w:ascii="Calibri" w:eastAsia="Times New Roman" w:hAnsi="Calibri"/>
                <w:bCs/>
                <w:smallCaps/>
                <w:sz w:val="18"/>
                <w:szCs w:val="18"/>
              </w:rPr>
              <w:t>Achievement</w:t>
            </w:r>
          </w:p>
        </w:tc>
        <w:tc>
          <w:tcPr>
            <w:tcW w:w="847" w:type="dxa"/>
          </w:tcPr>
          <w:p w:rsidR="00D2537A" w:rsidRPr="00E54B27" w:rsidRDefault="00D2537A" w:rsidP="002770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smallCaps/>
                <w:sz w:val="18"/>
                <w:szCs w:val="18"/>
              </w:rPr>
            </w:pPr>
          </w:p>
        </w:tc>
      </w:tr>
      <w:tr w:rsidR="00D2537A" w:rsidRPr="00E54B27" w:rsidTr="00951286">
        <w:trPr>
          <w:trHeight w:val="604"/>
        </w:trPr>
        <w:tc>
          <w:tcPr>
            <w:cnfStyle w:val="001000000000" w:firstRow="0" w:lastRow="0" w:firstColumn="1" w:lastColumn="0" w:oddVBand="0" w:evenVBand="0" w:oddHBand="0" w:evenHBand="0" w:firstRowFirstColumn="0" w:firstRowLastColumn="0" w:lastRowFirstColumn="0" w:lastRowLastColumn="0"/>
            <w:tcW w:w="430" w:type="dxa"/>
            <w:vMerge/>
            <w:hideMark/>
          </w:tcPr>
          <w:p w:rsidR="00D2537A" w:rsidRPr="00E54B27" w:rsidRDefault="00D2537A" w:rsidP="0027700B">
            <w:pPr>
              <w:rPr>
                <w:rFonts w:eastAsia="Times New Roman"/>
                <w:b/>
                <w:bCs/>
                <w:smallCaps/>
                <w:sz w:val="18"/>
                <w:szCs w:val="18"/>
              </w:rPr>
            </w:pPr>
          </w:p>
        </w:tc>
        <w:tc>
          <w:tcPr>
            <w:tcW w:w="2562" w:type="dxa"/>
            <w:vMerge/>
            <w:hideMark/>
          </w:tcPr>
          <w:p w:rsidR="00D2537A" w:rsidRPr="00E54B27" w:rsidRDefault="00D2537A" w:rsidP="0027700B">
            <w:pPr>
              <w:cnfStyle w:val="000000000000" w:firstRow="0" w:lastRow="0" w:firstColumn="0" w:lastColumn="0" w:oddVBand="0" w:evenVBand="0" w:oddHBand="0" w:evenHBand="0" w:firstRowFirstColumn="0" w:firstRowLastColumn="0" w:lastRowFirstColumn="0" w:lastRowLastColumn="0"/>
              <w:rPr>
                <w:rFonts w:eastAsia="Times New Roman"/>
                <w:b/>
                <w:bCs/>
                <w:smallCaps/>
                <w:sz w:val="18"/>
                <w:szCs w:val="18"/>
              </w:rPr>
            </w:pPr>
          </w:p>
        </w:tc>
        <w:tc>
          <w:tcPr>
            <w:tcW w:w="809" w:type="dxa"/>
            <w:hideMark/>
          </w:tcPr>
          <w:p w:rsidR="00D2537A" w:rsidRPr="00C873C8" w:rsidRDefault="00D2537A" w:rsidP="0027700B">
            <w:pPr>
              <w:jc w:val="right"/>
              <w:cnfStyle w:val="000000000000" w:firstRow="0" w:lastRow="0" w:firstColumn="0" w:lastColumn="0" w:oddVBand="0" w:evenVBand="0" w:oddHBand="0" w:evenHBand="0" w:firstRowFirstColumn="0" w:firstRowLastColumn="0" w:lastRowFirstColumn="0" w:lastRowLastColumn="0"/>
              <w:rPr>
                <w:rFonts w:eastAsia="Times New Roman"/>
                <w:b/>
                <w:bCs/>
                <w:iCs/>
                <w:smallCaps/>
                <w:sz w:val="18"/>
                <w:szCs w:val="18"/>
              </w:rPr>
            </w:pPr>
            <w:r w:rsidRPr="00C873C8">
              <w:rPr>
                <w:rFonts w:eastAsia="Times New Roman"/>
                <w:b/>
                <w:bCs/>
                <w:iCs/>
                <w:smallCaps/>
                <w:sz w:val="18"/>
                <w:szCs w:val="18"/>
              </w:rPr>
              <w:t>2008</w:t>
            </w:r>
          </w:p>
        </w:tc>
        <w:tc>
          <w:tcPr>
            <w:tcW w:w="826" w:type="dxa"/>
            <w:noWrap/>
            <w:hideMark/>
          </w:tcPr>
          <w:p w:rsidR="00D2537A" w:rsidRPr="00E54B27" w:rsidRDefault="00D2537A" w:rsidP="0027700B">
            <w:pPr>
              <w:jc w:val="right"/>
              <w:cnfStyle w:val="000000000000" w:firstRow="0" w:lastRow="0" w:firstColumn="0" w:lastColumn="0" w:oddVBand="0" w:evenVBand="0" w:oddHBand="0" w:evenHBand="0" w:firstRowFirstColumn="0" w:firstRowLastColumn="0" w:lastRowFirstColumn="0" w:lastRowLastColumn="0"/>
              <w:rPr>
                <w:rFonts w:eastAsia="Times New Roman"/>
                <w:b/>
                <w:bCs/>
                <w:smallCaps/>
                <w:sz w:val="18"/>
                <w:szCs w:val="18"/>
              </w:rPr>
            </w:pPr>
            <w:r w:rsidRPr="00E54B27">
              <w:rPr>
                <w:rFonts w:eastAsia="Times New Roman"/>
                <w:b/>
                <w:bCs/>
                <w:smallCaps/>
                <w:sz w:val="18"/>
                <w:szCs w:val="18"/>
              </w:rPr>
              <w:t>2009</w:t>
            </w:r>
          </w:p>
        </w:tc>
        <w:tc>
          <w:tcPr>
            <w:tcW w:w="809" w:type="dxa"/>
            <w:hideMark/>
          </w:tcPr>
          <w:p w:rsidR="00D2537A" w:rsidRPr="00E54B27" w:rsidRDefault="00D2537A" w:rsidP="0027700B">
            <w:pPr>
              <w:jc w:val="right"/>
              <w:cnfStyle w:val="000000000000" w:firstRow="0" w:lastRow="0" w:firstColumn="0" w:lastColumn="0" w:oddVBand="0" w:evenVBand="0" w:oddHBand="0" w:evenHBand="0" w:firstRowFirstColumn="0" w:firstRowLastColumn="0" w:lastRowFirstColumn="0" w:lastRowLastColumn="0"/>
              <w:rPr>
                <w:rFonts w:eastAsia="Times New Roman"/>
                <w:b/>
                <w:bCs/>
                <w:smallCaps/>
                <w:sz w:val="18"/>
                <w:szCs w:val="18"/>
              </w:rPr>
            </w:pPr>
            <w:r w:rsidRPr="00E54B27">
              <w:rPr>
                <w:rFonts w:eastAsia="Times New Roman"/>
                <w:b/>
                <w:bCs/>
                <w:smallCaps/>
                <w:sz w:val="18"/>
                <w:szCs w:val="18"/>
              </w:rPr>
              <w:t>2010</w:t>
            </w:r>
          </w:p>
        </w:tc>
        <w:tc>
          <w:tcPr>
            <w:tcW w:w="809" w:type="dxa"/>
            <w:hideMark/>
          </w:tcPr>
          <w:p w:rsidR="00D2537A" w:rsidRPr="00E54B27" w:rsidRDefault="00D2537A" w:rsidP="0027700B">
            <w:pPr>
              <w:jc w:val="right"/>
              <w:cnfStyle w:val="000000000000" w:firstRow="0" w:lastRow="0" w:firstColumn="0" w:lastColumn="0" w:oddVBand="0" w:evenVBand="0" w:oddHBand="0" w:evenHBand="0" w:firstRowFirstColumn="0" w:firstRowLastColumn="0" w:lastRowFirstColumn="0" w:lastRowLastColumn="0"/>
              <w:rPr>
                <w:rFonts w:eastAsia="Times New Roman"/>
                <w:b/>
                <w:bCs/>
                <w:smallCaps/>
                <w:sz w:val="18"/>
                <w:szCs w:val="18"/>
              </w:rPr>
            </w:pPr>
            <w:r w:rsidRPr="00E54B27">
              <w:rPr>
                <w:rFonts w:eastAsia="Times New Roman"/>
                <w:b/>
                <w:bCs/>
                <w:smallCaps/>
                <w:sz w:val="18"/>
                <w:szCs w:val="18"/>
              </w:rPr>
              <w:t>2011</w:t>
            </w:r>
          </w:p>
        </w:tc>
        <w:tc>
          <w:tcPr>
            <w:tcW w:w="945" w:type="dxa"/>
            <w:hideMark/>
          </w:tcPr>
          <w:p w:rsidR="00D2537A" w:rsidRPr="00E54B27" w:rsidRDefault="00D2537A" w:rsidP="0027700B">
            <w:pPr>
              <w:jc w:val="right"/>
              <w:cnfStyle w:val="000000000000" w:firstRow="0" w:lastRow="0" w:firstColumn="0" w:lastColumn="0" w:oddVBand="0" w:evenVBand="0" w:oddHBand="0" w:evenHBand="0" w:firstRowFirstColumn="0" w:firstRowLastColumn="0" w:lastRowFirstColumn="0" w:lastRowLastColumn="0"/>
              <w:rPr>
                <w:rFonts w:eastAsia="Times New Roman"/>
                <w:b/>
                <w:bCs/>
                <w:smallCaps/>
                <w:sz w:val="18"/>
                <w:szCs w:val="18"/>
              </w:rPr>
            </w:pPr>
            <w:r w:rsidRPr="00E54B27">
              <w:rPr>
                <w:rFonts w:eastAsia="Times New Roman"/>
                <w:b/>
                <w:bCs/>
                <w:smallCaps/>
                <w:sz w:val="18"/>
                <w:szCs w:val="18"/>
              </w:rPr>
              <w:t>2012</w:t>
            </w:r>
          </w:p>
        </w:tc>
        <w:tc>
          <w:tcPr>
            <w:tcW w:w="945" w:type="dxa"/>
            <w:hideMark/>
          </w:tcPr>
          <w:p w:rsidR="00D2537A" w:rsidRPr="00E54B27" w:rsidRDefault="00D2537A" w:rsidP="0027700B">
            <w:pPr>
              <w:jc w:val="right"/>
              <w:cnfStyle w:val="000000000000" w:firstRow="0" w:lastRow="0" w:firstColumn="0" w:lastColumn="0" w:oddVBand="0" w:evenVBand="0" w:oddHBand="0" w:evenHBand="0" w:firstRowFirstColumn="0" w:firstRowLastColumn="0" w:lastRowFirstColumn="0" w:lastRowLastColumn="0"/>
              <w:rPr>
                <w:rFonts w:eastAsia="Times New Roman"/>
                <w:b/>
                <w:bCs/>
                <w:smallCaps/>
                <w:sz w:val="18"/>
                <w:szCs w:val="18"/>
              </w:rPr>
            </w:pPr>
            <w:r w:rsidRPr="00E54B27">
              <w:rPr>
                <w:rFonts w:eastAsia="Times New Roman"/>
                <w:b/>
                <w:bCs/>
                <w:smallCaps/>
                <w:sz w:val="18"/>
                <w:szCs w:val="18"/>
              </w:rPr>
              <w:t>2013</w:t>
            </w:r>
          </w:p>
        </w:tc>
        <w:tc>
          <w:tcPr>
            <w:tcW w:w="945" w:type="dxa"/>
            <w:hideMark/>
          </w:tcPr>
          <w:p w:rsidR="00D2537A" w:rsidRPr="00E54B27" w:rsidRDefault="00D2537A" w:rsidP="0027700B">
            <w:pPr>
              <w:jc w:val="right"/>
              <w:cnfStyle w:val="000000000000" w:firstRow="0" w:lastRow="0" w:firstColumn="0" w:lastColumn="0" w:oddVBand="0" w:evenVBand="0" w:oddHBand="0" w:evenHBand="0" w:firstRowFirstColumn="0" w:firstRowLastColumn="0" w:lastRowFirstColumn="0" w:lastRowLastColumn="0"/>
              <w:rPr>
                <w:rFonts w:eastAsia="Times New Roman"/>
                <w:b/>
                <w:bCs/>
                <w:smallCaps/>
                <w:sz w:val="18"/>
                <w:szCs w:val="18"/>
              </w:rPr>
            </w:pPr>
            <w:r w:rsidRPr="00E54B27">
              <w:rPr>
                <w:rFonts w:eastAsia="Times New Roman"/>
                <w:b/>
                <w:bCs/>
                <w:smallCaps/>
                <w:sz w:val="18"/>
                <w:szCs w:val="18"/>
              </w:rPr>
              <w:t>2014</w:t>
            </w:r>
          </w:p>
        </w:tc>
        <w:tc>
          <w:tcPr>
            <w:tcW w:w="847" w:type="dxa"/>
          </w:tcPr>
          <w:p w:rsidR="00D2537A" w:rsidRPr="00E54B27" w:rsidRDefault="00D2537A" w:rsidP="0027700B">
            <w:pPr>
              <w:jc w:val="right"/>
              <w:cnfStyle w:val="000000000000" w:firstRow="0" w:lastRow="0" w:firstColumn="0" w:lastColumn="0" w:oddVBand="0" w:evenVBand="0" w:oddHBand="0" w:evenHBand="0" w:firstRowFirstColumn="0" w:firstRowLastColumn="0" w:lastRowFirstColumn="0" w:lastRowLastColumn="0"/>
              <w:rPr>
                <w:rFonts w:eastAsia="Times New Roman"/>
                <w:b/>
                <w:bCs/>
                <w:smallCaps/>
                <w:sz w:val="18"/>
                <w:szCs w:val="18"/>
              </w:rPr>
            </w:pPr>
            <w:r>
              <w:rPr>
                <w:rFonts w:eastAsia="Times New Roman"/>
                <w:b/>
                <w:bCs/>
                <w:smallCaps/>
                <w:sz w:val="18"/>
                <w:szCs w:val="18"/>
              </w:rPr>
              <w:t>2015</w:t>
            </w:r>
          </w:p>
        </w:tc>
      </w:tr>
      <w:tr w:rsidR="00275AF8" w:rsidRPr="00E54B27" w:rsidTr="00951286">
        <w:trPr>
          <w:trHeight w:val="503"/>
        </w:trPr>
        <w:tc>
          <w:tcPr>
            <w:cnfStyle w:val="001000000000" w:firstRow="0" w:lastRow="0" w:firstColumn="1" w:lastColumn="0" w:oddVBand="0" w:evenVBand="0" w:oddHBand="0" w:evenHBand="0" w:firstRowFirstColumn="0" w:firstRowLastColumn="0" w:lastRowFirstColumn="0" w:lastRowLastColumn="0"/>
            <w:tcW w:w="430" w:type="dxa"/>
            <w:noWrap/>
            <w:vAlign w:val="top"/>
            <w:hideMark/>
          </w:tcPr>
          <w:p w:rsidR="00275AF8" w:rsidRPr="00E54B27" w:rsidRDefault="00275AF8" w:rsidP="0027700B">
            <w:pPr>
              <w:jc w:val="center"/>
              <w:rPr>
                <w:rFonts w:eastAsia="Times New Roman"/>
                <w:sz w:val="18"/>
                <w:szCs w:val="18"/>
              </w:rPr>
            </w:pPr>
            <w:r w:rsidRPr="00E54B27">
              <w:rPr>
                <w:rFonts w:eastAsia="Times New Roman"/>
                <w:sz w:val="18"/>
                <w:szCs w:val="18"/>
              </w:rPr>
              <w:t>1</w:t>
            </w:r>
          </w:p>
        </w:tc>
        <w:tc>
          <w:tcPr>
            <w:tcW w:w="2562" w:type="dxa"/>
            <w:vAlign w:val="top"/>
            <w:hideMark/>
          </w:tcPr>
          <w:p w:rsidR="00275AF8" w:rsidRPr="00E54B27" w:rsidRDefault="00275AF8" w:rsidP="0027700B">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Percent of RHs implementing health equity fund schemes</w:t>
            </w:r>
          </w:p>
        </w:tc>
        <w:tc>
          <w:tcPr>
            <w:tcW w:w="809" w:type="dxa"/>
            <w:hideMark/>
          </w:tcPr>
          <w:p w:rsidR="00275AF8" w:rsidRPr="00C873C8"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iCs/>
                <w:sz w:val="18"/>
                <w:szCs w:val="18"/>
              </w:rPr>
            </w:pPr>
            <w:r w:rsidRPr="00C873C8">
              <w:rPr>
                <w:rFonts w:eastAsia="Times New Roman"/>
                <w:iCs/>
                <w:sz w:val="18"/>
                <w:szCs w:val="18"/>
              </w:rPr>
              <w:t>61%</w:t>
            </w:r>
          </w:p>
        </w:tc>
        <w:tc>
          <w:tcPr>
            <w:tcW w:w="826"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67%</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72%</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73%</w:t>
            </w:r>
          </w:p>
        </w:tc>
        <w:tc>
          <w:tcPr>
            <w:tcW w:w="945"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70%</w:t>
            </w:r>
          </w:p>
        </w:tc>
        <w:tc>
          <w:tcPr>
            <w:tcW w:w="945" w:type="dxa"/>
            <w:hideMark/>
          </w:tcPr>
          <w:p w:rsidR="00275AF8" w:rsidRPr="00B12B70"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2B70">
              <w:rPr>
                <w:rFonts w:eastAsia="Times New Roman"/>
                <w:sz w:val="18"/>
                <w:szCs w:val="18"/>
              </w:rPr>
              <w:t>67%</w:t>
            </w:r>
          </w:p>
        </w:tc>
        <w:tc>
          <w:tcPr>
            <w:tcW w:w="945" w:type="dxa"/>
            <w:hideMark/>
          </w:tcPr>
          <w:p w:rsidR="00275AF8" w:rsidRPr="00C82378" w:rsidRDefault="00275AF8" w:rsidP="000E451D">
            <w:pPr>
              <w:spacing w:afterLines="100" w:after="240"/>
              <w:jc w:val="right"/>
              <w:cnfStyle w:val="000000000000" w:firstRow="0" w:lastRow="0" w:firstColumn="0" w:lastColumn="0" w:oddVBand="0" w:evenVBand="0" w:oddHBand="0" w:evenHBand="0" w:firstRowFirstColumn="0" w:firstRowLastColumn="0" w:lastRowFirstColumn="0" w:lastRowLastColumn="0"/>
              <w:rPr>
                <w:rFonts w:eastAsia="Times New Roman"/>
                <w:iCs/>
                <w:color w:val="000000"/>
                <w:sz w:val="18"/>
                <w:szCs w:val="18"/>
              </w:rPr>
            </w:pPr>
            <w:r w:rsidRPr="00C82378">
              <w:rPr>
                <w:rFonts w:eastAsia="Times New Roman"/>
                <w:iCs/>
                <w:color w:val="000000"/>
                <w:sz w:val="18"/>
                <w:szCs w:val="18"/>
              </w:rPr>
              <w:t>62%</w:t>
            </w:r>
          </w:p>
        </w:tc>
        <w:tc>
          <w:tcPr>
            <w:tcW w:w="847" w:type="dxa"/>
          </w:tcPr>
          <w:p w:rsidR="00275AF8" w:rsidRPr="0067693B" w:rsidRDefault="00275AF8" w:rsidP="00275AF8">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3B">
              <w:rPr>
                <w:rFonts w:eastAsia="Times New Roman"/>
                <w:sz w:val="18"/>
                <w:szCs w:val="18"/>
              </w:rPr>
              <w:t>82%</w:t>
            </w:r>
          </w:p>
        </w:tc>
      </w:tr>
      <w:tr w:rsidR="00275AF8" w:rsidRPr="00E54B27" w:rsidTr="00951286">
        <w:trPr>
          <w:trHeight w:val="503"/>
        </w:trPr>
        <w:tc>
          <w:tcPr>
            <w:cnfStyle w:val="001000000000" w:firstRow="0" w:lastRow="0" w:firstColumn="1" w:lastColumn="0" w:oddVBand="0" w:evenVBand="0" w:oddHBand="0" w:evenHBand="0" w:firstRowFirstColumn="0" w:firstRowLastColumn="0" w:lastRowFirstColumn="0" w:lastRowLastColumn="0"/>
            <w:tcW w:w="430" w:type="dxa"/>
            <w:noWrap/>
            <w:vAlign w:val="top"/>
            <w:hideMark/>
          </w:tcPr>
          <w:p w:rsidR="00275AF8" w:rsidRPr="00E54B27" w:rsidRDefault="00275AF8" w:rsidP="0027700B">
            <w:pPr>
              <w:jc w:val="center"/>
              <w:rPr>
                <w:rFonts w:eastAsia="Times New Roman"/>
                <w:sz w:val="18"/>
                <w:szCs w:val="18"/>
              </w:rPr>
            </w:pPr>
            <w:r w:rsidRPr="00E54B27">
              <w:rPr>
                <w:rFonts w:eastAsia="Times New Roman"/>
                <w:sz w:val="18"/>
                <w:szCs w:val="18"/>
              </w:rPr>
              <w:t>2</w:t>
            </w:r>
          </w:p>
        </w:tc>
        <w:tc>
          <w:tcPr>
            <w:tcW w:w="2562" w:type="dxa"/>
            <w:vAlign w:val="top"/>
            <w:hideMark/>
          </w:tcPr>
          <w:p w:rsidR="00275AF8" w:rsidRPr="00E54B27" w:rsidRDefault="00275AF8" w:rsidP="0027700B">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Percent of HCs implementing health equity fund schemes</w:t>
            </w:r>
          </w:p>
        </w:tc>
        <w:tc>
          <w:tcPr>
            <w:tcW w:w="809" w:type="dxa"/>
            <w:hideMark/>
          </w:tcPr>
          <w:p w:rsidR="00275AF8" w:rsidRPr="00C873C8"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iCs/>
                <w:sz w:val="18"/>
                <w:szCs w:val="18"/>
              </w:rPr>
            </w:pPr>
            <w:r w:rsidRPr="00C873C8">
              <w:rPr>
                <w:rFonts w:eastAsia="Times New Roman"/>
                <w:iCs/>
                <w:sz w:val="18"/>
                <w:szCs w:val="18"/>
              </w:rPr>
              <w:t>12</w:t>
            </w:r>
          </w:p>
        </w:tc>
        <w:tc>
          <w:tcPr>
            <w:tcW w:w="826"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14</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29</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30%</w:t>
            </w:r>
          </w:p>
        </w:tc>
        <w:tc>
          <w:tcPr>
            <w:tcW w:w="945"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36%</w:t>
            </w:r>
          </w:p>
        </w:tc>
        <w:tc>
          <w:tcPr>
            <w:tcW w:w="945" w:type="dxa"/>
            <w:hideMark/>
          </w:tcPr>
          <w:p w:rsidR="00275AF8" w:rsidRPr="00B12B70"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2B70">
              <w:rPr>
                <w:rFonts w:eastAsia="Times New Roman"/>
                <w:sz w:val="18"/>
                <w:szCs w:val="18"/>
              </w:rPr>
              <w:t>44%</w:t>
            </w:r>
          </w:p>
        </w:tc>
        <w:tc>
          <w:tcPr>
            <w:tcW w:w="945" w:type="dxa"/>
            <w:hideMark/>
          </w:tcPr>
          <w:p w:rsidR="00275AF8" w:rsidRPr="00C82378" w:rsidRDefault="00275AF8" w:rsidP="000E451D">
            <w:pPr>
              <w:spacing w:afterLines="100" w:after="240"/>
              <w:jc w:val="right"/>
              <w:cnfStyle w:val="000000000000" w:firstRow="0" w:lastRow="0" w:firstColumn="0" w:lastColumn="0" w:oddVBand="0" w:evenVBand="0" w:oddHBand="0" w:evenHBand="0" w:firstRowFirstColumn="0" w:firstRowLastColumn="0" w:lastRowFirstColumn="0" w:lastRowLastColumn="0"/>
              <w:rPr>
                <w:rFonts w:eastAsia="Times New Roman"/>
                <w:iCs/>
                <w:color w:val="000000"/>
                <w:sz w:val="18"/>
                <w:szCs w:val="18"/>
              </w:rPr>
            </w:pPr>
            <w:r w:rsidRPr="00C82378">
              <w:rPr>
                <w:rFonts w:eastAsia="Times New Roman"/>
                <w:iCs/>
                <w:color w:val="000000"/>
                <w:sz w:val="18"/>
                <w:szCs w:val="18"/>
              </w:rPr>
              <w:t>52%</w:t>
            </w:r>
          </w:p>
        </w:tc>
        <w:tc>
          <w:tcPr>
            <w:tcW w:w="847" w:type="dxa"/>
          </w:tcPr>
          <w:p w:rsidR="00275AF8" w:rsidRPr="0067693B" w:rsidRDefault="00275AF8" w:rsidP="00275AF8">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3B">
              <w:rPr>
                <w:rFonts w:eastAsia="Times New Roman"/>
                <w:sz w:val="18"/>
                <w:szCs w:val="18"/>
              </w:rPr>
              <w:t>92%</w:t>
            </w:r>
          </w:p>
        </w:tc>
      </w:tr>
      <w:tr w:rsidR="00275AF8" w:rsidRPr="00E54B27" w:rsidTr="00951286">
        <w:trPr>
          <w:trHeight w:val="503"/>
        </w:trPr>
        <w:tc>
          <w:tcPr>
            <w:cnfStyle w:val="001000000000" w:firstRow="0" w:lastRow="0" w:firstColumn="1" w:lastColumn="0" w:oddVBand="0" w:evenVBand="0" w:oddHBand="0" w:evenHBand="0" w:firstRowFirstColumn="0" w:firstRowLastColumn="0" w:lastRowFirstColumn="0" w:lastRowLastColumn="0"/>
            <w:tcW w:w="430" w:type="dxa"/>
            <w:noWrap/>
            <w:vAlign w:val="top"/>
            <w:hideMark/>
          </w:tcPr>
          <w:p w:rsidR="00275AF8" w:rsidRPr="00E54B27" w:rsidRDefault="00275AF8" w:rsidP="0027700B">
            <w:pPr>
              <w:jc w:val="center"/>
              <w:rPr>
                <w:rFonts w:eastAsia="Times New Roman"/>
                <w:sz w:val="18"/>
                <w:szCs w:val="18"/>
              </w:rPr>
            </w:pPr>
            <w:r w:rsidRPr="00E54B27">
              <w:rPr>
                <w:rFonts w:eastAsia="Times New Roman"/>
                <w:sz w:val="18"/>
                <w:szCs w:val="18"/>
              </w:rPr>
              <w:t>3</w:t>
            </w:r>
          </w:p>
        </w:tc>
        <w:tc>
          <w:tcPr>
            <w:tcW w:w="2562" w:type="dxa"/>
            <w:vAlign w:val="top"/>
            <w:hideMark/>
          </w:tcPr>
          <w:p w:rsidR="00275AF8" w:rsidRPr="00E54B27" w:rsidRDefault="00275AF8" w:rsidP="0027700B">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Number of OPD cases receiving health equity fund assistance</w:t>
            </w:r>
          </w:p>
        </w:tc>
        <w:tc>
          <w:tcPr>
            <w:tcW w:w="809" w:type="dxa"/>
            <w:hideMark/>
          </w:tcPr>
          <w:p w:rsidR="00275AF8" w:rsidRPr="00C873C8"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iCs/>
                <w:sz w:val="18"/>
                <w:szCs w:val="18"/>
              </w:rPr>
            </w:pPr>
            <w:r w:rsidRPr="00C873C8">
              <w:rPr>
                <w:rFonts w:eastAsia="Times New Roman"/>
                <w:iCs/>
                <w:sz w:val="18"/>
                <w:szCs w:val="18"/>
              </w:rPr>
              <w:t>152,000</w:t>
            </w:r>
          </w:p>
        </w:tc>
        <w:tc>
          <w:tcPr>
            <w:tcW w:w="826"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312,713</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621,628</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769,284</w:t>
            </w:r>
          </w:p>
        </w:tc>
        <w:tc>
          <w:tcPr>
            <w:tcW w:w="945"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1,033,316</w:t>
            </w:r>
          </w:p>
        </w:tc>
        <w:tc>
          <w:tcPr>
            <w:tcW w:w="945" w:type="dxa"/>
            <w:hideMark/>
          </w:tcPr>
          <w:p w:rsidR="00275AF8" w:rsidRPr="00B12B70"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2B70">
              <w:rPr>
                <w:rFonts w:eastAsia="Times New Roman"/>
                <w:sz w:val="18"/>
                <w:szCs w:val="18"/>
              </w:rPr>
              <w:t>1,153,795</w:t>
            </w:r>
          </w:p>
        </w:tc>
        <w:tc>
          <w:tcPr>
            <w:tcW w:w="945" w:type="dxa"/>
            <w:hideMark/>
          </w:tcPr>
          <w:p w:rsidR="00275AF8" w:rsidRPr="00C82378" w:rsidRDefault="00275AF8" w:rsidP="000E451D">
            <w:pPr>
              <w:spacing w:afterLines="100" w:after="240"/>
              <w:jc w:val="right"/>
              <w:cnfStyle w:val="000000000000" w:firstRow="0" w:lastRow="0" w:firstColumn="0" w:lastColumn="0" w:oddVBand="0" w:evenVBand="0" w:oddHBand="0" w:evenHBand="0" w:firstRowFirstColumn="0" w:firstRowLastColumn="0" w:lastRowFirstColumn="0" w:lastRowLastColumn="0"/>
              <w:rPr>
                <w:rFonts w:eastAsia="Times New Roman"/>
                <w:iCs/>
                <w:color w:val="000000"/>
                <w:sz w:val="18"/>
                <w:szCs w:val="18"/>
              </w:rPr>
            </w:pPr>
            <w:r w:rsidRPr="00C82378">
              <w:rPr>
                <w:rFonts w:eastAsia="Times New Roman"/>
                <w:iCs/>
                <w:color w:val="000000"/>
                <w:sz w:val="18"/>
                <w:szCs w:val="18"/>
              </w:rPr>
              <w:t>1,423,245</w:t>
            </w:r>
          </w:p>
        </w:tc>
        <w:tc>
          <w:tcPr>
            <w:tcW w:w="847" w:type="dxa"/>
          </w:tcPr>
          <w:p w:rsidR="00275AF8" w:rsidRPr="0067693B" w:rsidRDefault="00275AF8" w:rsidP="00275AF8">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3B">
              <w:rPr>
                <w:rFonts w:eastAsia="Times New Roman"/>
                <w:sz w:val="18"/>
                <w:szCs w:val="18"/>
              </w:rPr>
              <w:t>2,098,272</w:t>
            </w:r>
          </w:p>
        </w:tc>
      </w:tr>
      <w:tr w:rsidR="00275AF8" w:rsidRPr="00E54B27" w:rsidTr="00951286">
        <w:trPr>
          <w:trHeight w:val="503"/>
        </w:trPr>
        <w:tc>
          <w:tcPr>
            <w:cnfStyle w:val="001000000000" w:firstRow="0" w:lastRow="0" w:firstColumn="1" w:lastColumn="0" w:oddVBand="0" w:evenVBand="0" w:oddHBand="0" w:evenHBand="0" w:firstRowFirstColumn="0" w:firstRowLastColumn="0" w:lastRowFirstColumn="0" w:lastRowLastColumn="0"/>
            <w:tcW w:w="430" w:type="dxa"/>
            <w:noWrap/>
            <w:vAlign w:val="top"/>
            <w:hideMark/>
          </w:tcPr>
          <w:p w:rsidR="00275AF8" w:rsidRPr="00E54B27" w:rsidRDefault="00275AF8" w:rsidP="0027700B">
            <w:pPr>
              <w:jc w:val="center"/>
              <w:rPr>
                <w:rFonts w:eastAsia="Times New Roman"/>
                <w:sz w:val="18"/>
                <w:szCs w:val="18"/>
              </w:rPr>
            </w:pPr>
            <w:r w:rsidRPr="00E54B27">
              <w:rPr>
                <w:rFonts w:eastAsia="Times New Roman"/>
                <w:sz w:val="18"/>
                <w:szCs w:val="18"/>
              </w:rPr>
              <w:t>4</w:t>
            </w:r>
          </w:p>
        </w:tc>
        <w:tc>
          <w:tcPr>
            <w:tcW w:w="2562" w:type="dxa"/>
            <w:vAlign w:val="top"/>
            <w:hideMark/>
          </w:tcPr>
          <w:p w:rsidR="00275AF8" w:rsidRPr="00E54B27" w:rsidRDefault="00275AF8" w:rsidP="0027700B">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Number of IPD cases receiving health equity fund assistance</w:t>
            </w:r>
          </w:p>
        </w:tc>
        <w:tc>
          <w:tcPr>
            <w:tcW w:w="809" w:type="dxa"/>
            <w:hideMark/>
          </w:tcPr>
          <w:p w:rsidR="00275AF8" w:rsidRPr="00C873C8"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iCs/>
                <w:sz w:val="18"/>
                <w:szCs w:val="18"/>
              </w:rPr>
            </w:pPr>
            <w:r w:rsidRPr="00C873C8">
              <w:rPr>
                <w:rFonts w:eastAsia="Times New Roman"/>
                <w:iCs/>
                <w:sz w:val="18"/>
                <w:szCs w:val="18"/>
              </w:rPr>
              <w:t>67,204</w:t>
            </w:r>
          </w:p>
        </w:tc>
        <w:tc>
          <w:tcPr>
            <w:tcW w:w="826"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102,205</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123,553</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78,122</w:t>
            </w:r>
          </w:p>
        </w:tc>
        <w:tc>
          <w:tcPr>
            <w:tcW w:w="945"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135,090</w:t>
            </w:r>
          </w:p>
        </w:tc>
        <w:tc>
          <w:tcPr>
            <w:tcW w:w="945" w:type="dxa"/>
            <w:hideMark/>
          </w:tcPr>
          <w:p w:rsidR="00275AF8" w:rsidRPr="00B12B70"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2B70">
              <w:rPr>
                <w:rFonts w:eastAsia="Times New Roman"/>
                <w:sz w:val="18"/>
                <w:szCs w:val="18"/>
              </w:rPr>
              <w:t>110,655</w:t>
            </w:r>
          </w:p>
        </w:tc>
        <w:tc>
          <w:tcPr>
            <w:tcW w:w="945" w:type="dxa"/>
            <w:hideMark/>
          </w:tcPr>
          <w:p w:rsidR="00275AF8" w:rsidRPr="00C82378" w:rsidRDefault="00275AF8" w:rsidP="000E451D">
            <w:pPr>
              <w:spacing w:afterLines="100" w:after="240"/>
              <w:jc w:val="right"/>
              <w:cnfStyle w:val="000000000000" w:firstRow="0" w:lastRow="0" w:firstColumn="0" w:lastColumn="0" w:oddVBand="0" w:evenVBand="0" w:oddHBand="0" w:evenHBand="0" w:firstRowFirstColumn="0" w:firstRowLastColumn="0" w:lastRowFirstColumn="0" w:lastRowLastColumn="0"/>
              <w:rPr>
                <w:rFonts w:eastAsia="Times New Roman"/>
                <w:iCs/>
                <w:color w:val="000000"/>
                <w:sz w:val="18"/>
                <w:szCs w:val="18"/>
              </w:rPr>
            </w:pPr>
            <w:r w:rsidRPr="00C82378">
              <w:rPr>
                <w:rFonts w:eastAsia="Times New Roman"/>
                <w:iCs/>
                <w:color w:val="000000"/>
                <w:sz w:val="18"/>
                <w:szCs w:val="18"/>
              </w:rPr>
              <w:t>119,109</w:t>
            </w:r>
          </w:p>
        </w:tc>
        <w:tc>
          <w:tcPr>
            <w:tcW w:w="847" w:type="dxa"/>
          </w:tcPr>
          <w:p w:rsidR="00275AF8" w:rsidRPr="0067693B" w:rsidRDefault="00275AF8" w:rsidP="00275AF8">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3B">
              <w:rPr>
                <w:rFonts w:eastAsia="Times New Roman"/>
                <w:sz w:val="18"/>
                <w:szCs w:val="18"/>
              </w:rPr>
              <w:t>159,996</w:t>
            </w:r>
          </w:p>
        </w:tc>
      </w:tr>
      <w:tr w:rsidR="00275AF8" w:rsidRPr="00E54B27" w:rsidTr="00951286">
        <w:trPr>
          <w:trHeight w:val="503"/>
        </w:trPr>
        <w:tc>
          <w:tcPr>
            <w:cnfStyle w:val="001000000000" w:firstRow="0" w:lastRow="0" w:firstColumn="1" w:lastColumn="0" w:oddVBand="0" w:evenVBand="0" w:oddHBand="0" w:evenHBand="0" w:firstRowFirstColumn="0" w:firstRowLastColumn="0" w:lastRowFirstColumn="0" w:lastRowLastColumn="0"/>
            <w:tcW w:w="430" w:type="dxa"/>
            <w:noWrap/>
            <w:vAlign w:val="top"/>
            <w:hideMark/>
          </w:tcPr>
          <w:p w:rsidR="00275AF8" w:rsidRPr="00E54B27" w:rsidRDefault="00275AF8" w:rsidP="0027700B">
            <w:pPr>
              <w:jc w:val="center"/>
              <w:rPr>
                <w:rFonts w:eastAsia="Times New Roman"/>
                <w:sz w:val="18"/>
                <w:szCs w:val="18"/>
              </w:rPr>
            </w:pPr>
            <w:r w:rsidRPr="00E54B27">
              <w:rPr>
                <w:rFonts w:eastAsia="Times New Roman"/>
                <w:sz w:val="18"/>
                <w:szCs w:val="18"/>
              </w:rPr>
              <w:t>5</w:t>
            </w:r>
          </w:p>
        </w:tc>
        <w:tc>
          <w:tcPr>
            <w:tcW w:w="2562" w:type="dxa"/>
            <w:vAlign w:val="top"/>
            <w:hideMark/>
          </w:tcPr>
          <w:p w:rsidR="00275AF8" w:rsidRPr="00E54B27" w:rsidRDefault="00275AF8" w:rsidP="0027700B">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Number of deliveries receiving health equity fund assistance</w:t>
            </w:r>
          </w:p>
        </w:tc>
        <w:tc>
          <w:tcPr>
            <w:tcW w:w="809" w:type="dxa"/>
            <w:hideMark/>
          </w:tcPr>
          <w:p w:rsidR="00275AF8" w:rsidRPr="00C873C8"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iCs/>
                <w:sz w:val="18"/>
                <w:szCs w:val="18"/>
              </w:rPr>
            </w:pPr>
            <w:r w:rsidRPr="00C873C8">
              <w:rPr>
                <w:rFonts w:eastAsia="Times New Roman"/>
                <w:iCs/>
                <w:sz w:val="18"/>
                <w:szCs w:val="18"/>
              </w:rPr>
              <w:t>NA</w:t>
            </w:r>
          </w:p>
        </w:tc>
        <w:tc>
          <w:tcPr>
            <w:tcW w:w="826"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15,629</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25,388</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25,150</w:t>
            </w:r>
          </w:p>
        </w:tc>
        <w:tc>
          <w:tcPr>
            <w:tcW w:w="945"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25,782</w:t>
            </w:r>
          </w:p>
        </w:tc>
        <w:tc>
          <w:tcPr>
            <w:tcW w:w="945" w:type="dxa"/>
            <w:hideMark/>
          </w:tcPr>
          <w:p w:rsidR="00275AF8" w:rsidRPr="00B12B70"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2B70">
              <w:rPr>
                <w:rFonts w:eastAsia="Times New Roman"/>
                <w:sz w:val="18"/>
                <w:szCs w:val="18"/>
              </w:rPr>
              <w:t>30,237</w:t>
            </w:r>
          </w:p>
        </w:tc>
        <w:tc>
          <w:tcPr>
            <w:tcW w:w="945" w:type="dxa"/>
            <w:hideMark/>
          </w:tcPr>
          <w:p w:rsidR="00275AF8" w:rsidRPr="00C82378" w:rsidRDefault="00275AF8" w:rsidP="000E451D">
            <w:pPr>
              <w:spacing w:afterLines="100" w:after="240"/>
              <w:jc w:val="right"/>
              <w:cnfStyle w:val="000000000000" w:firstRow="0" w:lastRow="0" w:firstColumn="0" w:lastColumn="0" w:oddVBand="0" w:evenVBand="0" w:oddHBand="0" w:evenHBand="0" w:firstRowFirstColumn="0" w:firstRowLastColumn="0" w:lastRowFirstColumn="0" w:lastRowLastColumn="0"/>
              <w:rPr>
                <w:rFonts w:eastAsia="Times New Roman"/>
                <w:iCs/>
                <w:color w:val="000000"/>
                <w:sz w:val="18"/>
                <w:szCs w:val="18"/>
              </w:rPr>
            </w:pPr>
            <w:r w:rsidRPr="00C82378">
              <w:rPr>
                <w:rFonts w:eastAsia="Times New Roman"/>
                <w:iCs/>
                <w:color w:val="000000"/>
                <w:sz w:val="18"/>
                <w:szCs w:val="18"/>
              </w:rPr>
              <w:t>33,112</w:t>
            </w:r>
          </w:p>
        </w:tc>
        <w:tc>
          <w:tcPr>
            <w:tcW w:w="847" w:type="dxa"/>
          </w:tcPr>
          <w:p w:rsidR="00275AF8" w:rsidRPr="0067693B" w:rsidRDefault="00275AF8" w:rsidP="00275AF8">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3B">
              <w:rPr>
                <w:rFonts w:eastAsia="Times New Roman"/>
                <w:sz w:val="18"/>
                <w:szCs w:val="18"/>
              </w:rPr>
              <w:t>43,639</w:t>
            </w:r>
          </w:p>
        </w:tc>
      </w:tr>
      <w:tr w:rsidR="00275AF8" w:rsidRPr="00E54B27" w:rsidTr="00951286">
        <w:trPr>
          <w:trHeight w:val="503"/>
        </w:trPr>
        <w:tc>
          <w:tcPr>
            <w:cnfStyle w:val="001000000000" w:firstRow="0" w:lastRow="0" w:firstColumn="1" w:lastColumn="0" w:oddVBand="0" w:evenVBand="0" w:oddHBand="0" w:evenHBand="0" w:firstRowFirstColumn="0" w:firstRowLastColumn="0" w:lastRowFirstColumn="0" w:lastRowLastColumn="0"/>
            <w:tcW w:w="430" w:type="dxa"/>
            <w:noWrap/>
            <w:vAlign w:val="top"/>
            <w:hideMark/>
          </w:tcPr>
          <w:p w:rsidR="00275AF8" w:rsidRPr="00E54B27" w:rsidRDefault="00275AF8" w:rsidP="0027700B">
            <w:pPr>
              <w:jc w:val="center"/>
              <w:rPr>
                <w:rFonts w:eastAsia="Times New Roman"/>
                <w:sz w:val="18"/>
                <w:szCs w:val="18"/>
              </w:rPr>
            </w:pPr>
            <w:r w:rsidRPr="00E54B27">
              <w:rPr>
                <w:rFonts w:eastAsia="Times New Roman"/>
                <w:sz w:val="18"/>
                <w:szCs w:val="18"/>
              </w:rPr>
              <w:t>6</w:t>
            </w:r>
          </w:p>
        </w:tc>
        <w:tc>
          <w:tcPr>
            <w:tcW w:w="2562" w:type="dxa"/>
            <w:vAlign w:val="top"/>
            <w:hideMark/>
          </w:tcPr>
          <w:p w:rsidR="00275AF8" w:rsidRPr="00E54B27" w:rsidRDefault="00275AF8" w:rsidP="0027700B">
            <w:pPr>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Percent of poor people covered by health equity funds</w:t>
            </w:r>
          </w:p>
        </w:tc>
        <w:tc>
          <w:tcPr>
            <w:tcW w:w="809" w:type="dxa"/>
            <w:hideMark/>
          </w:tcPr>
          <w:p w:rsidR="00275AF8" w:rsidRPr="00C873C8"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iCs/>
                <w:sz w:val="18"/>
                <w:szCs w:val="18"/>
              </w:rPr>
            </w:pPr>
            <w:r w:rsidRPr="00C873C8">
              <w:rPr>
                <w:rFonts w:eastAsia="Times New Roman"/>
                <w:iCs/>
                <w:sz w:val="18"/>
                <w:szCs w:val="18"/>
              </w:rPr>
              <w:t>57%</w:t>
            </w:r>
          </w:p>
        </w:tc>
        <w:tc>
          <w:tcPr>
            <w:tcW w:w="826" w:type="dxa"/>
            <w:noWrap/>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73%</w:t>
            </w:r>
          </w:p>
        </w:tc>
        <w:tc>
          <w:tcPr>
            <w:tcW w:w="809" w:type="dxa"/>
            <w:hideMark/>
          </w:tcPr>
          <w:p w:rsidR="00275AF8" w:rsidRPr="00E54B27"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54B27">
              <w:rPr>
                <w:rFonts w:eastAsia="Times New Roman"/>
                <w:sz w:val="18"/>
                <w:szCs w:val="18"/>
              </w:rPr>
              <w:t>77%</w:t>
            </w:r>
          </w:p>
        </w:tc>
        <w:tc>
          <w:tcPr>
            <w:tcW w:w="809" w:type="dxa"/>
            <w:hideMark/>
          </w:tcPr>
          <w:p w:rsidR="00275AF8" w:rsidRPr="00FE56E8"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FE56E8">
              <w:rPr>
                <w:rFonts w:eastAsia="Times New Roman"/>
                <w:sz w:val="18"/>
                <w:szCs w:val="18"/>
              </w:rPr>
              <w:t>78%</w:t>
            </w:r>
          </w:p>
        </w:tc>
        <w:tc>
          <w:tcPr>
            <w:tcW w:w="945" w:type="dxa"/>
            <w:noWrap/>
            <w:hideMark/>
          </w:tcPr>
          <w:p w:rsidR="00275AF8" w:rsidRPr="00FE56E8"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FE56E8">
              <w:rPr>
                <w:rFonts w:eastAsia="Times New Roman"/>
                <w:sz w:val="18"/>
                <w:szCs w:val="18"/>
              </w:rPr>
              <w:t>78%</w:t>
            </w:r>
          </w:p>
        </w:tc>
        <w:tc>
          <w:tcPr>
            <w:tcW w:w="945" w:type="dxa"/>
            <w:hideMark/>
          </w:tcPr>
          <w:p w:rsidR="00275AF8" w:rsidRPr="00FE56E8" w:rsidRDefault="00275AF8" w:rsidP="0027700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FE56E8">
              <w:rPr>
                <w:rFonts w:eastAsia="Times New Roman"/>
                <w:sz w:val="18"/>
                <w:szCs w:val="18"/>
              </w:rPr>
              <w:t>93%</w:t>
            </w:r>
          </w:p>
        </w:tc>
        <w:tc>
          <w:tcPr>
            <w:tcW w:w="945" w:type="dxa"/>
            <w:hideMark/>
          </w:tcPr>
          <w:p w:rsidR="00275AF8" w:rsidRPr="00C82378" w:rsidRDefault="00275AF8" w:rsidP="000E451D">
            <w:pPr>
              <w:spacing w:afterLines="100" w:after="240"/>
              <w:jc w:val="right"/>
              <w:cnfStyle w:val="000000000000" w:firstRow="0" w:lastRow="0" w:firstColumn="0" w:lastColumn="0" w:oddVBand="0" w:evenVBand="0" w:oddHBand="0" w:evenHBand="0" w:firstRowFirstColumn="0" w:firstRowLastColumn="0" w:lastRowFirstColumn="0" w:lastRowLastColumn="0"/>
              <w:rPr>
                <w:rFonts w:eastAsia="Times New Roman"/>
                <w:iCs/>
                <w:color w:val="000000"/>
                <w:sz w:val="18"/>
                <w:szCs w:val="18"/>
              </w:rPr>
            </w:pPr>
            <w:r w:rsidRPr="00C82378">
              <w:rPr>
                <w:rFonts w:eastAsia="Times New Roman"/>
                <w:iCs/>
                <w:color w:val="000000"/>
                <w:sz w:val="18"/>
                <w:szCs w:val="18"/>
              </w:rPr>
              <w:t>97%</w:t>
            </w:r>
          </w:p>
        </w:tc>
        <w:tc>
          <w:tcPr>
            <w:tcW w:w="847" w:type="dxa"/>
          </w:tcPr>
          <w:p w:rsidR="00275AF8" w:rsidRPr="0067693B" w:rsidRDefault="00275AF8" w:rsidP="00275AF8">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3B">
              <w:rPr>
                <w:rFonts w:eastAsia="Times New Roman"/>
                <w:sz w:val="18"/>
                <w:szCs w:val="18"/>
              </w:rPr>
              <w:t>100%</w:t>
            </w:r>
          </w:p>
        </w:tc>
      </w:tr>
    </w:tbl>
    <w:p w:rsidR="001C37E1" w:rsidRDefault="001C37E1" w:rsidP="00C82378">
      <w:pPr>
        <w:rPr>
          <w:rFonts w:asciiTheme="minorHAnsi" w:hAnsiTheme="minorHAnsi" w:cstheme="minorHAnsi"/>
          <w:b/>
          <w:smallCaps/>
          <w:color w:val="000000"/>
          <w:sz w:val="24"/>
          <w:szCs w:val="24"/>
        </w:rPr>
      </w:pPr>
    </w:p>
    <w:p w:rsidR="00C82378" w:rsidRPr="00C82378" w:rsidRDefault="00B23762" w:rsidP="00C82378">
      <w:pPr>
        <w:rPr>
          <w:rFonts w:asciiTheme="minorHAnsi" w:hAnsiTheme="minorHAnsi" w:cstheme="minorHAnsi"/>
          <w:b/>
          <w:smallCaps/>
          <w:color w:val="000000"/>
          <w:sz w:val="24"/>
          <w:szCs w:val="24"/>
        </w:rPr>
      </w:pPr>
      <w:r>
        <w:rPr>
          <w:rFonts w:asciiTheme="minorHAnsi" w:hAnsiTheme="minorHAnsi" w:cstheme="minorHAnsi"/>
          <w:b/>
          <w:smallCaps/>
          <w:color w:val="000000"/>
          <w:sz w:val="24"/>
          <w:szCs w:val="24"/>
        </w:rPr>
        <w:t>4.1.</w:t>
      </w:r>
      <w:r w:rsidR="0067693B">
        <w:rPr>
          <w:rFonts w:asciiTheme="minorHAnsi" w:hAnsiTheme="minorHAnsi" w:cstheme="minorHAnsi"/>
          <w:b/>
          <w:smallCaps/>
          <w:color w:val="000000"/>
          <w:sz w:val="24"/>
          <w:szCs w:val="24"/>
        </w:rPr>
        <w:t>3</w:t>
      </w:r>
      <w:r>
        <w:rPr>
          <w:rFonts w:asciiTheme="minorHAnsi" w:hAnsiTheme="minorHAnsi" w:cstheme="minorHAnsi"/>
          <w:b/>
          <w:smallCaps/>
          <w:color w:val="000000"/>
          <w:sz w:val="24"/>
          <w:szCs w:val="24"/>
        </w:rPr>
        <w:t xml:space="preserve"> </w:t>
      </w:r>
      <w:r w:rsidR="00B176AE">
        <w:rPr>
          <w:rFonts w:asciiTheme="minorHAnsi" w:hAnsiTheme="minorHAnsi" w:cstheme="minorHAnsi"/>
          <w:b/>
          <w:smallCaps/>
          <w:color w:val="000000"/>
          <w:sz w:val="24"/>
          <w:szCs w:val="24"/>
        </w:rPr>
        <w:t>Health Equity Fund E</w:t>
      </w:r>
      <w:r w:rsidR="00C82378" w:rsidRPr="00C82378">
        <w:rPr>
          <w:rFonts w:asciiTheme="minorHAnsi" w:hAnsiTheme="minorHAnsi" w:cstheme="minorHAnsi"/>
          <w:b/>
          <w:smallCaps/>
          <w:color w:val="000000"/>
          <w:sz w:val="24"/>
          <w:szCs w:val="24"/>
        </w:rPr>
        <w:t xml:space="preserve">xpenditures </w:t>
      </w:r>
    </w:p>
    <w:p w:rsidR="00B23762" w:rsidRDefault="00B23762" w:rsidP="00B23762">
      <w:pPr>
        <w:spacing w:after="0"/>
        <w:jc w:val="both"/>
        <w:rPr>
          <w:rFonts w:asciiTheme="minorHAnsi" w:hAnsiTheme="minorHAnsi" w:cstheme="minorHAnsi"/>
          <w:sz w:val="24"/>
          <w:szCs w:val="24"/>
        </w:rPr>
      </w:pPr>
      <w:r>
        <w:rPr>
          <w:rFonts w:asciiTheme="minorHAnsi" w:hAnsiTheme="minorHAnsi" w:cstheme="minorHAnsi"/>
          <w:sz w:val="24"/>
          <w:szCs w:val="24"/>
        </w:rPr>
        <w:t xml:space="preserve">Total expenditures in 2015 were USD 13,984,837.47. These consisted of USD 11,594,805.47 for total direct benefit costs equivalent to 83%, and USD 2,390,032 for indirect costs or 17% of total expenditures. These proportions match very closely to the 2014 proportions of 82% and 18% respectively. </w:t>
      </w:r>
    </w:p>
    <w:p w:rsidR="00B23762" w:rsidRDefault="00B23762" w:rsidP="00B23762">
      <w:pPr>
        <w:spacing w:after="0"/>
        <w:jc w:val="both"/>
        <w:rPr>
          <w:rFonts w:asciiTheme="minorHAnsi" w:hAnsiTheme="minorHAnsi" w:cstheme="minorHAnsi"/>
          <w:sz w:val="24"/>
          <w:szCs w:val="24"/>
        </w:rPr>
      </w:pPr>
    </w:p>
    <w:p w:rsidR="00B23762" w:rsidRDefault="00B23762" w:rsidP="00B23762">
      <w:pPr>
        <w:spacing w:after="0"/>
        <w:jc w:val="both"/>
        <w:rPr>
          <w:rFonts w:asciiTheme="minorHAnsi" w:hAnsiTheme="minorHAnsi" w:cstheme="minorHAnsi"/>
          <w:sz w:val="24"/>
          <w:szCs w:val="24"/>
        </w:rPr>
      </w:pPr>
      <w:r>
        <w:rPr>
          <w:rFonts w:asciiTheme="minorHAnsi" w:hAnsiTheme="minorHAnsi" w:cstheme="minorHAnsi"/>
          <w:sz w:val="24"/>
          <w:szCs w:val="24"/>
        </w:rPr>
        <w:t>Total direct benefit costs including health services, transport, and food at RHs amounted to USD 9.5 million which was 82% of the total direct benefit cost at health facilities. The amount for HCs was 2,078,890 or 18% of the total. A total of USD 9.2 million was spent on health services which comprised 79% of the total direct benefit cost, USD 1.3 million on transport costs or 11%, and USD 1.1 million or 10% for food and other expenses.</w:t>
      </w:r>
    </w:p>
    <w:p w:rsidR="00B23762" w:rsidRDefault="00B23762" w:rsidP="00B23762">
      <w:pPr>
        <w:spacing w:after="0"/>
        <w:jc w:val="both"/>
        <w:rPr>
          <w:rFonts w:asciiTheme="minorHAnsi" w:hAnsiTheme="minorHAnsi" w:cstheme="minorHAnsi"/>
          <w:sz w:val="24"/>
          <w:szCs w:val="24"/>
        </w:rPr>
      </w:pPr>
    </w:p>
    <w:p w:rsidR="00C82378" w:rsidRDefault="00B23762" w:rsidP="00B23762">
      <w:pPr>
        <w:spacing w:after="0"/>
        <w:jc w:val="both"/>
        <w:rPr>
          <w:rFonts w:asciiTheme="minorHAnsi" w:hAnsiTheme="minorHAnsi" w:cstheme="minorHAnsi"/>
          <w:sz w:val="24"/>
          <w:szCs w:val="24"/>
        </w:rPr>
      </w:pPr>
      <w:r>
        <w:rPr>
          <w:rFonts w:asciiTheme="minorHAnsi" w:hAnsiTheme="minorHAnsi" w:cstheme="minorHAnsi"/>
          <w:sz w:val="24"/>
          <w:szCs w:val="24"/>
        </w:rPr>
        <w:t>The Tables below provide trend data in respect of total expenditure, direct benefit cost at health facilities, and indirect costs.</w:t>
      </w:r>
    </w:p>
    <w:p w:rsidR="00B23762" w:rsidRDefault="00B23762" w:rsidP="00B23762">
      <w:pPr>
        <w:spacing w:after="0"/>
        <w:jc w:val="both"/>
        <w:rPr>
          <w:rFonts w:asciiTheme="minorHAnsi" w:hAnsiTheme="minorHAnsi" w:cstheme="minorHAnsi"/>
          <w:sz w:val="24"/>
          <w:szCs w:val="24"/>
        </w:rPr>
      </w:pPr>
    </w:p>
    <w:p w:rsidR="00B23762" w:rsidRDefault="00B23762" w:rsidP="00B23762">
      <w:pPr>
        <w:spacing w:after="0"/>
        <w:jc w:val="both"/>
        <w:rPr>
          <w:rFonts w:asciiTheme="minorHAnsi" w:hAnsiTheme="minorHAnsi" w:cstheme="minorHAnsi"/>
          <w:sz w:val="24"/>
          <w:szCs w:val="24"/>
        </w:rPr>
      </w:pPr>
    </w:p>
    <w:p w:rsidR="00B23762" w:rsidRDefault="00B23762" w:rsidP="00B23762">
      <w:pPr>
        <w:spacing w:after="0"/>
        <w:jc w:val="both"/>
        <w:rPr>
          <w:rFonts w:asciiTheme="minorHAnsi" w:hAnsiTheme="minorHAnsi" w:cstheme="minorHAnsi"/>
          <w:sz w:val="24"/>
          <w:szCs w:val="24"/>
        </w:rPr>
      </w:pPr>
    </w:p>
    <w:p w:rsidR="00B23762" w:rsidRDefault="00B23762" w:rsidP="00B23762">
      <w:pPr>
        <w:spacing w:after="0"/>
        <w:jc w:val="both"/>
        <w:rPr>
          <w:rFonts w:asciiTheme="minorHAnsi" w:hAnsiTheme="minorHAnsi" w:cstheme="minorHAnsi"/>
          <w:sz w:val="24"/>
          <w:szCs w:val="24"/>
        </w:rPr>
      </w:pPr>
    </w:p>
    <w:p w:rsidR="00B23762" w:rsidRPr="00C82378" w:rsidRDefault="0067693B" w:rsidP="00B23762">
      <w:pPr>
        <w:spacing w:after="0"/>
        <w:jc w:val="both"/>
        <w:rPr>
          <w:rFonts w:asciiTheme="minorHAnsi" w:hAnsiTheme="minorHAnsi" w:cstheme="minorHAnsi"/>
          <w:b/>
          <w:bCs/>
          <w:smallCaps/>
          <w:sz w:val="24"/>
          <w:szCs w:val="24"/>
        </w:rPr>
      </w:pPr>
      <w:bookmarkStart w:id="47" w:name="_Toc408823631"/>
      <w:r w:rsidRPr="0067693B">
        <w:rPr>
          <w:rFonts w:asciiTheme="minorHAnsi" w:hAnsiTheme="minorHAnsi" w:cstheme="minorHAnsi"/>
          <w:b/>
          <w:bCs/>
          <w:smallCaps/>
          <w:sz w:val="24"/>
        </w:rPr>
        <w:lastRenderedPageBreak/>
        <w:t>4.1.4</w:t>
      </w:r>
      <w:r>
        <w:rPr>
          <w:rFonts w:asciiTheme="minorHAnsi" w:hAnsiTheme="minorHAnsi" w:cstheme="minorHAnsi"/>
          <w:b/>
          <w:bCs/>
          <w:smallCaps/>
          <w:sz w:val="24"/>
        </w:rPr>
        <w:t xml:space="preserve"> </w:t>
      </w:r>
      <w:r w:rsidR="00B23762" w:rsidRPr="0067693B">
        <w:rPr>
          <w:rFonts w:asciiTheme="minorHAnsi" w:hAnsiTheme="minorHAnsi" w:cstheme="minorHAnsi"/>
          <w:b/>
          <w:bCs/>
          <w:smallCaps/>
          <w:sz w:val="24"/>
          <w:szCs w:val="24"/>
        </w:rPr>
        <w:t>Total</w:t>
      </w:r>
      <w:r w:rsidR="00B23762" w:rsidRPr="00C82378">
        <w:rPr>
          <w:rFonts w:asciiTheme="minorHAnsi" w:hAnsiTheme="minorHAnsi" w:cstheme="minorHAnsi"/>
          <w:b/>
          <w:bCs/>
          <w:smallCaps/>
          <w:sz w:val="24"/>
          <w:szCs w:val="24"/>
        </w:rPr>
        <w:t xml:space="preserve"> Expenditure</w:t>
      </w:r>
    </w:p>
    <w:tbl>
      <w:tblPr>
        <w:tblStyle w:val="Nissay"/>
        <w:tblW w:w="10249" w:type="dxa"/>
        <w:jc w:val="center"/>
        <w:tblLook w:val="04A0" w:firstRow="1" w:lastRow="0" w:firstColumn="1" w:lastColumn="0" w:noHBand="0" w:noVBand="1"/>
      </w:tblPr>
      <w:tblGrid>
        <w:gridCol w:w="2284"/>
        <w:gridCol w:w="1096"/>
        <w:gridCol w:w="1207"/>
        <w:gridCol w:w="1080"/>
        <w:gridCol w:w="1192"/>
        <w:gridCol w:w="1002"/>
        <w:gridCol w:w="1075"/>
        <w:gridCol w:w="1313"/>
      </w:tblGrid>
      <w:tr w:rsidR="00B23762" w:rsidRPr="00C82378" w:rsidTr="00B23762">
        <w:trPr>
          <w:cnfStyle w:val="100000000000" w:firstRow="1" w:lastRow="0" w:firstColumn="0" w:lastColumn="0" w:oddVBand="0" w:evenVBand="0" w:oddHBand="0"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284" w:type="dxa"/>
            <w:noWrap/>
            <w:hideMark/>
          </w:tcPr>
          <w:p w:rsidR="00B23762" w:rsidRPr="00C82378" w:rsidRDefault="00B23762" w:rsidP="00DF65B7">
            <w:pPr>
              <w:jc w:val="center"/>
              <w:rPr>
                <w:rFonts w:ascii="Calibri" w:eastAsia="Times New Roman" w:hAnsi="Calibri"/>
                <w:b w:val="0"/>
                <w:bCs/>
                <w:color w:val="000000"/>
                <w:sz w:val="18"/>
                <w:szCs w:val="18"/>
              </w:rPr>
            </w:pPr>
          </w:p>
        </w:tc>
        <w:tc>
          <w:tcPr>
            <w:tcW w:w="1096" w:type="dxa"/>
            <w:noWrap/>
            <w:hideMark/>
          </w:tcPr>
          <w:p w:rsidR="00B23762" w:rsidRPr="00C82378" w:rsidRDefault="00B23762" w:rsidP="00DF65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2009</w:t>
            </w:r>
          </w:p>
        </w:tc>
        <w:tc>
          <w:tcPr>
            <w:tcW w:w="1207" w:type="dxa"/>
            <w:noWrap/>
            <w:hideMark/>
          </w:tcPr>
          <w:p w:rsidR="00B23762" w:rsidRPr="00C82378" w:rsidRDefault="00B23762" w:rsidP="00DF65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2010</w:t>
            </w:r>
          </w:p>
        </w:tc>
        <w:tc>
          <w:tcPr>
            <w:tcW w:w="1080" w:type="dxa"/>
            <w:noWrap/>
            <w:hideMark/>
          </w:tcPr>
          <w:p w:rsidR="00B23762" w:rsidRPr="00C82378" w:rsidRDefault="00B23762" w:rsidP="00DF65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2011</w:t>
            </w:r>
          </w:p>
        </w:tc>
        <w:tc>
          <w:tcPr>
            <w:tcW w:w="1192" w:type="dxa"/>
            <w:noWrap/>
            <w:hideMark/>
          </w:tcPr>
          <w:p w:rsidR="00B23762" w:rsidRPr="00C82378" w:rsidRDefault="00B23762" w:rsidP="00DF65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2012</w:t>
            </w:r>
          </w:p>
        </w:tc>
        <w:tc>
          <w:tcPr>
            <w:tcW w:w="1002" w:type="dxa"/>
            <w:noWrap/>
            <w:hideMark/>
          </w:tcPr>
          <w:p w:rsidR="00B23762" w:rsidRPr="00C82378" w:rsidRDefault="00B23762" w:rsidP="00DF65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2013</w:t>
            </w:r>
          </w:p>
        </w:tc>
        <w:tc>
          <w:tcPr>
            <w:tcW w:w="1075" w:type="dxa"/>
            <w:noWrap/>
            <w:hideMark/>
          </w:tcPr>
          <w:p w:rsidR="00B23762" w:rsidRPr="00C82378" w:rsidRDefault="00B23762" w:rsidP="00DF65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2014</w:t>
            </w:r>
          </w:p>
        </w:tc>
        <w:tc>
          <w:tcPr>
            <w:tcW w:w="1313" w:type="dxa"/>
          </w:tcPr>
          <w:p w:rsidR="00B23762" w:rsidRPr="00C82378" w:rsidRDefault="00B23762" w:rsidP="00DF65B7">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Pr>
                <w:rFonts w:ascii="Calibri" w:eastAsia="Times New Roman" w:hAnsi="Calibri"/>
                <w:bCs/>
                <w:color w:val="000000"/>
                <w:sz w:val="18"/>
                <w:szCs w:val="18"/>
              </w:rPr>
              <w:t>2015</w:t>
            </w:r>
          </w:p>
        </w:tc>
      </w:tr>
      <w:tr w:rsidR="00B23762" w:rsidRPr="00C82378" w:rsidTr="00B23762">
        <w:trPr>
          <w:trHeight w:val="356"/>
          <w:jc w:val="center"/>
        </w:trPr>
        <w:tc>
          <w:tcPr>
            <w:cnfStyle w:val="001000000000" w:firstRow="0" w:lastRow="0" w:firstColumn="1" w:lastColumn="0" w:oddVBand="0" w:evenVBand="0" w:oddHBand="0" w:evenHBand="0" w:firstRowFirstColumn="0" w:firstRowLastColumn="0" w:lastRowFirstColumn="0" w:lastRowLastColumn="0"/>
            <w:tcW w:w="2284" w:type="dxa"/>
            <w:hideMark/>
          </w:tcPr>
          <w:p w:rsidR="00B23762" w:rsidRPr="00C82378" w:rsidRDefault="00B23762" w:rsidP="00DF65B7">
            <w:pPr>
              <w:spacing w:after="100"/>
              <w:rPr>
                <w:rFonts w:eastAsia="Times New Roman"/>
                <w:color w:val="000000"/>
                <w:sz w:val="18"/>
                <w:szCs w:val="18"/>
              </w:rPr>
            </w:pPr>
            <w:r w:rsidRPr="00C82378">
              <w:rPr>
                <w:rFonts w:eastAsia="Times New Roman"/>
                <w:color w:val="000000"/>
                <w:sz w:val="18"/>
                <w:szCs w:val="18"/>
              </w:rPr>
              <w:t>Direct benefit cost (USD)</w:t>
            </w:r>
          </w:p>
        </w:tc>
        <w:tc>
          <w:tcPr>
            <w:tcW w:w="1096"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2,311,830</w:t>
            </w:r>
          </w:p>
        </w:tc>
        <w:tc>
          <w:tcPr>
            <w:tcW w:w="1207"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3,567,061</w:t>
            </w:r>
          </w:p>
        </w:tc>
        <w:tc>
          <w:tcPr>
            <w:tcW w:w="1080"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5,249,867</w:t>
            </w:r>
          </w:p>
        </w:tc>
        <w:tc>
          <w:tcPr>
            <w:tcW w:w="1192"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6,746,107</w:t>
            </w:r>
          </w:p>
        </w:tc>
        <w:tc>
          <w:tcPr>
            <w:tcW w:w="1002"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7,683,195</w:t>
            </w:r>
          </w:p>
        </w:tc>
        <w:tc>
          <w:tcPr>
            <w:tcW w:w="1075"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8,958,561</w:t>
            </w:r>
          </w:p>
        </w:tc>
        <w:tc>
          <w:tcPr>
            <w:tcW w:w="1313" w:type="dxa"/>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11,594,805</w:t>
            </w:r>
          </w:p>
        </w:tc>
      </w:tr>
      <w:tr w:rsidR="00B23762" w:rsidRPr="00C82378" w:rsidTr="00B23762">
        <w:trPr>
          <w:trHeight w:val="356"/>
          <w:jc w:val="center"/>
        </w:trPr>
        <w:tc>
          <w:tcPr>
            <w:cnfStyle w:val="001000000000" w:firstRow="0" w:lastRow="0" w:firstColumn="1" w:lastColumn="0" w:oddVBand="0" w:evenVBand="0" w:oddHBand="0" w:evenHBand="0" w:firstRowFirstColumn="0" w:firstRowLastColumn="0" w:lastRowFirstColumn="0" w:lastRowLastColumn="0"/>
            <w:tcW w:w="2284" w:type="dxa"/>
            <w:hideMark/>
          </w:tcPr>
          <w:p w:rsidR="00B23762" w:rsidRPr="00C82378" w:rsidRDefault="00B23762" w:rsidP="00DF65B7">
            <w:pPr>
              <w:spacing w:after="100"/>
              <w:rPr>
                <w:rFonts w:eastAsia="Times New Roman"/>
                <w:color w:val="000000"/>
                <w:sz w:val="18"/>
                <w:szCs w:val="18"/>
              </w:rPr>
            </w:pPr>
            <w:r w:rsidRPr="00C82378">
              <w:rPr>
                <w:rFonts w:eastAsia="Times New Roman"/>
                <w:color w:val="000000"/>
                <w:sz w:val="18"/>
                <w:szCs w:val="18"/>
              </w:rPr>
              <w:t xml:space="preserve">Indirect benefit costs (USD) </w:t>
            </w:r>
          </w:p>
        </w:tc>
        <w:tc>
          <w:tcPr>
            <w:tcW w:w="1096"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1,032,883</w:t>
            </w:r>
          </w:p>
        </w:tc>
        <w:tc>
          <w:tcPr>
            <w:tcW w:w="1207"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1,021,349</w:t>
            </w:r>
          </w:p>
        </w:tc>
        <w:tc>
          <w:tcPr>
            <w:tcW w:w="1080"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1,307,612</w:t>
            </w:r>
          </w:p>
        </w:tc>
        <w:tc>
          <w:tcPr>
            <w:tcW w:w="1192"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1,386,222</w:t>
            </w:r>
          </w:p>
        </w:tc>
        <w:tc>
          <w:tcPr>
            <w:tcW w:w="1002"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1,697,418</w:t>
            </w:r>
          </w:p>
        </w:tc>
        <w:tc>
          <w:tcPr>
            <w:tcW w:w="1075"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1,971,202</w:t>
            </w:r>
          </w:p>
        </w:tc>
        <w:tc>
          <w:tcPr>
            <w:tcW w:w="1313" w:type="dxa"/>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2,390,032</w:t>
            </w:r>
          </w:p>
        </w:tc>
      </w:tr>
      <w:tr w:rsidR="00B23762" w:rsidRPr="00C82378" w:rsidTr="00B23762">
        <w:trPr>
          <w:trHeight w:val="356"/>
          <w:jc w:val="center"/>
        </w:trPr>
        <w:tc>
          <w:tcPr>
            <w:cnfStyle w:val="001000000000" w:firstRow="0" w:lastRow="0" w:firstColumn="1" w:lastColumn="0" w:oddVBand="0" w:evenVBand="0" w:oddHBand="0" w:evenHBand="0" w:firstRowFirstColumn="0" w:firstRowLastColumn="0" w:lastRowFirstColumn="0" w:lastRowLastColumn="0"/>
            <w:tcW w:w="2284" w:type="dxa"/>
            <w:hideMark/>
          </w:tcPr>
          <w:p w:rsidR="00B23762" w:rsidRPr="00C82378" w:rsidRDefault="00B23762" w:rsidP="00DF65B7">
            <w:pPr>
              <w:spacing w:after="100"/>
              <w:rPr>
                <w:rFonts w:eastAsia="Times New Roman"/>
                <w:bCs/>
                <w:color w:val="000000"/>
                <w:sz w:val="18"/>
                <w:szCs w:val="18"/>
              </w:rPr>
            </w:pPr>
            <w:r w:rsidRPr="00C82378">
              <w:rPr>
                <w:rFonts w:eastAsia="Times New Roman"/>
                <w:bCs/>
                <w:color w:val="000000"/>
                <w:sz w:val="18"/>
                <w:szCs w:val="18"/>
              </w:rPr>
              <w:t>Total cost (USD)</w:t>
            </w:r>
          </w:p>
        </w:tc>
        <w:tc>
          <w:tcPr>
            <w:tcW w:w="1096"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3,344,713</w:t>
            </w:r>
          </w:p>
        </w:tc>
        <w:tc>
          <w:tcPr>
            <w:tcW w:w="1207"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4,588,410</w:t>
            </w:r>
          </w:p>
        </w:tc>
        <w:tc>
          <w:tcPr>
            <w:tcW w:w="1080"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6,557,479</w:t>
            </w:r>
          </w:p>
        </w:tc>
        <w:tc>
          <w:tcPr>
            <w:tcW w:w="1192"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8,132,329</w:t>
            </w:r>
          </w:p>
        </w:tc>
        <w:tc>
          <w:tcPr>
            <w:tcW w:w="1002"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9,380,613</w:t>
            </w:r>
          </w:p>
        </w:tc>
        <w:tc>
          <w:tcPr>
            <w:tcW w:w="1075"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10,929,763</w:t>
            </w:r>
          </w:p>
        </w:tc>
        <w:tc>
          <w:tcPr>
            <w:tcW w:w="1313" w:type="dxa"/>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Pr>
                <w:rFonts w:eastAsia="Times New Roman"/>
                <w:bCs/>
                <w:color w:val="000000"/>
                <w:sz w:val="18"/>
                <w:szCs w:val="18"/>
              </w:rPr>
              <w:t>13,984,837</w:t>
            </w:r>
          </w:p>
        </w:tc>
      </w:tr>
      <w:tr w:rsidR="00B23762" w:rsidRPr="00C82378" w:rsidTr="00B23762">
        <w:trPr>
          <w:trHeight w:val="310"/>
          <w:jc w:val="center"/>
        </w:trPr>
        <w:tc>
          <w:tcPr>
            <w:cnfStyle w:val="001000000000" w:firstRow="0" w:lastRow="0" w:firstColumn="1" w:lastColumn="0" w:oddVBand="0" w:evenVBand="0" w:oddHBand="0" w:evenHBand="0" w:firstRowFirstColumn="0" w:firstRowLastColumn="0" w:lastRowFirstColumn="0" w:lastRowLastColumn="0"/>
            <w:tcW w:w="2284" w:type="dxa"/>
            <w:noWrap/>
            <w:hideMark/>
          </w:tcPr>
          <w:p w:rsidR="00B23762" w:rsidRPr="00C82378" w:rsidRDefault="00B23762" w:rsidP="00DF65B7">
            <w:pPr>
              <w:spacing w:after="100"/>
              <w:rPr>
                <w:rFonts w:eastAsia="Times New Roman"/>
                <w:bCs/>
                <w:color w:val="000000"/>
                <w:sz w:val="18"/>
                <w:szCs w:val="18"/>
              </w:rPr>
            </w:pPr>
            <w:r w:rsidRPr="00C82378">
              <w:rPr>
                <w:rFonts w:eastAsia="Times New Roman"/>
                <w:bCs/>
                <w:color w:val="000000"/>
                <w:sz w:val="18"/>
                <w:szCs w:val="18"/>
              </w:rPr>
              <w:t xml:space="preserve">Indirect cost as % of total expenditure </w:t>
            </w:r>
          </w:p>
        </w:tc>
        <w:tc>
          <w:tcPr>
            <w:tcW w:w="1096"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31%</w:t>
            </w:r>
          </w:p>
        </w:tc>
        <w:tc>
          <w:tcPr>
            <w:tcW w:w="1207"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22%</w:t>
            </w:r>
          </w:p>
        </w:tc>
        <w:tc>
          <w:tcPr>
            <w:tcW w:w="1080"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20%</w:t>
            </w:r>
          </w:p>
        </w:tc>
        <w:tc>
          <w:tcPr>
            <w:tcW w:w="1192"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17%</w:t>
            </w:r>
          </w:p>
        </w:tc>
        <w:tc>
          <w:tcPr>
            <w:tcW w:w="1002"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18%</w:t>
            </w:r>
          </w:p>
        </w:tc>
        <w:tc>
          <w:tcPr>
            <w:tcW w:w="1075" w:type="dxa"/>
            <w:noWrap/>
            <w:hideMark/>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18%</w:t>
            </w:r>
          </w:p>
        </w:tc>
        <w:tc>
          <w:tcPr>
            <w:tcW w:w="1313" w:type="dxa"/>
          </w:tcPr>
          <w:p w:rsidR="00B23762" w:rsidRPr="00C82378" w:rsidRDefault="00B23762" w:rsidP="00DF65B7">
            <w:pPr>
              <w:spacing w:after="10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17%</w:t>
            </w:r>
          </w:p>
        </w:tc>
      </w:tr>
    </w:tbl>
    <w:p w:rsidR="00B23762" w:rsidRPr="00C82378" w:rsidRDefault="00B23762" w:rsidP="00B23762">
      <w:pPr>
        <w:spacing w:after="0"/>
        <w:jc w:val="both"/>
        <w:rPr>
          <w:rFonts w:asciiTheme="minorHAnsi" w:hAnsiTheme="minorHAnsi" w:cstheme="minorHAnsi"/>
          <w:color w:val="000000"/>
          <w:sz w:val="24"/>
          <w:szCs w:val="24"/>
        </w:rPr>
      </w:pPr>
      <w:r w:rsidRPr="00FF182C">
        <w:rPr>
          <w:rFonts w:asciiTheme="minorHAnsi" w:hAnsiTheme="minorHAnsi" w:cstheme="minorHAnsi"/>
          <w:sz w:val="16"/>
          <w:szCs w:val="16"/>
        </w:rPr>
        <w:t xml:space="preserve">Source: </w:t>
      </w:r>
      <w:r>
        <w:rPr>
          <w:rFonts w:asciiTheme="minorHAnsi" w:hAnsiTheme="minorHAnsi" w:cstheme="minorHAnsi"/>
          <w:sz w:val="16"/>
          <w:szCs w:val="16"/>
        </w:rPr>
        <w:t>HEF Bureau</w:t>
      </w:r>
    </w:p>
    <w:p w:rsidR="00D10FC4" w:rsidRDefault="00D10FC4" w:rsidP="00D10FC4">
      <w:pPr>
        <w:spacing w:after="0"/>
        <w:jc w:val="both"/>
        <w:rPr>
          <w:rFonts w:ascii="Calibri" w:hAnsi="Calibri"/>
          <w:color w:val="000000"/>
          <w:szCs w:val="22"/>
        </w:rPr>
      </w:pPr>
    </w:p>
    <w:p w:rsidR="00B23762" w:rsidRPr="00CC7B88" w:rsidRDefault="00B23762" w:rsidP="00B23762">
      <w:pPr>
        <w:pStyle w:val="Heading3"/>
        <w:rPr>
          <w:rFonts w:asciiTheme="minorHAnsi" w:hAnsiTheme="minorHAnsi" w:cstheme="minorHAnsi"/>
          <w:smallCaps/>
          <w:spacing w:val="0"/>
          <w:sz w:val="24"/>
        </w:rPr>
      </w:pPr>
      <w:bookmarkStart w:id="48" w:name="_Toc408823630"/>
      <w:bookmarkEnd w:id="47"/>
      <w:r>
        <w:rPr>
          <w:rFonts w:asciiTheme="minorHAnsi" w:hAnsiTheme="minorHAnsi" w:cstheme="minorHAnsi"/>
          <w:smallCaps/>
          <w:spacing w:val="0"/>
          <w:sz w:val="24"/>
        </w:rPr>
        <w:t>4.1.</w:t>
      </w:r>
      <w:r w:rsidR="0067693B">
        <w:rPr>
          <w:rFonts w:asciiTheme="minorHAnsi" w:hAnsiTheme="minorHAnsi" w:cstheme="minorHAnsi"/>
          <w:smallCaps/>
          <w:spacing w:val="0"/>
          <w:sz w:val="24"/>
        </w:rPr>
        <w:t>5</w:t>
      </w:r>
      <w:r>
        <w:rPr>
          <w:rFonts w:asciiTheme="minorHAnsi" w:hAnsiTheme="minorHAnsi" w:cstheme="minorHAnsi"/>
          <w:smallCaps/>
          <w:spacing w:val="0"/>
          <w:sz w:val="24"/>
        </w:rPr>
        <w:t xml:space="preserve"> D</w:t>
      </w:r>
      <w:r w:rsidRPr="00595FA4">
        <w:rPr>
          <w:rFonts w:asciiTheme="minorHAnsi" w:hAnsiTheme="minorHAnsi" w:cstheme="minorHAnsi"/>
          <w:smallCaps/>
          <w:spacing w:val="0"/>
          <w:sz w:val="24"/>
        </w:rPr>
        <w:t xml:space="preserve">irect </w:t>
      </w:r>
      <w:r>
        <w:rPr>
          <w:rFonts w:asciiTheme="minorHAnsi" w:hAnsiTheme="minorHAnsi" w:cstheme="minorHAnsi"/>
          <w:smallCaps/>
          <w:spacing w:val="0"/>
          <w:sz w:val="24"/>
        </w:rPr>
        <w:t>B</w:t>
      </w:r>
      <w:r w:rsidRPr="00595FA4">
        <w:rPr>
          <w:rFonts w:asciiTheme="minorHAnsi" w:hAnsiTheme="minorHAnsi" w:cstheme="minorHAnsi"/>
          <w:smallCaps/>
          <w:spacing w:val="0"/>
          <w:sz w:val="24"/>
        </w:rPr>
        <w:t xml:space="preserve">enefit </w:t>
      </w:r>
      <w:r>
        <w:rPr>
          <w:rFonts w:asciiTheme="minorHAnsi" w:hAnsiTheme="minorHAnsi" w:cstheme="minorHAnsi"/>
          <w:smallCaps/>
          <w:spacing w:val="0"/>
          <w:sz w:val="24"/>
        </w:rPr>
        <w:t>C</w:t>
      </w:r>
      <w:r w:rsidRPr="00595FA4">
        <w:rPr>
          <w:rFonts w:asciiTheme="minorHAnsi" w:hAnsiTheme="minorHAnsi" w:cstheme="minorHAnsi"/>
          <w:smallCaps/>
          <w:spacing w:val="0"/>
          <w:sz w:val="24"/>
        </w:rPr>
        <w:t xml:space="preserve">ost at </w:t>
      </w:r>
      <w:r>
        <w:rPr>
          <w:rFonts w:asciiTheme="minorHAnsi" w:hAnsiTheme="minorHAnsi" w:cstheme="minorHAnsi"/>
          <w:smallCaps/>
          <w:spacing w:val="0"/>
          <w:sz w:val="24"/>
        </w:rPr>
        <w:t>F</w:t>
      </w:r>
      <w:r w:rsidRPr="00595FA4">
        <w:rPr>
          <w:rFonts w:asciiTheme="minorHAnsi" w:hAnsiTheme="minorHAnsi" w:cstheme="minorHAnsi"/>
          <w:smallCaps/>
          <w:spacing w:val="0"/>
          <w:sz w:val="24"/>
        </w:rPr>
        <w:t>acilities (RHs and HCs)</w:t>
      </w:r>
      <w:bookmarkEnd w:id="48"/>
    </w:p>
    <w:tbl>
      <w:tblPr>
        <w:tblStyle w:val="Nissay41"/>
        <w:tblW w:w="10439" w:type="dxa"/>
        <w:jc w:val="center"/>
        <w:tblLook w:val="04A0" w:firstRow="1" w:lastRow="0" w:firstColumn="1" w:lastColumn="0" w:noHBand="0" w:noVBand="1"/>
      </w:tblPr>
      <w:tblGrid>
        <w:gridCol w:w="2648"/>
        <w:gridCol w:w="1113"/>
        <w:gridCol w:w="1113"/>
        <w:gridCol w:w="1113"/>
        <w:gridCol w:w="1113"/>
        <w:gridCol w:w="1113"/>
        <w:gridCol w:w="1113"/>
        <w:gridCol w:w="1113"/>
      </w:tblGrid>
      <w:tr w:rsidR="00B23762" w:rsidRPr="008E1200" w:rsidTr="00B23762">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648" w:type="dxa"/>
            <w:noWrap/>
            <w:hideMark/>
          </w:tcPr>
          <w:p w:rsidR="00B23762" w:rsidRPr="008E1200" w:rsidRDefault="00B23762" w:rsidP="00DF65B7">
            <w:pPr>
              <w:spacing w:line="240" w:lineRule="auto"/>
              <w:rPr>
                <w:rFonts w:asciiTheme="minorHAnsi" w:hAnsiTheme="minorHAnsi" w:cstheme="minorHAnsi"/>
                <w:color w:val="000000"/>
                <w:sz w:val="18"/>
                <w:szCs w:val="18"/>
              </w:rPr>
            </w:pPr>
          </w:p>
        </w:tc>
        <w:tc>
          <w:tcPr>
            <w:tcW w:w="1113" w:type="dxa"/>
            <w:noWrap/>
            <w:hideMark/>
          </w:tcPr>
          <w:p w:rsidR="00B23762" w:rsidRPr="008E1200" w:rsidRDefault="00B23762" w:rsidP="00DF65B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2009</w:t>
            </w:r>
          </w:p>
        </w:tc>
        <w:tc>
          <w:tcPr>
            <w:tcW w:w="1113" w:type="dxa"/>
            <w:noWrap/>
            <w:hideMark/>
          </w:tcPr>
          <w:p w:rsidR="00B23762" w:rsidRPr="008E1200" w:rsidRDefault="00B23762" w:rsidP="00DF65B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2010</w:t>
            </w:r>
          </w:p>
        </w:tc>
        <w:tc>
          <w:tcPr>
            <w:tcW w:w="1113" w:type="dxa"/>
            <w:noWrap/>
            <w:hideMark/>
          </w:tcPr>
          <w:p w:rsidR="00B23762" w:rsidRPr="008E1200" w:rsidRDefault="00B23762" w:rsidP="00DF65B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2011</w:t>
            </w:r>
          </w:p>
        </w:tc>
        <w:tc>
          <w:tcPr>
            <w:tcW w:w="1113" w:type="dxa"/>
            <w:noWrap/>
            <w:hideMark/>
          </w:tcPr>
          <w:p w:rsidR="00B23762" w:rsidRPr="008E1200" w:rsidRDefault="00B23762" w:rsidP="00DF65B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2012</w:t>
            </w:r>
          </w:p>
        </w:tc>
        <w:tc>
          <w:tcPr>
            <w:tcW w:w="1113" w:type="dxa"/>
            <w:noWrap/>
            <w:hideMark/>
          </w:tcPr>
          <w:p w:rsidR="00B23762" w:rsidRPr="008E1200" w:rsidRDefault="00B23762" w:rsidP="00DF65B7">
            <w:pPr>
              <w:spacing w:line="240" w:lineRule="auto"/>
              <w:ind w:right="16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2013</w:t>
            </w:r>
          </w:p>
        </w:tc>
        <w:tc>
          <w:tcPr>
            <w:tcW w:w="1113" w:type="dxa"/>
            <w:noWrap/>
            <w:hideMark/>
          </w:tcPr>
          <w:p w:rsidR="00B23762" w:rsidRPr="008E1200" w:rsidRDefault="00B23762" w:rsidP="00DF65B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2014</w:t>
            </w:r>
          </w:p>
        </w:tc>
        <w:tc>
          <w:tcPr>
            <w:tcW w:w="1113" w:type="dxa"/>
          </w:tcPr>
          <w:p w:rsidR="00B23762" w:rsidRPr="008E1200" w:rsidRDefault="00B23762" w:rsidP="00DF65B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2015</w:t>
            </w:r>
          </w:p>
        </w:tc>
      </w:tr>
      <w:tr w:rsidR="00B23762" w:rsidRPr="008E1200" w:rsidTr="00B23762">
        <w:trPr>
          <w:trHeight w:val="297"/>
          <w:jc w:val="center"/>
        </w:trPr>
        <w:tc>
          <w:tcPr>
            <w:cnfStyle w:val="001000000000" w:firstRow="0" w:lastRow="0" w:firstColumn="1" w:lastColumn="0" w:oddVBand="0" w:evenVBand="0" w:oddHBand="0" w:evenHBand="0" w:firstRowFirstColumn="0" w:firstRowLastColumn="0" w:lastRowFirstColumn="0" w:lastRowLastColumn="0"/>
            <w:tcW w:w="2648" w:type="dxa"/>
            <w:hideMark/>
          </w:tcPr>
          <w:p w:rsidR="00B23762" w:rsidRPr="008E1200" w:rsidRDefault="00B23762" w:rsidP="00DF65B7">
            <w:pPr>
              <w:spacing w:line="240" w:lineRule="auto"/>
              <w:rPr>
                <w:rFonts w:asciiTheme="minorHAnsi" w:hAnsiTheme="minorHAnsi" w:cstheme="minorHAnsi"/>
                <w:color w:val="000000"/>
                <w:sz w:val="18"/>
                <w:szCs w:val="18"/>
              </w:rPr>
            </w:pPr>
            <w:r w:rsidRPr="008E1200">
              <w:rPr>
                <w:rFonts w:asciiTheme="minorHAnsi" w:hAnsiTheme="minorHAnsi" w:cstheme="minorHAnsi"/>
                <w:color w:val="000000"/>
                <w:sz w:val="18"/>
                <w:szCs w:val="18"/>
              </w:rPr>
              <w:t>OPD</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286,595</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675,132</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1,183,266</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1,048,192</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1,459,941</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1,799,245</w:t>
            </w:r>
          </w:p>
        </w:tc>
        <w:tc>
          <w:tcPr>
            <w:tcW w:w="1113" w:type="dxa"/>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2,648,857</w:t>
            </w:r>
          </w:p>
        </w:tc>
      </w:tr>
      <w:tr w:rsidR="00B23762" w:rsidRPr="008E1200" w:rsidTr="00B23762">
        <w:trPr>
          <w:trHeight w:val="297"/>
          <w:jc w:val="center"/>
        </w:trPr>
        <w:tc>
          <w:tcPr>
            <w:cnfStyle w:val="001000000000" w:firstRow="0" w:lastRow="0" w:firstColumn="1" w:lastColumn="0" w:oddVBand="0" w:evenVBand="0" w:oddHBand="0" w:evenHBand="0" w:firstRowFirstColumn="0" w:firstRowLastColumn="0" w:lastRowFirstColumn="0" w:lastRowLastColumn="0"/>
            <w:tcW w:w="2648" w:type="dxa"/>
            <w:hideMark/>
          </w:tcPr>
          <w:p w:rsidR="00B23762" w:rsidRPr="008E1200" w:rsidRDefault="00B23762" w:rsidP="00DF65B7">
            <w:pPr>
              <w:spacing w:line="240" w:lineRule="auto"/>
              <w:rPr>
                <w:rFonts w:asciiTheme="minorHAnsi" w:hAnsiTheme="minorHAnsi" w:cstheme="minorHAnsi"/>
                <w:color w:val="000000"/>
                <w:sz w:val="18"/>
                <w:szCs w:val="18"/>
              </w:rPr>
            </w:pPr>
            <w:r w:rsidRPr="008E1200">
              <w:rPr>
                <w:rFonts w:asciiTheme="minorHAnsi" w:hAnsiTheme="minorHAnsi" w:cstheme="minorHAnsi"/>
                <w:color w:val="000000"/>
                <w:sz w:val="18"/>
                <w:szCs w:val="18"/>
              </w:rPr>
              <w:t>IPD including Deliveries</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1,238,906</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1,833,089</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2,615,530</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3,784,838</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4,234,791</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4,925,506</w:t>
            </w:r>
          </w:p>
        </w:tc>
        <w:tc>
          <w:tcPr>
            <w:tcW w:w="1113" w:type="dxa"/>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6,553,611</w:t>
            </w:r>
          </w:p>
        </w:tc>
      </w:tr>
      <w:tr w:rsidR="00B23762" w:rsidRPr="008E1200" w:rsidTr="00B23762">
        <w:trPr>
          <w:trHeight w:val="297"/>
          <w:jc w:val="center"/>
        </w:trPr>
        <w:tc>
          <w:tcPr>
            <w:cnfStyle w:val="001000000000" w:firstRow="0" w:lastRow="0" w:firstColumn="1" w:lastColumn="0" w:oddVBand="0" w:evenVBand="0" w:oddHBand="0" w:evenHBand="0" w:firstRowFirstColumn="0" w:firstRowLastColumn="0" w:lastRowFirstColumn="0" w:lastRowLastColumn="0"/>
            <w:tcW w:w="2648" w:type="dxa"/>
            <w:hideMark/>
          </w:tcPr>
          <w:p w:rsidR="00B23762" w:rsidRPr="008E1200" w:rsidRDefault="00B23762" w:rsidP="00DF65B7">
            <w:pPr>
              <w:spacing w:line="240" w:lineRule="auto"/>
              <w:rPr>
                <w:rFonts w:asciiTheme="minorHAnsi" w:hAnsiTheme="minorHAnsi" w:cstheme="minorHAnsi"/>
                <w:color w:val="000000"/>
                <w:sz w:val="18"/>
                <w:szCs w:val="18"/>
              </w:rPr>
            </w:pPr>
            <w:r w:rsidRPr="008E1200">
              <w:rPr>
                <w:rFonts w:asciiTheme="minorHAnsi" w:hAnsiTheme="minorHAnsi" w:cstheme="minorHAnsi"/>
                <w:color w:val="000000"/>
                <w:sz w:val="18"/>
                <w:szCs w:val="18"/>
              </w:rPr>
              <w:t>Transport OPD</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40,966</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28,404</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110,219</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409,621</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650,407</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802,728</w:t>
            </w:r>
          </w:p>
        </w:tc>
        <w:tc>
          <w:tcPr>
            <w:tcW w:w="1113" w:type="dxa"/>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826,905</w:t>
            </w:r>
          </w:p>
        </w:tc>
      </w:tr>
      <w:tr w:rsidR="00B23762" w:rsidRPr="008E1200" w:rsidTr="00B23762">
        <w:trPr>
          <w:trHeight w:val="297"/>
          <w:jc w:val="center"/>
        </w:trPr>
        <w:tc>
          <w:tcPr>
            <w:cnfStyle w:val="001000000000" w:firstRow="0" w:lastRow="0" w:firstColumn="1" w:lastColumn="0" w:oddVBand="0" w:evenVBand="0" w:oddHBand="0" w:evenHBand="0" w:firstRowFirstColumn="0" w:firstRowLastColumn="0" w:lastRowFirstColumn="0" w:lastRowLastColumn="0"/>
            <w:tcW w:w="2648" w:type="dxa"/>
            <w:hideMark/>
          </w:tcPr>
          <w:p w:rsidR="00B23762" w:rsidRPr="008E1200" w:rsidRDefault="00B23762" w:rsidP="00DF65B7">
            <w:pPr>
              <w:spacing w:line="240" w:lineRule="auto"/>
              <w:rPr>
                <w:rFonts w:asciiTheme="minorHAnsi" w:hAnsiTheme="minorHAnsi" w:cstheme="minorHAnsi"/>
                <w:color w:val="000000"/>
                <w:sz w:val="18"/>
                <w:szCs w:val="18"/>
              </w:rPr>
            </w:pPr>
            <w:r w:rsidRPr="008E1200">
              <w:rPr>
                <w:rFonts w:asciiTheme="minorHAnsi" w:hAnsiTheme="minorHAnsi" w:cstheme="minorHAnsi"/>
                <w:color w:val="000000"/>
                <w:sz w:val="18"/>
                <w:szCs w:val="18"/>
              </w:rPr>
              <w:t>Transport IPD</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329,441</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475,956</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641,302</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651,411</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468,717</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475,871</w:t>
            </w:r>
          </w:p>
        </w:tc>
        <w:tc>
          <w:tcPr>
            <w:tcW w:w="1113" w:type="dxa"/>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479,297</w:t>
            </w:r>
          </w:p>
        </w:tc>
      </w:tr>
      <w:tr w:rsidR="00B23762" w:rsidRPr="008E1200" w:rsidTr="00B23762">
        <w:trPr>
          <w:trHeight w:val="297"/>
          <w:jc w:val="center"/>
        </w:trPr>
        <w:tc>
          <w:tcPr>
            <w:cnfStyle w:val="001000000000" w:firstRow="0" w:lastRow="0" w:firstColumn="1" w:lastColumn="0" w:oddVBand="0" w:evenVBand="0" w:oddHBand="0" w:evenHBand="0" w:firstRowFirstColumn="0" w:firstRowLastColumn="0" w:lastRowFirstColumn="0" w:lastRowLastColumn="0"/>
            <w:tcW w:w="2648" w:type="dxa"/>
            <w:hideMark/>
          </w:tcPr>
          <w:p w:rsidR="00B23762" w:rsidRPr="008E1200" w:rsidRDefault="00B23762" w:rsidP="00DF65B7">
            <w:pPr>
              <w:spacing w:line="240" w:lineRule="auto"/>
              <w:rPr>
                <w:rFonts w:asciiTheme="minorHAnsi" w:hAnsiTheme="minorHAnsi" w:cstheme="minorHAnsi"/>
                <w:color w:val="000000"/>
                <w:sz w:val="18"/>
                <w:szCs w:val="18"/>
              </w:rPr>
            </w:pPr>
            <w:r w:rsidRPr="008E1200">
              <w:rPr>
                <w:rFonts w:asciiTheme="minorHAnsi" w:hAnsiTheme="minorHAnsi" w:cstheme="minorHAnsi"/>
                <w:color w:val="000000"/>
                <w:sz w:val="18"/>
                <w:szCs w:val="18"/>
              </w:rPr>
              <w:t>Food</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405,755</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531,562</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680,115</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831,809</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847,493</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933,023</w:t>
            </w:r>
          </w:p>
        </w:tc>
        <w:tc>
          <w:tcPr>
            <w:tcW w:w="1113" w:type="dxa"/>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1,063,256</w:t>
            </w:r>
          </w:p>
        </w:tc>
      </w:tr>
      <w:tr w:rsidR="00B23762" w:rsidRPr="008E1200" w:rsidTr="00B23762">
        <w:trPr>
          <w:trHeight w:val="297"/>
          <w:jc w:val="center"/>
        </w:trPr>
        <w:tc>
          <w:tcPr>
            <w:cnfStyle w:val="001000000000" w:firstRow="0" w:lastRow="0" w:firstColumn="1" w:lastColumn="0" w:oddVBand="0" w:evenVBand="0" w:oddHBand="0" w:evenHBand="0" w:firstRowFirstColumn="0" w:firstRowLastColumn="0" w:lastRowFirstColumn="0" w:lastRowLastColumn="0"/>
            <w:tcW w:w="2648" w:type="dxa"/>
            <w:hideMark/>
          </w:tcPr>
          <w:p w:rsidR="00B23762" w:rsidRPr="008E1200" w:rsidRDefault="00B23762" w:rsidP="00DF65B7">
            <w:pPr>
              <w:spacing w:line="240" w:lineRule="auto"/>
              <w:rPr>
                <w:rFonts w:asciiTheme="minorHAnsi" w:hAnsiTheme="minorHAnsi" w:cstheme="minorHAnsi"/>
                <w:color w:val="000000"/>
                <w:sz w:val="18"/>
                <w:szCs w:val="18"/>
              </w:rPr>
            </w:pPr>
            <w:r w:rsidRPr="008E1200">
              <w:rPr>
                <w:rFonts w:asciiTheme="minorHAnsi" w:hAnsiTheme="minorHAnsi" w:cstheme="minorHAnsi"/>
                <w:color w:val="000000"/>
                <w:sz w:val="18"/>
                <w:szCs w:val="18"/>
              </w:rPr>
              <w:t>Other</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10,166</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22,917</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19,434</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20,234</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21,845</w:t>
            </w:r>
          </w:p>
        </w:tc>
        <w:tc>
          <w:tcPr>
            <w:tcW w:w="1113" w:type="dxa"/>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E1200">
              <w:rPr>
                <w:rFonts w:asciiTheme="minorHAnsi" w:hAnsiTheme="minorHAnsi" w:cstheme="minorHAnsi"/>
                <w:color w:val="000000"/>
                <w:sz w:val="18"/>
                <w:szCs w:val="18"/>
              </w:rPr>
              <w:t>22,188</w:t>
            </w:r>
          </w:p>
        </w:tc>
        <w:tc>
          <w:tcPr>
            <w:tcW w:w="1113" w:type="dxa"/>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22,881</w:t>
            </w:r>
          </w:p>
        </w:tc>
      </w:tr>
      <w:tr w:rsidR="00B23762" w:rsidRPr="008E1200" w:rsidTr="00B23762">
        <w:trPr>
          <w:trHeight w:val="606"/>
          <w:jc w:val="center"/>
        </w:trPr>
        <w:tc>
          <w:tcPr>
            <w:cnfStyle w:val="001000000000" w:firstRow="0" w:lastRow="0" w:firstColumn="1" w:lastColumn="0" w:oddVBand="0" w:evenVBand="0" w:oddHBand="0" w:evenHBand="0" w:firstRowFirstColumn="0" w:firstRowLastColumn="0" w:lastRowFirstColumn="0" w:lastRowLastColumn="0"/>
            <w:tcW w:w="2648" w:type="dxa"/>
            <w:tcBorders>
              <w:bottom w:val="dotted" w:sz="4" w:space="0" w:color="auto"/>
            </w:tcBorders>
            <w:hideMark/>
          </w:tcPr>
          <w:p w:rsidR="00B23762" w:rsidRPr="008E1200" w:rsidRDefault="00B23762" w:rsidP="00DF65B7">
            <w:pPr>
              <w:spacing w:line="240" w:lineRule="auto"/>
              <w:rPr>
                <w:rFonts w:asciiTheme="minorHAnsi" w:hAnsiTheme="minorHAnsi" w:cstheme="minorHAnsi"/>
                <w:bCs/>
                <w:color w:val="000000"/>
                <w:sz w:val="18"/>
                <w:szCs w:val="18"/>
              </w:rPr>
            </w:pPr>
            <w:r w:rsidRPr="008E1200">
              <w:rPr>
                <w:rFonts w:asciiTheme="minorHAnsi" w:hAnsiTheme="minorHAnsi" w:cstheme="minorHAnsi"/>
                <w:bCs/>
                <w:color w:val="000000"/>
                <w:sz w:val="18"/>
                <w:szCs w:val="18"/>
              </w:rPr>
              <w:t xml:space="preserve">Total Direct </w:t>
            </w:r>
            <w:r>
              <w:rPr>
                <w:rFonts w:asciiTheme="minorHAnsi" w:hAnsiTheme="minorHAnsi" w:cstheme="minorHAnsi"/>
                <w:bCs/>
                <w:color w:val="000000"/>
                <w:sz w:val="18"/>
                <w:szCs w:val="18"/>
              </w:rPr>
              <w:t>B</w:t>
            </w:r>
            <w:r w:rsidRPr="008E1200">
              <w:rPr>
                <w:rFonts w:asciiTheme="minorHAnsi" w:hAnsiTheme="minorHAnsi" w:cstheme="minorHAnsi"/>
                <w:bCs/>
                <w:color w:val="000000"/>
                <w:sz w:val="18"/>
                <w:szCs w:val="18"/>
              </w:rPr>
              <w:t xml:space="preserve">enefit </w:t>
            </w:r>
            <w:r>
              <w:rPr>
                <w:rFonts w:asciiTheme="minorHAnsi" w:hAnsiTheme="minorHAnsi" w:cstheme="minorHAnsi"/>
                <w:bCs/>
                <w:color w:val="000000"/>
                <w:sz w:val="18"/>
                <w:szCs w:val="18"/>
              </w:rPr>
              <w:t>C</w:t>
            </w:r>
            <w:r w:rsidRPr="008E1200">
              <w:rPr>
                <w:rFonts w:asciiTheme="minorHAnsi" w:hAnsiTheme="minorHAnsi" w:cstheme="minorHAnsi"/>
                <w:bCs/>
                <w:color w:val="000000"/>
                <w:sz w:val="18"/>
                <w:szCs w:val="18"/>
              </w:rPr>
              <w:t>ost (USD)</w:t>
            </w:r>
          </w:p>
        </w:tc>
        <w:tc>
          <w:tcPr>
            <w:tcW w:w="1113" w:type="dxa"/>
            <w:tcBorders>
              <w:bottom w:val="dotted" w:sz="4" w:space="0" w:color="auto"/>
            </w:tcBorders>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r w:rsidRPr="008E1200">
              <w:rPr>
                <w:rFonts w:asciiTheme="minorHAnsi" w:hAnsiTheme="minorHAnsi" w:cstheme="minorHAnsi"/>
                <w:bCs/>
                <w:color w:val="000000"/>
                <w:sz w:val="18"/>
                <w:szCs w:val="18"/>
              </w:rPr>
              <w:t>2,311,830</w:t>
            </w:r>
          </w:p>
        </w:tc>
        <w:tc>
          <w:tcPr>
            <w:tcW w:w="1113" w:type="dxa"/>
            <w:tcBorders>
              <w:bottom w:val="dotted" w:sz="4" w:space="0" w:color="auto"/>
            </w:tcBorders>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r w:rsidRPr="008E1200">
              <w:rPr>
                <w:rFonts w:asciiTheme="minorHAnsi" w:hAnsiTheme="minorHAnsi" w:cstheme="minorHAnsi"/>
                <w:bCs/>
                <w:color w:val="000000"/>
                <w:sz w:val="18"/>
                <w:szCs w:val="18"/>
              </w:rPr>
              <w:t>3,567,061</w:t>
            </w:r>
          </w:p>
        </w:tc>
        <w:tc>
          <w:tcPr>
            <w:tcW w:w="1113" w:type="dxa"/>
            <w:tcBorders>
              <w:bottom w:val="dotted" w:sz="4" w:space="0" w:color="auto"/>
            </w:tcBorders>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r w:rsidRPr="008E1200">
              <w:rPr>
                <w:rFonts w:asciiTheme="minorHAnsi" w:hAnsiTheme="minorHAnsi" w:cstheme="minorHAnsi"/>
                <w:bCs/>
                <w:color w:val="000000"/>
                <w:sz w:val="18"/>
                <w:szCs w:val="18"/>
              </w:rPr>
              <w:t>5,249,867</w:t>
            </w:r>
          </w:p>
        </w:tc>
        <w:tc>
          <w:tcPr>
            <w:tcW w:w="1113" w:type="dxa"/>
            <w:tcBorders>
              <w:bottom w:val="dotted" w:sz="4" w:space="0" w:color="auto"/>
            </w:tcBorders>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r w:rsidRPr="008E1200">
              <w:rPr>
                <w:rFonts w:asciiTheme="minorHAnsi" w:hAnsiTheme="minorHAnsi" w:cstheme="minorHAnsi"/>
                <w:bCs/>
                <w:color w:val="000000"/>
                <w:sz w:val="18"/>
                <w:szCs w:val="18"/>
              </w:rPr>
              <w:t>6,746,107</w:t>
            </w:r>
          </w:p>
        </w:tc>
        <w:tc>
          <w:tcPr>
            <w:tcW w:w="1113" w:type="dxa"/>
            <w:tcBorders>
              <w:bottom w:val="dotted" w:sz="4" w:space="0" w:color="auto"/>
            </w:tcBorders>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r w:rsidRPr="008E1200">
              <w:rPr>
                <w:rFonts w:asciiTheme="minorHAnsi" w:hAnsiTheme="minorHAnsi" w:cstheme="minorHAnsi"/>
                <w:bCs/>
                <w:color w:val="000000"/>
                <w:sz w:val="18"/>
                <w:szCs w:val="18"/>
              </w:rPr>
              <w:t>7,683,195</w:t>
            </w:r>
          </w:p>
        </w:tc>
        <w:tc>
          <w:tcPr>
            <w:tcW w:w="1113" w:type="dxa"/>
            <w:tcBorders>
              <w:bottom w:val="dotted" w:sz="4" w:space="0" w:color="auto"/>
            </w:tcBorders>
            <w:noWrap/>
            <w:hideMark/>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r w:rsidRPr="008E1200">
              <w:rPr>
                <w:rFonts w:asciiTheme="minorHAnsi" w:hAnsiTheme="minorHAnsi" w:cstheme="minorHAnsi"/>
                <w:bCs/>
                <w:color w:val="000000"/>
                <w:sz w:val="18"/>
                <w:szCs w:val="18"/>
              </w:rPr>
              <w:t>8,958,561</w:t>
            </w:r>
          </w:p>
        </w:tc>
        <w:tc>
          <w:tcPr>
            <w:tcW w:w="1113" w:type="dxa"/>
            <w:tcBorders>
              <w:bottom w:val="dotted" w:sz="4" w:space="0" w:color="auto"/>
            </w:tcBorders>
          </w:tcPr>
          <w:p w:rsidR="00B23762" w:rsidRPr="008E1200" w:rsidRDefault="00B23762" w:rsidP="00DF65B7">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r>
              <w:rPr>
                <w:rFonts w:asciiTheme="minorHAnsi" w:hAnsiTheme="minorHAnsi" w:cstheme="minorHAnsi"/>
                <w:bCs/>
                <w:color w:val="000000"/>
                <w:sz w:val="18"/>
                <w:szCs w:val="18"/>
              </w:rPr>
              <w:t>11,594,805</w:t>
            </w:r>
          </w:p>
        </w:tc>
      </w:tr>
      <w:tr w:rsidR="00B23762" w:rsidRPr="008E1200" w:rsidTr="00B23762">
        <w:trPr>
          <w:trHeight w:val="606"/>
          <w:jc w:val="center"/>
        </w:trPr>
        <w:tc>
          <w:tcPr>
            <w:cnfStyle w:val="001000000000" w:firstRow="0" w:lastRow="0" w:firstColumn="1" w:lastColumn="0" w:oddVBand="0" w:evenVBand="0" w:oddHBand="0" w:evenHBand="0" w:firstRowFirstColumn="0" w:firstRowLastColumn="0" w:lastRowFirstColumn="0" w:lastRowLastColumn="0"/>
            <w:tcW w:w="2648" w:type="dxa"/>
            <w:tcBorders>
              <w:bottom w:val="nil"/>
            </w:tcBorders>
            <w:vAlign w:val="top"/>
          </w:tcPr>
          <w:p w:rsidR="00B23762" w:rsidRPr="008E1200" w:rsidRDefault="00B23762" w:rsidP="00DF65B7">
            <w:pPr>
              <w:spacing w:after="0" w:line="240" w:lineRule="auto"/>
              <w:rPr>
                <w:rFonts w:asciiTheme="minorHAnsi" w:hAnsiTheme="minorHAnsi" w:cstheme="minorHAnsi"/>
                <w:bCs/>
                <w:color w:val="000000"/>
                <w:sz w:val="18"/>
                <w:szCs w:val="18"/>
              </w:rPr>
            </w:pPr>
            <w:r w:rsidRPr="00FF182C">
              <w:rPr>
                <w:rFonts w:asciiTheme="minorHAnsi" w:hAnsiTheme="minorHAnsi" w:cstheme="minorHAnsi"/>
                <w:sz w:val="16"/>
                <w:szCs w:val="16"/>
              </w:rPr>
              <w:t xml:space="preserve">Source: </w:t>
            </w:r>
            <w:r>
              <w:rPr>
                <w:rFonts w:asciiTheme="minorHAnsi" w:hAnsiTheme="minorHAnsi" w:cstheme="minorHAnsi"/>
                <w:sz w:val="16"/>
                <w:szCs w:val="16"/>
              </w:rPr>
              <w:t>HEF Bureau</w:t>
            </w:r>
          </w:p>
        </w:tc>
        <w:tc>
          <w:tcPr>
            <w:tcW w:w="1113" w:type="dxa"/>
            <w:tcBorders>
              <w:bottom w:val="nil"/>
            </w:tcBorders>
            <w:noWrap/>
          </w:tcPr>
          <w:p w:rsidR="00B23762" w:rsidRPr="008E1200" w:rsidRDefault="00B23762" w:rsidP="00DF65B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p>
        </w:tc>
        <w:tc>
          <w:tcPr>
            <w:tcW w:w="1113" w:type="dxa"/>
            <w:tcBorders>
              <w:bottom w:val="nil"/>
            </w:tcBorders>
            <w:noWrap/>
          </w:tcPr>
          <w:p w:rsidR="00B23762" w:rsidRPr="008E1200" w:rsidRDefault="00B23762" w:rsidP="00DF65B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p>
        </w:tc>
        <w:tc>
          <w:tcPr>
            <w:tcW w:w="1113" w:type="dxa"/>
            <w:tcBorders>
              <w:bottom w:val="nil"/>
            </w:tcBorders>
            <w:noWrap/>
          </w:tcPr>
          <w:p w:rsidR="00B23762" w:rsidRPr="008E1200" w:rsidRDefault="00B23762" w:rsidP="00DF65B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p>
        </w:tc>
        <w:tc>
          <w:tcPr>
            <w:tcW w:w="1113" w:type="dxa"/>
            <w:tcBorders>
              <w:bottom w:val="nil"/>
            </w:tcBorders>
            <w:noWrap/>
          </w:tcPr>
          <w:p w:rsidR="00B23762" w:rsidRPr="008E1200" w:rsidRDefault="00B23762" w:rsidP="00DF65B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p>
        </w:tc>
        <w:tc>
          <w:tcPr>
            <w:tcW w:w="1113" w:type="dxa"/>
            <w:tcBorders>
              <w:bottom w:val="nil"/>
            </w:tcBorders>
            <w:noWrap/>
          </w:tcPr>
          <w:p w:rsidR="00B23762" w:rsidRPr="008E1200" w:rsidRDefault="00B23762" w:rsidP="00DF65B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p>
        </w:tc>
        <w:tc>
          <w:tcPr>
            <w:tcW w:w="1113" w:type="dxa"/>
            <w:tcBorders>
              <w:bottom w:val="nil"/>
            </w:tcBorders>
            <w:noWrap/>
          </w:tcPr>
          <w:p w:rsidR="00B23762" w:rsidRPr="008E1200" w:rsidRDefault="00B23762" w:rsidP="00DF65B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p>
        </w:tc>
        <w:tc>
          <w:tcPr>
            <w:tcW w:w="1113" w:type="dxa"/>
            <w:tcBorders>
              <w:bottom w:val="nil"/>
            </w:tcBorders>
          </w:tcPr>
          <w:p w:rsidR="00B23762" w:rsidRPr="008E1200" w:rsidRDefault="00B23762" w:rsidP="00DF65B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18"/>
                <w:szCs w:val="18"/>
              </w:rPr>
            </w:pPr>
          </w:p>
        </w:tc>
      </w:tr>
    </w:tbl>
    <w:p w:rsidR="00B23762" w:rsidRPr="00C82378" w:rsidRDefault="0067693B" w:rsidP="00B23762">
      <w:pPr>
        <w:pStyle w:val="Heading3"/>
        <w:rPr>
          <w:rFonts w:asciiTheme="minorHAnsi" w:hAnsiTheme="minorHAnsi" w:cstheme="minorHAnsi"/>
          <w:iCs/>
          <w:smallCaps/>
          <w:spacing w:val="0"/>
          <w:sz w:val="24"/>
        </w:rPr>
      </w:pPr>
      <w:r>
        <w:rPr>
          <w:rFonts w:asciiTheme="minorHAnsi" w:hAnsiTheme="minorHAnsi" w:cstheme="minorHAnsi"/>
          <w:smallCaps/>
          <w:spacing w:val="0"/>
          <w:sz w:val="24"/>
        </w:rPr>
        <w:t xml:space="preserve">4.1.6 </w:t>
      </w:r>
      <w:r w:rsidR="00B23762">
        <w:rPr>
          <w:rFonts w:asciiTheme="minorHAnsi" w:hAnsiTheme="minorHAnsi" w:cstheme="minorHAnsi"/>
          <w:iCs/>
          <w:smallCaps/>
          <w:spacing w:val="0"/>
          <w:sz w:val="24"/>
        </w:rPr>
        <w:t>Total E</w:t>
      </w:r>
      <w:r w:rsidR="00B23762" w:rsidRPr="00C82378">
        <w:rPr>
          <w:rFonts w:asciiTheme="minorHAnsi" w:hAnsiTheme="minorHAnsi" w:cstheme="minorHAnsi"/>
          <w:iCs/>
          <w:smallCaps/>
          <w:spacing w:val="0"/>
          <w:sz w:val="24"/>
        </w:rPr>
        <w:t xml:space="preserve">xpenditure by </w:t>
      </w:r>
      <w:r w:rsidR="00B23762">
        <w:rPr>
          <w:rFonts w:asciiTheme="minorHAnsi" w:hAnsiTheme="minorHAnsi" w:cstheme="minorHAnsi"/>
          <w:iCs/>
          <w:smallCaps/>
          <w:spacing w:val="0"/>
          <w:sz w:val="24"/>
        </w:rPr>
        <w:t>F</w:t>
      </w:r>
      <w:r w:rsidR="00B23762" w:rsidRPr="00C82378">
        <w:rPr>
          <w:rFonts w:asciiTheme="minorHAnsi" w:hAnsiTheme="minorHAnsi" w:cstheme="minorHAnsi"/>
          <w:iCs/>
          <w:smallCaps/>
          <w:spacing w:val="0"/>
          <w:sz w:val="24"/>
        </w:rPr>
        <w:t>acilities</w:t>
      </w:r>
    </w:p>
    <w:tbl>
      <w:tblPr>
        <w:tblStyle w:val="Nissay5"/>
        <w:tblW w:w="11186" w:type="dxa"/>
        <w:jc w:val="center"/>
        <w:tblLook w:val="04A0" w:firstRow="1" w:lastRow="0" w:firstColumn="1" w:lastColumn="0" w:noHBand="0" w:noVBand="1"/>
      </w:tblPr>
      <w:tblGrid>
        <w:gridCol w:w="2625"/>
        <w:gridCol w:w="1127"/>
        <w:gridCol w:w="1239"/>
        <w:gridCol w:w="1239"/>
        <w:gridCol w:w="1239"/>
        <w:gridCol w:w="1239"/>
        <w:gridCol w:w="1239"/>
        <w:gridCol w:w="1239"/>
      </w:tblGrid>
      <w:tr w:rsidR="00B23762" w:rsidRPr="008E1200" w:rsidTr="00B23762">
        <w:trPr>
          <w:cnfStyle w:val="100000000000" w:firstRow="1" w:lastRow="0" w:firstColumn="0" w:lastColumn="0" w:oddVBand="0" w:evenVBand="0" w:oddHBand="0" w:evenHBand="0" w:firstRowFirstColumn="0" w:firstRowLastColumn="0" w:lastRowFirstColumn="0" w:lastRowLastColumn="0"/>
          <w:trHeight w:val="91"/>
          <w:jc w:val="center"/>
        </w:trPr>
        <w:tc>
          <w:tcPr>
            <w:cnfStyle w:val="001000000000" w:firstRow="0" w:lastRow="0" w:firstColumn="1" w:lastColumn="0" w:oddVBand="0" w:evenVBand="0" w:oddHBand="0" w:evenHBand="0" w:firstRowFirstColumn="0" w:firstRowLastColumn="0" w:lastRowFirstColumn="0" w:lastRowLastColumn="0"/>
            <w:tcW w:w="2625" w:type="dxa"/>
            <w:noWrap/>
            <w:hideMark/>
          </w:tcPr>
          <w:p w:rsidR="00B23762" w:rsidRPr="008E1200" w:rsidRDefault="00B23762" w:rsidP="000E451D">
            <w:pPr>
              <w:spacing w:afterLines="30" w:after="72"/>
              <w:jc w:val="center"/>
              <w:rPr>
                <w:rFonts w:ascii="Calibri" w:eastAsia="Times New Roman" w:hAnsi="Calibri"/>
                <w:bCs/>
                <w:color w:val="000000"/>
                <w:sz w:val="18"/>
                <w:szCs w:val="18"/>
              </w:rPr>
            </w:pPr>
          </w:p>
        </w:tc>
        <w:tc>
          <w:tcPr>
            <w:tcW w:w="1127" w:type="dxa"/>
            <w:noWrap/>
            <w:hideMark/>
          </w:tcPr>
          <w:p w:rsidR="00B23762" w:rsidRPr="008E1200"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8E1200">
              <w:rPr>
                <w:rFonts w:ascii="Calibri" w:eastAsia="Times New Roman" w:hAnsi="Calibri"/>
                <w:bCs/>
                <w:color w:val="000000"/>
                <w:sz w:val="18"/>
                <w:szCs w:val="18"/>
              </w:rPr>
              <w:t>2009</w:t>
            </w:r>
          </w:p>
        </w:tc>
        <w:tc>
          <w:tcPr>
            <w:tcW w:w="1239" w:type="dxa"/>
            <w:noWrap/>
            <w:hideMark/>
          </w:tcPr>
          <w:p w:rsidR="00B23762" w:rsidRPr="008E1200"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8E1200">
              <w:rPr>
                <w:rFonts w:ascii="Calibri" w:eastAsia="Times New Roman" w:hAnsi="Calibri"/>
                <w:bCs/>
                <w:color w:val="000000"/>
                <w:sz w:val="18"/>
                <w:szCs w:val="18"/>
              </w:rPr>
              <w:t>2010</w:t>
            </w:r>
          </w:p>
        </w:tc>
        <w:tc>
          <w:tcPr>
            <w:tcW w:w="1239" w:type="dxa"/>
            <w:noWrap/>
            <w:hideMark/>
          </w:tcPr>
          <w:p w:rsidR="00B23762" w:rsidRPr="008E1200"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8E1200">
              <w:rPr>
                <w:rFonts w:ascii="Calibri" w:eastAsia="Times New Roman" w:hAnsi="Calibri"/>
                <w:bCs/>
                <w:color w:val="000000"/>
                <w:sz w:val="18"/>
                <w:szCs w:val="18"/>
              </w:rPr>
              <w:t>2011</w:t>
            </w:r>
          </w:p>
        </w:tc>
        <w:tc>
          <w:tcPr>
            <w:tcW w:w="1239" w:type="dxa"/>
            <w:noWrap/>
            <w:hideMark/>
          </w:tcPr>
          <w:p w:rsidR="00B23762" w:rsidRPr="008E1200"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8E1200">
              <w:rPr>
                <w:rFonts w:ascii="Calibri" w:eastAsia="Times New Roman" w:hAnsi="Calibri"/>
                <w:bCs/>
                <w:color w:val="000000"/>
                <w:sz w:val="18"/>
                <w:szCs w:val="18"/>
              </w:rPr>
              <w:t>2012</w:t>
            </w:r>
          </w:p>
        </w:tc>
        <w:tc>
          <w:tcPr>
            <w:tcW w:w="1239" w:type="dxa"/>
            <w:noWrap/>
            <w:hideMark/>
          </w:tcPr>
          <w:p w:rsidR="00B23762" w:rsidRPr="008E1200"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8E1200">
              <w:rPr>
                <w:rFonts w:ascii="Calibri" w:eastAsia="Times New Roman" w:hAnsi="Calibri"/>
                <w:bCs/>
                <w:color w:val="000000"/>
                <w:sz w:val="18"/>
                <w:szCs w:val="18"/>
              </w:rPr>
              <w:t>2013</w:t>
            </w:r>
          </w:p>
        </w:tc>
        <w:tc>
          <w:tcPr>
            <w:tcW w:w="1239" w:type="dxa"/>
            <w:noWrap/>
            <w:hideMark/>
          </w:tcPr>
          <w:p w:rsidR="00B23762" w:rsidRPr="008E1200"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8E1200">
              <w:rPr>
                <w:rFonts w:ascii="Calibri" w:eastAsia="Times New Roman" w:hAnsi="Calibri"/>
                <w:bCs/>
                <w:color w:val="000000"/>
                <w:sz w:val="18"/>
                <w:szCs w:val="18"/>
              </w:rPr>
              <w:t>2014</w:t>
            </w:r>
          </w:p>
        </w:tc>
        <w:tc>
          <w:tcPr>
            <w:tcW w:w="1239" w:type="dxa"/>
          </w:tcPr>
          <w:p w:rsidR="00B23762" w:rsidRPr="008E1200"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Pr>
                <w:rFonts w:ascii="Calibri" w:eastAsia="Times New Roman" w:hAnsi="Calibri"/>
                <w:bCs/>
                <w:color w:val="000000"/>
                <w:sz w:val="18"/>
                <w:szCs w:val="18"/>
              </w:rPr>
              <w:t>2015</w:t>
            </w:r>
          </w:p>
        </w:tc>
      </w:tr>
      <w:tr w:rsidR="00B23762" w:rsidRPr="008E1200" w:rsidTr="00B23762">
        <w:trPr>
          <w:trHeight w:val="319"/>
          <w:jc w:val="center"/>
        </w:trPr>
        <w:tc>
          <w:tcPr>
            <w:cnfStyle w:val="001000000000" w:firstRow="0" w:lastRow="0" w:firstColumn="1" w:lastColumn="0" w:oddVBand="0" w:evenVBand="0" w:oddHBand="0" w:evenHBand="0" w:firstRowFirstColumn="0" w:firstRowLastColumn="0" w:lastRowFirstColumn="0" w:lastRowLastColumn="0"/>
            <w:tcW w:w="2625" w:type="dxa"/>
            <w:hideMark/>
          </w:tcPr>
          <w:p w:rsidR="00B23762" w:rsidRPr="008E1200" w:rsidRDefault="00B23762" w:rsidP="000E451D">
            <w:pPr>
              <w:spacing w:afterLines="30" w:after="72"/>
              <w:rPr>
                <w:rFonts w:eastAsia="Times New Roman"/>
                <w:color w:val="000000"/>
                <w:sz w:val="18"/>
                <w:szCs w:val="18"/>
              </w:rPr>
            </w:pPr>
            <w:r w:rsidRPr="008E1200">
              <w:rPr>
                <w:rFonts w:eastAsia="Times New Roman"/>
                <w:color w:val="000000"/>
                <w:sz w:val="18"/>
                <w:szCs w:val="18"/>
              </w:rPr>
              <w:t>Total direct benefit cost (USD)</w:t>
            </w:r>
          </w:p>
        </w:tc>
        <w:tc>
          <w:tcPr>
            <w:tcW w:w="1127"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2,311,830</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3,567,061</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5,249,867</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6,746,107</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7,683,195</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8,958,561</w:t>
            </w:r>
          </w:p>
        </w:tc>
        <w:tc>
          <w:tcPr>
            <w:tcW w:w="1239" w:type="dxa"/>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11,594,805</w:t>
            </w:r>
          </w:p>
        </w:tc>
      </w:tr>
      <w:tr w:rsidR="00B23762" w:rsidRPr="008E1200" w:rsidTr="00B23762">
        <w:trPr>
          <w:trHeight w:val="319"/>
          <w:jc w:val="center"/>
        </w:trPr>
        <w:tc>
          <w:tcPr>
            <w:cnfStyle w:val="001000000000" w:firstRow="0" w:lastRow="0" w:firstColumn="1" w:lastColumn="0" w:oddVBand="0" w:evenVBand="0" w:oddHBand="0" w:evenHBand="0" w:firstRowFirstColumn="0" w:firstRowLastColumn="0" w:lastRowFirstColumn="0" w:lastRowLastColumn="0"/>
            <w:tcW w:w="2625" w:type="dxa"/>
            <w:hideMark/>
          </w:tcPr>
          <w:p w:rsidR="00B23762" w:rsidRPr="008E1200" w:rsidRDefault="00B23762" w:rsidP="000E451D">
            <w:pPr>
              <w:spacing w:afterLines="30" w:after="72"/>
              <w:rPr>
                <w:rFonts w:eastAsia="Times New Roman"/>
                <w:color w:val="000000"/>
                <w:sz w:val="18"/>
                <w:szCs w:val="18"/>
              </w:rPr>
            </w:pPr>
            <w:r w:rsidRPr="008E1200">
              <w:rPr>
                <w:rFonts w:eastAsia="Times New Roman"/>
                <w:color w:val="000000"/>
                <w:sz w:val="18"/>
                <w:szCs w:val="18"/>
              </w:rPr>
              <w:t>Total direct benefit cost (USD) at RHs</w:t>
            </w:r>
          </w:p>
        </w:tc>
        <w:tc>
          <w:tcPr>
            <w:tcW w:w="1127"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2,174,155</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3,203,313</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4,755,637</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5,977,989</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6,555,682</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7,543,679</w:t>
            </w:r>
          </w:p>
        </w:tc>
        <w:tc>
          <w:tcPr>
            <w:tcW w:w="1239" w:type="dxa"/>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9,515,916</w:t>
            </w:r>
          </w:p>
        </w:tc>
      </w:tr>
      <w:tr w:rsidR="00B23762" w:rsidRPr="008E1200" w:rsidTr="00B23762">
        <w:trPr>
          <w:trHeight w:val="319"/>
          <w:jc w:val="center"/>
        </w:trPr>
        <w:tc>
          <w:tcPr>
            <w:cnfStyle w:val="001000000000" w:firstRow="0" w:lastRow="0" w:firstColumn="1" w:lastColumn="0" w:oddVBand="0" w:evenVBand="0" w:oddHBand="0" w:evenHBand="0" w:firstRowFirstColumn="0" w:firstRowLastColumn="0" w:lastRowFirstColumn="0" w:lastRowLastColumn="0"/>
            <w:tcW w:w="2625" w:type="dxa"/>
            <w:hideMark/>
          </w:tcPr>
          <w:p w:rsidR="00B23762" w:rsidRPr="008E1200" w:rsidRDefault="00B23762" w:rsidP="000E451D">
            <w:pPr>
              <w:spacing w:afterLines="30" w:after="72"/>
              <w:rPr>
                <w:rFonts w:eastAsia="Times New Roman"/>
                <w:color w:val="000000"/>
                <w:sz w:val="18"/>
                <w:szCs w:val="18"/>
              </w:rPr>
            </w:pPr>
            <w:r w:rsidRPr="008E1200">
              <w:rPr>
                <w:rFonts w:eastAsia="Times New Roman"/>
                <w:color w:val="000000"/>
                <w:sz w:val="18"/>
                <w:szCs w:val="18"/>
              </w:rPr>
              <w:t>Total direct benefit cost (USD) at HCs</w:t>
            </w:r>
          </w:p>
        </w:tc>
        <w:tc>
          <w:tcPr>
            <w:tcW w:w="1127"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137,676</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363,748</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494,230</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768,118</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1,127,513</w:t>
            </w:r>
          </w:p>
        </w:tc>
        <w:tc>
          <w:tcPr>
            <w:tcW w:w="1239" w:type="dxa"/>
            <w:noWrap/>
            <w:hideMark/>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8E1200">
              <w:rPr>
                <w:rFonts w:eastAsia="Times New Roman"/>
                <w:color w:val="000000"/>
                <w:sz w:val="18"/>
                <w:szCs w:val="18"/>
              </w:rPr>
              <w:t>1,414,882</w:t>
            </w:r>
          </w:p>
        </w:tc>
        <w:tc>
          <w:tcPr>
            <w:tcW w:w="1239" w:type="dxa"/>
          </w:tcPr>
          <w:p w:rsidR="00B23762" w:rsidRPr="008E1200"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2,078,889</w:t>
            </w:r>
          </w:p>
        </w:tc>
      </w:tr>
      <w:tr w:rsidR="00B23762" w:rsidRPr="008E1200" w:rsidTr="00B23762">
        <w:trPr>
          <w:trHeight w:val="626"/>
          <w:jc w:val="center"/>
        </w:trPr>
        <w:tc>
          <w:tcPr>
            <w:cnfStyle w:val="001000000000" w:firstRow="0" w:lastRow="0" w:firstColumn="1" w:lastColumn="0" w:oddVBand="0" w:evenVBand="0" w:oddHBand="0" w:evenHBand="0" w:firstRowFirstColumn="0" w:firstRowLastColumn="0" w:lastRowFirstColumn="0" w:lastRowLastColumn="0"/>
            <w:tcW w:w="2625" w:type="dxa"/>
            <w:tcBorders>
              <w:bottom w:val="dotted" w:sz="4" w:space="0" w:color="auto"/>
            </w:tcBorders>
            <w:hideMark/>
          </w:tcPr>
          <w:p w:rsidR="00B23762" w:rsidRPr="008E1200" w:rsidRDefault="00B23762" w:rsidP="000E451D">
            <w:pPr>
              <w:spacing w:afterLines="30" w:after="72"/>
              <w:rPr>
                <w:rFonts w:eastAsia="Times New Roman"/>
                <w:color w:val="000000"/>
                <w:sz w:val="18"/>
                <w:szCs w:val="18"/>
              </w:rPr>
            </w:pPr>
            <w:r w:rsidRPr="008E1200">
              <w:rPr>
                <w:rFonts w:eastAsia="Times New Roman"/>
                <w:color w:val="000000"/>
                <w:sz w:val="18"/>
                <w:szCs w:val="18"/>
              </w:rPr>
              <w:t xml:space="preserve">Direct cost at HCs as % of total direct benefit cost   </w:t>
            </w:r>
          </w:p>
        </w:tc>
        <w:tc>
          <w:tcPr>
            <w:tcW w:w="1127" w:type="dxa"/>
            <w:tcBorders>
              <w:bottom w:val="dotted" w:sz="4" w:space="0" w:color="auto"/>
            </w:tcBorders>
            <w:noWrap/>
            <w:hideMark/>
          </w:tcPr>
          <w:p w:rsidR="00B23762" w:rsidRPr="003818B5"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3818B5">
              <w:rPr>
                <w:rFonts w:eastAsia="Times New Roman"/>
                <w:bCs/>
                <w:color w:val="000000"/>
                <w:sz w:val="18"/>
                <w:szCs w:val="18"/>
              </w:rPr>
              <w:t>6%</w:t>
            </w:r>
          </w:p>
        </w:tc>
        <w:tc>
          <w:tcPr>
            <w:tcW w:w="1239" w:type="dxa"/>
            <w:tcBorders>
              <w:bottom w:val="dotted" w:sz="4" w:space="0" w:color="auto"/>
            </w:tcBorders>
            <w:noWrap/>
            <w:hideMark/>
          </w:tcPr>
          <w:p w:rsidR="00B23762" w:rsidRPr="003818B5"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3818B5">
              <w:rPr>
                <w:rFonts w:eastAsia="Times New Roman"/>
                <w:bCs/>
                <w:color w:val="000000"/>
                <w:sz w:val="18"/>
                <w:szCs w:val="18"/>
              </w:rPr>
              <w:t>10%</w:t>
            </w:r>
          </w:p>
        </w:tc>
        <w:tc>
          <w:tcPr>
            <w:tcW w:w="1239" w:type="dxa"/>
            <w:tcBorders>
              <w:bottom w:val="dotted" w:sz="4" w:space="0" w:color="auto"/>
            </w:tcBorders>
            <w:noWrap/>
            <w:hideMark/>
          </w:tcPr>
          <w:p w:rsidR="00B23762" w:rsidRPr="003818B5"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3818B5">
              <w:rPr>
                <w:rFonts w:eastAsia="Times New Roman"/>
                <w:bCs/>
                <w:color w:val="000000"/>
                <w:sz w:val="18"/>
                <w:szCs w:val="18"/>
              </w:rPr>
              <w:t>9%</w:t>
            </w:r>
          </w:p>
        </w:tc>
        <w:tc>
          <w:tcPr>
            <w:tcW w:w="1239" w:type="dxa"/>
            <w:tcBorders>
              <w:bottom w:val="dotted" w:sz="4" w:space="0" w:color="auto"/>
            </w:tcBorders>
            <w:noWrap/>
            <w:hideMark/>
          </w:tcPr>
          <w:p w:rsidR="00B23762" w:rsidRPr="003818B5"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3818B5">
              <w:rPr>
                <w:rFonts w:eastAsia="Times New Roman"/>
                <w:bCs/>
                <w:color w:val="000000"/>
                <w:sz w:val="18"/>
                <w:szCs w:val="18"/>
              </w:rPr>
              <w:t>11%</w:t>
            </w:r>
          </w:p>
        </w:tc>
        <w:tc>
          <w:tcPr>
            <w:tcW w:w="1239" w:type="dxa"/>
            <w:tcBorders>
              <w:bottom w:val="dotted" w:sz="4" w:space="0" w:color="auto"/>
            </w:tcBorders>
            <w:noWrap/>
            <w:hideMark/>
          </w:tcPr>
          <w:p w:rsidR="00B23762" w:rsidRPr="003818B5"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3818B5">
              <w:rPr>
                <w:rFonts w:eastAsia="Times New Roman"/>
                <w:bCs/>
                <w:color w:val="000000"/>
                <w:sz w:val="18"/>
                <w:szCs w:val="18"/>
              </w:rPr>
              <w:t>15%</w:t>
            </w:r>
          </w:p>
        </w:tc>
        <w:tc>
          <w:tcPr>
            <w:tcW w:w="1239" w:type="dxa"/>
            <w:tcBorders>
              <w:bottom w:val="dotted" w:sz="4" w:space="0" w:color="auto"/>
            </w:tcBorders>
            <w:noWrap/>
            <w:hideMark/>
          </w:tcPr>
          <w:p w:rsidR="00B23762" w:rsidRPr="003818B5"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3818B5">
              <w:rPr>
                <w:rFonts w:eastAsia="Times New Roman"/>
                <w:bCs/>
                <w:color w:val="000000"/>
                <w:sz w:val="18"/>
                <w:szCs w:val="18"/>
              </w:rPr>
              <w:t>16%</w:t>
            </w:r>
          </w:p>
        </w:tc>
        <w:tc>
          <w:tcPr>
            <w:tcW w:w="1239" w:type="dxa"/>
            <w:tcBorders>
              <w:bottom w:val="dotted" w:sz="4" w:space="0" w:color="auto"/>
            </w:tcBorders>
          </w:tcPr>
          <w:p w:rsidR="00B23762" w:rsidRPr="003818B5"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Pr>
                <w:rFonts w:eastAsia="Times New Roman"/>
                <w:bCs/>
                <w:color w:val="000000"/>
                <w:sz w:val="18"/>
                <w:szCs w:val="18"/>
              </w:rPr>
              <w:t>18%</w:t>
            </w:r>
          </w:p>
        </w:tc>
      </w:tr>
      <w:tr w:rsidR="00B23762" w:rsidRPr="008E1200" w:rsidTr="00B23762">
        <w:trPr>
          <w:trHeight w:val="626"/>
          <w:jc w:val="center"/>
        </w:trPr>
        <w:tc>
          <w:tcPr>
            <w:cnfStyle w:val="001000000000" w:firstRow="0" w:lastRow="0" w:firstColumn="1" w:lastColumn="0" w:oddVBand="0" w:evenVBand="0" w:oddHBand="0" w:evenHBand="0" w:firstRowFirstColumn="0" w:firstRowLastColumn="0" w:lastRowFirstColumn="0" w:lastRowLastColumn="0"/>
            <w:tcW w:w="2625" w:type="dxa"/>
            <w:tcBorders>
              <w:bottom w:val="nil"/>
            </w:tcBorders>
            <w:vAlign w:val="top"/>
          </w:tcPr>
          <w:p w:rsidR="00B23762" w:rsidRPr="008E1200" w:rsidRDefault="00B23762" w:rsidP="00DF65B7">
            <w:pPr>
              <w:spacing w:after="100"/>
              <w:rPr>
                <w:rFonts w:eastAsia="Times New Roman"/>
                <w:color w:val="000000"/>
                <w:sz w:val="18"/>
                <w:szCs w:val="18"/>
              </w:rPr>
            </w:pPr>
            <w:r w:rsidRPr="00FF182C">
              <w:rPr>
                <w:rFonts w:asciiTheme="minorHAnsi" w:hAnsiTheme="minorHAnsi" w:cstheme="minorHAnsi"/>
                <w:sz w:val="16"/>
                <w:szCs w:val="16"/>
              </w:rPr>
              <w:t xml:space="preserve">Source: </w:t>
            </w:r>
            <w:r>
              <w:rPr>
                <w:rFonts w:asciiTheme="minorHAnsi" w:hAnsiTheme="minorHAnsi" w:cstheme="minorHAnsi"/>
                <w:sz w:val="16"/>
                <w:szCs w:val="16"/>
              </w:rPr>
              <w:t>HEF Bureau</w:t>
            </w:r>
          </w:p>
        </w:tc>
        <w:tc>
          <w:tcPr>
            <w:tcW w:w="1127" w:type="dxa"/>
            <w:tcBorders>
              <w:bottom w:val="nil"/>
            </w:tcBorders>
            <w:noWrap/>
            <w:vAlign w:val="top"/>
          </w:tcPr>
          <w:p w:rsidR="00B23762" w:rsidRPr="008E1200" w:rsidRDefault="00B23762" w:rsidP="00DF65B7">
            <w:pPr>
              <w:spacing w:after="100"/>
              <w:jc w:val="lef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p>
        </w:tc>
        <w:tc>
          <w:tcPr>
            <w:tcW w:w="1239" w:type="dxa"/>
            <w:tcBorders>
              <w:bottom w:val="nil"/>
            </w:tcBorders>
            <w:noWrap/>
            <w:vAlign w:val="top"/>
          </w:tcPr>
          <w:p w:rsidR="00B23762" w:rsidRPr="008E1200" w:rsidRDefault="00B23762" w:rsidP="00DF65B7">
            <w:pPr>
              <w:spacing w:after="100"/>
              <w:jc w:val="lef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p>
        </w:tc>
        <w:tc>
          <w:tcPr>
            <w:tcW w:w="1239" w:type="dxa"/>
            <w:tcBorders>
              <w:bottom w:val="nil"/>
            </w:tcBorders>
            <w:noWrap/>
            <w:vAlign w:val="top"/>
          </w:tcPr>
          <w:p w:rsidR="00B23762" w:rsidRPr="008E1200" w:rsidRDefault="00B23762" w:rsidP="00DF65B7">
            <w:pPr>
              <w:spacing w:after="100"/>
              <w:jc w:val="lef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p>
        </w:tc>
        <w:tc>
          <w:tcPr>
            <w:tcW w:w="1239" w:type="dxa"/>
            <w:tcBorders>
              <w:bottom w:val="nil"/>
            </w:tcBorders>
            <w:noWrap/>
            <w:vAlign w:val="top"/>
          </w:tcPr>
          <w:p w:rsidR="00B23762" w:rsidRPr="008E1200" w:rsidRDefault="00B23762" w:rsidP="00DF65B7">
            <w:pPr>
              <w:spacing w:after="100"/>
              <w:jc w:val="lef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p>
        </w:tc>
        <w:tc>
          <w:tcPr>
            <w:tcW w:w="1239" w:type="dxa"/>
            <w:tcBorders>
              <w:bottom w:val="nil"/>
            </w:tcBorders>
            <w:noWrap/>
            <w:vAlign w:val="top"/>
          </w:tcPr>
          <w:p w:rsidR="00B23762" w:rsidRPr="008E1200" w:rsidRDefault="00B23762" w:rsidP="00DF65B7">
            <w:pPr>
              <w:spacing w:after="100"/>
              <w:jc w:val="lef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p>
        </w:tc>
        <w:tc>
          <w:tcPr>
            <w:tcW w:w="1239" w:type="dxa"/>
            <w:tcBorders>
              <w:bottom w:val="nil"/>
            </w:tcBorders>
            <w:noWrap/>
            <w:vAlign w:val="top"/>
          </w:tcPr>
          <w:p w:rsidR="00B23762" w:rsidRPr="008E1200" w:rsidRDefault="00B23762" w:rsidP="00DF65B7">
            <w:pPr>
              <w:spacing w:after="100"/>
              <w:jc w:val="lef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p>
        </w:tc>
        <w:tc>
          <w:tcPr>
            <w:tcW w:w="1239" w:type="dxa"/>
            <w:tcBorders>
              <w:bottom w:val="nil"/>
            </w:tcBorders>
          </w:tcPr>
          <w:p w:rsidR="00B23762" w:rsidRPr="008E1200" w:rsidRDefault="00B23762" w:rsidP="00DF65B7">
            <w:pPr>
              <w:spacing w:after="10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p>
        </w:tc>
      </w:tr>
    </w:tbl>
    <w:p w:rsidR="00B23762" w:rsidRDefault="0067693B" w:rsidP="00B23762">
      <w:pPr>
        <w:pStyle w:val="Heading3"/>
        <w:rPr>
          <w:rFonts w:asciiTheme="minorHAnsi" w:hAnsiTheme="minorHAnsi" w:cstheme="minorHAnsi"/>
          <w:smallCaps/>
          <w:spacing w:val="0"/>
          <w:sz w:val="24"/>
        </w:rPr>
      </w:pPr>
      <w:r>
        <w:rPr>
          <w:rFonts w:asciiTheme="minorHAnsi" w:hAnsiTheme="minorHAnsi" w:cstheme="minorHAnsi"/>
          <w:smallCaps/>
          <w:spacing w:val="0"/>
          <w:sz w:val="24"/>
        </w:rPr>
        <w:t xml:space="preserve">4.1.7 </w:t>
      </w:r>
      <w:r w:rsidR="00B23762">
        <w:rPr>
          <w:rFonts w:asciiTheme="minorHAnsi" w:hAnsiTheme="minorHAnsi" w:cstheme="minorHAnsi"/>
          <w:smallCaps/>
          <w:spacing w:val="0"/>
          <w:sz w:val="24"/>
        </w:rPr>
        <w:t>Indirect Costs</w:t>
      </w:r>
    </w:p>
    <w:tbl>
      <w:tblPr>
        <w:tblStyle w:val="Nissay5"/>
        <w:tblW w:w="10871" w:type="dxa"/>
        <w:jc w:val="center"/>
        <w:tblLook w:val="04A0" w:firstRow="1" w:lastRow="0" w:firstColumn="1" w:lastColumn="0" w:noHBand="0" w:noVBand="1"/>
      </w:tblPr>
      <w:tblGrid>
        <w:gridCol w:w="2720"/>
        <w:gridCol w:w="1127"/>
        <w:gridCol w:w="1170"/>
        <w:gridCol w:w="1260"/>
        <w:gridCol w:w="1170"/>
        <w:gridCol w:w="1170"/>
        <w:gridCol w:w="1127"/>
        <w:gridCol w:w="1127"/>
      </w:tblGrid>
      <w:tr w:rsidR="00B23762" w:rsidRPr="00C82378" w:rsidTr="00B23762">
        <w:trPr>
          <w:cnfStyle w:val="100000000000" w:firstRow="1" w:lastRow="0" w:firstColumn="0" w:lastColumn="0" w:oddVBand="0" w:evenVBand="0" w:oddHBand="0"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2720" w:type="dxa"/>
            <w:noWrap/>
            <w:hideMark/>
          </w:tcPr>
          <w:p w:rsidR="00B23762" w:rsidRPr="00C82378" w:rsidRDefault="00B23762" w:rsidP="000E451D">
            <w:pPr>
              <w:spacing w:afterLines="30" w:after="72"/>
              <w:jc w:val="center"/>
              <w:rPr>
                <w:rFonts w:ascii="Calibri" w:eastAsia="Times New Roman" w:hAnsi="Calibri"/>
                <w:b w:val="0"/>
                <w:bCs/>
                <w:color w:val="000000"/>
                <w:sz w:val="18"/>
                <w:szCs w:val="18"/>
              </w:rPr>
            </w:pPr>
          </w:p>
        </w:tc>
        <w:tc>
          <w:tcPr>
            <w:tcW w:w="1127" w:type="dxa"/>
            <w:noWrap/>
            <w:hideMark/>
          </w:tcPr>
          <w:p w:rsidR="00B23762" w:rsidRPr="00C82378"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2009</w:t>
            </w:r>
          </w:p>
        </w:tc>
        <w:tc>
          <w:tcPr>
            <w:tcW w:w="1170" w:type="dxa"/>
            <w:noWrap/>
            <w:hideMark/>
          </w:tcPr>
          <w:p w:rsidR="00B23762" w:rsidRPr="00C82378"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2010</w:t>
            </w:r>
          </w:p>
        </w:tc>
        <w:tc>
          <w:tcPr>
            <w:tcW w:w="1260" w:type="dxa"/>
            <w:noWrap/>
            <w:hideMark/>
          </w:tcPr>
          <w:p w:rsidR="00B23762" w:rsidRPr="00C82378"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2011</w:t>
            </w:r>
          </w:p>
        </w:tc>
        <w:tc>
          <w:tcPr>
            <w:tcW w:w="1170" w:type="dxa"/>
            <w:noWrap/>
            <w:hideMark/>
          </w:tcPr>
          <w:p w:rsidR="00B23762" w:rsidRPr="00C82378"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2012</w:t>
            </w:r>
          </w:p>
        </w:tc>
        <w:tc>
          <w:tcPr>
            <w:tcW w:w="1170" w:type="dxa"/>
            <w:noWrap/>
            <w:hideMark/>
          </w:tcPr>
          <w:p w:rsidR="00B23762" w:rsidRPr="00C82378"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2013</w:t>
            </w:r>
          </w:p>
        </w:tc>
        <w:tc>
          <w:tcPr>
            <w:tcW w:w="1127" w:type="dxa"/>
            <w:noWrap/>
            <w:hideMark/>
          </w:tcPr>
          <w:p w:rsidR="00B23762" w:rsidRPr="00C82378"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color w:val="000000"/>
                <w:sz w:val="18"/>
                <w:szCs w:val="18"/>
              </w:rPr>
            </w:pPr>
            <w:r w:rsidRPr="00C82378">
              <w:rPr>
                <w:rFonts w:ascii="Calibri" w:eastAsia="Times New Roman" w:hAnsi="Calibri"/>
                <w:bCs/>
                <w:color w:val="000000"/>
                <w:sz w:val="18"/>
                <w:szCs w:val="18"/>
              </w:rPr>
              <w:t>2014</w:t>
            </w:r>
          </w:p>
        </w:tc>
        <w:tc>
          <w:tcPr>
            <w:tcW w:w="1127" w:type="dxa"/>
          </w:tcPr>
          <w:p w:rsidR="00B23762" w:rsidRPr="00C82378" w:rsidRDefault="00B23762" w:rsidP="000E451D">
            <w:pPr>
              <w:spacing w:afterLines="30" w:after="72"/>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Pr>
                <w:rFonts w:ascii="Calibri" w:eastAsia="Times New Roman" w:hAnsi="Calibri"/>
                <w:bCs/>
                <w:color w:val="000000"/>
                <w:sz w:val="18"/>
                <w:szCs w:val="18"/>
              </w:rPr>
              <w:t>2015</w:t>
            </w:r>
          </w:p>
        </w:tc>
      </w:tr>
      <w:tr w:rsidR="00B23762" w:rsidRPr="00C82378" w:rsidTr="00B23762">
        <w:trPr>
          <w:trHeight w:val="306"/>
          <w:jc w:val="center"/>
        </w:trPr>
        <w:tc>
          <w:tcPr>
            <w:cnfStyle w:val="001000000000" w:firstRow="0" w:lastRow="0" w:firstColumn="1" w:lastColumn="0" w:oddVBand="0" w:evenVBand="0" w:oddHBand="0" w:evenHBand="0" w:firstRowFirstColumn="0" w:firstRowLastColumn="0" w:lastRowFirstColumn="0" w:lastRowLastColumn="0"/>
            <w:tcW w:w="2720" w:type="dxa"/>
            <w:hideMark/>
          </w:tcPr>
          <w:p w:rsidR="00B23762" w:rsidRPr="00C82378" w:rsidRDefault="00B23762" w:rsidP="000E451D">
            <w:pPr>
              <w:spacing w:afterLines="30" w:after="72"/>
              <w:rPr>
                <w:rFonts w:eastAsia="Times New Roman"/>
                <w:bCs/>
                <w:color w:val="000000"/>
                <w:sz w:val="18"/>
                <w:szCs w:val="18"/>
              </w:rPr>
            </w:pPr>
            <w:r w:rsidRPr="00C82378">
              <w:rPr>
                <w:rFonts w:eastAsia="Times New Roman"/>
                <w:bCs/>
                <w:color w:val="000000"/>
                <w:sz w:val="18"/>
                <w:szCs w:val="18"/>
              </w:rPr>
              <w:t>Indirect Benefit Costs</w:t>
            </w:r>
          </w:p>
        </w:tc>
        <w:tc>
          <w:tcPr>
            <w:tcW w:w="1127"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715,037</w:t>
            </w:r>
          </w:p>
        </w:tc>
        <w:tc>
          <w:tcPr>
            <w:tcW w:w="117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607,412</w:t>
            </w:r>
          </w:p>
        </w:tc>
        <w:tc>
          <w:tcPr>
            <w:tcW w:w="126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840,155</w:t>
            </w:r>
          </w:p>
        </w:tc>
        <w:tc>
          <w:tcPr>
            <w:tcW w:w="117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881,209</w:t>
            </w:r>
          </w:p>
        </w:tc>
        <w:tc>
          <w:tcPr>
            <w:tcW w:w="117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1,055,435</w:t>
            </w:r>
          </w:p>
        </w:tc>
        <w:tc>
          <w:tcPr>
            <w:tcW w:w="1127"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1,277,674</w:t>
            </w:r>
          </w:p>
        </w:tc>
        <w:tc>
          <w:tcPr>
            <w:tcW w:w="1127" w:type="dxa"/>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1,539,874</w:t>
            </w:r>
          </w:p>
        </w:tc>
      </w:tr>
      <w:tr w:rsidR="00B23762" w:rsidRPr="00C82378" w:rsidTr="00B23762">
        <w:trPr>
          <w:trHeight w:val="306"/>
          <w:jc w:val="center"/>
        </w:trPr>
        <w:tc>
          <w:tcPr>
            <w:cnfStyle w:val="001000000000" w:firstRow="0" w:lastRow="0" w:firstColumn="1" w:lastColumn="0" w:oddVBand="0" w:evenVBand="0" w:oddHBand="0" w:evenHBand="0" w:firstRowFirstColumn="0" w:firstRowLastColumn="0" w:lastRowFirstColumn="0" w:lastRowLastColumn="0"/>
            <w:tcW w:w="2720" w:type="dxa"/>
            <w:hideMark/>
          </w:tcPr>
          <w:p w:rsidR="00B23762" w:rsidRPr="00C82378" w:rsidRDefault="00B23762" w:rsidP="000E451D">
            <w:pPr>
              <w:spacing w:afterLines="30" w:after="72"/>
              <w:rPr>
                <w:rFonts w:eastAsia="Times New Roman"/>
                <w:bCs/>
                <w:color w:val="000000"/>
                <w:sz w:val="18"/>
                <w:szCs w:val="18"/>
              </w:rPr>
            </w:pPr>
            <w:r w:rsidRPr="00C82378">
              <w:rPr>
                <w:rFonts w:eastAsia="Times New Roman"/>
                <w:bCs/>
                <w:color w:val="000000"/>
                <w:sz w:val="18"/>
                <w:szCs w:val="18"/>
              </w:rPr>
              <w:t>Administrative Costs</w:t>
            </w:r>
          </w:p>
        </w:tc>
        <w:tc>
          <w:tcPr>
            <w:tcW w:w="1127"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308,634</w:t>
            </w:r>
          </w:p>
        </w:tc>
        <w:tc>
          <w:tcPr>
            <w:tcW w:w="117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405,162</w:t>
            </w:r>
          </w:p>
        </w:tc>
        <w:tc>
          <w:tcPr>
            <w:tcW w:w="126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449,276</w:t>
            </w:r>
          </w:p>
        </w:tc>
        <w:tc>
          <w:tcPr>
            <w:tcW w:w="117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503,550</w:t>
            </w:r>
          </w:p>
        </w:tc>
        <w:tc>
          <w:tcPr>
            <w:tcW w:w="117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636,833</w:t>
            </w:r>
          </w:p>
        </w:tc>
        <w:tc>
          <w:tcPr>
            <w:tcW w:w="1127"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689,665</w:t>
            </w:r>
          </w:p>
        </w:tc>
        <w:tc>
          <w:tcPr>
            <w:tcW w:w="1127" w:type="dxa"/>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820,491</w:t>
            </w:r>
          </w:p>
        </w:tc>
      </w:tr>
      <w:tr w:rsidR="00B23762" w:rsidRPr="00C82378" w:rsidTr="00B23762">
        <w:trPr>
          <w:trHeight w:val="459"/>
          <w:jc w:val="center"/>
        </w:trPr>
        <w:tc>
          <w:tcPr>
            <w:cnfStyle w:val="001000000000" w:firstRow="0" w:lastRow="0" w:firstColumn="1" w:lastColumn="0" w:oddVBand="0" w:evenVBand="0" w:oddHBand="0" w:evenHBand="0" w:firstRowFirstColumn="0" w:firstRowLastColumn="0" w:lastRowFirstColumn="0" w:lastRowLastColumn="0"/>
            <w:tcW w:w="2720" w:type="dxa"/>
            <w:hideMark/>
          </w:tcPr>
          <w:p w:rsidR="00B23762" w:rsidRPr="00C82378" w:rsidRDefault="00B23762" w:rsidP="000E451D">
            <w:pPr>
              <w:spacing w:afterLines="30" w:after="72"/>
              <w:rPr>
                <w:rFonts w:eastAsia="Times New Roman"/>
                <w:bCs/>
                <w:color w:val="000000"/>
                <w:sz w:val="18"/>
                <w:szCs w:val="18"/>
              </w:rPr>
            </w:pPr>
            <w:r w:rsidRPr="00C82378">
              <w:rPr>
                <w:rFonts w:eastAsia="Times New Roman"/>
                <w:bCs/>
                <w:color w:val="000000"/>
                <w:sz w:val="18"/>
                <w:szCs w:val="18"/>
              </w:rPr>
              <w:t>Program Development Costs</w:t>
            </w:r>
          </w:p>
        </w:tc>
        <w:tc>
          <w:tcPr>
            <w:tcW w:w="1127"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9,213</w:t>
            </w:r>
          </w:p>
        </w:tc>
        <w:tc>
          <w:tcPr>
            <w:tcW w:w="117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8,775</w:t>
            </w:r>
          </w:p>
        </w:tc>
        <w:tc>
          <w:tcPr>
            <w:tcW w:w="126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18,182</w:t>
            </w:r>
          </w:p>
        </w:tc>
        <w:tc>
          <w:tcPr>
            <w:tcW w:w="117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1,463</w:t>
            </w:r>
          </w:p>
        </w:tc>
        <w:tc>
          <w:tcPr>
            <w:tcW w:w="1170"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5,151</w:t>
            </w:r>
          </w:p>
        </w:tc>
        <w:tc>
          <w:tcPr>
            <w:tcW w:w="1127" w:type="dxa"/>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C82378">
              <w:rPr>
                <w:rFonts w:eastAsia="Times New Roman"/>
                <w:color w:val="000000"/>
                <w:sz w:val="18"/>
                <w:szCs w:val="18"/>
              </w:rPr>
              <w:t>3,863</w:t>
            </w:r>
          </w:p>
        </w:tc>
        <w:tc>
          <w:tcPr>
            <w:tcW w:w="1127" w:type="dxa"/>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29,667</w:t>
            </w:r>
          </w:p>
        </w:tc>
      </w:tr>
      <w:tr w:rsidR="00B23762" w:rsidRPr="00C82378" w:rsidTr="00B23762">
        <w:trPr>
          <w:trHeight w:val="306"/>
          <w:jc w:val="center"/>
        </w:trPr>
        <w:tc>
          <w:tcPr>
            <w:cnfStyle w:val="001000000000" w:firstRow="0" w:lastRow="0" w:firstColumn="1" w:lastColumn="0" w:oddVBand="0" w:evenVBand="0" w:oddHBand="0" w:evenHBand="0" w:firstRowFirstColumn="0" w:firstRowLastColumn="0" w:lastRowFirstColumn="0" w:lastRowLastColumn="0"/>
            <w:tcW w:w="2720" w:type="dxa"/>
            <w:tcBorders>
              <w:bottom w:val="dotted" w:sz="4" w:space="0" w:color="auto"/>
            </w:tcBorders>
            <w:noWrap/>
            <w:hideMark/>
          </w:tcPr>
          <w:p w:rsidR="00B23762" w:rsidRPr="00C82378" w:rsidRDefault="00B23762" w:rsidP="000E451D">
            <w:pPr>
              <w:spacing w:afterLines="30" w:after="72"/>
              <w:rPr>
                <w:rFonts w:eastAsia="Times New Roman"/>
                <w:bCs/>
                <w:color w:val="000000"/>
                <w:sz w:val="18"/>
                <w:szCs w:val="18"/>
              </w:rPr>
            </w:pPr>
            <w:r w:rsidRPr="00C82378">
              <w:rPr>
                <w:rFonts w:eastAsia="Times New Roman"/>
                <w:bCs/>
                <w:color w:val="000000"/>
                <w:sz w:val="18"/>
                <w:szCs w:val="18"/>
              </w:rPr>
              <w:t xml:space="preserve">Total </w:t>
            </w:r>
          </w:p>
        </w:tc>
        <w:tc>
          <w:tcPr>
            <w:tcW w:w="1127" w:type="dxa"/>
            <w:tcBorders>
              <w:bottom w:val="dotted" w:sz="4" w:space="0" w:color="auto"/>
            </w:tcBorders>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1,032,883</w:t>
            </w:r>
          </w:p>
        </w:tc>
        <w:tc>
          <w:tcPr>
            <w:tcW w:w="1170" w:type="dxa"/>
            <w:tcBorders>
              <w:bottom w:val="dotted" w:sz="4" w:space="0" w:color="auto"/>
            </w:tcBorders>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1,021,349</w:t>
            </w:r>
          </w:p>
        </w:tc>
        <w:tc>
          <w:tcPr>
            <w:tcW w:w="1260" w:type="dxa"/>
            <w:tcBorders>
              <w:bottom w:val="dotted" w:sz="4" w:space="0" w:color="auto"/>
            </w:tcBorders>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1,307,612</w:t>
            </w:r>
          </w:p>
        </w:tc>
        <w:tc>
          <w:tcPr>
            <w:tcW w:w="1170" w:type="dxa"/>
            <w:tcBorders>
              <w:bottom w:val="dotted" w:sz="4" w:space="0" w:color="auto"/>
            </w:tcBorders>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1,386,222</w:t>
            </w:r>
          </w:p>
        </w:tc>
        <w:tc>
          <w:tcPr>
            <w:tcW w:w="1170" w:type="dxa"/>
            <w:tcBorders>
              <w:bottom w:val="dotted" w:sz="4" w:space="0" w:color="auto"/>
            </w:tcBorders>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1,697,418</w:t>
            </w:r>
          </w:p>
        </w:tc>
        <w:tc>
          <w:tcPr>
            <w:tcW w:w="1127" w:type="dxa"/>
            <w:tcBorders>
              <w:bottom w:val="dotted" w:sz="4" w:space="0" w:color="auto"/>
            </w:tcBorders>
            <w:noWrap/>
            <w:hideMark/>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sidRPr="00C82378">
              <w:rPr>
                <w:rFonts w:eastAsia="Times New Roman"/>
                <w:bCs/>
                <w:color w:val="000000"/>
                <w:sz w:val="18"/>
                <w:szCs w:val="18"/>
              </w:rPr>
              <w:t>1,971,202</w:t>
            </w:r>
          </w:p>
        </w:tc>
        <w:tc>
          <w:tcPr>
            <w:tcW w:w="1127" w:type="dxa"/>
            <w:tcBorders>
              <w:bottom w:val="dotted" w:sz="4" w:space="0" w:color="auto"/>
            </w:tcBorders>
          </w:tcPr>
          <w:p w:rsidR="00B23762" w:rsidRPr="00C82378" w:rsidRDefault="00B23762" w:rsidP="000E451D">
            <w:pPr>
              <w:spacing w:afterLines="30" w:after="72"/>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r>
              <w:rPr>
                <w:rFonts w:eastAsia="Times New Roman"/>
                <w:bCs/>
                <w:color w:val="000000"/>
                <w:sz w:val="18"/>
                <w:szCs w:val="18"/>
              </w:rPr>
              <w:t>2,390,032</w:t>
            </w:r>
          </w:p>
        </w:tc>
      </w:tr>
      <w:tr w:rsidR="00B23762" w:rsidRPr="00C82378" w:rsidTr="00B23762">
        <w:trPr>
          <w:trHeight w:val="306"/>
          <w:jc w:val="center"/>
        </w:trPr>
        <w:tc>
          <w:tcPr>
            <w:cnfStyle w:val="001000000000" w:firstRow="0" w:lastRow="0" w:firstColumn="1" w:lastColumn="0" w:oddVBand="0" w:evenVBand="0" w:oddHBand="0" w:evenHBand="0" w:firstRowFirstColumn="0" w:firstRowLastColumn="0" w:lastRowFirstColumn="0" w:lastRowLastColumn="0"/>
            <w:tcW w:w="2720" w:type="dxa"/>
            <w:tcBorders>
              <w:bottom w:val="nil"/>
            </w:tcBorders>
            <w:noWrap/>
          </w:tcPr>
          <w:p w:rsidR="00B23762" w:rsidRPr="00C82378" w:rsidRDefault="00B23762" w:rsidP="000E451D">
            <w:pPr>
              <w:spacing w:afterLines="50" w:after="120"/>
              <w:rPr>
                <w:rFonts w:eastAsia="Times New Roman"/>
                <w:bCs/>
                <w:color w:val="000000"/>
                <w:sz w:val="18"/>
                <w:szCs w:val="18"/>
              </w:rPr>
            </w:pPr>
            <w:r w:rsidRPr="00FF182C">
              <w:rPr>
                <w:rFonts w:asciiTheme="minorHAnsi" w:hAnsiTheme="minorHAnsi" w:cstheme="minorHAnsi"/>
                <w:sz w:val="16"/>
                <w:szCs w:val="16"/>
              </w:rPr>
              <w:t xml:space="preserve">Source: </w:t>
            </w:r>
            <w:r>
              <w:rPr>
                <w:rFonts w:asciiTheme="minorHAnsi" w:hAnsiTheme="minorHAnsi" w:cstheme="minorHAnsi"/>
                <w:sz w:val="16"/>
                <w:szCs w:val="16"/>
              </w:rPr>
              <w:t>HEF Bureau</w:t>
            </w:r>
          </w:p>
        </w:tc>
        <w:tc>
          <w:tcPr>
            <w:tcW w:w="1127" w:type="dxa"/>
            <w:tcBorders>
              <w:bottom w:val="nil"/>
            </w:tcBorders>
            <w:noWrap/>
          </w:tcPr>
          <w:p w:rsidR="00B23762" w:rsidRPr="00C82378" w:rsidRDefault="00B23762" w:rsidP="000E451D">
            <w:pPr>
              <w:spacing w:afterLines="50" w:after="12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p>
        </w:tc>
        <w:tc>
          <w:tcPr>
            <w:tcW w:w="1170" w:type="dxa"/>
            <w:tcBorders>
              <w:bottom w:val="nil"/>
            </w:tcBorders>
            <w:noWrap/>
          </w:tcPr>
          <w:p w:rsidR="00B23762" w:rsidRPr="00C82378" w:rsidRDefault="00B23762" w:rsidP="000E451D">
            <w:pPr>
              <w:spacing w:afterLines="50" w:after="12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p>
        </w:tc>
        <w:tc>
          <w:tcPr>
            <w:tcW w:w="1260" w:type="dxa"/>
            <w:tcBorders>
              <w:bottom w:val="nil"/>
            </w:tcBorders>
            <w:noWrap/>
          </w:tcPr>
          <w:p w:rsidR="00B23762" w:rsidRPr="00C82378" w:rsidRDefault="00B23762" w:rsidP="000E451D">
            <w:pPr>
              <w:spacing w:afterLines="50" w:after="12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p>
        </w:tc>
        <w:tc>
          <w:tcPr>
            <w:tcW w:w="1170" w:type="dxa"/>
            <w:tcBorders>
              <w:bottom w:val="nil"/>
            </w:tcBorders>
            <w:noWrap/>
          </w:tcPr>
          <w:p w:rsidR="00B23762" w:rsidRPr="00C82378" w:rsidRDefault="00B23762" w:rsidP="000E451D">
            <w:pPr>
              <w:spacing w:afterLines="50" w:after="12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p>
        </w:tc>
        <w:tc>
          <w:tcPr>
            <w:tcW w:w="1170" w:type="dxa"/>
            <w:tcBorders>
              <w:bottom w:val="nil"/>
            </w:tcBorders>
            <w:noWrap/>
          </w:tcPr>
          <w:p w:rsidR="00B23762" w:rsidRPr="00C82378" w:rsidRDefault="00B23762" w:rsidP="000E451D">
            <w:pPr>
              <w:spacing w:afterLines="50" w:after="12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p>
        </w:tc>
        <w:tc>
          <w:tcPr>
            <w:tcW w:w="1127" w:type="dxa"/>
            <w:tcBorders>
              <w:bottom w:val="nil"/>
            </w:tcBorders>
            <w:noWrap/>
          </w:tcPr>
          <w:p w:rsidR="00B23762" w:rsidRPr="00C82378" w:rsidRDefault="00B23762" w:rsidP="000E451D">
            <w:pPr>
              <w:spacing w:afterLines="50" w:after="12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p>
        </w:tc>
        <w:tc>
          <w:tcPr>
            <w:tcW w:w="1127" w:type="dxa"/>
            <w:tcBorders>
              <w:bottom w:val="nil"/>
            </w:tcBorders>
          </w:tcPr>
          <w:p w:rsidR="00B23762" w:rsidRPr="00C82378" w:rsidRDefault="00B23762" w:rsidP="000E451D">
            <w:pPr>
              <w:spacing w:afterLines="50" w:after="120"/>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rPr>
            </w:pPr>
          </w:p>
        </w:tc>
      </w:tr>
    </w:tbl>
    <w:p w:rsidR="009571F7" w:rsidRDefault="002A258C" w:rsidP="009571F7">
      <w:pPr>
        <w:pStyle w:val="Heading3"/>
        <w:rPr>
          <w:rFonts w:asciiTheme="minorHAnsi" w:hAnsiTheme="minorHAnsi" w:cstheme="minorHAnsi"/>
          <w:smallCaps/>
          <w:spacing w:val="0"/>
          <w:sz w:val="24"/>
        </w:rPr>
      </w:pPr>
      <w:bookmarkStart w:id="49" w:name="_Toc323806501"/>
      <w:bookmarkStart w:id="50" w:name="_Toc408823632"/>
      <w:r>
        <w:rPr>
          <w:rFonts w:asciiTheme="minorHAnsi" w:hAnsiTheme="minorHAnsi" w:cstheme="minorHAnsi"/>
          <w:smallCaps/>
          <w:spacing w:val="0"/>
          <w:sz w:val="24"/>
        </w:rPr>
        <w:lastRenderedPageBreak/>
        <w:t>4</w:t>
      </w:r>
      <w:r w:rsidR="009571F7" w:rsidRPr="00F11C44">
        <w:rPr>
          <w:rFonts w:asciiTheme="minorHAnsi" w:hAnsiTheme="minorHAnsi" w:cstheme="minorHAnsi"/>
          <w:smallCaps/>
          <w:spacing w:val="0"/>
          <w:sz w:val="24"/>
        </w:rPr>
        <w:t xml:space="preserve">.2 </w:t>
      </w:r>
      <w:r w:rsidR="009571F7" w:rsidRPr="0059184B">
        <w:rPr>
          <w:rFonts w:asciiTheme="minorHAnsi" w:hAnsiTheme="minorHAnsi" w:cstheme="minorHAnsi"/>
          <w:smallCaps/>
          <w:spacing w:val="0"/>
          <w:sz w:val="24"/>
        </w:rPr>
        <w:t>Comparison of Pre and Post-ID Patients</w:t>
      </w:r>
      <w:bookmarkEnd w:id="49"/>
      <w:bookmarkEnd w:id="50"/>
    </w:p>
    <w:p w:rsidR="00B23762" w:rsidRPr="00C82378" w:rsidRDefault="00B23762" w:rsidP="00B23762">
      <w:pPr>
        <w:spacing w:after="0"/>
        <w:jc w:val="both"/>
        <w:rPr>
          <w:rFonts w:asciiTheme="minorHAnsi" w:hAnsiTheme="minorHAnsi" w:cstheme="minorHAnsi"/>
          <w:sz w:val="24"/>
          <w:szCs w:val="24"/>
        </w:rPr>
      </w:pPr>
      <w:r w:rsidRPr="00C82378">
        <w:rPr>
          <w:rFonts w:asciiTheme="minorHAnsi" w:hAnsiTheme="minorHAnsi" w:cstheme="minorHAnsi"/>
          <w:sz w:val="24"/>
          <w:szCs w:val="24"/>
        </w:rPr>
        <w:t xml:space="preserve">HEF beneficiaries are characteristically poor people identified through a Pre-ID process which is usually done by the Ministry of Planning (MOP). However, the MOP is not able to identify all of the poor and not infrequently, patients arriving at a hospital have not been pre-identified and are unable to pay for the cost of care. In such cases, HEF operators verify that they are poor through a process called post-identification, and these patients are </w:t>
      </w:r>
      <w:r>
        <w:rPr>
          <w:rFonts w:asciiTheme="minorHAnsi" w:hAnsiTheme="minorHAnsi" w:cstheme="minorHAnsi"/>
          <w:sz w:val="24"/>
          <w:szCs w:val="24"/>
        </w:rPr>
        <w:t xml:space="preserve">called as </w:t>
      </w:r>
      <w:r w:rsidRPr="00C82378">
        <w:rPr>
          <w:rFonts w:asciiTheme="minorHAnsi" w:hAnsiTheme="minorHAnsi" w:cstheme="minorHAnsi"/>
          <w:sz w:val="24"/>
          <w:szCs w:val="24"/>
        </w:rPr>
        <w:t xml:space="preserve">Post-ID patients in contradistinction to Pre-ID poor patients. </w:t>
      </w:r>
    </w:p>
    <w:p w:rsidR="00B23762" w:rsidRPr="00C82378" w:rsidRDefault="00B23762" w:rsidP="00B23762">
      <w:pPr>
        <w:spacing w:after="0"/>
        <w:jc w:val="both"/>
        <w:rPr>
          <w:rFonts w:asciiTheme="minorHAnsi" w:hAnsiTheme="minorHAnsi" w:cstheme="minorHAnsi"/>
          <w:sz w:val="24"/>
          <w:szCs w:val="24"/>
        </w:rPr>
      </w:pPr>
    </w:p>
    <w:p w:rsidR="009571F7" w:rsidRDefault="00B23762" w:rsidP="00B23762">
      <w:pPr>
        <w:spacing w:after="0"/>
        <w:jc w:val="both"/>
        <w:rPr>
          <w:rFonts w:asciiTheme="minorHAnsi" w:hAnsiTheme="minorHAnsi" w:cstheme="minorHAnsi"/>
          <w:sz w:val="24"/>
          <w:szCs w:val="24"/>
        </w:rPr>
      </w:pPr>
      <w:r w:rsidRPr="00C82378">
        <w:rPr>
          <w:rFonts w:asciiTheme="minorHAnsi" w:hAnsiTheme="minorHAnsi" w:cstheme="minorHAnsi"/>
          <w:sz w:val="24"/>
          <w:szCs w:val="24"/>
        </w:rPr>
        <w:t xml:space="preserve">The total number of pre- and post-ID patients who received support from HEFs increased significantly from 2009-12 as can be seen in the Table below. </w:t>
      </w:r>
      <w:r>
        <w:rPr>
          <w:rFonts w:asciiTheme="minorHAnsi" w:hAnsiTheme="minorHAnsi" w:cstheme="minorHAnsi"/>
          <w:sz w:val="24"/>
          <w:szCs w:val="24"/>
        </w:rPr>
        <w:t>After a modest decline in 2014, the number of pre and post ID in 2015 has substantially increased by 335,546 total beneficiaries, as may be seen in the Table below.</w:t>
      </w:r>
    </w:p>
    <w:p w:rsidR="00C82378" w:rsidRPr="00C82378" w:rsidRDefault="00C82378" w:rsidP="00C82378">
      <w:pPr>
        <w:spacing w:after="0"/>
        <w:rPr>
          <w:rFonts w:asciiTheme="minorHAnsi" w:hAnsiTheme="minorHAnsi" w:cstheme="minorHAnsi"/>
          <w:smallCaps/>
          <w:sz w:val="24"/>
          <w:szCs w:val="24"/>
        </w:rPr>
      </w:pPr>
    </w:p>
    <w:p w:rsidR="00C82378" w:rsidRDefault="00B23762" w:rsidP="00C82378">
      <w:pPr>
        <w:spacing w:after="0"/>
        <w:rPr>
          <w:rFonts w:asciiTheme="minorHAnsi" w:hAnsiTheme="minorHAnsi" w:cstheme="minorHAnsi"/>
          <w:sz w:val="24"/>
          <w:szCs w:val="24"/>
        </w:rPr>
      </w:pPr>
      <w:r>
        <w:rPr>
          <w:rFonts w:asciiTheme="minorHAnsi" w:hAnsiTheme="minorHAnsi" w:cstheme="minorHAnsi"/>
          <w:b/>
          <w:bCs/>
          <w:iCs/>
          <w:smallCaps/>
          <w:sz w:val="24"/>
          <w:szCs w:val="24"/>
        </w:rPr>
        <w:t xml:space="preserve">4.2.1 </w:t>
      </w:r>
      <w:r w:rsidR="00C82378" w:rsidRPr="00C82378">
        <w:rPr>
          <w:rFonts w:asciiTheme="minorHAnsi" w:hAnsiTheme="minorHAnsi" w:cstheme="minorHAnsi"/>
          <w:b/>
          <w:bCs/>
          <w:iCs/>
          <w:smallCaps/>
          <w:sz w:val="24"/>
          <w:szCs w:val="24"/>
        </w:rPr>
        <w:t xml:space="preserve">Trend </w:t>
      </w:r>
      <w:r w:rsidR="003E58A9">
        <w:rPr>
          <w:rFonts w:asciiTheme="minorHAnsi" w:hAnsiTheme="minorHAnsi" w:cstheme="minorHAnsi"/>
          <w:b/>
          <w:bCs/>
          <w:iCs/>
          <w:smallCaps/>
          <w:sz w:val="24"/>
          <w:szCs w:val="24"/>
        </w:rPr>
        <w:t>in</w:t>
      </w:r>
      <w:r w:rsidR="00C82378" w:rsidRPr="00C82378">
        <w:rPr>
          <w:rFonts w:asciiTheme="minorHAnsi" w:hAnsiTheme="minorHAnsi" w:cstheme="minorHAnsi"/>
          <w:b/>
          <w:bCs/>
          <w:iCs/>
          <w:smallCaps/>
          <w:sz w:val="24"/>
          <w:szCs w:val="24"/>
        </w:rPr>
        <w:t xml:space="preserve"> HEF beneficiar</w:t>
      </w:r>
      <w:r w:rsidR="001D2311">
        <w:rPr>
          <w:rFonts w:asciiTheme="minorHAnsi" w:hAnsiTheme="minorHAnsi" w:cstheme="minorHAnsi"/>
          <w:b/>
          <w:bCs/>
          <w:iCs/>
          <w:smallCaps/>
          <w:sz w:val="24"/>
          <w:szCs w:val="24"/>
        </w:rPr>
        <w:t>ies</w:t>
      </w:r>
    </w:p>
    <w:tbl>
      <w:tblPr>
        <w:tblStyle w:val="Nissay1"/>
        <w:tblW w:w="10230" w:type="dxa"/>
        <w:jc w:val="center"/>
        <w:tblLayout w:type="fixed"/>
        <w:tblLook w:val="04A0" w:firstRow="1" w:lastRow="0" w:firstColumn="1" w:lastColumn="0" w:noHBand="0" w:noVBand="1"/>
      </w:tblPr>
      <w:tblGrid>
        <w:gridCol w:w="1814"/>
        <w:gridCol w:w="1230"/>
        <w:gridCol w:w="1210"/>
        <w:gridCol w:w="1188"/>
        <w:gridCol w:w="1191"/>
        <w:gridCol w:w="1188"/>
        <w:gridCol w:w="1188"/>
        <w:gridCol w:w="1221"/>
      </w:tblGrid>
      <w:tr w:rsidR="00D10FC4" w:rsidRPr="00585C14" w:rsidTr="003E58A9">
        <w:trPr>
          <w:cnfStyle w:val="100000000000" w:firstRow="1" w:lastRow="0" w:firstColumn="0" w:lastColumn="0" w:oddVBand="0" w:evenVBand="0" w:oddHBand="0" w:evenHBand="0" w:firstRowFirstColumn="0" w:firstRowLastColumn="0" w:lastRowFirstColumn="0" w:lastRowLastColumn="0"/>
          <w:trHeight w:val="472"/>
          <w:tblHeader/>
          <w:jc w:val="center"/>
        </w:trPr>
        <w:tc>
          <w:tcPr>
            <w:cnfStyle w:val="001000000000" w:firstRow="0" w:lastRow="0" w:firstColumn="1" w:lastColumn="0" w:oddVBand="0" w:evenVBand="0" w:oddHBand="0" w:evenHBand="0" w:firstRowFirstColumn="0" w:firstRowLastColumn="0" w:lastRowFirstColumn="0" w:lastRowLastColumn="0"/>
            <w:tcW w:w="1814" w:type="dxa"/>
            <w:noWrap/>
            <w:hideMark/>
          </w:tcPr>
          <w:p w:rsidR="00D10FC4" w:rsidRPr="00585C14" w:rsidRDefault="00D10FC4" w:rsidP="0027700B">
            <w:pPr>
              <w:jc w:val="center"/>
              <w:rPr>
                <w:rFonts w:ascii="Calibri" w:eastAsia="Times New Roman" w:hAnsi="Calibri"/>
                <w:bCs/>
                <w:color w:val="000000"/>
                <w:sz w:val="18"/>
                <w:szCs w:val="18"/>
              </w:rPr>
            </w:pPr>
            <w:r w:rsidRPr="00585C14">
              <w:rPr>
                <w:rFonts w:ascii="Calibri" w:eastAsia="Times New Roman" w:hAnsi="Calibri"/>
                <w:bCs/>
                <w:color w:val="000000"/>
                <w:sz w:val="18"/>
                <w:szCs w:val="18"/>
              </w:rPr>
              <w:t xml:space="preserve">Year </w:t>
            </w:r>
          </w:p>
        </w:tc>
        <w:tc>
          <w:tcPr>
            <w:tcW w:w="1230" w:type="dxa"/>
            <w:noWrap/>
            <w:hideMark/>
          </w:tcPr>
          <w:p w:rsidR="00D10FC4" w:rsidRPr="00585C14" w:rsidRDefault="00D10FC4" w:rsidP="0027700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585C14">
              <w:rPr>
                <w:rFonts w:ascii="Calibri" w:eastAsia="Times New Roman" w:hAnsi="Calibri"/>
                <w:bCs/>
                <w:color w:val="000000"/>
                <w:sz w:val="18"/>
                <w:szCs w:val="18"/>
              </w:rPr>
              <w:t>2009</w:t>
            </w:r>
          </w:p>
        </w:tc>
        <w:tc>
          <w:tcPr>
            <w:tcW w:w="1210" w:type="dxa"/>
            <w:noWrap/>
            <w:hideMark/>
          </w:tcPr>
          <w:p w:rsidR="00D10FC4" w:rsidRPr="00585C14" w:rsidRDefault="00D10FC4" w:rsidP="0027700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585C14">
              <w:rPr>
                <w:rFonts w:ascii="Calibri" w:eastAsia="Times New Roman" w:hAnsi="Calibri"/>
                <w:bCs/>
                <w:color w:val="000000"/>
                <w:sz w:val="18"/>
                <w:szCs w:val="18"/>
              </w:rPr>
              <w:t>2010</w:t>
            </w:r>
          </w:p>
        </w:tc>
        <w:tc>
          <w:tcPr>
            <w:tcW w:w="1188" w:type="dxa"/>
            <w:noWrap/>
            <w:hideMark/>
          </w:tcPr>
          <w:p w:rsidR="00D10FC4" w:rsidRPr="00585C14" w:rsidRDefault="00D10FC4" w:rsidP="0027700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585C14">
              <w:rPr>
                <w:rFonts w:ascii="Calibri" w:eastAsia="Times New Roman" w:hAnsi="Calibri"/>
                <w:bCs/>
                <w:color w:val="000000"/>
                <w:sz w:val="18"/>
                <w:szCs w:val="18"/>
              </w:rPr>
              <w:t>2011</w:t>
            </w:r>
          </w:p>
        </w:tc>
        <w:tc>
          <w:tcPr>
            <w:tcW w:w="1191" w:type="dxa"/>
            <w:noWrap/>
            <w:hideMark/>
          </w:tcPr>
          <w:p w:rsidR="00D10FC4" w:rsidRPr="00585C14" w:rsidRDefault="00D10FC4" w:rsidP="0027700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585C14">
              <w:rPr>
                <w:rFonts w:ascii="Calibri" w:eastAsia="Times New Roman" w:hAnsi="Calibri"/>
                <w:bCs/>
                <w:color w:val="000000"/>
                <w:sz w:val="18"/>
                <w:szCs w:val="18"/>
              </w:rPr>
              <w:t>2012</w:t>
            </w:r>
          </w:p>
        </w:tc>
        <w:tc>
          <w:tcPr>
            <w:tcW w:w="1188" w:type="dxa"/>
            <w:noWrap/>
            <w:hideMark/>
          </w:tcPr>
          <w:p w:rsidR="00D10FC4" w:rsidRPr="00585C14" w:rsidRDefault="00D10FC4" w:rsidP="0027700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585C14">
              <w:rPr>
                <w:rFonts w:ascii="Calibri" w:eastAsia="Times New Roman" w:hAnsi="Calibri"/>
                <w:bCs/>
                <w:color w:val="000000"/>
                <w:sz w:val="18"/>
                <w:szCs w:val="18"/>
              </w:rPr>
              <w:t>2013</w:t>
            </w:r>
          </w:p>
        </w:tc>
        <w:tc>
          <w:tcPr>
            <w:tcW w:w="1188" w:type="dxa"/>
            <w:noWrap/>
            <w:hideMark/>
          </w:tcPr>
          <w:p w:rsidR="00D10FC4" w:rsidRPr="00585C14" w:rsidRDefault="00D10FC4" w:rsidP="0027700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585C14">
              <w:rPr>
                <w:rFonts w:ascii="Calibri" w:eastAsia="Times New Roman" w:hAnsi="Calibri"/>
                <w:bCs/>
                <w:color w:val="000000"/>
                <w:sz w:val="18"/>
                <w:szCs w:val="18"/>
              </w:rPr>
              <w:t>2014</w:t>
            </w:r>
          </w:p>
        </w:tc>
        <w:tc>
          <w:tcPr>
            <w:tcW w:w="1221" w:type="dxa"/>
          </w:tcPr>
          <w:p w:rsidR="00D10FC4" w:rsidRPr="00585C14" w:rsidRDefault="00D10FC4" w:rsidP="0027700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000000"/>
                <w:sz w:val="18"/>
                <w:szCs w:val="18"/>
              </w:rPr>
            </w:pPr>
            <w:r w:rsidRPr="00585C14">
              <w:rPr>
                <w:rFonts w:ascii="Calibri" w:eastAsia="Times New Roman" w:hAnsi="Calibri"/>
                <w:bCs/>
                <w:color w:val="000000"/>
                <w:sz w:val="18"/>
                <w:szCs w:val="18"/>
              </w:rPr>
              <w:t>S1-2015</w:t>
            </w:r>
          </w:p>
        </w:tc>
      </w:tr>
      <w:tr w:rsidR="00B23762" w:rsidRPr="00585C14" w:rsidTr="003E58A9">
        <w:trPr>
          <w:trHeight w:val="305"/>
          <w:jc w:val="center"/>
        </w:trPr>
        <w:tc>
          <w:tcPr>
            <w:cnfStyle w:val="001000000000" w:firstRow="0" w:lastRow="0" w:firstColumn="1" w:lastColumn="0" w:oddVBand="0" w:evenVBand="0" w:oddHBand="0" w:evenHBand="0" w:firstRowFirstColumn="0" w:firstRowLastColumn="0" w:lastRowFirstColumn="0" w:lastRowLastColumn="0"/>
            <w:tcW w:w="1814" w:type="dxa"/>
            <w:noWrap/>
            <w:hideMark/>
          </w:tcPr>
          <w:p w:rsidR="00B23762" w:rsidRPr="00585C14" w:rsidRDefault="00B23762" w:rsidP="0027700B">
            <w:pPr>
              <w:rPr>
                <w:rFonts w:eastAsia="Times New Roman"/>
                <w:color w:val="000000"/>
                <w:sz w:val="18"/>
                <w:szCs w:val="18"/>
              </w:rPr>
            </w:pPr>
            <w:r w:rsidRPr="00585C14">
              <w:rPr>
                <w:rFonts w:eastAsia="Times New Roman"/>
                <w:color w:val="000000"/>
                <w:sz w:val="18"/>
                <w:szCs w:val="18"/>
              </w:rPr>
              <w:t xml:space="preserve">Total number of HEF beneficiaries (Pre </w:t>
            </w:r>
            <w:r>
              <w:rPr>
                <w:rFonts w:eastAsia="Times New Roman"/>
                <w:color w:val="000000"/>
                <w:sz w:val="18"/>
                <w:szCs w:val="18"/>
              </w:rPr>
              <w:t xml:space="preserve">and </w:t>
            </w:r>
            <w:r w:rsidRPr="00585C14">
              <w:rPr>
                <w:rFonts w:eastAsia="Times New Roman"/>
                <w:color w:val="000000"/>
                <w:sz w:val="18"/>
                <w:szCs w:val="18"/>
              </w:rPr>
              <w:t>Post-ID)</w:t>
            </w:r>
          </w:p>
        </w:tc>
        <w:tc>
          <w:tcPr>
            <w:tcW w:w="1230"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1,503,543</w:t>
            </w:r>
          </w:p>
        </w:tc>
        <w:tc>
          <w:tcPr>
            <w:tcW w:w="1210"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1,748,489</w:t>
            </w:r>
          </w:p>
        </w:tc>
        <w:tc>
          <w:tcPr>
            <w:tcW w:w="1188"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2,468,464</w:t>
            </w:r>
          </w:p>
        </w:tc>
        <w:tc>
          <w:tcPr>
            <w:tcW w:w="1191"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2,689,636</w:t>
            </w:r>
          </w:p>
        </w:tc>
        <w:tc>
          <w:tcPr>
            <w:tcW w:w="1188"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2,689,636</w:t>
            </w:r>
          </w:p>
        </w:tc>
        <w:tc>
          <w:tcPr>
            <w:tcW w:w="1188"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2,620,759</w:t>
            </w:r>
          </w:p>
        </w:tc>
        <w:tc>
          <w:tcPr>
            <w:tcW w:w="1221" w:type="dxa"/>
          </w:tcPr>
          <w:p w:rsidR="00B23762" w:rsidRPr="003E58A9" w:rsidRDefault="00B23762" w:rsidP="003E58A9">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E58A9">
              <w:rPr>
                <w:rFonts w:eastAsia="Times New Roman"/>
                <w:color w:val="000000"/>
                <w:sz w:val="18"/>
                <w:szCs w:val="18"/>
              </w:rPr>
              <w:t>2,956,305</w:t>
            </w:r>
          </w:p>
        </w:tc>
      </w:tr>
      <w:tr w:rsidR="00B23762" w:rsidRPr="00585C14" w:rsidTr="003E58A9">
        <w:trPr>
          <w:trHeight w:val="472"/>
          <w:jc w:val="center"/>
        </w:trPr>
        <w:tc>
          <w:tcPr>
            <w:cnfStyle w:val="001000000000" w:firstRow="0" w:lastRow="0" w:firstColumn="1" w:lastColumn="0" w:oddVBand="0" w:evenVBand="0" w:oddHBand="0" w:evenHBand="0" w:firstRowFirstColumn="0" w:firstRowLastColumn="0" w:lastRowFirstColumn="0" w:lastRowLastColumn="0"/>
            <w:tcW w:w="1814" w:type="dxa"/>
            <w:noWrap/>
            <w:hideMark/>
          </w:tcPr>
          <w:p w:rsidR="00B23762" w:rsidRPr="00585C14" w:rsidRDefault="00B23762" w:rsidP="0027700B">
            <w:pPr>
              <w:rPr>
                <w:rFonts w:eastAsia="Times New Roman"/>
                <w:color w:val="000000"/>
                <w:sz w:val="18"/>
                <w:szCs w:val="18"/>
              </w:rPr>
            </w:pPr>
            <w:r>
              <w:rPr>
                <w:rFonts w:eastAsia="Times New Roman"/>
                <w:color w:val="000000"/>
                <w:sz w:val="18"/>
                <w:szCs w:val="18"/>
              </w:rPr>
              <w:t>Annual increase/decrease</w:t>
            </w:r>
          </w:p>
        </w:tc>
        <w:tc>
          <w:tcPr>
            <w:tcW w:w="1230"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1210"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244,946</w:t>
            </w:r>
          </w:p>
        </w:tc>
        <w:tc>
          <w:tcPr>
            <w:tcW w:w="1188"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719,975</w:t>
            </w:r>
          </w:p>
        </w:tc>
        <w:tc>
          <w:tcPr>
            <w:tcW w:w="1191"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221,172</w:t>
            </w:r>
          </w:p>
        </w:tc>
        <w:tc>
          <w:tcPr>
            <w:tcW w:w="1188"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0</w:t>
            </w:r>
          </w:p>
        </w:tc>
        <w:tc>
          <w:tcPr>
            <w:tcW w:w="1188" w:type="dxa"/>
            <w:noWrap/>
            <w:hideMark/>
          </w:tcPr>
          <w:p w:rsidR="00B23762" w:rsidRPr="00585C14" w:rsidRDefault="00B23762" w:rsidP="002770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85C14">
              <w:rPr>
                <w:rFonts w:eastAsia="Times New Roman"/>
                <w:color w:val="000000"/>
                <w:sz w:val="18"/>
                <w:szCs w:val="18"/>
              </w:rPr>
              <w:t>-68,877</w:t>
            </w:r>
          </w:p>
        </w:tc>
        <w:tc>
          <w:tcPr>
            <w:tcW w:w="1221" w:type="dxa"/>
          </w:tcPr>
          <w:p w:rsidR="00B23762" w:rsidRPr="003E58A9" w:rsidRDefault="00B23762" w:rsidP="003E58A9">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E58A9">
              <w:rPr>
                <w:rFonts w:eastAsia="Times New Roman"/>
                <w:color w:val="000000"/>
                <w:sz w:val="18"/>
                <w:szCs w:val="18"/>
              </w:rPr>
              <w:t>335,546</w:t>
            </w:r>
          </w:p>
        </w:tc>
      </w:tr>
    </w:tbl>
    <w:p w:rsidR="00D10FC4" w:rsidRDefault="00D10FC4" w:rsidP="00D10FC4">
      <w:pPr>
        <w:spacing w:before="240" w:after="60"/>
        <w:outlineLvl w:val="2"/>
        <w:rPr>
          <w:iCs/>
          <w:sz w:val="18"/>
          <w:szCs w:val="18"/>
        </w:rPr>
      </w:pPr>
      <w:r>
        <w:rPr>
          <w:iCs/>
          <w:sz w:val="18"/>
          <w:szCs w:val="18"/>
        </w:rPr>
        <w:t>Source: BHEF/DPHI</w:t>
      </w:r>
    </w:p>
    <w:p w:rsidR="00D10FC4" w:rsidRPr="00585C14" w:rsidRDefault="00D10FC4" w:rsidP="00D10FC4">
      <w:pPr>
        <w:spacing w:before="240" w:after="60"/>
        <w:outlineLvl w:val="2"/>
        <w:rPr>
          <w:iCs/>
          <w:sz w:val="18"/>
          <w:szCs w:val="18"/>
        </w:rPr>
      </w:pPr>
    </w:p>
    <w:p w:rsidR="00D10FC4" w:rsidRPr="00D10FC4" w:rsidRDefault="003E58A9" w:rsidP="00951286">
      <w:pPr>
        <w:pStyle w:val="ListParagraph"/>
        <w:keepNext/>
        <w:ind w:hanging="806"/>
        <w:rPr>
          <w:rFonts w:asciiTheme="minorHAnsi" w:hAnsiTheme="minorHAnsi" w:cstheme="minorHAnsi"/>
          <w:b/>
          <w:bCs/>
          <w:smallCaps/>
          <w:sz w:val="24"/>
          <w:szCs w:val="24"/>
        </w:rPr>
      </w:pPr>
      <w:r>
        <w:rPr>
          <w:rFonts w:asciiTheme="minorHAnsi" w:hAnsiTheme="minorHAnsi" w:cstheme="minorHAnsi"/>
          <w:b/>
          <w:bCs/>
          <w:smallCaps/>
          <w:sz w:val="24"/>
          <w:szCs w:val="24"/>
        </w:rPr>
        <w:t>Next Step</w:t>
      </w:r>
    </w:p>
    <w:p w:rsidR="003E58A9" w:rsidRDefault="003E58A9" w:rsidP="003E58A9">
      <w:pPr>
        <w:pStyle w:val="ListParagraph"/>
        <w:numPr>
          <w:ilvl w:val="0"/>
          <w:numId w:val="52"/>
        </w:numPr>
        <w:jc w:val="both"/>
        <w:rPr>
          <w:rFonts w:asciiTheme="minorHAnsi" w:hAnsiTheme="minorHAnsi" w:cstheme="minorHAnsi"/>
          <w:sz w:val="24"/>
          <w:szCs w:val="24"/>
        </w:rPr>
      </w:pPr>
      <w:r w:rsidRPr="00C82378">
        <w:rPr>
          <w:rFonts w:asciiTheme="minorHAnsi" w:hAnsiTheme="minorHAnsi" w:cstheme="minorHAnsi"/>
          <w:sz w:val="24"/>
          <w:szCs w:val="24"/>
        </w:rPr>
        <w:t xml:space="preserve">MoH plans to expand HEFs to cover all </w:t>
      </w:r>
      <w:r>
        <w:rPr>
          <w:rFonts w:asciiTheme="minorHAnsi" w:hAnsiTheme="minorHAnsi" w:cstheme="minorHAnsi"/>
          <w:sz w:val="24"/>
          <w:szCs w:val="24"/>
        </w:rPr>
        <w:t>health facilities</w:t>
      </w:r>
      <w:r w:rsidRPr="00C82378">
        <w:rPr>
          <w:rFonts w:asciiTheme="minorHAnsi" w:hAnsiTheme="minorHAnsi" w:cstheme="minorHAnsi"/>
          <w:sz w:val="24"/>
          <w:szCs w:val="24"/>
        </w:rPr>
        <w:t xml:space="preserve"> in the country  </w:t>
      </w:r>
    </w:p>
    <w:p w:rsidR="003E58A9" w:rsidRPr="00C82378" w:rsidRDefault="003E58A9" w:rsidP="003E58A9">
      <w:pPr>
        <w:pStyle w:val="ListParagraph"/>
        <w:numPr>
          <w:ilvl w:val="0"/>
          <w:numId w:val="52"/>
        </w:numPr>
        <w:jc w:val="both"/>
        <w:rPr>
          <w:rFonts w:asciiTheme="minorHAnsi" w:hAnsiTheme="minorHAnsi" w:cstheme="minorHAnsi"/>
          <w:sz w:val="24"/>
          <w:szCs w:val="24"/>
        </w:rPr>
      </w:pPr>
      <w:r>
        <w:rPr>
          <w:rFonts w:asciiTheme="minorHAnsi" w:hAnsiTheme="minorHAnsi" w:cstheme="minorHAnsi"/>
          <w:sz w:val="24"/>
          <w:szCs w:val="24"/>
        </w:rPr>
        <w:t>The draft Health Finance policy has been submitted to MEF, and comments are awaited</w:t>
      </w:r>
    </w:p>
    <w:p w:rsidR="002765AD" w:rsidRDefault="002765AD" w:rsidP="00986CE6">
      <w:pPr>
        <w:spacing w:after="0" w:line="240" w:lineRule="auto"/>
        <w:ind w:left="540"/>
        <w:rPr>
          <w:rFonts w:asciiTheme="minorHAnsi" w:hAnsiTheme="minorHAnsi" w:cstheme="minorHAnsi"/>
          <w:smallCaps/>
          <w:noProof/>
          <w:webHidden/>
          <w:sz w:val="28"/>
          <w:szCs w:val="28"/>
        </w:rPr>
      </w:pPr>
    </w:p>
    <w:p w:rsidR="003C1F7B" w:rsidRDefault="003C1F7B">
      <w:pPr>
        <w:spacing w:after="0" w:line="240" w:lineRule="auto"/>
        <w:rPr>
          <w:rFonts w:asciiTheme="minorHAnsi" w:eastAsia="Times New Roman" w:hAnsiTheme="minorHAnsi" w:cstheme="minorHAnsi"/>
          <w:sz w:val="24"/>
          <w:szCs w:val="24"/>
        </w:rPr>
      </w:pPr>
    </w:p>
    <w:p w:rsidR="003C1F7B" w:rsidRDefault="003C1F7B">
      <w:pPr>
        <w:spacing w:after="0" w:line="240" w:lineRule="auto"/>
        <w:rPr>
          <w:rFonts w:asciiTheme="minorHAnsi" w:eastAsia="Times New Roman" w:hAnsiTheme="minorHAnsi" w:cstheme="minorHAnsi"/>
          <w:sz w:val="24"/>
          <w:szCs w:val="24"/>
        </w:rPr>
      </w:pPr>
    </w:p>
    <w:p w:rsidR="007C0F27" w:rsidRDefault="007C0F27" w:rsidP="00DA3615">
      <w:pPr>
        <w:pStyle w:val="TOC1"/>
      </w:pPr>
    </w:p>
    <w:p w:rsidR="007C0F27" w:rsidRDefault="007C0F27" w:rsidP="00DA3615">
      <w:pPr>
        <w:pStyle w:val="TOC1"/>
      </w:pPr>
    </w:p>
    <w:p w:rsidR="007C0F27" w:rsidRDefault="007C0F27" w:rsidP="00DA3615">
      <w:pPr>
        <w:pStyle w:val="TOC1"/>
      </w:pPr>
    </w:p>
    <w:p w:rsidR="007C0F27" w:rsidRDefault="007C0F27" w:rsidP="00DA3615">
      <w:pPr>
        <w:pStyle w:val="TOC1"/>
      </w:pPr>
    </w:p>
    <w:p w:rsidR="007C0F27" w:rsidRDefault="007C0F27" w:rsidP="00DA3615">
      <w:pPr>
        <w:pStyle w:val="TOC1"/>
      </w:pPr>
    </w:p>
    <w:p w:rsidR="007C0F27" w:rsidRDefault="007C0F27" w:rsidP="00DA3615">
      <w:pPr>
        <w:pStyle w:val="TOC1"/>
      </w:pPr>
    </w:p>
    <w:p w:rsidR="00EE6417" w:rsidRPr="00B26264" w:rsidRDefault="003D1771" w:rsidP="00445C9E">
      <w:pPr>
        <w:pStyle w:val="Heading2"/>
        <w:keepNext/>
        <w:spacing w:before="0" w:after="0"/>
        <w:rPr>
          <w:rFonts w:asciiTheme="minorHAnsi" w:hAnsiTheme="minorHAnsi" w:cstheme="minorHAnsi"/>
          <w:smallCaps/>
          <w:noProof/>
          <w:webHidden/>
          <w:color w:val="auto"/>
          <w:spacing w:val="0"/>
          <w:sz w:val="32"/>
          <w:szCs w:val="32"/>
        </w:rPr>
      </w:pPr>
      <w:bookmarkStart w:id="51" w:name="_Toc408823633"/>
      <w:r>
        <w:rPr>
          <w:rFonts w:asciiTheme="minorHAnsi" w:hAnsiTheme="minorHAnsi" w:cstheme="minorHAnsi"/>
          <w:smallCaps/>
          <w:noProof/>
          <w:webHidden/>
          <w:color w:val="auto"/>
          <w:spacing w:val="0"/>
          <w:sz w:val="32"/>
          <w:szCs w:val="32"/>
        </w:rPr>
        <w:lastRenderedPageBreak/>
        <w:t>Chap</w:t>
      </w:r>
      <w:r w:rsidR="00EE6417" w:rsidRPr="00B26264">
        <w:rPr>
          <w:rFonts w:asciiTheme="minorHAnsi" w:hAnsiTheme="minorHAnsi" w:cstheme="minorHAnsi"/>
          <w:smallCaps/>
          <w:noProof/>
          <w:webHidden/>
          <w:color w:val="auto"/>
          <w:spacing w:val="0"/>
          <w:sz w:val="32"/>
          <w:szCs w:val="32"/>
        </w:rPr>
        <w:t>ter 5. Component C: Strengthe</w:t>
      </w:r>
      <w:r>
        <w:rPr>
          <w:rFonts w:asciiTheme="minorHAnsi" w:hAnsiTheme="minorHAnsi" w:cstheme="minorHAnsi"/>
          <w:smallCaps/>
          <w:noProof/>
          <w:webHidden/>
          <w:color w:val="auto"/>
          <w:spacing w:val="0"/>
          <w:sz w:val="32"/>
          <w:szCs w:val="32"/>
        </w:rPr>
        <w:t>n</w:t>
      </w:r>
      <w:r w:rsidR="00EE6417" w:rsidRPr="00B26264">
        <w:rPr>
          <w:rFonts w:asciiTheme="minorHAnsi" w:hAnsiTheme="minorHAnsi" w:cstheme="minorHAnsi"/>
          <w:smallCaps/>
          <w:noProof/>
          <w:webHidden/>
          <w:color w:val="auto"/>
          <w:spacing w:val="0"/>
          <w:sz w:val="32"/>
          <w:szCs w:val="32"/>
        </w:rPr>
        <w:t>ing Human Resources</w:t>
      </w:r>
      <w:bookmarkEnd w:id="51"/>
    </w:p>
    <w:p w:rsidR="003D1771" w:rsidRDefault="003D1771" w:rsidP="00445C9E">
      <w:pPr>
        <w:pStyle w:val="Heading2"/>
        <w:keepNext/>
        <w:spacing w:before="0" w:after="0"/>
        <w:rPr>
          <w:rFonts w:asciiTheme="minorHAnsi" w:hAnsiTheme="minorHAnsi" w:cstheme="minorHAnsi"/>
          <w:smallCaps/>
          <w:noProof/>
          <w:webHidden/>
          <w:color w:val="auto"/>
          <w:spacing w:val="0"/>
        </w:rPr>
      </w:pPr>
      <w:bookmarkStart w:id="52" w:name="_Toc408823634"/>
    </w:p>
    <w:p w:rsidR="001579CC" w:rsidRDefault="007C0F27" w:rsidP="00445C9E">
      <w:pPr>
        <w:pStyle w:val="Heading2"/>
        <w:keepNext/>
        <w:spacing w:before="0" w:after="0"/>
        <w:rPr>
          <w:rFonts w:asciiTheme="minorHAnsi" w:hAnsiTheme="minorHAnsi" w:cstheme="minorHAnsi"/>
          <w:smallCaps/>
          <w:noProof/>
          <w:webHidden/>
          <w:color w:val="auto"/>
          <w:spacing w:val="0"/>
        </w:rPr>
      </w:pPr>
      <w:r w:rsidRPr="00A45E9E">
        <w:rPr>
          <w:rFonts w:asciiTheme="minorHAnsi" w:hAnsiTheme="minorHAnsi" w:cstheme="minorHAnsi"/>
          <w:smallCaps/>
          <w:noProof/>
          <w:webHidden/>
          <w:color w:val="auto"/>
          <w:spacing w:val="0"/>
        </w:rPr>
        <w:t>5.1 Training Report</w:t>
      </w:r>
      <w:bookmarkStart w:id="53" w:name="_Toc403657594"/>
      <w:bookmarkEnd w:id="52"/>
    </w:p>
    <w:bookmarkEnd w:id="53"/>
    <w:p w:rsidR="007C0F27" w:rsidRPr="00A45E9E" w:rsidRDefault="007C0F27" w:rsidP="00445C9E">
      <w:pPr>
        <w:pStyle w:val="Heading2"/>
        <w:keepNext/>
        <w:spacing w:before="0" w:after="0"/>
        <w:rPr>
          <w:rFonts w:asciiTheme="minorHAnsi" w:hAnsiTheme="minorHAnsi" w:cstheme="minorHAnsi"/>
          <w:b w:val="0"/>
          <w:smallCaps/>
        </w:rPr>
      </w:pPr>
    </w:p>
    <w:p w:rsidR="007C0F27" w:rsidRPr="0057745B" w:rsidRDefault="00B43E91" w:rsidP="00445C9E">
      <w:pPr>
        <w:keepNext/>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 program did not support any training activities in reporting period</w:t>
      </w:r>
      <w:r w:rsidR="0057745B" w:rsidRPr="0057745B">
        <w:rPr>
          <w:rFonts w:asciiTheme="minorHAnsi" w:eastAsia="Times New Roman" w:hAnsiTheme="minorHAnsi" w:cstheme="minorHAnsi"/>
          <w:color w:val="000000"/>
          <w:sz w:val="24"/>
          <w:szCs w:val="24"/>
        </w:rPr>
        <w:t>.</w:t>
      </w:r>
    </w:p>
    <w:p w:rsidR="007C0F27" w:rsidRPr="00A45E9E" w:rsidRDefault="007C0F27" w:rsidP="00445C9E">
      <w:pPr>
        <w:keepNext/>
        <w:spacing w:after="0" w:line="240" w:lineRule="auto"/>
        <w:jc w:val="both"/>
        <w:rPr>
          <w:rFonts w:asciiTheme="minorHAnsi" w:eastAsia="Times New Roman" w:hAnsiTheme="minorHAnsi" w:cstheme="minorHAnsi"/>
          <w:color w:val="000000"/>
          <w:sz w:val="24"/>
          <w:szCs w:val="24"/>
        </w:rPr>
      </w:pPr>
    </w:p>
    <w:p w:rsidR="007C0F27" w:rsidRPr="00A45E9E" w:rsidRDefault="007C0F27" w:rsidP="00445C9E">
      <w:pPr>
        <w:keepNext/>
        <w:tabs>
          <w:tab w:val="left" w:pos="833"/>
        </w:tabs>
        <w:spacing w:after="0" w:line="240" w:lineRule="auto"/>
        <w:jc w:val="both"/>
        <w:rPr>
          <w:rFonts w:asciiTheme="minorHAnsi" w:hAnsiTheme="minorHAnsi" w:cstheme="minorHAnsi"/>
          <w:smallCaps/>
          <w:noProof/>
          <w:webHidden/>
          <w:sz w:val="24"/>
          <w:szCs w:val="24"/>
        </w:rPr>
      </w:pPr>
      <w:r w:rsidRPr="00A45E9E">
        <w:rPr>
          <w:rFonts w:asciiTheme="minorHAnsi" w:eastAsia="Times New Roman" w:hAnsiTheme="minorHAnsi" w:cstheme="minorHAnsi"/>
          <w:color w:val="000000"/>
          <w:sz w:val="24"/>
          <w:szCs w:val="24"/>
          <w:cs/>
        </w:rPr>
        <w:t>​</w:t>
      </w:r>
    </w:p>
    <w:p w:rsidR="007C0F27" w:rsidRPr="00A45E9E" w:rsidRDefault="007C0F27" w:rsidP="00445C9E">
      <w:pPr>
        <w:pStyle w:val="Heading2"/>
        <w:keepNext/>
        <w:rPr>
          <w:rFonts w:asciiTheme="minorHAnsi" w:hAnsiTheme="minorHAnsi" w:cstheme="minorHAnsi"/>
          <w:smallCaps/>
          <w:noProof/>
          <w:webHidden/>
        </w:rPr>
      </w:pPr>
      <w:bookmarkStart w:id="54" w:name="_Toc408823635"/>
      <w:r w:rsidRPr="00A45E9E">
        <w:rPr>
          <w:rFonts w:asciiTheme="minorHAnsi" w:hAnsiTheme="minorHAnsi" w:cstheme="minorHAnsi"/>
          <w:smallCaps/>
          <w:noProof/>
          <w:webHidden/>
          <w:color w:val="auto"/>
          <w:spacing w:val="0"/>
        </w:rPr>
        <w:t>5.</w:t>
      </w:r>
      <w:r w:rsidR="00A2665A">
        <w:rPr>
          <w:rFonts w:asciiTheme="minorHAnsi" w:hAnsiTheme="minorHAnsi" w:cstheme="minorHAnsi"/>
          <w:smallCaps/>
          <w:noProof/>
          <w:webHidden/>
          <w:color w:val="auto"/>
          <w:spacing w:val="0"/>
        </w:rPr>
        <w:t>2</w:t>
      </w:r>
      <w:r w:rsidRPr="00A45E9E">
        <w:rPr>
          <w:rFonts w:asciiTheme="minorHAnsi" w:hAnsiTheme="minorHAnsi" w:cstheme="minorHAnsi"/>
          <w:smallCaps/>
          <w:noProof/>
          <w:webHidden/>
          <w:color w:val="auto"/>
          <w:spacing w:val="0"/>
        </w:rPr>
        <w:t xml:space="preserve"> Staff Deployment</w:t>
      </w:r>
      <w:bookmarkEnd w:id="54"/>
    </w:p>
    <w:p w:rsidR="007C0F27" w:rsidRPr="00A2665A" w:rsidRDefault="00B34B10" w:rsidP="00445C9E">
      <w:pPr>
        <w:keepNext/>
        <w:spacing w:after="0" w:line="240" w:lineRule="auto"/>
        <w:rPr>
          <w:rFonts w:asciiTheme="minorHAnsi" w:hAnsiTheme="minorHAnsi" w:cstheme="minorHAnsi"/>
          <w:noProof/>
          <w:webHidden/>
          <w:sz w:val="24"/>
          <w:szCs w:val="24"/>
        </w:rPr>
      </w:pPr>
      <w:r>
        <w:rPr>
          <w:rFonts w:asciiTheme="minorHAnsi" w:hAnsiTheme="minorHAnsi" w:cstheme="minorHAnsi"/>
          <w:noProof/>
          <w:webHidden/>
          <w:sz w:val="24"/>
          <w:szCs w:val="24"/>
        </w:rPr>
        <w:t>Please see T</w:t>
      </w:r>
      <w:r w:rsidR="00A2665A" w:rsidRPr="00A2665A">
        <w:rPr>
          <w:rFonts w:asciiTheme="minorHAnsi" w:hAnsiTheme="minorHAnsi" w:cstheme="minorHAnsi"/>
          <w:noProof/>
          <w:webHidden/>
          <w:sz w:val="24"/>
          <w:szCs w:val="24"/>
        </w:rPr>
        <w:t>able in Annex E.</w:t>
      </w:r>
    </w:p>
    <w:p w:rsidR="007C0F27" w:rsidRPr="007C0F27" w:rsidRDefault="007C0F27" w:rsidP="00445C9E">
      <w:pPr>
        <w:pStyle w:val="TOC1"/>
        <w:keepNext/>
      </w:pPr>
    </w:p>
    <w:p w:rsidR="00677EB7" w:rsidRDefault="00677EB7" w:rsidP="00DA3615">
      <w:pPr>
        <w:pStyle w:val="TOC1"/>
      </w:pPr>
    </w:p>
    <w:p w:rsidR="00677EB7" w:rsidRDefault="00677EB7" w:rsidP="00DA3615">
      <w:pPr>
        <w:pStyle w:val="TOC1"/>
      </w:pPr>
    </w:p>
    <w:p w:rsidR="00677EB7" w:rsidRDefault="00677EB7" w:rsidP="00DA3615">
      <w:pPr>
        <w:pStyle w:val="TOC1"/>
      </w:pPr>
    </w:p>
    <w:p w:rsidR="00677EB7" w:rsidRDefault="00677EB7" w:rsidP="00DA3615">
      <w:pPr>
        <w:pStyle w:val="TOC1"/>
      </w:pPr>
    </w:p>
    <w:p w:rsidR="00677EB7" w:rsidRDefault="00677EB7" w:rsidP="00DA3615">
      <w:pPr>
        <w:pStyle w:val="TOC1"/>
      </w:pPr>
    </w:p>
    <w:p w:rsidR="00677EB7" w:rsidRDefault="00677EB7" w:rsidP="00DA3615">
      <w:pPr>
        <w:pStyle w:val="TOC1"/>
      </w:pPr>
    </w:p>
    <w:p w:rsidR="00677EB7" w:rsidRDefault="00677EB7" w:rsidP="00DA3615">
      <w:pPr>
        <w:pStyle w:val="TOC1"/>
      </w:pPr>
    </w:p>
    <w:p w:rsidR="00677EB7" w:rsidRDefault="00677EB7" w:rsidP="00DA3615">
      <w:pPr>
        <w:pStyle w:val="TOC1"/>
      </w:pPr>
    </w:p>
    <w:p w:rsidR="00677EB7" w:rsidRDefault="00677EB7" w:rsidP="00DA3615">
      <w:pPr>
        <w:pStyle w:val="TOC1"/>
      </w:pPr>
    </w:p>
    <w:p w:rsidR="00677EB7" w:rsidRDefault="00677EB7" w:rsidP="00DA3615">
      <w:pPr>
        <w:pStyle w:val="TOC1"/>
      </w:pPr>
    </w:p>
    <w:p w:rsidR="00677EB7" w:rsidRDefault="00677EB7" w:rsidP="00DA3615">
      <w:pPr>
        <w:pStyle w:val="TOC1"/>
      </w:pPr>
    </w:p>
    <w:p w:rsidR="00677EB7" w:rsidRDefault="00677EB7" w:rsidP="00DA3615">
      <w:pPr>
        <w:pStyle w:val="TOC1"/>
      </w:pPr>
    </w:p>
    <w:p w:rsidR="007C0F27" w:rsidRPr="00A45E9E" w:rsidRDefault="008D04E4" w:rsidP="0067693B">
      <w:pPr>
        <w:pStyle w:val="Heading1"/>
        <w:keepNext/>
      </w:pPr>
      <w:bookmarkStart w:id="55" w:name="_Toc408823636"/>
      <w:r w:rsidRPr="00C4421E">
        <w:rPr>
          <w:rFonts w:asciiTheme="minorHAnsi" w:hAnsiTheme="minorHAnsi" w:cstheme="minorHAnsi"/>
          <w:b/>
          <w:bCs/>
          <w:caps w:val="0"/>
          <w:smallCaps/>
          <w:color w:val="auto"/>
        </w:rPr>
        <w:lastRenderedPageBreak/>
        <w:t>Chap</w:t>
      </w:r>
      <w:r w:rsidR="00B3673F" w:rsidRPr="00C4421E">
        <w:rPr>
          <w:rFonts w:asciiTheme="minorHAnsi" w:hAnsiTheme="minorHAnsi" w:cstheme="minorHAnsi"/>
          <w:b/>
          <w:bCs/>
          <w:caps w:val="0"/>
          <w:smallCaps/>
          <w:color w:val="auto"/>
        </w:rPr>
        <w:t xml:space="preserve">ter </w:t>
      </w:r>
      <w:r w:rsidR="007C0F27" w:rsidRPr="00C4421E">
        <w:rPr>
          <w:rFonts w:asciiTheme="minorHAnsi" w:hAnsiTheme="minorHAnsi" w:cstheme="minorHAnsi"/>
          <w:b/>
          <w:bCs/>
          <w:caps w:val="0"/>
          <w:smallCaps/>
          <w:color w:val="auto"/>
        </w:rPr>
        <w:t>6. Component D: Strengthening Health System Stewardship Functions</w:t>
      </w:r>
      <w:bookmarkEnd w:id="55"/>
    </w:p>
    <w:p w:rsidR="007C0F27" w:rsidRPr="00A45E9E" w:rsidRDefault="007C0F27" w:rsidP="0067693B">
      <w:pPr>
        <w:pStyle w:val="TOC2"/>
        <w:keepNext/>
      </w:pPr>
    </w:p>
    <w:p w:rsidR="004C1203" w:rsidRPr="00BF536F" w:rsidRDefault="00703B95" w:rsidP="0067693B">
      <w:pPr>
        <w:keepNext/>
        <w:jc w:val="both"/>
        <w:rPr>
          <w:rFonts w:asciiTheme="minorHAnsi" w:hAnsiTheme="minorHAnsi" w:cstheme="minorHAnsi"/>
          <w:b/>
          <w:bCs/>
          <w:webHidden/>
          <w:sz w:val="28"/>
          <w:szCs w:val="28"/>
        </w:rPr>
      </w:pPr>
      <w:r w:rsidRPr="00BF536F">
        <w:rPr>
          <w:rFonts w:asciiTheme="minorHAnsi" w:hAnsiTheme="minorHAnsi" w:cstheme="minorHAnsi"/>
          <w:b/>
          <w:bCs/>
          <w:smallCaps/>
          <w:sz w:val="28"/>
          <w:szCs w:val="28"/>
        </w:rPr>
        <w:t>6.</w:t>
      </w:r>
      <w:r w:rsidR="004075BD" w:rsidRPr="00BF536F">
        <w:rPr>
          <w:rFonts w:asciiTheme="minorHAnsi" w:hAnsiTheme="minorHAnsi" w:cstheme="minorHAnsi"/>
          <w:b/>
          <w:bCs/>
          <w:smallCaps/>
          <w:sz w:val="28"/>
          <w:szCs w:val="28"/>
        </w:rPr>
        <w:t>1Harmonization and Alignment</w:t>
      </w:r>
    </w:p>
    <w:p w:rsidR="004C1203" w:rsidRPr="0057745B" w:rsidRDefault="0067693B" w:rsidP="0067693B">
      <w:pPr>
        <w:keepNext/>
        <w:spacing w:after="0"/>
        <w:jc w:val="both"/>
        <w:rPr>
          <w:rFonts w:asciiTheme="minorHAnsi" w:hAnsiTheme="minorHAnsi" w:cstheme="minorHAnsi"/>
          <w:b/>
          <w:bCs/>
          <w:webHidden/>
          <w:sz w:val="24"/>
          <w:szCs w:val="24"/>
        </w:rPr>
      </w:pPr>
      <w:r w:rsidRPr="0067693B">
        <w:rPr>
          <w:rFonts w:asciiTheme="minorHAnsi" w:hAnsiTheme="minorHAnsi" w:cstheme="minorHAnsi"/>
          <w:sz w:val="24"/>
          <w:szCs w:val="24"/>
        </w:rPr>
        <w:t>The 2015 National Health Congress was conducted on 9-10 March, 2016 in Phnom Penh. The Congress reviewed sector performance in 2015, reviewed targets for 2016, and established priorities for 2017.</w:t>
      </w:r>
    </w:p>
    <w:p w:rsidR="007C0F27" w:rsidRPr="00BF536F" w:rsidRDefault="007C0F27" w:rsidP="0067693B">
      <w:pPr>
        <w:pStyle w:val="Heading2"/>
        <w:keepNext/>
        <w:rPr>
          <w:webHidden/>
        </w:rPr>
      </w:pPr>
      <w:bookmarkStart w:id="56" w:name="_Toc408823637"/>
      <w:r w:rsidRPr="00BF536F">
        <w:rPr>
          <w:rFonts w:asciiTheme="minorHAnsi" w:hAnsiTheme="minorHAnsi" w:cstheme="minorHAnsi"/>
          <w:smallCaps/>
          <w:color w:val="auto"/>
          <w:spacing w:val="0"/>
        </w:rPr>
        <w:t>6.2 Policy Development and Implementation</w:t>
      </w:r>
      <w:bookmarkEnd w:id="56"/>
      <w:r w:rsidRPr="00BF536F">
        <w:rPr>
          <w:rFonts w:asciiTheme="minorHAnsi" w:hAnsiTheme="minorHAnsi" w:cstheme="minorHAnsi"/>
          <w:smallCaps/>
          <w:webHidden/>
          <w:spacing w:val="0"/>
        </w:rPr>
        <w:tab/>
      </w:r>
    </w:p>
    <w:p w:rsidR="0067693B" w:rsidRPr="0067693B" w:rsidRDefault="0067693B" w:rsidP="00CC5B0B">
      <w:pPr>
        <w:spacing w:after="0"/>
        <w:jc w:val="both"/>
        <w:rPr>
          <w:rFonts w:asciiTheme="minorHAnsi" w:hAnsiTheme="minorHAnsi" w:cstheme="minorHAnsi"/>
          <w:sz w:val="24"/>
          <w:szCs w:val="24"/>
        </w:rPr>
      </w:pPr>
      <w:r w:rsidRPr="0067693B">
        <w:rPr>
          <w:rFonts w:asciiTheme="minorHAnsi" w:hAnsiTheme="minorHAnsi" w:cstheme="minorHAnsi"/>
          <w:sz w:val="24"/>
          <w:szCs w:val="24"/>
        </w:rPr>
        <w:t>The draft Health Finance Policy is currently being reviewed by MEF before finalization and implementation. In addition, the MEF has engaged a private consultancy firm to prepare the Social Health Protection Framework which is likely to provide inputs toward the final Health Financing Policy.</w:t>
      </w:r>
    </w:p>
    <w:p w:rsidR="007C0F27" w:rsidRPr="0057745B" w:rsidRDefault="0067693B" w:rsidP="00CC5B0B">
      <w:pPr>
        <w:spacing w:after="0"/>
        <w:jc w:val="both"/>
        <w:rPr>
          <w:rFonts w:asciiTheme="minorHAnsi" w:hAnsiTheme="minorHAnsi" w:cstheme="minorHAnsi"/>
          <w:sz w:val="24"/>
          <w:szCs w:val="24"/>
        </w:rPr>
      </w:pPr>
      <w:r w:rsidRPr="00CC5B0B">
        <w:rPr>
          <w:rFonts w:asciiTheme="minorHAnsi" w:hAnsiTheme="minorHAnsi" w:cstheme="minorHAnsi"/>
          <w:sz w:val="24"/>
          <w:szCs w:val="24"/>
        </w:rPr>
        <w:t>The final national Health Strategic Plan 3 (2016-20) was presented at the NHC during its meeting in March, 2016.</w:t>
      </w:r>
    </w:p>
    <w:p w:rsidR="004075BD" w:rsidRPr="00BF536F" w:rsidRDefault="004075BD" w:rsidP="003B6342">
      <w:pPr>
        <w:spacing w:before="240" w:after="80"/>
        <w:rPr>
          <w:rFonts w:asciiTheme="minorHAnsi" w:hAnsiTheme="minorHAnsi" w:cstheme="minorHAnsi"/>
          <w:b/>
          <w:bCs/>
          <w:smallCaps/>
          <w:sz w:val="28"/>
          <w:szCs w:val="28"/>
        </w:rPr>
      </w:pPr>
      <w:r w:rsidRPr="00BF536F">
        <w:rPr>
          <w:rFonts w:asciiTheme="minorHAnsi" w:hAnsiTheme="minorHAnsi" w:cstheme="minorHAnsi"/>
          <w:b/>
          <w:bCs/>
          <w:smallCaps/>
          <w:sz w:val="28"/>
          <w:szCs w:val="28"/>
        </w:rPr>
        <w:t>6.3 Decentralization and Deconcentration</w:t>
      </w:r>
    </w:p>
    <w:p w:rsidR="0067693B" w:rsidRPr="0067693B" w:rsidRDefault="0067693B" w:rsidP="0067693B">
      <w:pPr>
        <w:spacing w:after="0"/>
        <w:jc w:val="both"/>
        <w:rPr>
          <w:rFonts w:asciiTheme="minorHAnsi" w:hAnsiTheme="minorHAnsi" w:cstheme="minorHAnsi"/>
          <w:sz w:val="24"/>
          <w:szCs w:val="24"/>
        </w:rPr>
      </w:pPr>
      <w:r w:rsidRPr="0067693B">
        <w:rPr>
          <w:rFonts w:asciiTheme="minorHAnsi" w:hAnsiTheme="minorHAnsi" w:cstheme="minorHAnsi"/>
          <w:sz w:val="24"/>
          <w:szCs w:val="24"/>
        </w:rPr>
        <w:t xml:space="preserve">In 2015, the MOH handed over responsibility for the functioning of the following ODs: (i) Dang Koa OD to Khan Dang Koa of the Phnom Penh Municipality, (ii) O ReangOv OD to O ReangOvdistricvt of Tbong Khmum province, (iii) LeukDeak OD to LeukDeak district of Kandal province, and (iv) Phnom Srouch OD to Phnom Srouch district of Kampong Speu province. </w:t>
      </w:r>
    </w:p>
    <w:p w:rsidR="004075BD" w:rsidRPr="0057745B" w:rsidRDefault="0067693B" w:rsidP="0067693B">
      <w:pPr>
        <w:spacing w:after="0"/>
        <w:jc w:val="both"/>
        <w:rPr>
          <w:rFonts w:asciiTheme="minorHAnsi" w:hAnsiTheme="minorHAnsi" w:cstheme="minorHAnsi"/>
          <w:b/>
          <w:bCs/>
          <w:sz w:val="24"/>
          <w:szCs w:val="24"/>
        </w:rPr>
      </w:pPr>
      <w:r w:rsidRPr="0067693B">
        <w:rPr>
          <w:rFonts w:asciiTheme="minorHAnsi" w:hAnsiTheme="minorHAnsi" w:cstheme="minorHAnsi"/>
          <w:sz w:val="24"/>
          <w:szCs w:val="24"/>
        </w:rPr>
        <w:t>During this reporting period, community health functions continued to be piloted in five administrative districts in two provinces, Battambang and Pursat. An evaluation of the pilot has been conducted by an inter-ministerial working group comprising representatives of MEF, MOI, NCDD, MOH and international donors. MOH’s D&amp;D working group continued to be active during this reporting period.</w:t>
      </w:r>
    </w:p>
    <w:p w:rsidR="007C0F27" w:rsidRPr="00BF536F" w:rsidRDefault="007C0F27" w:rsidP="00703B95">
      <w:pPr>
        <w:pStyle w:val="Heading2"/>
      </w:pPr>
      <w:bookmarkStart w:id="57" w:name="_Toc408823638"/>
      <w:r w:rsidRPr="00BF536F">
        <w:rPr>
          <w:rFonts w:asciiTheme="minorHAnsi" w:hAnsiTheme="minorHAnsi" w:cstheme="minorHAnsi"/>
          <w:smallCaps/>
          <w:color w:val="auto"/>
          <w:spacing w:val="0"/>
        </w:rPr>
        <w:t>6.</w:t>
      </w:r>
      <w:r w:rsidR="008D04E4" w:rsidRPr="00BF536F">
        <w:rPr>
          <w:rFonts w:asciiTheme="minorHAnsi" w:hAnsiTheme="minorHAnsi" w:cstheme="minorHAnsi"/>
          <w:smallCaps/>
          <w:color w:val="auto"/>
          <w:spacing w:val="0"/>
        </w:rPr>
        <w:t>4</w:t>
      </w:r>
      <w:r w:rsidRPr="00BF536F">
        <w:rPr>
          <w:rFonts w:asciiTheme="minorHAnsi" w:hAnsiTheme="minorHAnsi" w:cstheme="minorHAnsi"/>
          <w:smallCaps/>
          <w:color w:val="auto"/>
          <w:spacing w:val="0"/>
        </w:rPr>
        <w:t xml:space="preserve"> Health Management Information System</w:t>
      </w:r>
      <w:bookmarkEnd w:id="57"/>
    </w:p>
    <w:p w:rsidR="007C0F27" w:rsidRPr="00703B95" w:rsidRDefault="00CC5B0B" w:rsidP="007C0F27">
      <w:pPr>
        <w:rPr>
          <w:rFonts w:asciiTheme="minorHAnsi" w:hAnsiTheme="minorHAnsi" w:cstheme="minorHAnsi"/>
          <w:b/>
          <w:bCs/>
          <w:sz w:val="24"/>
          <w:szCs w:val="24"/>
        </w:rPr>
      </w:pPr>
      <w:r w:rsidRPr="00CC5B0B">
        <w:rPr>
          <w:rFonts w:asciiTheme="minorHAnsi" w:hAnsiTheme="minorHAnsi" w:cstheme="minorHAnsi"/>
          <w:sz w:val="24"/>
          <w:szCs w:val="24"/>
        </w:rPr>
        <w:t>Please see section 2.3 for information.</w:t>
      </w:r>
    </w:p>
    <w:p w:rsidR="007C0F27" w:rsidRPr="00BF536F" w:rsidRDefault="007C0F27" w:rsidP="00703B95">
      <w:pPr>
        <w:pStyle w:val="Heading2"/>
      </w:pPr>
      <w:bookmarkStart w:id="58" w:name="_Toc408823639"/>
      <w:r w:rsidRPr="00BF536F">
        <w:rPr>
          <w:rFonts w:asciiTheme="minorHAnsi" w:hAnsiTheme="minorHAnsi" w:cstheme="minorHAnsi"/>
          <w:smallCaps/>
          <w:color w:val="auto"/>
          <w:spacing w:val="0"/>
        </w:rPr>
        <w:t>6.</w:t>
      </w:r>
      <w:r w:rsidR="008D04E4" w:rsidRPr="00BF536F">
        <w:rPr>
          <w:rFonts w:asciiTheme="minorHAnsi" w:hAnsiTheme="minorHAnsi" w:cstheme="minorHAnsi"/>
          <w:smallCaps/>
          <w:color w:val="auto"/>
          <w:spacing w:val="0"/>
        </w:rPr>
        <w:t>5</w:t>
      </w:r>
      <w:r w:rsidRPr="00BF536F">
        <w:rPr>
          <w:rFonts w:asciiTheme="minorHAnsi" w:hAnsiTheme="minorHAnsi" w:cstheme="minorHAnsi"/>
          <w:smallCaps/>
          <w:color w:val="auto"/>
          <w:spacing w:val="0"/>
        </w:rPr>
        <w:t xml:space="preserve"> Improving Quality of Care</w:t>
      </w:r>
      <w:bookmarkEnd w:id="58"/>
    </w:p>
    <w:p w:rsidR="007C0F27" w:rsidRPr="0057745B" w:rsidRDefault="00CC5B0B" w:rsidP="003B6342">
      <w:pPr>
        <w:spacing w:after="0"/>
        <w:jc w:val="both"/>
        <w:rPr>
          <w:rFonts w:asciiTheme="minorHAnsi" w:hAnsiTheme="minorHAnsi" w:cstheme="minorHAnsi"/>
          <w:sz w:val="24"/>
          <w:szCs w:val="24"/>
        </w:rPr>
      </w:pPr>
      <w:r w:rsidRPr="00CC5B0B">
        <w:rPr>
          <w:rFonts w:asciiTheme="minorHAnsi" w:hAnsiTheme="minorHAnsi" w:cstheme="minorHAnsi"/>
          <w:sz w:val="24"/>
          <w:szCs w:val="24"/>
        </w:rPr>
        <w:t>Please see section 2.2 for information</w:t>
      </w:r>
    </w:p>
    <w:p w:rsidR="007C0F27" w:rsidRPr="00A45E9E" w:rsidRDefault="007C0F27" w:rsidP="007C0F27">
      <w:pPr>
        <w:spacing w:after="0" w:line="240" w:lineRule="auto"/>
        <w:rPr>
          <w:rFonts w:asciiTheme="minorHAnsi" w:hAnsiTheme="minorHAnsi" w:cstheme="minorHAnsi"/>
          <w:noProof/>
          <w:sz w:val="24"/>
          <w:szCs w:val="24"/>
        </w:rPr>
      </w:pPr>
    </w:p>
    <w:p w:rsidR="00677EB7" w:rsidRDefault="00677EB7" w:rsidP="008E0FDE">
      <w:pPr>
        <w:pStyle w:val="TOC2"/>
        <w:rPr>
          <w:rStyle w:val="Hyperlink"/>
          <w:b w:val="0"/>
          <w:bCs w:val="0"/>
          <w:color w:val="auto"/>
        </w:rPr>
      </w:pPr>
    </w:p>
    <w:p w:rsidR="00677EB7" w:rsidRDefault="00677EB7" w:rsidP="008E0FDE">
      <w:pPr>
        <w:pStyle w:val="TOC2"/>
        <w:rPr>
          <w:rStyle w:val="Hyperlink"/>
          <w:b w:val="0"/>
          <w:bCs w:val="0"/>
          <w:color w:val="auto"/>
        </w:rPr>
      </w:pPr>
    </w:p>
    <w:p w:rsidR="00677EB7" w:rsidRDefault="00677EB7" w:rsidP="008E0FDE">
      <w:pPr>
        <w:pStyle w:val="TOC2"/>
        <w:rPr>
          <w:rStyle w:val="Hyperlink"/>
          <w:b w:val="0"/>
          <w:bCs w:val="0"/>
          <w:color w:val="auto"/>
        </w:rPr>
      </w:pPr>
    </w:p>
    <w:p w:rsidR="00677EB7" w:rsidRDefault="00677EB7" w:rsidP="008E0FDE">
      <w:pPr>
        <w:pStyle w:val="TOC2"/>
        <w:rPr>
          <w:rStyle w:val="Hyperlink"/>
          <w:b w:val="0"/>
          <w:bCs w:val="0"/>
          <w:color w:val="auto"/>
        </w:rPr>
      </w:pPr>
    </w:p>
    <w:p w:rsidR="00677EB7" w:rsidRDefault="00677EB7" w:rsidP="008E0FDE">
      <w:pPr>
        <w:pStyle w:val="TOC2"/>
        <w:rPr>
          <w:rStyle w:val="Hyperlink"/>
          <w:b w:val="0"/>
          <w:bCs w:val="0"/>
          <w:color w:val="auto"/>
        </w:rPr>
      </w:pPr>
    </w:p>
    <w:p w:rsidR="00677EB7" w:rsidRDefault="00677EB7" w:rsidP="008E0FDE">
      <w:pPr>
        <w:pStyle w:val="TOC2"/>
        <w:rPr>
          <w:rStyle w:val="Hyperlink"/>
          <w:b w:val="0"/>
          <w:bCs w:val="0"/>
          <w:color w:val="auto"/>
        </w:rPr>
      </w:pPr>
    </w:p>
    <w:p w:rsidR="00677EB7" w:rsidRDefault="00677EB7" w:rsidP="008E0FDE">
      <w:pPr>
        <w:pStyle w:val="TOC2"/>
        <w:rPr>
          <w:rStyle w:val="Hyperlink"/>
          <w:b w:val="0"/>
          <w:bCs w:val="0"/>
          <w:color w:val="auto"/>
        </w:rPr>
      </w:pPr>
    </w:p>
    <w:p w:rsidR="00677EB7" w:rsidRPr="00231E8A" w:rsidRDefault="008D04E4" w:rsidP="00B26264">
      <w:pPr>
        <w:pStyle w:val="TOC2"/>
        <w:keepNext/>
        <w:ind w:left="187" w:hanging="187"/>
        <w:rPr>
          <w:rStyle w:val="Hyperlink"/>
          <w:color w:val="auto"/>
          <w:sz w:val="32"/>
          <w:szCs w:val="32"/>
          <w:u w:val="none"/>
        </w:rPr>
      </w:pPr>
      <w:r w:rsidRPr="00542D63">
        <w:rPr>
          <w:rStyle w:val="Hyperlink"/>
          <w:color w:val="auto"/>
          <w:sz w:val="32"/>
          <w:szCs w:val="32"/>
          <w:u w:val="none"/>
        </w:rPr>
        <w:lastRenderedPageBreak/>
        <w:t>Chap</w:t>
      </w:r>
      <w:r w:rsidR="00DA010A" w:rsidRPr="00542D63">
        <w:rPr>
          <w:rStyle w:val="Hyperlink"/>
          <w:color w:val="auto"/>
          <w:sz w:val="32"/>
          <w:szCs w:val="32"/>
          <w:u w:val="none"/>
        </w:rPr>
        <w:t>ter 7. Program Financial Information</w:t>
      </w:r>
    </w:p>
    <w:p w:rsidR="007C0F27" w:rsidRPr="00A45E9E" w:rsidRDefault="007C0F27" w:rsidP="00231E8A">
      <w:pPr>
        <w:pStyle w:val="Heading2"/>
        <w:keepNext/>
        <w:rPr>
          <w:rFonts w:asciiTheme="minorHAnsi" w:hAnsiTheme="minorHAnsi" w:cstheme="minorHAnsi"/>
          <w:smallCaps/>
          <w:spacing w:val="0"/>
        </w:rPr>
      </w:pPr>
      <w:bookmarkStart w:id="59" w:name="_Toc408823640"/>
      <w:r w:rsidRPr="00A45E9E">
        <w:rPr>
          <w:rFonts w:asciiTheme="minorHAnsi" w:hAnsiTheme="minorHAnsi" w:cstheme="minorHAnsi"/>
          <w:smallCaps/>
          <w:color w:val="auto"/>
          <w:spacing w:val="0"/>
        </w:rPr>
        <w:t>7.1</w:t>
      </w:r>
      <w:r w:rsidR="00CC5B0B">
        <w:rPr>
          <w:rFonts w:asciiTheme="minorHAnsi" w:hAnsiTheme="minorHAnsi" w:cstheme="minorHAnsi"/>
          <w:smallCaps/>
          <w:color w:val="auto"/>
          <w:spacing w:val="0"/>
        </w:rPr>
        <w:t xml:space="preserve"> </w:t>
      </w:r>
      <w:r w:rsidRPr="00A45E9E">
        <w:rPr>
          <w:rFonts w:asciiTheme="minorHAnsi" w:hAnsiTheme="minorHAnsi" w:cstheme="minorHAnsi"/>
          <w:smallCaps/>
          <w:color w:val="auto"/>
          <w:spacing w:val="0"/>
        </w:rPr>
        <w:t>Disbursement</w:t>
      </w:r>
      <w:bookmarkEnd w:id="59"/>
    </w:p>
    <w:p w:rsidR="00985252" w:rsidRDefault="00985252" w:rsidP="00985252">
      <w:pPr>
        <w:spacing w:after="0"/>
        <w:jc w:val="both"/>
        <w:rPr>
          <w:rFonts w:asciiTheme="minorHAnsi" w:hAnsiTheme="minorHAnsi" w:cstheme="minorHAnsi"/>
          <w:sz w:val="24"/>
          <w:szCs w:val="24"/>
        </w:rPr>
      </w:pPr>
      <w:r w:rsidRPr="00A45E9E">
        <w:rPr>
          <w:rFonts w:asciiTheme="minorHAnsi" w:hAnsiTheme="minorHAnsi" w:cstheme="minorHAnsi"/>
          <w:sz w:val="24"/>
          <w:szCs w:val="24"/>
        </w:rPr>
        <w:t>Under Pooled Fund, disbursement</w:t>
      </w:r>
      <w:r w:rsidR="00CC5B0B">
        <w:rPr>
          <w:rFonts w:asciiTheme="minorHAnsi" w:hAnsiTheme="minorHAnsi" w:cstheme="minorHAnsi"/>
          <w:sz w:val="24"/>
          <w:szCs w:val="24"/>
        </w:rPr>
        <w:t>s</w:t>
      </w:r>
      <w:r w:rsidRPr="00A45E9E">
        <w:rPr>
          <w:rFonts w:asciiTheme="minorHAnsi" w:hAnsiTheme="minorHAnsi" w:cstheme="minorHAnsi"/>
          <w:sz w:val="24"/>
          <w:szCs w:val="24"/>
        </w:rPr>
        <w:t xml:space="preserve"> from IDA Credit,</w:t>
      </w:r>
      <w:r>
        <w:rPr>
          <w:rFonts w:asciiTheme="minorHAnsi" w:hAnsiTheme="minorHAnsi" w:cstheme="minorHAnsi"/>
          <w:sz w:val="24"/>
          <w:szCs w:val="24"/>
        </w:rPr>
        <w:t xml:space="preserve"> MDTF, UNICEF and UNFPA as at 31 December 2015 were US$ 27.56 million, US$ 115.82 million, US$ 2.65</w:t>
      </w:r>
      <w:r w:rsidRPr="00A45E9E">
        <w:rPr>
          <w:rFonts w:asciiTheme="minorHAnsi" w:hAnsiTheme="minorHAnsi" w:cstheme="minorHAnsi"/>
          <w:sz w:val="24"/>
          <w:szCs w:val="24"/>
        </w:rPr>
        <w:t xml:space="preserve"> million and US$ 1.</w:t>
      </w:r>
      <w:r>
        <w:rPr>
          <w:rFonts w:asciiTheme="minorHAnsi" w:hAnsiTheme="minorHAnsi" w:cstheme="minorHAnsi"/>
          <w:sz w:val="24"/>
          <w:szCs w:val="24"/>
        </w:rPr>
        <w:t>5 million, equivalent to 99%, 93</w:t>
      </w:r>
      <w:r w:rsidRPr="00A45E9E">
        <w:rPr>
          <w:rFonts w:asciiTheme="minorHAnsi" w:hAnsiTheme="minorHAnsi" w:cstheme="minorHAnsi"/>
          <w:sz w:val="24"/>
          <w:szCs w:val="24"/>
        </w:rPr>
        <w:t>%, 100% and 100% of the total all</w:t>
      </w:r>
      <w:r>
        <w:rPr>
          <w:rFonts w:asciiTheme="minorHAnsi" w:hAnsiTheme="minorHAnsi" w:cstheme="minorHAnsi"/>
          <w:sz w:val="24"/>
          <w:szCs w:val="24"/>
        </w:rPr>
        <w:t>ocation US$ 27.8 million, US$ 124.37 million, US$ 2.6 million and 1</w:t>
      </w:r>
      <w:r w:rsidRPr="00A45E9E">
        <w:rPr>
          <w:rFonts w:asciiTheme="minorHAnsi" w:hAnsiTheme="minorHAnsi" w:cstheme="minorHAnsi"/>
          <w:sz w:val="24"/>
          <w:szCs w:val="24"/>
        </w:rPr>
        <w:t>.5 million respectively.</w:t>
      </w:r>
    </w:p>
    <w:p w:rsidR="00CC5B0B" w:rsidRPr="00A45E9E" w:rsidRDefault="00CC5B0B" w:rsidP="00985252">
      <w:pPr>
        <w:spacing w:after="0"/>
        <w:jc w:val="both"/>
        <w:rPr>
          <w:rFonts w:asciiTheme="minorHAnsi" w:hAnsiTheme="minorHAnsi" w:cstheme="minorHAnsi"/>
          <w:sz w:val="24"/>
          <w:szCs w:val="24"/>
        </w:rPr>
      </w:pPr>
    </w:p>
    <w:p w:rsidR="007C0F27" w:rsidRPr="00A45E9E" w:rsidRDefault="00985252" w:rsidP="00985252">
      <w:pPr>
        <w:spacing w:after="0"/>
        <w:jc w:val="both"/>
        <w:rPr>
          <w:rFonts w:asciiTheme="minorHAnsi" w:hAnsiTheme="minorHAnsi" w:cstheme="minorHAnsi"/>
          <w:sz w:val="24"/>
          <w:szCs w:val="24"/>
        </w:rPr>
      </w:pPr>
      <w:r w:rsidRPr="00A45E9E">
        <w:rPr>
          <w:rFonts w:asciiTheme="minorHAnsi" w:hAnsiTheme="minorHAnsi" w:cstheme="minorHAnsi"/>
          <w:sz w:val="24"/>
          <w:szCs w:val="24"/>
        </w:rPr>
        <w:t>Under Discrete Fund, disbursement from AFD</w:t>
      </w:r>
      <w:r>
        <w:rPr>
          <w:rFonts w:asciiTheme="minorHAnsi" w:hAnsiTheme="minorHAnsi" w:cstheme="minorHAnsi"/>
          <w:sz w:val="24"/>
          <w:szCs w:val="24"/>
        </w:rPr>
        <w:t>, BTC, UNFPA, UNICEF and RGC as at 31 December 2015</w:t>
      </w:r>
      <w:r w:rsidRPr="00A45E9E">
        <w:rPr>
          <w:rFonts w:asciiTheme="minorHAnsi" w:hAnsiTheme="minorHAnsi" w:cstheme="minorHAnsi"/>
          <w:sz w:val="24"/>
          <w:szCs w:val="24"/>
        </w:rPr>
        <w:t xml:space="preserve"> were US$ </w:t>
      </w:r>
      <w:r>
        <w:rPr>
          <w:rFonts w:asciiTheme="minorHAnsi" w:hAnsiTheme="minorHAnsi" w:cstheme="minorHAnsi"/>
          <w:sz w:val="24"/>
          <w:szCs w:val="24"/>
        </w:rPr>
        <w:t>9.4 million, US$2 million, US$ 7.51</w:t>
      </w:r>
      <w:r w:rsidRPr="00A45E9E">
        <w:rPr>
          <w:rFonts w:asciiTheme="minorHAnsi" w:hAnsiTheme="minorHAnsi" w:cstheme="minorHAnsi"/>
          <w:sz w:val="24"/>
          <w:szCs w:val="24"/>
        </w:rPr>
        <w:t xml:space="preserve"> million, US$ 1.2 milli</w:t>
      </w:r>
      <w:r>
        <w:rPr>
          <w:rFonts w:asciiTheme="minorHAnsi" w:hAnsiTheme="minorHAnsi" w:cstheme="minorHAnsi"/>
          <w:sz w:val="24"/>
          <w:szCs w:val="24"/>
        </w:rPr>
        <w:t xml:space="preserve">on and US$ 29.9 million, equivalent to 100%, 100%, 100%, </w:t>
      </w:r>
      <w:r w:rsidRPr="00A45E9E">
        <w:rPr>
          <w:rFonts w:asciiTheme="minorHAnsi" w:hAnsiTheme="minorHAnsi" w:cstheme="minorHAnsi"/>
          <w:sz w:val="24"/>
          <w:szCs w:val="24"/>
        </w:rPr>
        <w:t>100%</w:t>
      </w:r>
      <w:r>
        <w:rPr>
          <w:rFonts w:asciiTheme="minorHAnsi" w:hAnsiTheme="minorHAnsi" w:cstheme="minorHAnsi"/>
          <w:sz w:val="24"/>
          <w:szCs w:val="24"/>
        </w:rPr>
        <w:t>, 100%</w:t>
      </w:r>
      <w:r w:rsidR="00CC5B0B">
        <w:rPr>
          <w:rFonts w:asciiTheme="minorHAnsi" w:hAnsiTheme="minorHAnsi" w:cstheme="minorHAnsi"/>
          <w:sz w:val="24"/>
          <w:szCs w:val="24"/>
        </w:rPr>
        <w:t xml:space="preserve"> </w:t>
      </w:r>
      <w:r>
        <w:rPr>
          <w:rFonts w:asciiTheme="minorHAnsi" w:hAnsiTheme="minorHAnsi" w:cstheme="minorHAnsi"/>
          <w:sz w:val="24"/>
          <w:szCs w:val="24"/>
        </w:rPr>
        <w:t xml:space="preserve">and </w:t>
      </w:r>
      <w:r w:rsidRPr="00A45E9E">
        <w:rPr>
          <w:rFonts w:asciiTheme="minorHAnsi" w:hAnsiTheme="minorHAnsi" w:cstheme="minorHAnsi"/>
          <w:sz w:val="24"/>
          <w:szCs w:val="24"/>
        </w:rPr>
        <w:t>of the total allocated amount US$ 9.4 million, US</w:t>
      </w:r>
      <w:r>
        <w:rPr>
          <w:rFonts w:asciiTheme="minorHAnsi" w:hAnsiTheme="minorHAnsi" w:cstheme="minorHAnsi"/>
          <w:sz w:val="24"/>
          <w:szCs w:val="24"/>
        </w:rPr>
        <w:t xml:space="preserve">$ 2million, US$ 7.51 million, </w:t>
      </w:r>
      <w:r w:rsidRPr="00A45E9E">
        <w:rPr>
          <w:rFonts w:asciiTheme="minorHAnsi" w:hAnsiTheme="minorHAnsi" w:cstheme="minorHAnsi"/>
          <w:sz w:val="24"/>
          <w:szCs w:val="24"/>
        </w:rPr>
        <w:t>US$ 1.2</w:t>
      </w:r>
      <w:r>
        <w:rPr>
          <w:rFonts w:asciiTheme="minorHAnsi" w:hAnsiTheme="minorHAnsi" w:cstheme="minorHAnsi"/>
          <w:sz w:val="24"/>
          <w:szCs w:val="24"/>
        </w:rPr>
        <w:t xml:space="preserve"> and US$ 28.5</w:t>
      </w:r>
      <w:r w:rsidRPr="00A45E9E">
        <w:rPr>
          <w:rFonts w:asciiTheme="minorHAnsi" w:hAnsiTheme="minorHAnsi" w:cstheme="minorHAnsi"/>
          <w:sz w:val="24"/>
          <w:szCs w:val="24"/>
        </w:rPr>
        <w:t xml:space="preserve"> million respectively.</w:t>
      </w:r>
    </w:p>
    <w:p w:rsidR="007C0F27" w:rsidRPr="00A45E9E" w:rsidRDefault="007C0F27" w:rsidP="00A45E9E">
      <w:pPr>
        <w:pStyle w:val="Heading2"/>
        <w:rPr>
          <w:rFonts w:asciiTheme="minorHAnsi" w:hAnsiTheme="minorHAnsi" w:cstheme="minorHAnsi"/>
          <w:smallCaps/>
          <w:spacing w:val="0"/>
        </w:rPr>
      </w:pPr>
      <w:bookmarkStart w:id="60" w:name="_Toc408823641"/>
      <w:r w:rsidRPr="00A45E9E">
        <w:rPr>
          <w:rFonts w:asciiTheme="minorHAnsi" w:hAnsiTheme="minorHAnsi" w:cstheme="minorHAnsi"/>
          <w:smallCaps/>
          <w:color w:val="auto"/>
          <w:spacing w:val="0"/>
        </w:rPr>
        <w:t>7.2</w:t>
      </w:r>
      <w:r w:rsidR="00CC5B0B">
        <w:rPr>
          <w:rFonts w:asciiTheme="minorHAnsi" w:hAnsiTheme="minorHAnsi" w:cstheme="minorHAnsi"/>
          <w:smallCaps/>
          <w:color w:val="auto"/>
          <w:spacing w:val="0"/>
        </w:rPr>
        <w:t xml:space="preserve"> </w:t>
      </w:r>
      <w:r w:rsidRPr="00A45E9E">
        <w:rPr>
          <w:rFonts w:asciiTheme="minorHAnsi" w:hAnsiTheme="minorHAnsi" w:cstheme="minorHAnsi"/>
          <w:smallCaps/>
          <w:color w:val="auto"/>
          <w:spacing w:val="0"/>
        </w:rPr>
        <w:t>Expenditures</w:t>
      </w:r>
      <w:bookmarkEnd w:id="60"/>
    </w:p>
    <w:p w:rsidR="007C0F27" w:rsidRPr="00A45E9E" w:rsidRDefault="00985252" w:rsidP="003B6342">
      <w:pPr>
        <w:spacing w:after="0"/>
        <w:jc w:val="both"/>
        <w:rPr>
          <w:rFonts w:asciiTheme="minorHAnsi" w:hAnsiTheme="minorHAnsi" w:cstheme="minorHAnsi"/>
          <w:sz w:val="24"/>
          <w:szCs w:val="24"/>
        </w:rPr>
      </w:pPr>
      <w:r w:rsidRPr="00A45E9E">
        <w:rPr>
          <w:rFonts w:asciiTheme="minorHAnsi" w:hAnsiTheme="minorHAnsi" w:cstheme="minorHAnsi"/>
          <w:sz w:val="24"/>
          <w:szCs w:val="24"/>
        </w:rPr>
        <w:t>Sharing</w:t>
      </w:r>
      <w:r>
        <w:rPr>
          <w:rFonts w:asciiTheme="minorHAnsi" w:hAnsiTheme="minorHAnsi" w:cstheme="minorHAnsi"/>
          <w:sz w:val="24"/>
          <w:szCs w:val="24"/>
        </w:rPr>
        <w:t xml:space="preserve"> of expenditure of the year 2015 for the Pooled is 32.69%, 61.50%, and 5.81</w:t>
      </w:r>
      <w:r w:rsidRPr="00A45E9E">
        <w:rPr>
          <w:rFonts w:asciiTheme="minorHAnsi" w:hAnsiTheme="minorHAnsi" w:cstheme="minorHAnsi"/>
          <w:sz w:val="24"/>
          <w:szCs w:val="24"/>
        </w:rPr>
        <w:t xml:space="preserve">% from IDA, MDTF and UNICEF respectively. </w:t>
      </w:r>
      <w:r w:rsidRPr="00421DC7">
        <w:rPr>
          <w:rFonts w:asciiTheme="minorHAnsi" w:hAnsiTheme="minorHAnsi" w:cstheme="minorHAnsi"/>
          <w:sz w:val="24"/>
          <w:szCs w:val="24"/>
        </w:rPr>
        <w:t>As of the quarter ended 31 December 2015, the consolidated expenditures for all funds shows to 75.58% comparing to the total annual budget $40.27 million; which represents Pooled fund 85.25%, MDTF100%: 72.85%, UNICEF: 94.32%, UNFPA 87.92%, BTC 99.15%, and RGC 67.03% compare to the 2015 annual budget $12.19 million, 17.77 million, $0.007 million, $0.99 million, $0.02 million, and $9.8 million, respectively. Expenses on Goods shows only 64% since there are more procurement packages of SOAs is under process and commitment of payment for contract award</w:t>
      </w:r>
      <w:r w:rsidR="00CC5B0B">
        <w:rPr>
          <w:rFonts w:asciiTheme="minorHAnsi" w:hAnsiTheme="minorHAnsi" w:cstheme="minorHAnsi"/>
          <w:sz w:val="24"/>
          <w:szCs w:val="24"/>
        </w:rPr>
        <w:t>s</w:t>
      </w:r>
      <w:r w:rsidRPr="00421DC7">
        <w:rPr>
          <w:rFonts w:asciiTheme="minorHAnsi" w:hAnsiTheme="minorHAnsi" w:cstheme="minorHAnsi"/>
          <w:sz w:val="24"/>
          <w:szCs w:val="24"/>
        </w:rPr>
        <w:t xml:space="preserve"> will be paid in Q1, 2016.</w:t>
      </w:r>
    </w:p>
    <w:p w:rsidR="007C0F27" w:rsidRPr="00A45E9E" w:rsidRDefault="007C0F27" w:rsidP="00A45E9E">
      <w:pPr>
        <w:pStyle w:val="Heading2"/>
        <w:rPr>
          <w:rFonts w:asciiTheme="minorHAnsi" w:hAnsiTheme="minorHAnsi" w:cstheme="minorHAnsi"/>
          <w:smallCaps/>
          <w:spacing w:val="0"/>
        </w:rPr>
      </w:pPr>
      <w:bookmarkStart w:id="61" w:name="_Toc408823642"/>
      <w:r w:rsidRPr="00A45E9E">
        <w:rPr>
          <w:rFonts w:asciiTheme="minorHAnsi" w:hAnsiTheme="minorHAnsi" w:cstheme="minorHAnsi"/>
          <w:smallCaps/>
          <w:color w:val="auto"/>
          <w:spacing w:val="0"/>
        </w:rPr>
        <w:t>7.3</w:t>
      </w:r>
      <w:r w:rsidR="00CC5B0B">
        <w:rPr>
          <w:rFonts w:asciiTheme="minorHAnsi" w:hAnsiTheme="minorHAnsi" w:cstheme="minorHAnsi"/>
          <w:smallCaps/>
          <w:color w:val="auto"/>
          <w:spacing w:val="0"/>
        </w:rPr>
        <w:t xml:space="preserve"> </w:t>
      </w:r>
      <w:r w:rsidR="001D2311">
        <w:rPr>
          <w:rFonts w:asciiTheme="minorHAnsi" w:hAnsiTheme="minorHAnsi" w:cstheme="minorHAnsi"/>
          <w:smallCaps/>
          <w:color w:val="auto"/>
          <w:spacing w:val="0"/>
        </w:rPr>
        <w:t>Projected C</w:t>
      </w:r>
      <w:r w:rsidRPr="00A45E9E">
        <w:rPr>
          <w:rFonts w:asciiTheme="minorHAnsi" w:hAnsiTheme="minorHAnsi" w:cstheme="minorHAnsi"/>
          <w:smallCaps/>
          <w:color w:val="auto"/>
          <w:spacing w:val="0"/>
        </w:rPr>
        <w:t xml:space="preserve">ash </w:t>
      </w:r>
      <w:r w:rsidR="001D2311">
        <w:rPr>
          <w:rFonts w:asciiTheme="minorHAnsi" w:hAnsiTheme="minorHAnsi" w:cstheme="minorHAnsi"/>
          <w:smallCaps/>
          <w:color w:val="auto"/>
          <w:spacing w:val="0"/>
        </w:rPr>
        <w:t>R</w:t>
      </w:r>
      <w:r w:rsidRPr="00A45E9E">
        <w:rPr>
          <w:rFonts w:asciiTheme="minorHAnsi" w:hAnsiTheme="minorHAnsi" w:cstheme="minorHAnsi"/>
          <w:smallCaps/>
          <w:color w:val="auto"/>
          <w:spacing w:val="0"/>
        </w:rPr>
        <w:t>equirement for Q3 &amp; Q4, 2014</w:t>
      </w:r>
      <w:bookmarkEnd w:id="61"/>
    </w:p>
    <w:p w:rsidR="007C0F27" w:rsidRPr="00DA010A" w:rsidRDefault="007C0F27" w:rsidP="007C0F27">
      <w:pPr>
        <w:rPr>
          <w:rFonts w:asciiTheme="minorHAnsi" w:hAnsiTheme="minorHAnsi" w:cstheme="minorHAnsi"/>
          <w:b/>
          <w:smallCaps/>
          <w:sz w:val="24"/>
          <w:szCs w:val="24"/>
        </w:rPr>
      </w:pPr>
      <w:r w:rsidRPr="00DA010A">
        <w:rPr>
          <w:rFonts w:asciiTheme="minorHAnsi" w:hAnsiTheme="minorHAnsi" w:cstheme="minorHAnsi"/>
          <w:b/>
          <w:smallCaps/>
          <w:sz w:val="24"/>
          <w:szCs w:val="24"/>
        </w:rPr>
        <w:t>Pooled Funds</w:t>
      </w:r>
    </w:p>
    <w:p w:rsidR="007C0F27" w:rsidRPr="00A45E9E" w:rsidRDefault="00985252" w:rsidP="003B6342">
      <w:pPr>
        <w:jc w:val="both"/>
        <w:rPr>
          <w:rFonts w:asciiTheme="minorHAnsi" w:hAnsiTheme="minorHAnsi" w:cstheme="minorHAnsi"/>
          <w:sz w:val="24"/>
          <w:szCs w:val="24"/>
        </w:rPr>
      </w:pPr>
      <w:r w:rsidRPr="00A45E9E">
        <w:rPr>
          <w:rFonts w:asciiTheme="minorHAnsi" w:hAnsiTheme="minorHAnsi" w:cstheme="minorHAnsi"/>
          <w:sz w:val="24"/>
          <w:szCs w:val="24"/>
        </w:rPr>
        <w:t xml:space="preserve">Projected cash requirement </w:t>
      </w:r>
      <w:r>
        <w:rPr>
          <w:rFonts w:asciiTheme="minorHAnsi" w:hAnsiTheme="minorHAnsi" w:cstheme="minorHAnsi"/>
          <w:sz w:val="24"/>
          <w:szCs w:val="24"/>
        </w:rPr>
        <w:t>the two quarters is US$ 16.07</w:t>
      </w:r>
      <w:r w:rsidRPr="00A45E9E">
        <w:rPr>
          <w:rFonts w:asciiTheme="minorHAnsi" w:hAnsiTheme="minorHAnsi" w:cstheme="minorHAnsi"/>
          <w:sz w:val="24"/>
          <w:szCs w:val="24"/>
        </w:rPr>
        <w:t xml:space="preserve"> million. Since t</w:t>
      </w:r>
      <w:r>
        <w:rPr>
          <w:rFonts w:asciiTheme="minorHAnsi" w:hAnsiTheme="minorHAnsi" w:cstheme="minorHAnsi"/>
          <w:sz w:val="24"/>
          <w:szCs w:val="24"/>
        </w:rPr>
        <w:t>here is a fund balance of US$ 2.72</w:t>
      </w:r>
      <w:r w:rsidRPr="00A45E9E">
        <w:rPr>
          <w:rFonts w:asciiTheme="minorHAnsi" w:hAnsiTheme="minorHAnsi" w:cstheme="minorHAnsi"/>
          <w:sz w:val="24"/>
          <w:szCs w:val="24"/>
        </w:rPr>
        <w:t xml:space="preserve"> million at designed account</w:t>
      </w:r>
      <w:r w:rsidR="00CC5B0B">
        <w:rPr>
          <w:rFonts w:asciiTheme="minorHAnsi" w:hAnsiTheme="minorHAnsi" w:cstheme="minorHAnsi"/>
          <w:sz w:val="24"/>
          <w:szCs w:val="24"/>
        </w:rPr>
        <w:t xml:space="preserve"> </w:t>
      </w:r>
      <w:r>
        <w:rPr>
          <w:rFonts w:asciiTheme="minorHAnsi" w:hAnsiTheme="minorHAnsi" w:cstheme="minorHAnsi"/>
          <w:sz w:val="24"/>
          <w:szCs w:val="24"/>
        </w:rPr>
        <w:t>and a fund request amount US$ 8.2</w:t>
      </w:r>
      <w:r w:rsidRPr="00A45E9E">
        <w:rPr>
          <w:rFonts w:asciiTheme="minorHAnsi" w:hAnsiTheme="minorHAnsi" w:cstheme="minorHAnsi"/>
          <w:sz w:val="24"/>
          <w:szCs w:val="24"/>
        </w:rPr>
        <w:t xml:space="preserve"> million is in process, </w:t>
      </w:r>
      <w:r>
        <w:rPr>
          <w:rFonts w:asciiTheme="minorHAnsi" w:hAnsiTheme="minorHAnsi" w:cstheme="minorHAnsi"/>
          <w:sz w:val="24"/>
          <w:szCs w:val="24"/>
        </w:rPr>
        <w:t>the program will need only US$ 5.12 million. Since there is a shortfall of fund about 4.7 from Pooled Fund, this fund requirement will be revised after getting confirmation from DPs or MEF on the funding gap.</w:t>
      </w:r>
    </w:p>
    <w:p w:rsidR="007C0F27" w:rsidRPr="00DA010A" w:rsidRDefault="007C0F27" w:rsidP="007C0F27">
      <w:pPr>
        <w:rPr>
          <w:rFonts w:asciiTheme="minorHAnsi" w:hAnsiTheme="minorHAnsi" w:cstheme="minorHAnsi"/>
          <w:b/>
          <w:smallCaps/>
          <w:sz w:val="24"/>
          <w:szCs w:val="24"/>
        </w:rPr>
      </w:pPr>
      <w:r w:rsidRPr="00DA010A">
        <w:rPr>
          <w:rFonts w:asciiTheme="minorHAnsi" w:hAnsiTheme="minorHAnsi" w:cstheme="minorHAnsi"/>
          <w:b/>
          <w:smallCaps/>
          <w:sz w:val="24"/>
          <w:szCs w:val="24"/>
        </w:rPr>
        <w:t>Discrete Funds</w:t>
      </w:r>
    </w:p>
    <w:p w:rsidR="00985252" w:rsidRDefault="00985252" w:rsidP="00985252">
      <w:pPr>
        <w:spacing w:after="0"/>
        <w:jc w:val="both"/>
        <w:rPr>
          <w:rFonts w:asciiTheme="minorHAnsi" w:hAnsiTheme="minorHAnsi" w:cstheme="minorHAnsi"/>
          <w:sz w:val="24"/>
          <w:szCs w:val="24"/>
        </w:rPr>
      </w:pPr>
      <w:r w:rsidRPr="00A45E9E">
        <w:rPr>
          <w:rFonts w:asciiTheme="minorHAnsi" w:hAnsiTheme="minorHAnsi" w:cstheme="minorHAnsi"/>
          <w:sz w:val="24"/>
          <w:szCs w:val="24"/>
        </w:rPr>
        <w:t>Under UNFPA discrete fund, projected</w:t>
      </w:r>
      <w:r>
        <w:rPr>
          <w:rFonts w:asciiTheme="minorHAnsi" w:hAnsiTheme="minorHAnsi" w:cstheme="minorHAnsi"/>
          <w:sz w:val="24"/>
          <w:szCs w:val="24"/>
        </w:rPr>
        <w:t xml:space="preserve"> cash requirement shows US$ 0.34</w:t>
      </w:r>
      <w:r w:rsidRPr="00A45E9E">
        <w:rPr>
          <w:rFonts w:asciiTheme="minorHAnsi" w:hAnsiTheme="minorHAnsi" w:cstheme="minorHAnsi"/>
          <w:sz w:val="24"/>
          <w:szCs w:val="24"/>
        </w:rPr>
        <w:t xml:space="preserve"> million. After ded</w:t>
      </w:r>
      <w:r>
        <w:rPr>
          <w:rFonts w:asciiTheme="minorHAnsi" w:hAnsiTheme="minorHAnsi" w:cstheme="minorHAnsi"/>
          <w:sz w:val="24"/>
          <w:szCs w:val="24"/>
        </w:rPr>
        <w:t>ucting the fund balance US$ 0.043</w:t>
      </w:r>
      <w:r w:rsidRPr="00A45E9E">
        <w:rPr>
          <w:rFonts w:asciiTheme="minorHAnsi" w:hAnsiTheme="minorHAnsi" w:cstheme="minorHAnsi"/>
          <w:sz w:val="24"/>
          <w:szCs w:val="24"/>
        </w:rPr>
        <w:t xml:space="preserve"> million at designa</w:t>
      </w:r>
      <w:r>
        <w:rPr>
          <w:rFonts w:asciiTheme="minorHAnsi" w:hAnsiTheme="minorHAnsi" w:cstheme="minorHAnsi"/>
          <w:sz w:val="24"/>
          <w:szCs w:val="24"/>
        </w:rPr>
        <w:t>ted account, the amount US$ 0.29 million will be requested.</w:t>
      </w:r>
    </w:p>
    <w:p w:rsidR="00CC5B0B" w:rsidRPr="00A45E9E" w:rsidRDefault="00CC5B0B" w:rsidP="00985252">
      <w:pPr>
        <w:spacing w:after="0"/>
        <w:jc w:val="both"/>
        <w:rPr>
          <w:rFonts w:asciiTheme="minorHAnsi" w:hAnsiTheme="minorHAnsi" w:cstheme="minorHAnsi"/>
          <w:sz w:val="24"/>
          <w:szCs w:val="24"/>
        </w:rPr>
      </w:pPr>
    </w:p>
    <w:p w:rsidR="007C0F27" w:rsidRPr="00A45E9E" w:rsidRDefault="00985252" w:rsidP="00985252">
      <w:pPr>
        <w:spacing w:after="0"/>
        <w:jc w:val="both"/>
        <w:rPr>
          <w:rFonts w:asciiTheme="minorHAnsi" w:hAnsiTheme="minorHAnsi" w:cstheme="minorHAnsi"/>
          <w:sz w:val="24"/>
          <w:szCs w:val="24"/>
        </w:rPr>
      </w:pPr>
      <w:r w:rsidRPr="00A45E9E">
        <w:rPr>
          <w:rFonts w:asciiTheme="minorHAnsi" w:hAnsiTheme="minorHAnsi" w:cstheme="minorHAnsi"/>
          <w:sz w:val="24"/>
          <w:szCs w:val="24"/>
        </w:rPr>
        <w:t xml:space="preserve">For the government contribution fund, projected </w:t>
      </w:r>
      <w:r>
        <w:rPr>
          <w:rFonts w:asciiTheme="minorHAnsi" w:hAnsiTheme="minorHAnsi" w:cstheme="minorHAnsi"/>
          <w:sz w:val="24"/>
          <w:szCs w:val="24"/>
        </w:rPr>
        <w:t>cash requirement indicates US$ 6.2 million. So, HSSP2 will request only US$ 0.01 million since the US$ 6.2</w:t>
      </w:r>
      <w:r w:rsidRPr="00A45E9E">
        <w:rPr>
          <w:rFonts w:asciiTheme="minorHAnsi" w:hAnsiTheme="minorHAnsi" w:cstheme="minorHAnsi"/>
          <w:sz w:val="24"/>
          <w:szCs w:val="24"/>
        </w:rPr>
        <w:t xml:space="preserve"> million is available at designated account</w:t>
      </w:r>
      <w:r>
        <w:rPr>
          <w:rFonts w:asciiTheme="minorHAnsi" w:hAnsiTheme="minorHAnsi" w:cstheme="minorHAnsi"/>
          <w:sz w:val="24"/>
          <w:szCs w:val="24"/>
        </w:rPr>
        <w:t>.</w:t>
      </w:r>
    </w:p>
    <w:p w:rsidR="007C0F27" w:rsidRPr="00A45E9E" w:rsidRDefault="007C0F27" w:rsidP="007C0F27">
      <w:pPr>
        <w:pStyle w:val="NoSpacing"/>
        <w:rPr>
          <w:rFonts w:asciiTheme="minorHAnsi" w:hAnsiTheme="minorHAnsi" w:cstheme="minorHAnsi"/>
          <w:b/>
          <w:smallCaps/>
          <w:noProof/>
          <w:webHidden/>
          <w:sz w:val="24"/>
          <w:szCs w:val="24"/>
        </w:rPr>
      </w:pPr>
    </w:p>
    <w:p w:rsidR="00677EB7" w:rsidRDefault="00677EB7" w:rsidP="007C0F27">
      <w:pPr>
        <w:pStyle w:val="NoSpacing"/>
        <w:rPr>
          <w:rFonts w:asciiTheme="minorHAnsi" w:hAnsiTheme="minorHAnsi" w:cstheme="minorHAnsi"/>
          <w:b/>
          <w:smallCaps/>
          <w:noProof/>
          <w:webHidden/>
          <w:sz w:val="24"/>
          <w:szCs w:val="24"/>
        </w:rPr>
      </w:pPr>
    </w:p>
    <w:p w:rsidR="00E409EE" w:rsidRPr="00E409EE" w:rsidRDefault="00E409EE" w:rsidP="00E409EE">
      <w:pPr>
        <w:rPr>
          <w:webHidden/>
        </w:rPr>
      </w:pPr>
    </w:p>
    <w:p w:rsidR="007F7D98" w:rsidRDefault="00656EC6" w:rsidP="007E6922">
      <w:pPr>
        <w:keepNext/>
        <w:spacing w:after="0"/>
        <w:rPr>
          <w:rFonts w:asciiTheme="minorHAnsi" w:hAnsiTheme="minorHAnsi" w:cstheme="minorHAnsi"/>
          <w:b/>
          <w:smallCaps/>
          <w:noProof/>
          <w:webHidden/>
          <w:sz w:val="32"/>
          <w:szCs w:val="32"/>
        </w:rPr>
      </w:pPr>
      <w:r w:rsidRPr="00CC5B0B">
        <w:rPr>
          <w:rFonts w:asciiTheme="minorHAnsi" w:hAnsiTheme="minorHAnsi" w:cstheme="minorHAnsi"/>
          <w:b/>
          <w:smallCaps/>
          <w:noProof/>
          <w:webHidden/>
          <w:sz w:val="32"/>
          <w:szCs w:val="32"/>
        </w:rPr>
        <w:lastRenderedPageBreak/>
        <w:t>Chap</w:t>
      </w:r>
      <w:r w:rsidR="00DA010A" w:rsidRPr="00CC5B0B">
        <w:rPr>
          <w:rFonts w:asciiTheme="minorHAnsi" w:hAnsiTheme="minorHAnsi" w:cstheme="minorHAnsi"/>
          <w:b/>
          <w:smallCaps/>
          <w:noProof/>
          <w:webHidden/>
          <w:sz w:val="32"/>
          <w:szCs w:val="32"/>
        </w:rPr>
        <w:t>ter</w:t>
      </w:r>
      <w:r w:rsidR="008D04E4" w:rsidRPr="00CC5B0B">
        <w:rPr>
          <w:rFonts w:asciiTheme="minorHAnsi" w:hAnsiTheme="minorHAnsi" w:cstheme="minorHAnsi"/>
          <w:b/>
          <w:smallCaps/>
          <w:noProof/>
          <w:webHidden/>
          <w:sz w:val="32"/>
          <w:szCs w:val="32"/>
        </w:rPr>
        <w:t xml:space="preserve"> 8. Program Management and Imple</w:t>
      </w:r>
      <w:r w:rsidR="00DA010A" w:rsidRPr="00CC5B0B">
        <w:rPr>
          <w:rFonts w:asciiTheme="minorHAnsi" w:hAnsiTheme="minorHAnsi" w:cstheme="minorHAnsi"/>
          <w:b/>
          <w:smallCaps/>
          <w:noProof/>
          <w:webHidden/>
          <w:sz w:val="32"/>
          <w:szCs w:val="32"/>
        </w:rPr>
        <w:t>mentation</w:t>
      </w:r>
    </w:p>
    <w:p w:rsidR="00DA010A" w:rsidRPr="00DA010A" w:rsidRDefault="00DA010A" w:rsidP="007E6922">
      <w:pPr>
        <w:keepNext/>
        <w:spacing w:after="0"/>
        <w:rPr>
          <w:rFonts w:asciiTheme="minorHAnsi" w:hAnsiTheme="minorHAnsi" w:cstheme="minorHAnsi"/>
          <w:b/>
          <w:smallCaps/>
          <w:noProof/>
          <w:webHidden/>
          <w:sz w:val="32"/>
          <w:szCs w:val="32"/>
        </w:rPr>
      </w:pPr>
    </w:p>
    <w:p w:rsidR="007C0F27" w:rsidRPr="00BF536F" w:rsidRDefault="007C0F27" w:rsidP="007E6922">
      <w:pPr>
        <w:keepNext/>
        <w:spacing w:after="0"/>
        <w:rPr>
          <w:rFonts w:asciiTheme="minorHAnsi" w:hAnsiTheme="minorHAnsi" w:cstheme="minorHAnsi"/>
          <w:b/>
          <w:smallCaps/>
          <w:noProof/>
          <w:webHidden/>
          <w:sz w:val="28"/>
          <w:szCs w:val="28"/>
        </w:rPr>
      </w:pPr>
      <w:r w:rsidRPr="00BF536F">
        <w:rPr>
          <w:rFonts w:asciiTheme="minorHAnsi" w:hAnsiTheme="minorHAnsi" w:cstheme="minorHAnsi"/>
          <w:b/>
          <w:smallCaps/>
          <w:noProof/>
          <w:webHidden/>
          <w:sz w:val="28"/>
          <w:szCs w:val="28"/>
        </w:rPr>
        <w:t>8.1 Integrated Financial and Technical Audit</w:t>
      </w:r>
    </w:p>
    <w:p w:rsidR="005D49A1" w:rsidRDefault="005D49A1" w:rsidP="007E6922">
      <w:pPr>
        <w:keepNext/>
        <w:spacing w:after="0"/>
        <w:rPr>
          <w:rFonts w:asciiTheme="minorHAnsi" w:hAnsiTheme="minorHAnsi" w:cstheme="minorHAnsi"/>
          <w:b/>
          <w:smallCaps/>
          <w:noProof/>
          <w:webHidden/>
          <w:sz w:val="24"/>
          <w:szCs w:val="24"/>
        </w:rPr>
      </w:pPr>
    </w:p>
    <w:p w:rsidR="00D94715" w:rsidRPr="00922631" w:rsidRDefault="00A060E6" w:rsidP="007F7D98">
      <w:pPr>
        <w:keepNext/>
        <w:spacing w:after="0"/>
        <w:jc w:val="both"/>
        <w:rPr>
          <w:rFonts w:asciiTheme="minorHAnsi" w:hAnsiTheme="minorHAnsi" w:cstheme="minorHAnsi"/>
          <w:sz w:val="24"/>
          <w:szCs w:val="24"/>
        </w:rPr>
      </w:pPr>
      <w:r>
        <w:rPr>
          <w:rFonts w:asciiTheme="minorHAnsi" w:hAnsiTheme="minorHAnsi" w:cstheme="minorHAnsi"/>
          <w:noProof/>
          <w:sz w:val="24"/>
          <w:szCs w:val="24"/>
        </w:rPr>
        <w:t>Mondulkiri, Ratanakiri, Kratie, Svay Rieng, and the Phnom Penh municipal</w:t>
      </w:r>
      <w:r w:rsidR="00CC5B0B">
        <w:rPr>
          <w:rFonts w:asciiTheme="minorHAnsi" w:hAnsiTheme="minorHAnsi" w:cstheme="minorHAnsi"/>
          <w:noProof/>
          <w:sz w:val="24"/>
          <w:szCs w:val="24"/>
        </w:rPr>
        <w:t xml:space="preserve"> </w:t>
      </w:r>
      <w:r>
        <w:rPr>
          <w:rFonts w:asciiTheme="minorHAnsi" w:hAnsiTheme="minorHAnsi" w:cstheme="minorHAnsi"/>
          <w:noProof/>
          <w:sz w:val="24"/>
          <w:szCs w:val="24"/>
        </w:rPr>
        <w:t xml:space="preserve">health department were selected for field audits for Q4, 2015. </w:t>
      </w:r>
      <w:r w:rsidRPr="00AC626C">
        <w:rPr>
          <w:rFonts w:asciiTheme="minorHAnsi" w:hAnsiTheme="minorHAnsi" w:cstheme="minorHAnsi"/>
          <w:noProof/>
          <w:sz w:val="24"/>
          <w:szCs w:val="24"/>
        </w:rPr>
        <w:t>The Q</w:t>
      </w:r>
      <w:r>
        <w:rPr>
          <w:rFonts w:asciiTheme="minorHAnsi" w:hAnsiTheme="minorHAnsi" w:cstheme="minorHAnsi"/>
          <w:noProof/>
          <w:sz w:val="24"/>
          <w:szCs w:val="24"/>
        </w:rPr>
        <w:t>4</w:t>
      </w:r>
      <w:r w:rsidRPr="00AC626C">
        <w:rPr>
          <w:rFonts w:asciiTheme="minorHAnsi" w:hAnsiTheme="minorHAnsi" w:cstheme="minorHAnsi"/>
          <w:noProof/>
          <w:sz w:val="24"/>
          <w:szCs w:val="24"/>
        </w:rPr>
        <w:t xml:space="preserve"> draft integrated technical and financial quarterly </w:t>
      </w:r>
      <w:r>
        <w:rPr>
          <w:rFonts w:asciiTheme="minorHAnsi" w:hAnsiTheme="minorHAnsi" w:cstheme="minorHAnsi"/>
          <w:noProof/>
          <w:sz w:val="24"/>
          <w:szCs w:val="24"/>
        </w:rPr>
        <w:t xml:space="preserve">audit </w:t>
      </w:r>
      <w:r w:rsidRPr="00AC626C">
        <w:rPr>
          <w:rFonts w:asciiTheme="minorHAnsi" w:hAnsiTheme="minorHAnsi" w:cstheme="minorHAnsi"/>
          <w:noProof/>
          <w:sz w:val="24"/>
          <w:szCs w:val="24"/>
        </w:rPr>
        <w:t xml:space="preserve">report was received from the auditors in </w:t>
      </w:r>
      <w:r>
        <w:rPr>
          <w:rFonts w:asciiTheme="minorHAnsi" w:hAnsiTheme="minorHAnsi" w:cstheme="minorHAnsi"/>
          <w:noProof/>
          <w:sz w:val="24"/>
          <w:szCs w:val="24"/>
        </w:rPr>
        <w:t>March, 2016</w:t>
      </w:r>
      <w:r w:rsidRPr="00AC626C">
        <w:rPr>
          <w:rFonts w:asciiTheme="minorHAnsi" w:hAnsiTheme="minorHAnsi" w:cstheme="minorHAnsi"/>
          <w:noProof/>
          <w:sz w:val="24"/>
          <w:szCs w:val="24"/>
        </w:rPr>
        <w:t xml:space="preserve">. After review, the final reports </w:t>
      </w:r>
      <w:r>
        <w:rPr>
          <w:rFonts w:asciiTheme="minorHAnsi" w:hAnsiTheme="minorHAnsi" w:cstheme="minorHAnsi"/>
          <w:noProof/>
          <w:sz w:val="24"/>
          <w:szCs w:val="24"/>
        </w:rPr>
        <w:t xml:space="preserve">will be </w:t>
      </w:r>
      <w:r w:rsidRPr="00AC626C">
        <w:rPr>
          <w:rFonts w:asciiTheme="minorHAnsi" w:hAnsiTheme="minorHAnsi" w:cstheme="minorHAnsi"/>
          <w:noProof/>
          <w:sz w:val="24"/>
          <w:szCs w:val="24"/>
        </w:rPr>
        <w:t>submitted to JPIG. Key issues identified in the financial audits related to control issues which were discussed with relevant IUs in the Joint Quarterly Meetings and relevant actions prescribed by Program Management. For the technical audit findings, these were discussed first by the field audit teams by providing immediate feedback to the PHD Commissioners, and they were also forwarded in written form to relevant PHD Commissioners.</w:t>
      </w:r>
    </w:p>
    <w:p w:rsidR="007C0F27" w:rsidRPr="00A45E9E" w:rsidRDefault="007C0F27" w:rsidP="007C0F27">
      <w:pPr>
        <w:spacing w:after="0" w:line="240" w:lineRule="auto"/>
        <w:ind w:firstLine="540"/>
        <w:rPr>
          <w:rFonts w:asciiTheme="minorHAnsi" w:hAnsiTheme="minorHAnsi" w:cstheme="minorHAnsi"/>
          <w:b/>
          <w:smallCaps/>
          <w:noProof/>
          <w:webHidden/>
          <w:sz w:val="24"/>
          <w:szCs w:val="24"/>
        </w:rPr>
      </w:pPr>
      <w:r w:rsidRPr="00A45E9E">
        <w:rPr>
          <w:rFonts w:asciiTheme="minorHAnsi" w:hAnsiTheme="minorHAnsi" w:cstheme="minorHAnsi"/>
          <w:b/>
          <w:smallCaps/>
          <w:noProof/>
          <w:webHidden/>
          <w:sz w:val="24"/>
          <w:szCs w:val="24"/>
        </w:rPr>
        <w:tab/>
      </w:r>
    </w:p>
    <w:p w:rsidR="007C0F27" w:rsidRPr="00BF536F" w:rsidRDefault="007C0F27" w:rsidP="00BF536F">
      <w:pPr>
        <w:spacing w:after="0"/>
        <w:rPr>
          <w:rFonts w:asciiTheme="minorHAnsi" w:hAnsiTheme="minorHAnsi" w:cstheme="minorHAnsi"/>
          <w:b/>
          <w:smallCaps/>
          <w:noProof/>
          <w:webHidden/>
          <w:sz w:val="28"/>
          <w:szCs w:val="28"/>
        </w:rPr>
      </w:pPr>
      <w:r w:rsidRPr="00BF536F">
        <w:rPr>
          <w:rFonts w:asciiTheme="minorHAnsi" w:hAnsiTheme="minorHAnsi" w:cstheme="minorHAnsi"/>
          <w:b/>
          <w:smallCaps/>
          <w:noProof/>
          <w:webHidden/>
          <w:sz w:val="28"/>
          <w:szCs w:val="28"/>
        </w:rPr>
        <w:t>8.2 Joint Quarterly Meetings and Joint Review Missions</w:t>
      </w:r>
    </w:p>
    <w:p w:rsidR="005D49A1" w:rsidRDefault="00A060E6" w:rsidP="00BF536F">
      <w:pPr>
        <w:spacing w:before="240" w:after="80"/>
        <w:jc w:val="both"/>
        <w:rPr>
          <w:rFonts w:asciiTheme="minorHAnsi" w:hAnsiTheme="minorHAnsi" w:cstheme="minorHAnsi"/>
          <w:noProof/>
          <w:webHidden/>
          <w:sz w:val="24"/>
          <w:szCs w:val="24"/>
        </w:rPr>
      </w:pPr>
      <w:r w:rsidRPr="00AC626C">
        <w:rPr>
          <w:rFonts w:asciiTheme="minorHAnsi" w:hAnsiTheme="minorHAnsi" w:cstheme="minorHAnsi"/>
          <w:noProof/>
          <w:sz w:val="24"/>
          <w:szCs w:val="24"/>
        </w:rPr>
        <w:t xml:space="preserve">The 13th Joint Review Mission was conducted from 18 May to 3 July, 2015. This included field visits to 5 provinces including Kampot, Kampong Cham, Koh Kong, Kampong Thom, and Tbong  Khmum. The review mission focused on implementation of health equity funds and service delivery grants, infrastructure development, medical equipment, fiduciary management at the sub-national level, and planning for health financing. </w:t>
      </w:r>
      <w:r>
        <w:rPr>
          <w:rFonts w:asciiTheme="minorHAnsi" w:hAnsiTheme="minorHAnsi" w:cstheme="minorHAnsi"/>
          <w:noProof/>
          <w:sz w:val="24"/>
          <w:szCs w:val="24"/>
        </w:rPr>
        <w:t xml:space="preserve">The last JQM is planned to be held in late March or early April 2016. </w:t>
      </w:r>
      <w:r w:rsidRPr="003425CC">
        <w:rPr>
          <w:rFonts w:asciiTheme="minorHAnsi" w:hAnsiTheme="minorHAnsi" w:cstheme="minorHAnsi"/>
          <w:noProof/>
          <w:color w:val="000000" w:themeColor="text1"/>
          <w:sz w:val="24"/>
          <w:szCs w:val="24"/>
        </w:rPr>
        <w:t>The  14</w:t>
      </w:r>
      <w:r w:rsidRPr="003425CC">
        <w:rPr>
          <w:rFonts w:asciiTheme="minorHAnsi" w:hAnsiTheme="minorHAnsi" w:cstheme="minorHAnsi"/>
          <w:noProof/>
          <w:color w:val="000000" w:themeColor="text1"/>
          <w:sz w:val="24"/>
          <w:szCs w:val="24"/>
          <w:vertAlign w:val="superscript"/>
        </w:rPr>
        <w:t>th</w:t>
      </w:r>
      <w:r w:rsidRPr="003425CC">
        <w:rPr>
          <w:rFonts w:asciiTheme="minorHAnsi" w:hAnsiTheme="minorHAnsi" w:cstheme="minorHAnsi"/>
          <w:noProof/>
          <w:color w:val="000000" w:themeColor="text1"/>
          <w:sz w:val="24"/>
          <w:szCs w:val="24"/>
        </w:rPr>
        <w:t xml:space="preserve"> Joint Review Mission will </w:t>
      </w:r>
      <w:r>
        <w:rPr>
          <w:rFonts w:asciiTheme="minorHAnsi" w:hAnsiTheme="minorHAnsi" w:cstheme="minorHAnsi"/>
          <w:noProof/>
          <w:color w:val="000000" w:themeColor="text1"/>
          <w:sz w:val="24"/>
          <w:szCs w:val="24"/>
        </w:rPr>
        <w:t xml:space="preserve">be </w:t>
      </w:r>
      <w:r w:rsidRPr="003425CC">
        <w:rPr>
          <w:rFonts w:asciiTheme="minorHAnsi" w:hAnsiTheme="minorHAnsi" w:cstheme="minorHAnsi"/>
          <w:noProof/>
          <w:color w:val="000000" w:themeColor="text1"/>
          <w:sz w:val="24"/>
          <w:szCs w:val="24"/>
        </w:rPr>
        <w:t>conduct</w:t>
      </w:r>
      <w:r>
        <w:rPr>
          <w:rFonts w:asciiTheme="minorHAnsi" w:hAnsiTheme="minorHAnsi" w:cstheme="minorHAnsi"/>
          <w:noProof/>
          <w:color w:val="000000" w:themeColor="text1"/>
          <w:sz w:val="24"/>
          <w:szCs w:val="24"/>
        </w:rPr>
        <w:t>ed</w:t>
      </w:r>
      <w:r w:rsidR="00CC5B0B">
        <w:rPr>
          <w:rFonts w:asciiTheme="minorHAnsi" w:hAnsiTheme="minorHAnsi" w:cstheme="minorHAnsi"/>
          <w:noProof/>
          <w:color w:val="000000" w:themeColor="text1"/>
          <w:sz w:val="24"/>
          <w:szCs w:val="24"/>
        </w:rPr>
        <w:t xml:space="preserve"> </w:t>
      </w:r>
      <w:r>
        <w:rPr>
          <w:rFonts w:asciiTheme="minorHAnsi" w:hAnsiTheme="minorHAnsi" w:cstheme="minorHAnsi"/>
          <w:noProof/>
          <w:color w:val="000000" w:themeColor="text1"/>
          <w:sz w:val="24"/>
          <w:szCs w:val="24"/>
        </w:rPr>
        <w:t>f</w:t>
      </w:r>
      <w:r w:rsidRPr="003425CC">
        <w:rPr>
          <w:rFonts w:asciiTheme="minorHAnsi" w:hAnsiTheme="minorHAnsi" w:cstheme="minorHAnsi"/>
          <w:noProof/>
          <w:color w:val="000000" w:themeColor="text1"/>
          <w:sz w:val="24"/>
          <w:szCs w:val="24"/>
        </w:rPr>
        <w:t>rom 21 March</w:t>
      </w:r>
      <w:r>
        <w:rPr>
          <w:rFonts w:asciiTheme="minorHAnsi" w:hAnsiTheme="minorHAnsi" w:cstheme="minorHAnsi"/>
          <w:noProof/>
          <w:color w:val="000000" w:themeColor="text1"/>
          <w:sz w:val="24"/>
          <w:szCs w:val="24"/>
        </w:rPr>
        <w:t>,</w:t>
      </w:r>
      <w:r w:rsidRPr="003425CC">
        <w:rPr>
          <w:rFonts w:asciiTheme="minorHAnsi" w:hAnsiTheme="minorHAnsi" w:cstheme="minorHAnsi"/>
          <w:noProof/>
          <w:color w:val="000000" w:themeColor="text1"/>
          <w:sz w:val="24"/>
          <w:szCs w:val="24"/>
        </w:rPr>
        <w:t xml:space="preserve"> 2016.</w:t>
      </w:r>
      <w:r w:rsidR="00CC5B0B">
        <w:rPr>
          <w:rFonts w:asciiTheme="minorHAnsi" w:hAnsiTheme="minorHAnsi" w:cstheme="minorHAnsi"/>
          <w:noProof/>
          <w:color w:val="000000" w:themeColor="text1"/>
          <w:sz w:val="24"/>
          <w:szCs w:val="24"/>
        </w:rPr>
        <w:t xml:space="preserve"> </w:t>
      </w:r>
      <w:r w:rsidRPr="003425CC">
        <w:rPr>
          <w:rFonts w:asciiTheme="minorHAnsi" w:hAnsiTheme="minorHAnsi" w:cstheme="minorHAnsi"/>
          <w:noProof/>
          <w:color w:val="000000" w:themeColor="text1"/>
          <w:sz w:val="24"/>
          <w:szCs w:val="24"/>
        </w:rPr>
        <w:t>The provinces of Bantea</w:t>
      </w:r>
      <w:r>
        <w:rPr>
          <w:rFonts w:asciiTheme="minorHAnsi" w:hAnsiTheme="minorHAnsi" w:cstheme="minorHAnsi"/>
          <w:noProof/>
          <w:color w:val="000000" w:themeColor="text1"/>
          <w:sz w:val="24"/>
          <w:szCs w:val="24"/>
        </w:rPr>
        <w:t>y M</w:t>
      </w:r>
      <w:r w:rsidRPr="003425CC">
        <w:rPr>
          <w:rFonts w:asciiTheme="minorHAnsi" w:hAnsiTheme="minorHAnsi" w:cstheme="minorHAnsi"/>
          <w:noProof/>
          <w:color w:val="000000" w:themeColor="text1"/>
          <w:sz w:val="24"/>
          <w:szCs w:val="24"/>
        </w:rPr>
        <w:t>eanchey, Battambang, Pursat</w:t>
      </w:r>
      <w:r>
        <w:rPr>
          <w:rFonts w:asciiTheme="minorHAnsi" w:hAnsiTheme="minorHAnsi" w:cstheme="minorHAnsi"/>
          <w:noProof/>
          <w:color w:val="000000" w:themeColor="text1"/>
          <w:sz w:val="24"/>
          <w:szCs w:val="24"/>
        </w:rPr>
        <w:t>, Sie</w:t>
      </w:r>
      <w:r w:rsidRPr="003425CC">
        <w:rPr>
          <w:rFonts w:asciiTheme="minorHAnsi" w:hAnsiTheme="minorHAnsi" w:cstheme="minorHAnsi"/>
          <w:noProof/>
          <w:color w:val="000000" w:themeColor="text1"/>
          <w:sz w:val="24"/>
          <w:szCs w:val="24"/>
        </w:rPr>
        <w:t>m</w:t>
      </w:r>
      <w:r>
        <w:rPr>
          <w:rFonts w:asciiTheme="minorHAnsi" w:hAnsiTheme="minorHAnsi" w:cstheme="minorHAnsi"/>
          <w:noProof/>
          <w:color w:val="000000" w:themeColor="text1"/>
          <w:sz w:val="24"/>
          <w:szCs w:val="24"/>
        </w:rPr>
        <w:t xml:space="preserve"> R</w:t>
      </w:r>
      <w:r w:rsidRPr="003425CC">
        <w:rPr>
          <w:rFonts w:asciiTheme="minorHAnsi" w:hAnsiTheme="minorHAnsi" w:cstheme="minorHAnsi"/>
          <w:noProof/>
          <w:color w:val="000000" w:themeColor="text1"/>
          <w:sz w:val="24"/>
          <w:szCs w:val="24"/>
        </w:rPr>
        <w:t>eap, Steung Treng and Mondolkir</w:t>
      </w:r>
      <w:r>
        <w:rPr>
          <w:rFonts w:asciiTheme="minorHAnsi" w:hAnsiTheme="minorHAnsi" w:cstheme="minorHAnsi"/>
          <w:noProof/>
          <w:color w:val="000000" w:themeColor="text1"/>
          <w:sz w:val="24"/>
          <w:szCs w:val="24"/>
        </w:rPr>
        <w:t>i</w:t>
      </w:r>
      <w:r w:rsidR="00CC5B0B">
        <w:rPr>
          <w:rFonts w:asciiTheme="minorHAnsi" w:hAnsiTheme="minorHAnsi" w:cstheme="minorHAnsi"/>
          <w:noProof/>
          <w:color w:val="000000" w:themeColor="text1"/>
          <w:sz w:val="24"/>
          <w:szCs w:val="24"/>
        </w:rPr>
        <w:t xml:space="preserve"> </w:t>
      </w:r>
      <w:r>
        <w:rPr>
          <w:rFonts w:asciiTheme="minorHAnsi" w:hAnsiTheme="minorHAnsi" w:cstheme="minorHAnsi"/>
          <w:noProof/>
          <w:color w:val="000000" w:themeColor="text1"/>
          <w:sz w:val="24"/>
          <w:szCs w:val="24"/>
        </w:rPr>
        <w:t xml:space="preserve">were </w:t>
      </w:r>
      <w:r w:rsidRPr="003425CC">
        <w:rPr>
          <w:rFonts w:asciiTheme="minorHAnsi" w:hAnsiTheme="minorHAnsi" w:cstheme="minorHAnsi"/>
          <w:noProof/>
          <w:color w:val="000000" w:themeColor="text1"/>
          <w:sz w:val="24"/>
          <w:szCs w:val="24"/>
        </w:rPr>
        <w:t>selected</w:t>
      </w:r>
      <w:r>
        <w:rPr>
          <w:rFonts w:asciiTheme="minorHAnsi" w:hAnsiTheme="minorHAnsi" w:cstheme="minorHAnsi"/>
          <w:noProof/>
          <w:color w:val="000000" w:themeColor="text1"/>
          <w:sz w:val="24"/>
          <w:szCs w:val="24"/>
        </w:rPr>
        <w:t xml:space="preserve"> for </w:t>
      </w:r>
      <w:r w:rsidRPr="003425CC">
        <w:rPr>
          <w:rFonts w:asciiTheme="minorHAnsi" w:hAnsiTheme="minorHAnsi" w:cstheme="minorHAnsi"/>
          <w:noProof/>
          <w:color w:val="000000" w:themeColor="text1"/>
          <w:sz w:val="24"/>
          <w:szCs w:val="24"/>
        </w:rPr>
        <w:t>field visits</w:t>
      </w:r>
      <w:r w:rsidR="00CC5B0B">
        <w:rPr>
          <w:rFonts w:asciiTheme="minorHAnsi" w:hAnsiTheme="minorHAnsi" w:cstheme="minorHAnsi"/>
          <w:noProof/>
          <w:color w:val="000000" w:themeColor="text1"/>
          <w:sz w:val="24"/>
          <w:szCs w:val="24"/>
        </w:rPr>
        <w:t xml:space="preserve"> </w:t>
      </w:r>
      <w:r>
        <w:rPr>
          <w:rFonts w:asciiTheme="minorHAnsi" w:hAnsiTheme="minorHAnsi" w:cstheme="minorHAnsi"/>
          <w:noProof/>
          <w:color w:val="000000" w:themeColor="text1"/>
          <w:sz w:val="24"/>
          <w:szCs w:val="24"/>
        </w:rPr>
        <w:t>by</w:t>
      </w:r>
      <w:r w:rsidRPr="003425CC">
        <w:rPr>
          <w:rFonts w:asciiTheme="minorHAnsi" w:hAnsiTheme="minorHAnsi" w:cstheme="minorHAnsi"/>
          <w:noProof/>
          <w:color w:val="000000" w:themeColor="text1"/>
          <w:sz w:val="24"/>
          <w:szCs w:val="24"/>
        </w:rPr>
        <w:t xml:space="preserve"> the JRM </w:t>
      </w:r>
      <w:r>
        <w:rPr>
          <w:rFonts w:asciiTheme="minorHAnsi" w:hAnsiTheme="minorHAnsi" w:cstheme="minorHAnsi"/>
          <w:noProof/>
          <w:color w:val="000000" w:themeColor="text1"/>
          <w:sz w:val="24"/>
          <w:szCs w:val="24"/>
        </w:rPr>
        <w:t>team</w:t>
      </w:r>
      <w:r w:rsidRPr="003425CC">
        <w:rPr>
          <w:rFonts w:asciiTheme="minorHAnsi" w:hAnsiTheme="minorHAnsi" w:cstheme="minorHAnsi"/>
          <w:noProof/>
          <w:color w:val="000000" w:themeColor="text1"/>
          <w:sz w:val="24"/>
          <w:szCs w:val="24"/>
        </w:rPr>
        <w:t>.</w:t>
      </w:r>
    </w:p>
    <w:p w:rsidR="00D94715" w:rsidRPr="00BF536F" w:rsidRDefault="007C0F27" w:rsidP="00A45E9E">
      <w:pPr>
        <w:pStyle w:val="Heading2"/>
        <w:rPr>
          <w:rFonts w:asciiTheme="minorHAnsi" w:hAnsiTheme="minorHAnsi" w:cstheme="minorHAnsi"/>
          <w:smallCaps/>
          <w:noProof/>
          <w:webHidden/>
          <w:spacing w:val="0"/>
        </w:rPr>
      </w:pPr>
      <w:bookmarkStart w:id="62" w:name="_Toc408823643"/>
      <w:r w:rsidRPr="00BF536F">
        <w:rPr>
          <w:rFonts w:asciiTheme="minorHAnsi" w:hAnsiTheme="minorHAnsi" w:cstheme="minorHAnsi"/>
          <w:smallCaps/>
          <w:noProof/>
          <w:webHidden/>
          <w:color w:val="auto"/>
          <w:spacing w:val="0"/>
        </w:rPr>
        <w:t>8.3 Safeguards</w:t>
      </w:r>
      <w:bookmarkEnd w:id="62"/>
    </w:p>
    <w:p w:rsidR="00922631" w:rsidRPr="00922631" w:rsidRDefault="00A060E6" w:rsidP="00922631">
      <w:pPr>
        <w:spacing w:after="0"/>
        <w:jc w:val="both"/>
        <w:rPr>
          <w:rFonts w:asciiTheme="minorHAnsi" w:hAnsiTheme="minorHAnsi" w:cstheme="minorHAnsi"/>
          <w:noProof/>
          <w:webHidden/>
          <w:sz w:val="24"/>
          <w:szCs w:val="24"/>
        </w:rPr>
      </w:pPr>
      <w:r>
        <w:rPr>
          <w:rFonts w:asciiTheme="minorHAnsi" w:hAnsiTheme="minorHAnsi" w:cstheme="minorHAnsi"/>
          <w:noProof/>
          <w:sz w:val="24"/>
          <w:szCs w:val="24"/>
        </w:rPr>
        <w:t>From 10 November to 12 November 2015</w:t>
      </w:r>
      <w:r w:rsidRPr="00AC626C">
        <w:rPr>
          <w:rFonts w:asciiTheme="minorHAnsi" w:hAnsiTheme="minorHAnsi" w:cstheme="minorHAnsi"/>
          <w:noProof/>
          <w:sz w:val="24"/>
          <w:szCs w:val="24"/>
        </w:rPr>
        <w:t xml:space="preserve">, the </w:t>
      </w:r>
      <w:r>
        <w:rPr>
          <w:rFonts w:asciiTheme="minorHAnsi" w:hAnsiTheme="minorHAnsi" w:cstheme="minorHAnsi"/>
          <w:noProof/>
          <w:sz w:val="24"/>
          <w:szCs w:val="24"/>
        </w:rPr>
        <w:t>f</w:t>
      </w:r>
      <w:r w:rsidRPr="00AC626C">
        <w:rPr>
          <w:rFonts w:asciiTheme="minorHAnsi" w:hAnsiTheme="minorHAnsi" w:cstheme="minorHAnsi"/>
          <w:noProof/>
          <w:sz w:val="24"/>
          <w:szCs w:val="24"/>
        </w:rPr>
        <w:t xml:space="preserve">ield  </w:t>
      </w:r>
      <w:r>
        <w:rPr>
          <w:rFonts w:asciiTheme="minorHAnsi" w:hAnsiTheme="minorHAnsi" w:cstheme="minorHAnsi"/>
          <w:noProof/>
          <w:sz w:val="24"/>
          <w:szCs w:val="24"/>
        </w:rPr>
        <w:t>a</w:t>
      </w:r>
      <w:r w:rsidRPr="00AC626C">
        <w:rPr>
          <w:rFonts w:asciiTheme="minorHAnsi" w:hAnsiTheme="minorHAnsi" w:cstheme="minorHAnsi"/>
          <w:noProof/>
          <w:sz w:val="24"/>
          <w:szCs w:val="24"/>
        </w:rPr>
        <w:t xml:space="preserve">ssessment  for </w:t>
      </w:r>
      <w:r>
        <w:rPr>
          <w:rFonts w:asciiTheme="minorHAnsi" w:hAnsiTheme="minorHAnsi" w:cstheme="minorHAnsi"/>
          <w:noProof/>
          <w:sz w:val="24"/>
          <w:szCs w:val="24"/>
        </w:rPr>
        <w:t>the Resettlement Planning Framework (RPF), the Environment Planning Framework (EPF), and the Indigenous Peoples Planning Framework(IPPF) were conducted in Siem Reap, Preah Vihear, Ratanakiri and Mondulkiriprovinces.</w:t>
      </w:r>
      <w:r w:rsidR="00CC5B0B">
        <w:rPr>
          <w:rFonts w:asciiTheme="minorHAnsi" w:hAnsiTheme="minorHAnsi" w:cstheme="minorHAnsi"/>
          <w:noProof/>
          <w:sz w:val="24"/>
          <w:szCs w:val="24"/>
        </w:rPr>
        <w:t xml:space="preserve"> </w:t>
      </w:r>
      <w:r>
        <w:rPr>
          <w:rFonts w:asciiTheme="minorHAnsi" w:hAnsiTheme="minorHAnsi" w:cstheme="minorHAnsi"/>
          <w:noProof/>
          <w:sz w:val="24"/>
          <w:szCs w:val="24"/>
        </w:rPr>
        <w:t>Both the draft</w:t>
      </w:r>
      <w:r w:rsidRPr="00AC626C">
        <w:rPr>
          <w:rFonts w:asciiTheme="minorHAnsi" w:hAnsiTheme="minorHAnsi" w:cstheme="minorHAnsi"/>
          <w:noProof/>
          <w:sz w:val="24"/>
          <w:szCs w:val="24"/>
        </w:rPr>
        <w:t xml:space="preserve"> E</w:t>
      </w:r>
      <w:r>
        <w:rPr>
          <w:rFonts w:asciiTheme="minorHAnsi" w:hAnsiTheme="minorHAnsi" w:cstheme="minorHAnsi"/>
          <w:noProof/>
          <w:sz w:val="24"/>
          <w:szCs w:val="24"/>
        </w:rPr>
        <w:t>MP</w:t>
      </w:r>
      <w:r w:rsidR="00CC5B0B">
        <w:rPr>
          <w:rFonts w:asciiTheme="minorHAnsi" w:hAnsiTheme="minorHAnsi" w:cstheme="minorHAnsi"/>
          <w:noProof/>
          <w:sz w:val="24"/>
          <w:szCs w:val="24"/>
        </w:rPr>
        <w:t xml:space="preserve"> </w:t>
      </w:r>
      <w:r>
        <w:rPr>
          <w:rFonts w:asciiTheme="minorHAnsi" w:hAnsiTheme="minorHAnsi" w:cstheme="minorHAnsi"/>
          <w:noProof/>
          <w:sz w:val="24"/>
          <w:szCs w:val="24"/>
        </w:rPr>
        <w:t xml:space="preserve">and RPF </w:t>
      </w:r>
      <w:r w:rsidRPr="00AC626C">
        <w:rPr>
          <w:rFonts w:asciiTheme="minorHAnsi" w:hAnsiTheme="minorHAnsi" w:cstheme="minorHAnsi"/>
          <w:noProof/>
          <w:sz w:val="24"/>
          <w:szCs w:val="24"/>
        </w:rPr>
        <w:t xml:space="preserve">were updated </w:t>
      </w:r>
      <w:r>
        <w:rPr>
          <w:rFonts w:asciiTheme="minorHAnsi" w:hAnsiTheme="minorHAnsi" w:cstheme="minorHAnsi"/>
          <w:noProof/>
          <w:sz w:val="24"/>
          <w:szCs w:val="24"/>
        </w:rPr>
        <w:t xml:space="preserve">and a consultative workshop was conducted </w:t>
      </w:r>
      <w:r w:rsidRPr="00AC626C">
        <w:rPr>
          <w:rFonts w:asciiTheme="minorHAnsi" w:hAnsiTheme="minorHAnsi" w:cstheme="minorHAnsi"/>
          <w:noProof/>
          <w:sz w:val="24"/>
          <w:szCs w:val="24"/>
        </w:rPr>
        <w:t xml:space="preserve">on </w:t>
      </w:r>
      <w:r w:rsidRPr="00954567">
        <w:rPr>
          <w:rFonts w:asciiTheme="minorHAnsi" w:hAnsiTheme="minorHAnsi" w:cstheme="minorHAnsi"/>
          <w:noProof/>
          <w:sz w:val="24"/>
          <w:szCs w:val="24"/>
        </w:rPr>
        <w:t>6 July</w:t>
      </w:r>
      <w:r>
        <w:rPr>
          <w:rFonts w:asciiTheme="minorHAnsi" w:hAnsiTheme="minorHAnsi" w:cstheme="minorHAnsi"/>
          <w:noProof/>
          <w:sz w:val="24"/>
          <w:szCs w:val="24"/>
        </w:rPr>
        <w:t>, 2015</w:t>
      </w:r>
      <w:r w:rsidRPr="00132545">
        <w:rPr>
          <w:rFonts w:asciiTheme="minorHAnsi" w:hAnsiTheme="minorHAnsi" w:cstheme="minorHAnsi"/>
          <w:noProof/>
          <w:color w:val="000000" w:themeColor="text1"/>
          <w:sz w:val="24"/>
          <w:szCs w:val="24"/>
        </w:rPr>
        <w:t>.</w:t>
      </w:r>
      <w:r w:rsidRPr="00AC626C">
        <w:rPr>
          <w:rFonts w:asciiTheme="minorHAnsi" w:hAnsiTheme="minorHAnsi" w:cstheme="minorHAnsi"/>
          <w:noProof/>
          <w:sz w:val="24"/>
          <w:szCs w:val="24"/>
        </w:rPr>
        <w:t>The documents were uploaded to the MOH website in consonance with transparency and accountability requirements, per Progra</w:t>
      </w:r>
      <w:r>
        <w:rPr>
          <w:rFonts w:asciiTheme="minorHAnsi" w:hAnsiTheme="minorHAnsi" w:cstheme="minorHAnsi"/>
          <w:noProof/>
          <w:sz w:val="24"/>
          <w:szCs w:val="24"/>
        </w:rPr>
        <w:t xml:space="preserve">m Director’s letter dated 13 November </w:t>
      </w:r>
      <w:r w:rsidRPr="00AC626C">
        <w:rPr>
          <w:rFonts w:asciiTheme="minorHAnsi" w:hAnsiTheme="minorHAnsi" w:cstheme="minorHAnsi"/>
          <w:noProof/>
          <w:sz w:val="24"/>
          <w:szCs w:val="24"/>
        </w:rPr>
        <w:t xml:space="preserve">2015 to the </w:t>
      </w:r>
      <w:r>
        <w:rPr>
          <w:rFonts w:asciiTheme="minorHAnsi" w:hAnsiTheme="minorHAnsi" w:cstheme="minorHAnsi"/>
          <w:noProof/>
          <w:sz w:val="24"/>
          <w:szCs w:val="24"/>
        </w:rPr>
        <w:t xml:space="preserve">PHD Directors and to the </w:t>
      </w:r>
      <w:r w:rsidRPr="00AC626C">
        <w:rPr>
          <w:rFonts w:asciiTheme="minorHAnsi" w:hAnsiTheme="minorHAnsi" w:cstheme="minorHAnsi"/>
          <w:noProof/>
          <w:sz w:val="24"/>
          <w:szCs w:val="24"/>
        </w:rPr>
        <w:t>World Bank.</w:t>
      </w:r>
      <w:r>
        <w:rPr>
          <w:rFonts w:asciiTheme="minorHAnsi" w:hAnsiTheme="minorHAnsi" w:cstheme="minorHAnsi"/>
          <w:noProof/>
          <w:sz w:val="24"/>
          <w:szCs w:val="24"/>
        </w:rPr>
        <w:t xml:space="preserve"> The draft of the EMF and the IPPF were also disclosed in November, 2015. The draft RPF will be finalized after the receipt of feedback from thedepartment of resettlement of the MEF.</w:t>
      </w:r>
      <w:r w:rsidRPr="00AC626C">
        <w:rPr>
          <w:rFonts w:asciiTheme="minorHAnsi" w:hAnsiTheme="minorHAnsi" w:cstheme="minorHAnsi"/>
          <w:noProof/>
          <w:sz w:val="24"/>
          <w:szCs w:val="24"/>
        </w:rPr>
        <w:t xml:space="preserve"> Please see section 3.6.7 for additional information on service delivery to indigenous peoples.</w:t>
      </w:r>
    </w:p>
    <w:p w:rsidR="00922631" w:rsidRPr="00922631" w:rsidRDefault="00922631" w:rsidP="00922631">
      <w:pPr>
        <w:spacing w:after="0"/>
        <w:jc w:val="both"/>
        <w:rPr>
          <w:rFonts w:asciiTheme="minorHAnsi" w:hAnsiTheme="minorHAnsi" w:cstheme="minorHAnsi"/>
          <w:noProof/>
          <w:webHidden/>
          <w:sz w:val="24"/>
          <w:szCs w:val="24"/>
        </w:rPr>
      </w:pPr>
    </w:p>
    <w:p w:rsidR="00D94715" w:rsidRPr="00A45E9E" w:rsidRDefault="007C0F27" w:rsidP="00A45E9E">
      <w:pPr>
        <w:pStyle w:val="Heading2"/>
        <w:rPr>
          <w:rFonts w:asciiTheme="minorHAnsi" w:hAnsiTheme="minorHAnsi" w:cstheme="minorHAnsi"/>
          <w:smallCaps/>
          <w:noProof/>
          <w:webHidden/>
          <w:spacing w:val="0"/>
        </w:rPr>
      </w:pPr>
      <w:bookmarkStart w:id="63" w:name="_Toc408823644"/>
      <w:r w:rsidRPr="00A45E9E">
        <w:rPr>
          <w:rFonts w:asciiTheme="minorHAnsi" w:hAnsiTheme="minorHAnsi" w:cstheme="minorHAnsi"/>
          <w:smallCaps/>
          <w:noProof/>
          <w:webHidden/>
          <w:color w:val="auto"/>
          <w:spacing w:val="0"/>
        </w:rPr>
        <w:t>8.4 Legal Covenants</w:t>
      </w:r>
      <w:bookmarkEnd w:id="63"/>
    </w:p>
    <w:p w:rsidR="007F7D98" w:rsidRPr="00BF536F" w:rsidRDefault="001D6D07" w:rsidP="00BF536F">
      <w:pPr>
        <w:pStyle w:val="Heading3"/>
        <w:keepNext/>
        <w:spacing w:before="0" w:after="180"/>
        <w:jc w:val="both"/>
        <w:rPr>
          <w:rFonts w:asciiTheme="minorHAnsi" w:hAnsiTheme="minorHAnsi" w:cstheme="minorHAnsi"/>
          <w:b w:val="0"/>
          <w:bCs/>
          <w:noProof/>
          <w:webHidden/>
          <w:spacing w:val="0"/>
          <w:sz w:val="24"/>
        </w:rPr>
      </w:pPr>
      <w:bookmarkStart w:id="64" w:name="_Toc403657621"/>
      <w:bookmarkStart w:id="65" w:name="_Toc408823645"/>
      <w:r w:rsidRPr="00B33199">
        <w:rPr>
          <w:rFonts w:asciiTheme="minorHAnsi" w:hAnsiTheme="minorHAnsi" w:cstheme="minorHAnsi"/>
          <w:b w:val="0"/>
          <w:bCs/>
          <w:noProof/>
          <w:webHidden/>
          <w:spacing w:val="0"/>
          <w:sz w:val="24"/>
        </w:rPr>
        <w:t>The status of Legal Covenants table is presented in Annex F.</w:t>
      </w:r>
      <w:bookmarkEnd w:id="64"/>
      <w:bookmarkEnd w:id="65"/>
    </w:p>
    <w:p w:rsidR="00A274B8" w:rsidRPr="00A45E9E" w:rsidRDefault="007C0F27" w:rsidP="00A45E9E">
      <w:pPr>
        <w:pStyle w:val="Heading2"/>
        <w:rPr>
          <w:rFonts w:asciiTheme="minorHAnsi" w:hAnsiTheme="minorHAnsi" w:cstheme="minorHAnsi"/>
          <w:smallCaps/>
          <w:noProof/>
          <w:webHidden/>
          <w:spacing w:val="0"/>
        </w:rPr>
      </w:pPr>
      <w:bookmarkStart w:id="66" w:name="_Toc408823646"/>
      <w:r w:rsidRPr="00A45E9E">
        <w:rPr>
          <w:rFonts w:asciiTheme="minorHAnsi" w:hAnsiTheme="minorHAnsi" w:cstheme="minorHAnsi"/>
          <w:smallCaps/>
          <w:noProof/>
          <w:webHidden/>
          <w:color w:val="auto"/>
          <w:spacing w:val="0"/>
        </w:rPr>
        <w:t>8.5 Good Governance Framework</w:t>
      </w:r>
      <w:bookmarkEnd w:id="66"/>
    </w:p>
    <w:p w:rsidR="007C0F27" w:rsidRPr="001D6D07" w:rsidRDefault="001D6D07" w:rsidP="001D6D07">
      <w:pPr>
        <w:spacing w:after="0" w:line="240" w:lineRule="auto"/>
        <w:rPr>
          <w:rFonts w:asciiTheme="minorHAnsi" w:hAnsiTheme="minorHAnsi" w:cstheme="minorHAnsi"/>
          <w:smallCaps/>
          <w:noProof/>
          <w:webHidden/>
          <w:sz w:val="24"/>
          <w:szCs w:val="24"/>
        </w:rPr>
      </w:pPr>
      <w:r w:rsidRPr="001D6D07">
        <w:rPr>
          <w:rFonts w:asciiTheme="minorHAnsi" w:hAnsiTheme="minorHAnsi" w:cstheme="minorHAnsi"/>
          <w:noProof/>
          <w:webHidden/>
          <w:sz w:val="24"/>
          <w:szCs w:val="24"/>
        </w:rPr>
        <w:t>The updated Good Governance framework is presented in Annex G.</w:t>
      </w:r>
    </w:p>
    <w:p w:rsidR="00DA010A" w:rsidRPr="00DA010A" w:rsidRDefault="00BF536F" w:rsidP="00BF536F">
      <w:pPr>
        <w:pStyle w:val="Heading2"/>
        <w:keepNext/>
        <w:rPr>
          <w:rFonts w:asciiTheme="minorHAnsi" w:hAnsiTheme="minorHAnsi" w:cstheme="minorHAnsi"/>
          <w:smallCaps/>
          <w:color w:val="auto"/>
          <w:spacing w:val="0"/>
          <w:sz w:val="32"/>
          <w:szCs w:val="32"/>
        </w:rPr>
      </w:pPr>
      <w:bookmarkStart w:id="67" w:name="_Toc408823647"/>
      <w:r w:rsidRPr="00F77A3C">
        <w:rPr>
          <w:rFonts w:asciiTheme="minorHAnsi" w:hAnsiTheme="minorHAnsi" w:cstheme="minorHAnsi"/>
          <w:smallCaps/>
          <w:color w:val="auto"/>
          <w:spacing w:val="0"/>
          <w:sz w:val="32"/>
          <w:szCs w:val="32"/>
        </w:rPr>
        <w:lastRenderedPageBreak/>
        <w:t>Chap</w:t>
      </w:r>
      <w:r w:rsidR="00DA010A" w:rsidRPr="00F77A3C">
        <w:rPr>
          <w:rFonts w:asciiTheme="minorHAnsi" w:hAnsiTheme="minorHAnsi" w:cstheme="minorHAnsi"/>
          <w:smallCaps/>
          <w:color w:val="auto"/>
          <w:spacing w:val="0"/>
          <w:sz w:val="32"/>
          <w:szCs w:val="32"/>
        </w:rPr>
        <w:t>ter 9. Program Performance Monitoring</w:t>
      </w:r>
      <w:bookmarkEnd w:id="67"/>
    </w:p>
    <w:p w:rsidR="007C0F27" w:rsidRPr="00A45E9E" w:rsidRDefault="007C0F27" w:rsidP="00BF536F">
      <w:pPr>
        <w:pStyle w:val="Heading2"/>
        <w:keepNext/>
        <w:rPr>
          <w:rFonts w:asciiTheme="minorHAnsi" w:hAnsiTheme="minorHAnsi" w:cstheme="minorHAnsi"/>
          <w:smallCaps/>
          <w:webHidden/>
          <w:spacing w:val="0"/>
        </w:rPr>
      </w:pPr>
      <w:bookmarkStart w:id="68" w:name="_Toc408823648"/>
      <w:r w:rsidRPr="00A45E9E">
        <w:rPr>
          <w:rFonts w:asciiTheme="minorHAnsi" w:hAnsiTheme="minorHAnsi" w:cstheme="minorHAnsi"/>
          <w:smallCaps/>
          <w:color w:val="auto"/>
          <w:spacing w:val="0"/>
        </w:rPr>
        <w:t>9.1 Overview of Progress of Program Development Objectives Indicators</w:t>
      </w:r>
      <w:bookmarkEnd w:id="68"/>
    </w:p>
    <w:p w:rsidR="007C0F27" w:rsidRPr="00036695" w:rsidRDefault="00F77A3C" w:rsidP="00036695">
      <w:pPr>
        <w:spacing w:after="0"/>
        <w:jc w:val="both"/>
        <w:rPr>
          <w:rFonts w:asciiTheme="minorHAnsi" w:hAnsiTheme="minorHAnsi" w:cstheme="minorHAnsi"/>
          <w:b/>
          <w:bCs/>
          <w:color w:val="FF0000"/>
          <w:sz w:val="24"/>
          <w:szCs w:val="24"/>
        </w:rPr>
      </w:pPr>
      <w:r w:rsidRPr="00F77A3C">
        <w:rPr>
          <w:rFonts w:asciiTheme="minorHAnsi" w:hAnsiTheme="minorHAnsi" w:cstheme="minorHAnsi"/>
          <w:sz w:val="24"/>
          <w:szCs w:val="24"/>
        </w:rPr>
        <w:t>The results for Trained Attendance at Delivery show an achievement of 85.2% which marks a slight increase over the 2014 achievement of 85%. Similarly, Deliveries at Health Facilities was 80.35%, a slight increase from the 2014 figure of 80%. On the other hand, Modern Contraceptive Use showed a substantial increase from 35% in 2014 to 41% in 2015. DPT-HepB3 coverage showed a slight decline from 97.91 in 2014 to 94.38% in 2015. PMTCT however, declined significantly from 68% in 2014 to 58% in 2015. The TB Cure Rate declined very slightly from 90% to 89% while Malaria Cases Treated at Public Facilities per 1,000 population rose from 1.89 in 2014 to 2.26 in 2015. Vitamin A supplements for 6-59 months age group was 81.5% as against an achievement of 87% in 2014.Coverage of Iron Folate for Pregnant Women declined from 86% in 2014 to 82.17% in 2015. Finally, the achievement for mebendazole coverage for 12-59 months age group was 97% in 2015 versus 96% in 2014.</w:t>
      </w:r>
    </w:p>
    <w:p w:rsidR="007C0F27" w:rsidRPr="00A45E9E" w:rsidRDefault="007C0F27" w:rsidP="00A45E9E">
      <w:pPr>
        <w:pStyle w:val="Heading2"/>
        <w:rPr>
          <w:rFonts w:asciiTheme="minorHAnsi" w:hAnsiTheme="minorHAnsi" w:cstheme="minorHAnsi"/>
          <w:smallCaps/>
          <w:webHidden/>
          <w:spacing w:val="0"/>
        </w:rPr>
      </w:pPr>
      <w:bookmarkStart w:id="69" w:name="_Toc408823649"/>
      <w:r w:rsidRPr="00A45E9E">
        <w:rPr>
          <w:rFonts w:asciiTheme="minorHAnsi" w:hAnsiTheme="minorHAnsi" w:cstheme="minorHAnsi"/>
          <w:smallCaps/>
          <w:color w:val="auto"/>
          <w:spacing w:val="0"/>
        </w:rPr>
        <w:t>9.2 Program Development Objectives Indicators, Provincial Rankings</w:t>
      </w:r>
      <w:bookmarkEnd w:id="69"/>
    </w:p>
    <w:p w:rsidR="00F77A3C" w:rsidRPr="00F77A3C" w:rsidRDefault="00F77A3C" w:rsidP="00F77A3C">
      <w:pPr>
        <w:pStyle w:val="Heading2"/>
        <w:keepNext/>
        <w:rPr>
          <w:rFonts w:asciiTheme="minorHAnsi" w:hAnsiTheme="minorHAnsi" w:cstheme="minorHAnsi"/>
          <w:b w:val="0"/>
          <w:color w:val="auto"/>
          <w:spacing w:val="0"/>
          <w:sz w:val="24"/>
          <w:szCs w:val="24"/>
        </w:rPr>
      </w:pPr>
      <w:bookmarkStart w:id="70" w:name="_Toc408823650"/>
      <w:r w:rsidRPr="00F77A3C">
        <w:rPr>
          <w:rFonts w:asciiTheme="minorHAnsi" w:hAnsiTheme="minorHAnsi" w:cstheme="minorHAnsi"/>
          <w:b w:val="0"/>
          <w:color w:val="auto"/>
          <w:spacing w:val="0"/>
          <w:sz w:val="24"/>
          <w:szCs w:val="24"/>
        </w:rPr>
        <w:t>Note that the following discussion on provincial rankings relies on achievement as reported in the HMIS, whereas country averages for the most part are as reported by national programs, such as the national reproductive health program, or the national nutrition program. Ranking graphs for each PDO Indicator are contained in Annex XX.</w:t>
      </w:r>
    </w:p>
    <w:p w:rsidR="00F77A3C" w:rsidRPr="00F77A3C" w:rsidRDefault="00F77A3C" w:rsidP="00F77A3C">
      <w:pPr>
        <w:pStyle w:val="Heading2"/>
        <w:keepNext/>
        <w:rPr>
          <w:rFonts w:asciiTheme="minorHAnsi" w:hAnsiTheme="minorHAnsi" w:cstheme="minorHAnsi"/>
          <w:b w:val="0"/>
          <w:color w:val="auto"/>
          <w:spacing w:val="0"/>
          <w:sz w:val="24"/>
          <w:szCs w:val="24"/>
        </w:rPr>
      </w:pPr>
      <w:r w:rsidRPr="00F77A3C">
        <w:rPr>
          <w:rFonts w:asciiTheme="minorHAnsi" w:hAnsiTheme="minorHAnsi" w:cstheme="minorHAnsi"/>
          <w:b w:val="0"/>
          <w:color w:val="auto"/>
          <w:spacing w:val="0"/>
          <w:sz w:val="24"/>
          <w:szCs w:val="24"/>
        </w:rPr>
        <w:t xml:space="preserve">For OPD All Ages, New Cases, as many 11 provinces show an achievement above the national mean of 0.61 per capita. Preah Vihear and Ratanakiri had the highest per capita at 1.12 and 1.03 respectively. Four provinces were below 0.30 including Kratie (0.28), Pailin (0.25), Preah Sihanouk (0.22), and Phnom Penh (0.15). For OPD under 5 years, four provinces achieved a level above 2.0 per capita, including Ratanakiri (2.60), Preah Vihear (2.56), Mondulkiri (2.52), and Siem Reap (2.12). These are significantly higher than the country average of 1.53. Six provinces show an achievement below 1.0, including Kep (0.82), Kampot (0.73), Kampong Speu (0.66), Preah Sihanouk (0.65), Kratie (0.61), and Phnom Penh (0.38). </w:t>
      </w:r>
    </w:p>
    <w:p w:rsidR="00F77A3C" w:rsidRPr="00F77A3C" w:rsidRDefault="00F77A3C" w:rsidP="00F77A3C">
      <w:pPr>
        <w:pStyle w:val="Heading2"/>
        <w:keepNext/>
        <w:rPr>
          <w:rFonts w:asciiTheme="minorHAnsi" w:hAnsiTheme="minorHAnsi" w:cstheme="minorHAnsi"/>
          <w:b w:val="0"/>
          <w:color w:val="auto"/>
          <w:spacing w:val="0"/>
          <w:sz w:val="24"/>
          <w:szCs w:val="24"/>
        </w:rPr>
      </w:pPr>
      <w:r w:rsidRPr="00F77A3C">
        <w:rPr>
          <w:rFonts w:asciiTheme="minorHAnsi" w:hAnsiTheme="minorHAnsi" w:cstheme="minorHAnsi"/>
          <w:b w:val="0"/>
          <w:color w:val="auto"/>
          <w:spacing w:val="0"/>
          <w:sz w:val="24"/>
          <w:szCs w:val="24"/>
        </w:rPr>
        <w:t xml:space="preserve">The country average for Deliveries by Trained Staff is 85.2%. Only two provinces show an achievement above the country average, including Svay Rieng (99.43%) and Prey Veng (85.52%). Three provinces were below 50% coverage, including Siem Reap (43.6%), Kep (43.37%), and Phnom Penh (37.31%). For Deliveries at Health Facilities, three provinces show achievement above the country average of 80.35%. These include Svay Rieng (98.66%), Prey Veng (84.01%), and Preah Vihear (83.69%). Five provinces show achievement levels below 50%, including Tbong Khmum (46.24%), Preah Sihanouk (44.43%), Kep (41.77%), Siem Reap (41.08%), and Phnom Penh (37.24%). </w:t>
      </w:r>
    </w:p>
    <w:p w:rsidR="00F77A3C" w:rsidRPr="00F77A3C" w:rsidRDefault="00F77A3C" w:rsidP="00F77A3C">
      <w:pPr>
        <w:pStyle w:val="Heading2"/>
        <w:keepNext/>
        <w:rPr>
          <w:rFonts w:asciiTheme="minorHAnsi" w:hAnsiTheme="minorHAnsi" w:cstheme="minorHAnsi"/>
          <w:b w:val="0"/>
          <w:color w:val="auto"/>
          <w:spacing w:val="0"/>
          <w:sz w:val="24"/>
          <w:szCs w:val="24"/>
        </w:rPr>
      </w:pPr>
      <w:r w:rsidRPr="00F77A3C">
        <w:rPr>
          <w:rFonts w:asciiTheme="minorHAnsi" w:hAnsiTheme="minorHAnsi" w:cstheme="minorHAnsi"/>
          <w:b w:val="0"/>
          <w:color w:val="auto"/>
          <w:spacing w:val="0"/>
          <w:sz w:val="24"/>
          <w:szCs w:val="24"/>
        </w:rPr>
        <w:t xml:space="preserve">For C-sections as a proportion of expected pregnancies, only one province ranks above the country average of 4.22%; this was Kampong Cham with 4.59%. Kep obviously has zero C-sections, since the hospital there is CPA1 and does not have a surgeon on staff. Three provinces have less than 1%, including Siem Reap (0.82%), Koh Kong (0.7%), and Tbong Khum (0.5%). For </w:t>
      </w:r>
      <w:r w:rsidRPr="00F77A3C">
        <w:rPr>
          <w:rFonts w:asciiTheme="minorHAnsi" w:hAnsiTheme="minorHAnsi" w:cstheme="minorHAnsi"/>
          <w:b w:val="0"/>
          <w:color w:val="auto"/>
          <w:spacing w:val="0"/>
          <w:sz w:val="24"/>
          <w:szCs w:val="24"/>
        </w:rPr>
        <w:lastRenderedPageBreak/>
        <w:t xml:space="preserve">Modern Methods of Contraceptive Use, the country average is 41% of currently married women of reproductive age. Seven provinces show an achievement higher than the country average, with at least two above 50%, including Takeo (54.32%), and Kampot (51.09%).  Low performers include Battambang (29.81%), Kandal (27.99%), Preah Sihanouk (27.13%), Kratie (27.09%), Kampong Chhnang (21.45%), Kep (18.28%), Pailin (14.77%), and Phnom Penh (6.03%). </w:t>
      </w:r>
    </w:p>
    <w:p w:rsidR="00F77A3C" w:rsidRPr="00F77A3C" w:rsidRDefault="00F77A3C" w:rsidP="00F77A3C">
      <w:pPr>
        <w:pStyle w:val="Heading2"/>
        <w:keepNext/>
        <w:rPr>
          <w:rFonts w:asciiTheme="minorHAnsi" w:hAnsiTheme="minorHAnsi" w:cstheme="minorHAnsi"/>
          <w:b w:val="0"/>
          <w:color w:val="auto"/>
          <w:spacing w:val="0"/>
          <w:sz w:val="24"/>
          <w:szCs w:val="24"/>
        </w:rPr>
      </w:pPr>
      <w:r w:rsidRPr="00F77A3C">
        <w:rPr>
          <w:rFonts w:asciiTheme="minorHAnsi" w:hAnsiTheme="minorHAnsi" w:cstheme="minorHAnsi"/>
          <w:b w:val="0"/>
          <w:color w:val="auto"/>
          <w:spacing w:val="0"/>
          <w:sz w:val="24"/>
          <w:szCs w:val="24"/>
        </w:rPr>
        <w:t xml:space="preserve">For ANC2 visits, the country average is 88.11%. Three provinces show achievements in excess of this figure including both Otdar Meanchey and Stung Trey that exceeded 100%, and Preah Vihear at 98.91%. The two lowest performing provinces include Prey Veng (7.77%) and Kandal (6.93%). As many as 18 provinces show achievement lower than 50% coverage. The revised country average for Iron folate coverage for pregnant women as reported by the national nutrition program is 82.17%, significantly higher than the 73% coverage reported in the NHC report. Only five provinces exceeded this figure, including Ratanakiri (103.82%), Preah Vihear (97.76%), Stung Treng (94.84%), Siem Reap (85.52%), and Otdar Meanchey (83.47%). The two lowest performers are Kratie (49.05%), and Preah Sihanouk (46.82%). </w:t>
      </w:r>
    </w:p>
    <w:p w:rsidR="00F77A3C" w:rsidRPr="00F77A3C" w:rsidRDefault="00F77A3C" w:rsidP="00F77A3C">
      <w:pPr>
        <w:pStyle w:val="Heading2"/>
        <w:keepNext/>
        <w:rPr>
          <w:rFonts w:asciiTheme="minorHAnsi" w:hAnsiTheme="minorHAnsi" w:cstheme="minorHAnsi"/>
          <w:b w:val="0"/>
          <w:color w:val="auto"/>
          <w:spacing w:val="0"/>
          <w:sz w:val="24"/>
          <w:szCs w:val="24"/>
        </w:rPr>
      </w:pPr>
      <w:r w:rsidRPr="00F77A3C">
        <w:rPr>
          <w:rFonts w:asciiTheme="minorHAnsi" w:hAnsiTheme="minorHAnsi" w:cstheme="minorHAnsi"/>
          <w:b w:val="0"/>
          <w:color w:val="auto"/>
          <w:spacing w:val="0"/>
          <w:sz w:val="24"/>
          <w:szCs w:val="24"/>
        </w:rPr>
        <w:t>The country average for the Measles vaccine is 91.93% coverage. As many as 10 provinces report coverage figures in excess of 100%, with the highest being Stung Treng at 178.28%. The lowest performers in this regard are Pailin (56.98%), and Preah Sihanouk (56.24%). The country average for PMTCT is 58% with four provinces reporting achievement significantly higher than 100%, including Phnom Penh (281%), Pailin (172%), Koh Kong (158%), and Preah Sihanouk (148%).</w:t>
      </w:r>
    </w:p>
    <w:p w:rsidR="00F77A3C" w:rsidRDefault="00F77A3C" w:rsidP="00F77A3C">
      <w:pPr>
        <w:pStyle w:val="Heading2"/>
        <w:keepNext/>
        <w:rPr>
          <w:rFonts w:asciiTheme="minorHAnsi" w:hAnsiTheme="minorHAnsi" w:cstheme="minorHAnsi"/>
          <w:b w:val="0"/>
          <w:color w:val="auto"/>
          <w:spacing w:val="0"/>
          <w:sz w:val="24"/>
          <w:szCs w:val="24"/>
        </w:rPr>
      </w:pPr>
      <w:r w:rsidRPr="00F77A3C">
        <w:rPr>
          <w:rFonts w:asciiTheme="minorHAnsi" w:hAnsiTheme="minorHAnsi" w:cstheme="minorHAnsi"/>
          <w:b w:val="0"/>
          <w:color w:val="auto"/>
          <w:spacing w:val="0"/>
          <w:sz w:val="24"/>
          <w:szCs w:val="24"/>
        </w:rPr>
        <w:t xml:space="preserve">For DPT-HepB3 vaccinations, as many as 11 provinces report coverage as being in excess of 100%, with the country average being 94.38%. Low coverage provinces include Preah Sihanouk (67.76%), Phnom Penh (65.82%), and Pailin (61.52%). The country average for vitamin A coverage for children 6-59 months is 81.5% with the top three performers being Kampot (90%), Stung Treng (87%), and Preah Vihear (84%). Five provinces performed at less than 50% </w:t>
      </w:r>
      <w:r w:rsidRPr="00F77A3C">
        <w:rPr>
          <w:rFonts w:asciiTheme="minorHAnsi" w:hAnsiTheme="minorHAnsi" w:cstheme="minorHAnsi"/>
          <w:b w:val="0"/>
          <w:color w:val="auto"/>
          <w:spacing w:val="0"/>
          <w:sz w:val="24"/>
          <w:szCs w:val="24"/>
        </w:rPr>
        <w:lastRenderedPageBreak/>
        <w:t>coverage, including Phnom Penh (49%), Koh Kong (48%), Preah Sihanouk (46%), Tbong Khmum (45%), and Kep (43%).</w:t>
      </w:r>
    </w:p>
    <w:p w:rsidR="00F77A3C" w:rsidRDefault="00F77A3C" w:rsidP="00F77A3C">
      <w:pPr>
        <w:pStyle w:val="Heading2"/>
        <w:keepNext/>
        <w:rPr>
          <w:rFonts w:asciiTheme="minorHAnsi" w:hAnsiTheme="minorHAnsi" w:cstheme="minorHAnsi"/>
          <w:b w:val="0"/>
          <w:color w:val="auto"/>
          <w:spacing w:val="0"/>
          <w:sz w:val="24"/>
          <w:szCs w:val="24"/>
        </w:rPr>
      </w:pPr>
    </w:p>
    <w:p w:rsidR="007C0F27" w:rsidRPr="00A45E9E" w:rsidRDefault="007C0F27" w:rsidP="00F77A3C">
      <w:pPr>
        <w:pStyle w:val="Heading2"/>
        <w:keepNext/>
        <w:rPr>
          <w:rFonts w:asciiTheme="minorHAnsi" w:hAnsiTheme="minorHAnsi" w:cstheme="minorHAnsi"/>
          <w:smallCaps/>
          <w:webHidden/>
          <w:color w:val="auto"/>
          <w:spacing w:val="0"/>
        </w:rPr>
      </w:pPr>
      <w:r w:rsidRPr="00F77A3C">
        <w:rPr>
          <w:rFonts w:asciiTheme="minorHAnsi" w:hAnsiTheme="minorHAnsi" w:cstheme="minorHAnsi"/>
          <w:smallCaps/>
          <w:color w:val="auto"/>
          <w:spacing w:val="0"/>
        </w:rPr>
        <w:t>9.3 Program Performance Indicators</w:t>
      </w:r>
      <w:bookmarkEnd w:id="70"/>
    </w:p>
    <w:tbl>
      <w:tblPr>
        <w:tblStyle w:val="Nissay31"/>
        <w:tblW w:w="11026" w:type="dxa"/>
        <w:jc w:val="center"/>
        <w:tblLayout w:type="fixed"/>
        <w:tblLook w:val="04A0" w:firstRow="1" w:lastRow="0" w:firstColumn="1" w:lastColumn="0" w:noHBand="0" w:noVBand="1"/>
      </w:tblPr>
      <w:tblGrid>
        <w:gridCol w:w="462"/>
        <w:gridCol w:w="2354"/>
        <w:gridCol w:w="810"/>
        <w:gridCol w:w="720"/>
        <w:gridCol w:w="720"/>
        <w:gridCol w:w="810"/>
        <w:gridCol w:w="920"/>
        <w:gridCol w:w="850"/>
        <w:gridCol w:w="840"/>
        <w:gridCol w:w="810"/>
        <w:gridCol w:w="810"/>
        <w:gridCol w:w="920"/>
      </w:tblGrid>
      <w:tr w:rsidR="00985252" w:rsidRPr="00F77A3C" w:rsidTr="00F77A3C">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462" w:type="dxa"/>
            <w:vMerge w:val="restart"/>
            <w:tcBorders>
              <w:top w:val="dotted" w:sz="4" w:space="0" w:color="auto"/>
              <w:left w:val="dotted" w:sz="4" w:space="0" w:color="auto"/>
              <w:right w:val="dotted" w:sz="4" w:space="0" w:color="auto"/>
            </w:tcBorders>
            <w:noWrap/>
          </w:tcPr>
          <w:p w:rsidR="00985252" w:rsidRPr="00F77A3C" w:rsidRDefault="00985252" w:rsidP="00FE4D3D">
            <w:pPr>
              <w:keepNext/>
              <w:jc w:val="center"/>
              <w:rPr>
                <w:rFonts w:asciiTheme="minorHAnsi" w:eastAsia="Times New Roman" w:hAnsiTheme="minorHAnsi" w:cstheme="minorHAnsi"/>
                <w:bCs/>
                <w:smallCaps/>
                <w:sz w:val="14"/>
                <w:szCs w:val="14"/>
              </w:rPr>
            </w:pPr>
            <w:r w:rsidRPr="00F77A3C">
              <w:rPr>
                <w:rFonts w:asciiTheme="minorHAnsi" w:eastAsia="Times New Roman" w:hAnsiTheme="minorHAnsi" w:cstheme="minorHAnsi"/>
                <w:bCs/>
                <w:smallCaps/>
                <w:sz w:val="14"/>
                <w:szCs w:val="14"/>
              </w:rPr>
              <w:t>No</w:t>
            </w:r>
          </w:p>
        </w:tc>
        <w:tc>
          <w:tcPr>
            <w:tcW w:w="2354" w:type="dxa"/>
            <w:vMerge w:val="restart"/>
            <w:tcBorders>
              <w:top w:val="dotted" w:sz="4" w:space="0" w:color="auto"/>
              <w:left w:val="dotted" w:sz="4" w:space="0" w:color="auto"/>
              <w:right w:val="dotted" w:sz="4" w:space="0" w:color="auto"/>
            </w:tcBorders>
            <w:noWrap/>
          </w:tcPr>
          <w:p w:rsidR="00985252" w:rsidRPr="00F77A3C" w:rsidRDefault="00985252" w:rsidP="00FE4D3D">
            <w:pPr>
              <w:keepNext/>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4"/>
                <w:szCs w:val="14"/>
              </w:rPr>
            </w:pPr>
            <w:r w:rsidRPr="00F77A3C">
              <w:rPr>
                <w:rFonts w:asciiTheme="minorHAnsi" w:eastAsia="Times New Roman" w:hAnsiTheme="minorHAnsi" w:cstheme="minorHAnsi"/>
                <w:bCs/>
                <w:smallCaps/>
                <w:sz w:val="14"/>
                <w:szCs w:val="14"/>
              </w:rPr>
              <w:t>Indicators</w:t>
            </w:r>
          </w:p>
        </w:tc>
        <w:tc>
          <w:tcPr>
            <w:tcW w:w="810" w:type="dxa"/>
            <w:vMerge w:val="restart"/>
            <w:tcBorders>
              <w:top w:val="dotted" w:sz="4" w:space="0" w:color="auto"/>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4"/>
                <w:szCs w:val="14"/>
              </w:rPr>
            </w:pPr>
            <w:r w:rsidRPr="00F77A3C">
              <w:rPr>
                <w:rFonts w:asciiTheme="minorHAnsi" w:eastAsia="Times New Roman" w:hAnsiTheme="minorHAnsi" w:cstheme="minorHAnsi"/>
                <w:bCs/>
                <w:smallCaps/>
                <w:sz w:val="14"/>
                <w:szCs w:val="14"/>
              </w:rPr>
              <w:t>Baseline</w:t>
            </w:r>
          </w:p>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4"/>
                <w:szCs w:val="14"/>
              </w:rPr>
            </w:pPr>
            <w:r w:rsidRPr="00F77A3C">
              <w:rPr>
                <w:rFonts w:asciiTheme="minorHAnsi" w:eastAsia="Times New Roman" w:hAnsiTheme="minorHAnsi" w:cstheme="minorHAnsi"/>
                <w:bCs/>
                <w:smallCaps/>
                <w:sz w:val="14"/>
                <w:szCs w:val="14"/>
              </w:rPr>
              <w:t>2008</w:t>
            </w:r>
          </w:p>
        </w:tc>
        <w:tc>
          <w:tcPr>
            <w:tcW w:w="720" w:type="dxa"/>
            <w:vMerge w:val="restart"/>
            <w:tcBorders>
              <w:top w:val="dotted" w:sz="4" w:space="0" w:color="auto"/>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4"/>
                <w:szCs w:val="14"/>
              </w:rPr>
            </w:pPr>
            <w:r w:rsidRPr="00F77A3C">
              <w:rPr>
                <w:rFonts w:asciiTheme="minorHAnsi" w:eastAsia="Times New Roman" w:hAnsiTheme="minorHAnsi" w:cstheme="minorHAnsi"/>
                <w:bCs/>
                <w:smallCaps/>
                <w:sz w:val="14"/>
                <w:szCs w:val="14"/>
              </w:rPr>
              <w:t>Target</w:t>
            </w:r>
          </w:p>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4"/>
                <w:szCs w:val="14"/>
              </w:rPr>
            </w:pPr>
            <w:r w:rsidRPr="00F77A3C">
              <w:rPr>
                <w:rFonts w:asciiTheme="minorHAnsi" w:eastAsia="Times New Roman" w:hAnsiTheme="minorHAnsi" w:cstheme="minorHAnsi"/>
                <w:bCs/>
                <w:smallCaps/>
                <w:sz w:val="14"/>
                <w:szCs w:val="14"/>
              </w:rPr>
              <w:t>2015</w:t>
            </w:r>
          </w:p>
        </w:tc>
        <w:tc>
          <w:tcPr>
            <w:tcW w:w="720" w:type="dxa"/>
            <w:vMerge w:val="restart"/>
            <w:tcBorders>
              <w:top w:val="dotted" w:sz="4" w:space="0" w:color="auto"/>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4"/>
                <w:szCs w:val="14"/>
              </w:rPr>
            </w:pPr>
            <w:r w:rsidRPr="00F77A3C">
              <w:rPr>
                <w:rFonts w:asciiTheme="minorHAnsi" w:eastAsia="Times New Roman" w:hAnsiTheme="minorHAnsi" w:cstheme="minorHAnsi"/>
                <w:bCs/>
                <w:smallCaps/>
                <w:sz w:val="14"/>
                <w:szCs w:val="14"/>
              </w:rPr>
              <w:t>Target</w:t>
            </w:r>
          </w:p>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4"/>
                <w:szCs w:val="14"/>
              </w:rPr>
            </w:pPr>
            <w:r w:rsidRPr="00F77A3C">
              <w:rPr>
                <w:rFonts w:asciiTheme="minorHAnsi" w:eastAsia="Times New Roman" w:hAnsiTheme="minorHAnsi" w:cstheme="minorHAnsi"/>
                <w:bCs/>
                <w:smallCaps/>
                <w:sz w:val="14"/>
                <w:szCs w:val="14"/>
              </w:rPr>
              <w:t>2014</w:t>
            </w:r>
          </w:p>
        </w:tc>
        <w:tc>
          <w:tcPr>
            <w:tcW w:w="5040" w:type="dxa"/>
            <w:gridSpan w:val="6"/>
            <w:tcBorders>
              <w:top w:val="dotted" w:sz="4" w:space="0" w:color="auto"/>
              <w:left w:val="dotted" w:sz="4" w:space="0" w:color="auto"/>
              <w:right w:val="dotted" w:sz="4" w:space="0" w:color="auto"/>
            </w:tcBorders>
            <w:noWrap/>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4"/>
                <w:szCs w:val="14"/>
              </w:rPr>
            </w:pPr>
            <w:r w:rsidRPr="00F77A3C">
              <w:rPr>
                <w:rFonts w:asciiTheme="minorHAnsi" w:eastAsia="Times New Roman" w:hAnsiTheme="minorHAnsi" w:cstheme="minorHAnsi"/>
                <w:bCs/>
                <w:smallCaps/>
                <w:sz w:val="14"/>
                <w:szCs w:val="14"/>
              </w:rPr>
              <w:t>Achievement</w:t>
            </w:r>
          </w:p>
        </w:tc>
        <w:tc>
          <w:tcPr>
            <w:tcW w:w="920" w:type="dxa"/>
            <w:tcBorders>
              <w:top w:val="dotted" w:sz="4" w:space="0" w:color="auto"/>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mallCaps/>
                <w:sz w:val="14"/>
                <w:szCs w:val="14"/>
              </w:rPr>
            </w:pPr>
          </w:p>
        </w:tc>
      </w:tr>
      <w:tr w:rsidR="00985252" w:rsidRPr="00F77A3C" w:rsidTr="00F77A3C">
        <w:trPr>
          <w:cnfStyle w:val="100000000000" w:firstRow="1" w:lastRow="0" w:firstColumn="0" w:lastColumn="0" w:oddVBand="0" w:evenVBand="0" w:oddHBand="0" w:evenHBand="0" w:firstRowFirstColumn="0" w:firstRowLastColumn="0" w:lastRowFirstColumn="0" w:lastRowLastColumn="0"/>
          <w:trHeight w:val="60"/>
          <w:tblHeader/>
          <w:jc w:val="center"/>
        </w:trPr>
        <w:tc>
          <w:tcPr>
            <w:cnfStyle w:val="001000000000" w:firstRow="0" w:lastRow="0" w:firstColumn="1" w:lastColumn="0" w:oddVBand="0" w:evenVBand="0" w:oddHBand="0" w:evenHBand="0" w:firstRowFirstColumn="0" w:firstRowLastColumn="0" w:lastRowFirstColumn="0" w:lastRowLastColumn="0"/>
            <w:tcW w:w="462" w:type="dxa"/>
            <w:vMerge/>
            <w:tcBorders>
              <w:left w:val="dotted" w:sz="4" w:space="0" w:color="auto"/>
              <w:right w:val="dotted" w:sz="4" w:space="0" w:color="auto"/>
            </w:tcBorders>
            <w:noWrap/>
          </w:tcPr>
          <w:p w:rsidR="00985252" w:rsidRPr="00F77A3C" w:rsidRDefault="00985252" w:rsidP="00FE4D3D">
            <w:pPr>
              <w:keepNext/>
              <w:jc w:val="center"/>
              <w:rPr>
                <w:rFonts w:eastAsia="Times New Roman" w:cstheme="minorHAnsi"/>
                <w:bCs/>
                <w:sz w:val="14"/>
                <w:szCs w:val="14"/>
              </w:rPr>
            </w:pPr>
          </w:p>
        </w:tc>
        <w:tc>
          <w:tcPr>
            <w:tcW w:w="2354" w:type="dxa"/>
            <w:vMerge/>
            <w:tcBorders>
              <w:left w:val="dotted" w:sz="4" w:space="0" w:color="auto"/>
              <w:right w:val="dotted" w:sz="4" w:space="0" w:color="auto"/>
            </w:tcBorders>
            <w:noWrap/>
          </w:tcPr>
          <w:p w:rsidR="00985252" w:rsidRPr="00F77A3C" w:rsidRDefault="00985252" w:rsidP="00FE4D3D">
            <w:pPr>
              <w:keepNext/>
              <w:jc w:val="left"/>
              <w:cnfStyle w:val="100000000000" w:firstRow="1" w:lastRow="0" w:firstColumn="0" w:lastColumn="0" w:oddVBand="0" w:evenVBand="0" w:oddHBand="0" w:evenHBand="0" w:firstRowFirstColumn="0" w:firstRowLastColumn="0" w:lastRowFirstColumn="0" w:lastRowLastColumn="0"/>
              <w:rPr>
                <w:rFonts w:eastAsia="Times New Roman" w:cstheme="minorHAnsi"/>
                <w:bCs/>
                <w:sz w:val="14"/>
                <w:szCs w:val="14"/>
              </w:rPr>
            </w:pPr>
          </w:p>
        </w:tc>
        <w:tc>
          <w:tcPr>
            <w:tcW w:w="810" w:type="dxa"/>
            <w:vMerge/>
            <w:tcBorders>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eastAsia="Times New Roman" w:cstheme="minorHAnsi"/>
                <w:bCs/>
                <w:sz w:val="14"/>
                <w:szCs w:val="14"/>
              </w:rPr>
            </w:pPr>
          </w:p>
        </w:tc>
        <w:tc>
          <w:tcPr>
            <w:tcW w:w="720" w:type="dxa"/>
            <w:vMerge/>
            <w:tcBorders>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eastAsia="Times New Roman" w:cstheme="minorHAnsi"/>
                <w:bCs/>
                <w:sz w:val="14"/>
                <w:szCs w:val="14"/>
              </w:rPr>
            </w:pPr>
          </w:p>
        </w:tc>
        <w:tc>
          <w:tcPr>
            <w:tcW w:w="720" w:type="dxa"/>
            <w:vMerge/>
            <w:tcBorders>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eastAsia="Times New Roman" w:cstheme="minorHAnsi"/>
                <w:bCs/>
                <w:sz w:val="14"/>
                <w:szCs w:val="14"/>
              </w:rPr>
            </w:pPr>
          </w:p>
        </w:tc>
        <w:tc>
          <w:tcPr>
            <w:tcW w:w="810" w:type="dxa"/>
            <w:tcBorders>
              <w:left w:val="dotted" w:sz="4" w:space="0" w:color="auto"/>
              <w:right w:val="dotted" w:sz="4" w:space="0" w:color="auto"/>
            </w:tcBorders>
            <w:noWrap/>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2009</w:t>
            </w:r>
          </w:p>
        </w:tc>
        <w:tc>
          <w:tcPr>
            <w:tcW w:w="920" w:type="dxa"/>
            <w:tcBorders>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2010</w:t>
            </w:r>
          </w:p>
        </w:tc>
        <w:tc>
          <w:tcPr>
            <w:tcW w:w="850" w:type="dxa"/>
            <w:tcBorders>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2011</w:t>
            </w:r>
          </w:p>
        </w:tc>
        <w:tc>
          <w:tcPr>
            <w:tcW w:w="840" w:type="dxa"/>
            <w:tcBorders>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2012</w:t>
            </w:r>
          </w:p>
        </w:tc>
        <w:tc>
          <w:tcPr>
            <w:tcW w:w="810" w:type="dxa"/>
            <w:tcBorders>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2013</w:t>
            </w:r>
          </w:p>
        </w:tc>
        <w:tc>
          <w:tcPr>
            <w:tcW w:w="810" w:type="dxa"/>
            <w:tcBorders>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2014</w:t>
            </w:r>
          </w:p>
        </w:tc>
        <w:tc>
          <w:tcPr>
            <w:tcW w:w="920" w:type="dxa"/>
            <w:tcBorders>
              <w:left w:val="dotted" w:sz="4" w:space="0" w:color="auto"/>
              <w:right w:val="dotted" w:sz="4" w:space="0" w:color="auto"/>
            </w:tcBorders>
          </w:tcPr>
          <w:p w:rsidR="00985252" w:rsidRPr="00F77A3C" w:rsidRDefault="00985252" w:rsidP="00FE4D3D">
            <w:pPr>
              <w:keepNex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2015</w:t>
            </w:r>
          </w:p>
        </w:tc>
      </w:tr>
      <w:tr w:rsidR="00985252" w:rsidRPr="00F77A3C" w:rsidTr="00F77A3C">
        <w:trPr>
          <w:trHeight w:val="270"/>
          <w:jc w:val="center"/>
        </w:trPr>
        <w:tc>
          <w:tcPr>
            <w:cnfStyle w:val="001000000000" w:firstRow="0" w:lastRow="0" w:firstColumn="1" w:lastColumn="0" w:oddVBand="0" w:evenVBand="0" w:oddHBand="0" w:evenHBand="0" w:firstRowFirstColumn="0" w:firstRowLastColumn="0" w:lastRowFirstColumn="0" w:lastRowLastColumn="0"/>
            <w:tcW w:w="9296" w:type="dxa"/>
            <w:gridSpan w:val="10"/>
            <w:tcBorders>
              <w:left w:val="dotted" w:sz="4" w:space="0" w:color="auto"/>
              <w:right w:val="dotted" w:sz="4" w:space="0" w:color="auto"/>
            </w:tcBorders>
            <w:noWrap/>
          </w:tcPr>
          <w:p w:rsidR="00985252" w:rsidRPr="00F77A3C" w:rsidRDefault="00985252" w:rsidP="00FE4D3D">
            <w:pPr>
              <w:keepNext/>
              <w:rPr>
                <w:rFonts w:eastAsia="Times New Roman" w:cstheme="minorHAnsi"/>
                <w:b/>
                <w:bCs/>
                <w:smallCaps/>
                <w:sz w:val="14"/>
                <w:szCs w:val="14"/>
              </w:rPr>
            </w:pPr>
            <w:r w:rsidRPr="00F77A3C">
              <w:rPr>
                <w:rFonts w:eastAsia="Times New Roman" w:cstheme="minorHAnsi"/>
                <w:b/>
                <w:bCs/>
                <w:smallCaps/>
                <w:sz w:val="14"/>
                <w:szCs w:val="14"/>
              </w:rPr>
              <w:t>Component A: Health Service Delivery</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4"/>
                <w:szCs w:val="14"/>
              </w:rPr>
            </w:pP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4"/>
                <w:szCs w:val="14"/>
              </w:rPr>
            </w:pPr>
          </w:p>
        </w:tc>
      </w:tr>
      <w:tr w:rsidR="00985252" w:rsidRPr="00F77A3C" w:rsidTr="00F77A3C">
        <w:trPr>
          <w:trHeight w:val="27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bCs/>
                <w:sz w:val="14"/>
                <w:szCs w:val="14"/>
              </w:rPr>
            </w:pPr>
            <w:r w:rsidRPr="00F77A3C">
              <w:rPr>
                <w:rFonts w:eastAsia="Times New Roman" w:cstheme="minorHAnsi"/>
                <w:bCs/>
                <w:sz w:val="14"/>
                <w:szCs w:val="14"/>
              </w:rPr>
              <w:t>1</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 xml:space="preserve">OPD new cases all ages p.c. </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0.54</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 0.7</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 0.7</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0.54</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0.64</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0.64</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0.63</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0.61</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0.59</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0.61</w:t>
            </w:r>
          </w:p>
        </w:tc>
      </w:tr>
      <w:tr w:rsidR="00985252" w:rsidRPr="00F77A3C" w:rsidTr="00F77A3C">
        <w:trPr>
          <w:trHeight w:val="27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bCs/>
                <w:sz w:val="14"/>
                <w:szCs w:val="14"/>
              </w:rPr>
            </w:pPr>
            <w:r w:rsidRPr="00F77A3C">
              <w:rPr>
                <w:rFonts w:eastAsia="Times New Roman" w:cstheme="minorHAnsi"/>
                <w:bCs/>
                <w:sz w:val="14"/>
                <w:szCs w:val="14"/>
              </w:rPr>
              <w:t>2</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OPD new cases under 5 p.c.</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1.1</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2.0</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1.9</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2,362,906</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1.6</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1.45</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1.43</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1.45</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1.53</w:t>
            </w:r>
          </w:p>
        </w:tc>
      </w:tr>
      <w:tr w:rsidR="00985252" w:rsidRPr="00F77A3C" w:rsidTr="00F77A3C">
        <w:trPr>
          <w:trHeight w:val="228"/>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sz w:val="14"/>
                <w:szCs w:val="14"/>
              </w:rPr>
            </w:pPr>
            <w:r w:rsidRPr="00F77A3C">
              <w:rPr>
                <w:rFonts w:eastAsia="Times New Roman" w:cstheme="minorHAnsi"/>
                <w:sz w:val="14"/>
                <w:szCs w:val="14"/>
              </w:rPr>
              <w:t>3</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ANC 2 visits</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81</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90</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88</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88.5</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80.4</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86.24</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87</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81.5</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91.4</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imes New Roman" w:hAnsiTheme="minorHAnsi" w:cstheme="minorHAnsi"/>
                <w:sz w:val="14"/>
                <w:szCs w:val="14"/>
              </w:rPr>
              <w:t>93</w:t>
            </w:r>
          </w:p>
        </w:tc>
      </w:tr>
      <w:tr w:rsidR="00985252" w:rsidRPr="00F77A3C" w:rsidTr="00F77A3C">
        <w:trPr>
          <w:trHeight w:val="27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sz w:val="14"/>
                <w:szCs w:val="14"/>
              </w:rPr>
            </w:pPr>
            <w:r w:rsidRPr="00F77A3C">
              <w:rPr>
                <w:rFonts w:eastAsia="Times New Roman" w:cstheme="minorHAnsi"/>
                <w:sz w:val="14"/>
                <w:szCs w:val="14"/>
              </w:rPr>
              <w:t>4</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C-section rate</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0.77</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4.0</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3.2</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1.69</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2.03</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2.43</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2.83</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3.3</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4.29</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imes New Roman" w:hAnsiTheme="minorHAnsi" w:cstheme="minorHAnsi"/>
                <w:sz w:val="14"/>
                <w:szCs w:val="14"/>
              </w:rPr>
              <w:t>4.22</w:t>
            </w:r>
          </w:p>
        </w:tc>
      </w:tr>
      <w:tr w:rsidR="00985252" w:rsidRPr="00F77A3C" w:rsidTr="00F77A3C">
        <w:trPr>
          <w:trHeight w:val="27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tcPr>
          <w:p w:rsidR="00985252" w:rsidRPr="00F77A3C" w:rsidRDefault="00985252" w:rsidP="00FE4D3D">
            <w:pPr>
              <w:keepNext/>
              <w:spacing w:after="0" w:line="240" w:lineRule="auto"/>
              <w:jc w:val="center"/>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5</w:t>
            </w:r>
          </w:p>
        </w:tc>
        <w:tc>
          <w:tcPr>
            <w:tcW w:w="2354" w:type="dxa"/>
            <w:tcBorders>
              <w:left w:val="dotted" w:sz="4" w:space="0" w:color="auto"/>
              <w:right w:val="dotted" w:sz="4" w:space="0" w:color="auto"/>
            </w:tcBorders>
            <w:noWrap/>
          </w:tcPr>
          <w:p w:rsidR="00985252" w:rsidRPr="00F77A3C" w:rsidRDefault="00985252" w:rsidP="00FE4D3D">
            <w:pPr>
              <w:keepNext/>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asciiTheme="minorHAnsi" w:eastAsia="Times New Roman" w:hAnsiTheme="minorHAnsi" w:cstheme="minorHAnsi"/>
                <w:sz w:val="14"/>
                <w:szCs w:val="14"/>
              </w:rPr>
              <w:t>No. of TB cases all forms notified</w:t>
            </w:r>
          </w:p>
        </w:tc>
        <w:tc>
          <w:tcPr>
            <w:tcW w:w="810" w:type="dxa"/>
            <w:tcBorders>
              <w:left w:val="dotted" w:sz="4" w:space="0" w:color="auto"/>
              <w:right w:val="dotted" w:sz="4" w:space="0" w:color="auto"/>
            </w:tcBorders>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asciiTheme="minorHAnsi" w:eastAsia="Times New Roman" w:hAnsiTheme="minorHAnsi" w:cstheme="minorHAnsi"/>
                <w:sz w:val="14"/>
                <w:szCs w:val="14"/>
              </w:rPr>
              <w:t>39,820</w:t>
            </w:r>
          </w:p>
        </w:tc>
        <w:tc>
          <w:tcPr>
            <w:tcW w:w="720" w:type="dxa"/>
            <w:tcBorders>
              <w:left w:val="dotted" w:sz="4" w:space="0" w:color="auto"/>
              <w:right w:val="dotted" w:sz="4" w:space="0" w:color="auto"/>
            </w:tcBorders>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41,000</w:t>
            </w:r>
          </w:p>
        </w:tc>
        <w:tc>
          <w:tcPr>
            <w:tcW w:w="720" w:type="dxa"/>
            <w:tcBorders>
              <w:left w:val="dotted" w:sz="4" w:space="0" w:color="auto"/>
              <w:right w:val="dotted" w:sz="4" w:space="0" w:color="auto"/>
            </w:tcBorders>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asciiTheme="minorHAnsi" w:eastAsia="Times New Roman" w:hAnsiTheme="minorHAnsi" w:cstheme="minorHAnsi"/>
                <w:sz w:val="14"/>
                <w:szCs w:val="14"/>
              </w:rPr>
              <w:t>40,298</w:t>
            </w:r>
          </w:p>
        </w:tc>
        <w:tc>
          <w:tcPr>
            <w:tcW w:w="810" w:type="dxa"/>
            <w:tcBorders>
              <w:left w:val="dotted" w:sz="4" w:space="0" w:color="auto"/>
              <w:right w:val="dotted" w:sz="4" w:space="0" w:color="auto"/>
            </w:tcBorders>
            <w:noWrap/>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40,199</w:t>
            </w:r>
          </w:p>
        </w:tc>
        <w:tc>
          <w:tcPr>
            <w:tcW w:w="920" w:type="dxa"/>
            <w:tcBorders>
              <w:left w:val="dotted" w:sz="4" w:space="0" w:color="auto"/>
              <w:right w:val="dotted" w:sz="4" w:space="0" w:color="auto"/>
            </w:tcBorders>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14"/>
                <w:szCs w:val="14"/>
              </w:rPr>
            </w:pPr>
            <w:r w:rsidRPr="00F77A3C">
              <w:rPr>
                <w:rFonts w:asciiTheme="minorHAnsi" w:eastAsia="Times New Roman" w:hAnsiTheme="minorHAnsi" w:cstheme="minorHAnsi"/>
                <w:sz w:val="14"/>
                <w:szCs w:val="14"/>
              </w:rPr>
              <w:t>41,000</w:t>
            </w:r>
          </w:p>
        </w:tc>
        <w:tc>
          <w:tcPr>
            <w:tcW w:w="850" w:type="dxa"/>
            <w:tcBorders>
              <w:left w:val="dotted" w:sz="4" w:space="0" w:color="auto"/>
              <w:right w:val="dotted" w:sz="4" w:space="0" w:color="auto"/>
            </w:tcBorders>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40,866</w:t>
            </w:r>
          </w:p>
        </w:tc>
        <w:tc>
          <w:tcPr>
            <w:tcW w:w="840" w:type="dxa"/>
            <w:tcBorders>
              <w:left w:val="dotted" w:sz="4" w:space="0" w:color="auto"/>
              <w:right w:val="dotted" w:sz="4" w:space="0" w:color="auto"/>
            </w:tcBorders>
            <w:shd w:val="clear" w:color="auto" w:fill="auto"/>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40,639</w:t>
            </w:r>
          </w:p>
        </w:tc>
        <w:tc>
          <w:tcPr>
            <w:tcW w:w="810" w:type="dxa"/>
            <w:tcBorders>
              <w:left w:val="dotted" w:sz="4" w:space="0" w:color="auto"/>
              <w:right w:val="dotted" w:sz="4" w:space="0" w:color="auto"/>
            </w:tcBorders>
            <w:shd w:val="clear" w:color="auto" w:fill="auto"/>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40,000</w:t>
            </w:r>
          </w:p>
        </w:tc>
        <w:tc>
          <w:tcPr>
            <w:tcW w:w="810" w:type="dxa"/>
            <w:tcBorders>
              <w:left w:val="dotted" w:sz="4" w:space="0" w:color="auto"/>
              <w:right w:val="dotted" w:sz="4" w:space="0" w:color="auto"/>
            </w:tcBorders>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41,000</w:t>
            </w:r>
          </w:p>
        </w:tc>
        <w:tc>
          <w:tcPr>
            <w:tcW w:w="920" w:type="dxa"/>
            <w:tcBorders>
              <w:left w:val="dotted" w:sz="4" w:space="0" w:color="auto"/>
              <w:right w:val="dotted" w:sz="4" w:space="0" w:color="auto"/>
            </w:tcBorders>
          </w:tcPr>
          <w:p w:rsidR="00985252" w:rsidRPr="00F77A3C" w:rsidRDefault="00985252" w:rsidP="00FE4D3D">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36,700</w:t>
            </w:r>
          </w:p>
        </w:tc>
      </w:tr>
      <w:tr w:rsidR="00985252" w:rsidRPr="00F77A3C" w:rsidTr="00F77A3C">
        <w:trPr>
          <w:trHeight w:val="7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bCs/>
                <w:sz w:val="14"/>
                <w:szCs w:val="14"/>
              </w:rPr>
            </w:pPr>
            <w:r w:rsidRPr="00F77A3C">
              <w:rPr>
                <w:rFonts w:eastAsia="Times New Roman" w:cstheme="minorHAnsi"/>
                <w:bCs/>
                <w:sz w:val="14"/>
                <w:szCs w:val="14"/>
              </w:rPr>
              <w:t>6</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77A3C">
              <w:rPr>
                <w:rFonts w:cstheme="minorHAnsi"/>
                <w:sz w:val="14"/>
                <w:szCs w:val="14"/>
              </w:rPr>
              <w:t>% of people living in malaria endemic areas of 20 provinces have sufficient (1 net per 2 persons) treated bed nets(LLIN/ITN)*</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76</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eastAsia="Times New Roman" w:cstheme="minorHAnsi"/>
                <w:sz w:val="14"/>
                <w:szCs w:val="14"/>
              </w:rPr>
              <w:t>&gt;95</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&gt;95</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75</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82</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95</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rPr>
            </w:pPr>
            <w:r w:rsidRPr="00F77A3C">
              <w:rPr>
                <w:rFonts w:eastAsia="Times New Roman" w:cstheme="minorHAnsi"/>
                <w:sz w:val="14"/>
                <w:szCs w:val="14"/>
              </w:rPr>
              <w:t>100</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100</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100</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100</w:t>
            </w:r>
          </w:p>
        </w:tc>
      </w:tr>
      <w:tr w:rsidR="00985252" w:rsidRPr="00F77A3C" w:rsidTr="00F77A3C">
        <w:trPr>
          <w:trHeight w:val="7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bCs/>
                <w:sz w:val="14"/>
                <w:szCs w:val="14"/>
              </w:rPr>
            </w:pPr>
            <w:r w:rsidRPr="00F77A3C">
              <w:rPr>
                <w:rFonts w:eastAsia="Times New Roman" w:cstheme="minorHAnsi"/>
                <w:bCs/>
                <w:sz w:val="14"/>
                <w:szCs w:val="14"/>
              </w:rPr>
              <w:t>7</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77A3C">
              <w:rPr>
                <w:rFonts w:cstheme="minorHAnsi"/>
                <w:sz w:val="14"/>
                <w:szCs w:val="14"/>
              </w:rPr>
              <w:t>DHF case fatality rate reported by public health facilities</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0.68</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0.6</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0.7</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0.30</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0.32</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0.45</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0.46</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0.33</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0.6</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asciiTheme="minorHAnsi" w:eastAsia="Times New Roman" w:hAnsiTheme="minorHAnsi" w:cstheme="minorHAnsi"/>
                <w:sz w:val="14"/>
                <w:szCs w:val="14"/>
              </w:rPr>
              <w:t>0.25</w:t>
            </w:r>
          </w:p>
        </w:tc>
      </w:tr>
      <w:tr w:rsidR="00985252" w:rsidRPr="00F77A3C" w:rsidTr="00F77A3C">
        <w:trPr>
          <w:trHeight w:val="579"/>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bCs/>
                <w:sz w:val="14"/>
                <w:szCs w:val="14"/>
              </w:rPr>
            </w:pPr>
            <w:r w:rsidRPr="00F77A3C">
              <w:rPr>
                <w:rFonts w:eastAsia="Times New Roman" w:cstheme="minorHAnsi"/>
                <w:bCs/>
                <w:sz w:val="14"/>
                <w:szCs w:val="14"/>
              </w:rPr>
              <w:t>8</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77A3C">
              <w:rPr>
                <w:rFonts w:cstheme="minorHAnsi"/>
                <w:sz w:val="14"/>
                <w:szCs w:val="14"/>
              </w:rPr>
              <w:t>Percent of children under 5 years with cough or difficult breathing who sought treatment from public health provider</w:t>
            </w:r>
          </w:p>
        </w:tc>
        <w:tc>
          <w:tcPr>
            <w:tcW w:w="810" w:type="dxa"/>
            <w:tcBorders>
              <w:left w:val="dotted" w:sz="4" w:space="0" w:color="auto"/>
              <w:right w:val="dotted" w:sz="4" w:space="0" w:color="auto"/>
            </w:tcBorders>
            <w:vAlign w:val="to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48</w:t>
            </w:r>
          </w:p>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(CDHS 2005)</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67</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66</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64</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68.8</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68.8</w:t>
            </w:r>
          </w:p>
        </w:tc>
      </w:tr>
      <w:tr w:rsidR="00985252" w:rsidRPr="00F77A3C" w:rsidTr="00F77A3C">
        <w:trPr>
          <w:trHeight w:val="579"/>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bCs/>
                <w:sz w:val="14"/>
                <w:szCs w:val="14"/>
              </w:rPr>
            </w:pPr>
            <w:r w:rsidRPr="00F77A3C">
              <w:rPr>
                <w:rFonts w:eastAsia="Times New Roman" w:cstheme="minorHAnsi"/>
                <w:bCs/>
                <w:sz w:val="14"/>
                <w:szCs w:val="14"/>
              </w:rPr>
              <w:t>9</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77A3C">
              <w:rPr>
                <w:rFonts w:cstheme="minorHAnsi"/>
                <w:sz w:val="14"/>
                <w:szCs w:val="14"/>
              </w:rPr>
              <w:t xml:space="preserve">Percent of children under 5 years with diarrhea who received </w:t>
            </w:r>
            <w:r w:rsidRPr="00F77A3C">
              <w:rPr>
                <w:rFonts w:cstheme="minorHAnsi"/>
                <w:bCs/>
                <w:sz w:val="14"/>
                <w:szCs w:val="14"/>
              </w:rPr>
              <w:t>OR</w:t>
            </w:r>
            <w:r w:rsidRPr="00F77A3C">
              <w:rPr>
                <w:rFonts w:cstheme="minorHAnsi"/>
                <w:sz w:val="14"/>
                <w:szCs w:val="14"/>
              </w:rPr>
              <w:t>T and Zinc</w:t>
            </w:r>
          </w:p>
        </w:tc>
        <w:tc>
          <w:tcPr>
            <w:tcW w:w="810" w:type="dxa"/>
            <w:tcBorders>
              <w:left w:val="dotted" w:sz="4" w:space="0" w:color="auto"/>
              <w:right w:val="dotted" w:sz="4" w:space="0" w:color="auto"/>
            </w:tcBorders>
            <w:vAlign w:val="to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58</w:t>
            </w:r>
          </w:p>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(CDHS 2005)</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97</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96</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81</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57(ORT)</w:t>
            </w:r>
          </w:p>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5.4(Zinc)</w:t>
            </w:r>
          </w:p>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p>
        </w:tc>
      </w:tr>
      <w:tr w:rsidR="00985252" w:rsidRPr="00F77A3C" w:rsidTr="00F77A3C">
        <w:trPr>
          <w:trHeight w:val="579"/>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bCs/>
                <w:sz w:val="14"/>
                <w:szCs w:val="14"/>
              </w:rPr>
            </w:pPr>
            <w:r w:rsidRPr="00F77A3C">
              <w:rPr>
                <w:rFonts w:eastAsia="Times New Roman" w:cstheme="minorHAnsi"/>
                <w:bCs/>
                <w:sz w:val="14"/>
                <w:szCs w:val="14"/>
              </w:rPr>
              <w:t>10</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77A3C">
              <w:rPr>
                <w:rFonts w:cstheme="minorHAnsi"/>
                <w:sz w:val="14"/>
                <w:szCs w:val="14"/>
              </w:rPr>
              <w:t xml:space="preserve">Number of diabetes cases receiving treatment per 1,000 patients in public health facilities </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35</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30</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33</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30</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29</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21</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46.60</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47.29</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1.81</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15.42%</w:t>
            </w:r>
          </w:p>
        </w:tc>
      </w:tr>
      <w:tr w:rsidR="00985252" w:rsidRPr="00F77A3C" w:rsidTr="00F77A3C">
        <w:trPr>
          <w:trHeight w:val="27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11</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hAnsiTheme="minorHAnsi" w:cstheme="minorHAnsi"/>
                <w:bCs/>
                <w:sz w:val="14"/>
                <w:szCs w:val="14"/>
              </w:rPr>
              <w:t>Percent of HCs implementing IMCI services</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69</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NA</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78</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95</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98</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97</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98</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96</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r>
      <w:tr w:rsidR="00985252" w:rsidRPr="00F77A3C" w:rsidTr="00F77A3C">
        <w:trPr>
          <w:trHeight w:val="27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jc w:val="center"/>
              <w:rPr>
                <w:rFonts w:eastAsia="Times New Roman" w:cstheme="minorHAnsi"/>
                <w:bCs/>
                <w:sz w:val="14"/>
                <w:szCs w:val="14"/>
              </w:rPr>
            </w:pPr>
            <w:r w:rsidRPr="00F77A3C">
              <w:rPr>
                <w:rFonts w:eastAsia="Times New Roman" w:cstheme="minorHAnsi"/>
                <w:bCs/>
                <w:sz w:val="14"/>
                <w:szCs w:val="14"/>
              </w:rPr>
              <w:t>12</w:t>
            </w:r>
          </w:p>
        </w:tc>
        <w:tc>
          <w:tcPr>
            <w:tcW w:w="2354" w:type="dxa"/>
            <w:tcBorders>
              <w:left w:val="dotted" w:sz="4" w:space="0" w:color="auto"/>
              <w:right w:val="dotted" w:sz="4" w:space="0" w:color="auto"/>
            </w:tcBorders>
            <w:noWrap/>
            <w:vAlign w:val="top"/>
          </w:tcPr>
          <w:p w:rsidR="00985252" w:rsidRPr="00F77A3C" w:rsidRDefault="00985252" w:rsidP="00FE4D3D">
            <w:pPr>
              <w:keepNext/>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Percent of essential drugs (15 items listed) at HCs that were out of stock</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12.87</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&lt;5</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&lt;5</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6.5</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5.35</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4.71</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4.18</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4.10</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4.73</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r>
      <w:tr w:rsidR="00985252" w:rsidRPr="00F77A3C" w:rsidTr="00F77A3C">
        <w:trPr>
          <w:trHeight w:val="298"/>
          <w:jc w:val="center"/>
        </w:trPr>
        <w:tc>
          <w:tcPr>
            <w:cnfStyle w:val="001000000000" w:firstRow="0" w:lastRow="0" w:firstColumn="1" w:lastColumn="0" w:oddVBand="0" w:evenVBand="0" w:oddHBand="0" w:evenHBand="0" w:firstRowFirstColumn="0" w:firstRowLastColumn="0" w:lastRowFirstColumn="0" w:lastRowLastColumn="0"/>
            <w:tcW w:w="9296" w:type="dxa"/>
            <w:gridSpan w:val="10"/>
            <w:tcBorders>
              <w:left w:val="dotted" w:sz="4" w:space="0" w:color="auto"/>
              <w:right w:val="dotted" w:sz="4" w:space="0" w:color="auto"/>
            </w:tcBorders>
            <w:shd w:val="clear" w:color="auto" w:fill="auto"/>
          </w:tcPr>
          <w:p w:rsidR="00985252" w:rsidRPr="00F77A3C" w:rsidRDefault="00985252" w:rsidP="00FE4D3D">
            <w:pPr>
              <w:keepNext/>
              <w:rPr>
                <w:rFonts w:eastAsia="Times New Roman" w:cstheme="minorHAnsi"/>
                <w:b/>
                <w:bCs/>
                <w:smallCaps/>
                <w:sz w:val="14"/>
                <w:szCs w:val="14"/>
              </w:rPr>
            </w:pPr>
            <w:r w:rsidRPr="00F77A3C">
              <w:rPr>
                <w:rFonts w:eastAsia="Times New Roman" w:cstheme="minorHAnsi"/>
                <w:b/>
                <w:bCs/>
                <w:smallCaps/>
                <w:sz w:val="14"/>
                <w:szCs w:val="14"/>
              </w:rPr>
              <w:t>Component B: Health Financing and Social Protection</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4"/>
                <w:szCs w:val="14"/>
              </w:rPr>
            </w:pP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4"/>
                <w:szCs w:val="14"/>
              </w:rPr>
            </w:pPr>
          </w:p>
        </w:tc>
      </w:tr>
      <w:tr w:rsidR="00985252" w:rsidRPr="00F77A3C" w:rsidTr="00F77A3C">
        <w:trPr>
          <w:trHeight w:val="28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tcPr>
          <w:p w:rsidR="00985252" w:rsidRPr="00F77A3C" w:rsidRDefault="00985252" w:rsidP="00FE4D3D">
            <w:pPr>
              <w:keepNext/>
              <w:spacing w:after="0" w:line="240" w:lineRule="auto"/>
              <w:jc w:val="center"/>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1</w:t>
            </w:r>
          </w:p>
        </w:tc>
        <w:tc>
          <w:tcPr>
            <w:tcW w:w="2354" w:type="dxa"/>
            <w:tcBorders>
              <w:left w:val="dotted" w:sz="4" w:space="0" w:color="auto"/>
              <w:right w:val="dotted" w:sz="4" w:space="0" w:color="auto"/>
            </w:tcBorders>
            <w:noWrap/>
            <w:vAlign w:val="top"/>
          </w:tcPr>
          <w:p w:rsidR="00985252" w:rsidRPr="00F77A3C" w:rsidRDefault="00985252" w:rsidP="00FE4D3D">
            <w:pPr>
              <w:keepNext/>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 of Government (MOH) Health Expenditure at Provincial level</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29.85</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31</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27.14</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31</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29.9</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28.07</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35.12</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40.17</w:t>
            </w:r>
          </w:p>
        </w:tc>
      </w:tr>
      <w:tr w:rsidR="00985252" w:rsidRPr="00F77A3C" w:rsidTr="00F77A3C">
        <w:trPr>
          <w:trHeight w:val="28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tcPr>
          <w:p w:rsidR="00985252" w:rsidRPr="00F77A3C" w:rsidRDefault="00985252" w:rsidP="00FE4D3D">
            <w:pPr>
              <w:keepNext/>
              <w:spacing w:after="0" w:line="240" w:lineRule="auto"/>
              <w:jc w:val="center"/>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2</w:t>
            </w:r>
          </w:p>
        </w:tc>
        <w:tc>
          <w:tcPr>
            <w:tcW w:w="2354" w:type="dxa"/>
            <w:tcBorders>
              <w:left w:val="dotted" w:sz="4" w:space="0" w:color="auto"/>
              <w:right w:val="dotted" w:sz="4" w:space="0" w:color="auto"/>
            </w:tcBorders>
            <w:noWrap/>
            <w:vAlign w:val="top"/>
          </w:tcPr>
          <w:p w:rsidR="00985252" w:rsidRPr="00F77A3C" w:rsidRDefault="00985252" w:rsidP="00FE4D3D">
            <w:pPr>
              <w:keepNext/>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eastAsia="Times New Roman" w:cstheme="minorHAnsi"/>
                <w:sz w:val="14"/>
                <w:szCs w:val="14"/>
              </w:rPr>
              <w:t>Percent of RHs implementing health equity fund + subsidy schemes</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61</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67</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72</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73</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70</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67</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77</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93</w:t>
            </w:r>
          </w:p>
        </w:tc>
      </w:tr>
      <w:tr w:rsidR="00985252" w:rsidRPr="00F77A3C" w:rsidTr="00F77A3C">
        <w:trPr>
          <w:trHeight w:val="28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keepNext/>
              <w:spacing w:after="0" w:line="240" w:lineRule="auto"/>
              <w:jc w:val="center"/>
              <w:rPr>
                <w:rFonts w:asciiTheme="minorHAnsi" w:eastAsia="Times New Roman" w:hAnsiTheme="minorHAnsi" w:cstheme="minorHAnsi"/>
                <w:bCs/>
                <w:sz w:val="14"/>
                <w:szCs w:val="14"/>
              </w:rPr>
            </w:pPr>
          </w:p>
          <w:p w:rsidR="00985252" w:rsidRPr="00F77A3C" w:rsidRDefault="00985252" w:rsidP="00FE4D3D">
            <w:pPr>
              <w:keepNext/>
              <w:spacing w:after="0" w:line="240" w:lineRule="auto"/>
              <w:jc w:val="center"/>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3</w:t>
            </w:r>
          </w:p>
        </w:tc>
        <w:tc>
          <w:tcPr>
            <w:tcW w:w="2354" w:type="dxa"/>
            <w:tcBorders>
              <w:left w:val="dotted" w:sz="4" w:space="0" w:color="auto"/>
              <w:right w:val="dotted" w:sz="4" w:space="0" w:color="auto"/>
            </w:tcBorders>
            <w:noWrap/>
            <w:vAlign w:val="top"/>
          </w:tcPr>
          <w:p w:rsidR="00985252" w:rsidRPr="00F77A3C" w:rsidRDefault="00985252" w:rsidP="00FE4D3D">
            <w:pPr>
              <w:keepNext/>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Percent of HCs implementing health equity fund + subsidy  schemes</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12</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14</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29</w:t>
            </w:r>
          </w:p>
        </w:tc>
        <w:tc>
          <w:tcPr>
            <w:tcW w:w="85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30</w:t>
            </w:r>
          </w:p>
        </w:tc>
        <w:tc>
          <w:tcPr>
            <w:tcW w:w="84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36</w:t>
            </w:r>
          </w:p>
        </w:tc>
        <w:tc>
          <w:tcPr>
            <w:tcW w:w="810" w:type="dxa"/>
            <w:tcBorders>
              <w:left w:val="dotted" w:sz="4" w:space="0" w:color="auto"/>
              <w:right w:val="dotted" w:sz="4" w:space="0" w:color="auto"/>
            </w:tcBorders>
            <w:shd w:val="clear" w:color="auto" w:fill="auto"/>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44</w:t>
            </w:r>
          </w:p>
        </w:tc>
        <w:tc>
          <w:tcPr>
            <w:tcW w:w="81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55</w:t>
            </w:r>
          </w:p>
        </w:tc>
        <w:tc>
          <w:tcPr>
            <w:tcW w:w="920" w:type="dxa"/>
            <w:tcBorders>
              <w:left w:val="dotted" w:sz="4" w:space="0" w:color="auto"/>
              <w:right w:val="dotted" w:sz="4" w:space="0" w:color="auto"/>
            </w:tcBorders>
          </w:tcPr>
          <w:p w:rsidR="00985252" w:rsidRPr="00F77A3C" w:rsidRDefault="00985252" w:rsidP="00FE4D3D">
            <w:pPr>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97</w:t>
            </w:r>
          </w:p>
        </w:tc>
      </w:tr>
      <w:tr w:rsidR="00985252" w:rsidRPr="00F77A3C" w:rsidTr="00F77A3C">
        <w:trPr>
          <w:trHeight w:val="28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spacing w:after="0" w:line="240" w:lineRule="auto"/>
              <w:jc w:val="center"/>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4</w:t>
            </w:r>
          </w:p>
        </w:tc>
        <w:tc>
          <w:tcPr>
            <w:tcW w:w="2354" w:type="dxa"/>
            <w:tcBorders>
              <w:left w:val="dotted" w:sz="4" w:space="0" w:color="auto"/>
              <w:right w:val="dotted" w:sz="4" w:space="0" w:color="auto"/>
            </w:tcBorders>
            <w:noWrap/>
            <w:vAlign w:val="top"/>
          </w:tcPr>
          <w:p w:rsidR="00985252" w:rsidRPr="00F77A3C" w:rsidRDefault="00985252" w:rsidP="00FE4D3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Number of OPD cases receiving health equity fund assistance</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152,000</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312,713</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621,628</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769,284</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1,033,316</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1,153,795</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1,423,245</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2,098,272</w:t>
            </w:r>
          </w:p>
        </w:tc>
      </w:tr>
      <w:tr w:rsidR="00985252" w:rsidRPr="00F77A3C" w:rsidTr="00F77A3C">
        <w:trPr>
          <w:trHeight w:val="28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spacing w:after="0" w:line="240" w:lineRule="auto"/>
              <w:jc w:val="center"/>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5</w:t>
            </w:r>
          </w:p>
        </w:tc>
        <w:tc>
          <w:tcPr>
            <w:tcW w:w="2354" w:type="dxa"/>
            <w:tcBorders>
              <w:left w:val="dotted" w:sz="4" w:space="0" w:color="auto"/>
              <w:right w:val="dotted" w:sz="4" w:space="0" w:color="auto"/>
            </w:tcBorders>
            <w:noWrap/>
            <w:vAlign w:val="top"/>
          </w:tcPr>
          <w:p w:rsidR="00985252" w:rsidRPr="00F77A3C" w:rsidRDefault="00985252" w:rsidP="00FE4D3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Number of IPD cases receiving health equity fund assistance</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67,204</w:t>
            </w:r>
          </w:p>
        </w:tc>
        <w:tc>
          <w:tcPr>
            <w:tcW w:w="720" w:type="dxa"/>
            <w:tcBorders>
              <w:left w:val="dotted" w:sz="4" w:space="0" w:color="auto"/>
              <w:right w:val="dotted" w:sz="4" w:space="0" w:color="auto"/>
            </w:tcBorders>
            <w:vAlign w:val="bottom"/>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vAlign w:val="bottom"/>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102,205</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123,553</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78,122</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135,090</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110,655</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119,109</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159,996</w:t>
            </w:r>
          </w:p>
        </w:tc>
      </w:tr>
      <w:tr w:rsidR="00985252" w:rsidRPr="00F77A3C" w:rsidTr="00F77A3C">
        <w:trPr>
          <w:trHeight w:val="28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spacing w:after="0" w:line="240" w:lineRule="auto"/>
              <w:jc w:val="center"/>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6</w:t>
            </w:r>
          </w:p>
        </w:tc>
        <w:tc>
          <w:tcPr>
            <w:tcW w:w="2354" w:type="dxa"/>
            <w:tcBorders>
              <w:left w:val="dotted" w:sz="4" w:space="0" w:color="auto"/>
              <w:right w:val="dotted" w:sz="4" w:space="0" w:color="auto"/>
            </w:tcBorders>
            <w:noWrap/>
            <w:vAlign w:val="top"/>
          </w:tcPr>
          <w:p w:rsidR="00985252" w:rsidRPr="00F77A3C" w:rsidRDefault="00985252" w:rsidP="00FE4D3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Number of deliveries receiving health equity fund assistance</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15,629</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25,388</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25,150</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25,782</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30,237</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33,112</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43,639</w:t>
            </w:r>
          </w:p>
        </w:tc>
      </w:tr>
      <w:tr w:rsidR="00985252" w:rsidRPr="00F77A3C" w:rsidTr="00F77A3C">
        <w:trPr>
          <w:trHeight w:val="28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spacing w:after="0" w:line="240" w:lineRule="auto"/>
              <w:jc w:val="center"/>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7</w:t>
            </w:r>
          </w:p>
        </w:tc>
        <w:tc>
          <w:tcPr>
            <w:tcW w:w="2354" w:type="dxa"/>
            <w:tcBorders>
              <w:left w:val="dotted" w:sz="4" w:space="0" w:color="auto"/>
              <w:right w:val="dotted" w:sz="4" w:space="0" w:color="auto"/>
            </w:tcBorders>
            <w:noWrap/>
            <w:vAlign w:val="top"/>
          </w:tcPr>
          <w:p w:rsidR="00985252" w:rsidRPr="00F77A3C" w:rsidRDefault="00985252" w:rsidP="00FE4D3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Percent of poor people covered by health equity funds</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57</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73</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77</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78</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78</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93</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97</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r>
      <w:tr w:rsidR="00985252" w:rsidRPr="00F77A3C" w:rsidTr="00F77A3C">
        <w:trPr>
          <w:trHeight w:val="28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spacing w:after="0" w:line="240" w:lineRule="auto"/>
              <w:jc w:val="center"/>
              <w:rPr>
                <w:rFonts w:asciiTheme="minorHAnsi" w:eastAsia="Times New Roman" w:hAnsiTheme="minorHAnsi" w:cstheme="minorHAnsi"/>
                <w:bCs/>
                <w:sz w:val="14"/>
                <w:szCs w:val="14"/>
              </w:rPr>
            </w:pPr>
            <w:r w:rsidRPr="00F77A3C">
              <w:rPr>
                <w:rFonts w:asciiTheme="minorHAnsi" w:eastAsia="Times New Roman" w:hAnsiTheme="minorHAnsi" w:cstheme="minorHAnsi"/>
                <w:bCs/>
                <w:sz w:val="14"/>
                <w:szCs w:val="14"/>
              </w:rPr>
              <w:t>8</w:t>
            </w:r>
          </w:p>
        </w:tc>
        <w:tc>
          <w:tcPr>
            <w:tcW w:w="2354" w:type="dxa"/>
            <w:tcBorders>
              <w:left w:val="dotted" w:sz="4" w:space="0" w:color="auto"/>
              <w:right w:val="dotted" w:sz="4" w:space="0" w:color="auto"/>
            </w:tcBorders>
            <w:noWrap/>
            <w:vAlign w:val="top"/>
          </w:tcPr>
          <w:p w:rsidR="00985252" w:rsidRPr="00F77A3C" w:rsidRDefault="00985252" w:rsidP="00FE4D3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Number of individuals insured under CBHI schemes</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73,828</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130,397</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170,490</w:t>
            </w:r>
          </w:p>
        </w:tc>
        <w:tc>
          <w:tcPr>
            <w:tcW w:w="850" w:type="dxa"/>
            <w:tcBorders>
              <w:left w:val="dotted" w:sz="4" w:space="0" w:color="auto"/>
              <w:right w:val="dotted" w:sz="4" w:space="0" w:color="auto"/>
            </w:tcBorders>
          </w:tcPr>
          <w:p w:rsidR="00985252" w:rsidRPr="00F77A3C" w:rsidRDefault="00985252" w:rsidP="00FE4D3D">
            <w:pPr>
              <w:ind w:left="-198"/>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237,541</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166,663</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103,557</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112,737</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357,680</w:t>
            </w:r>
          </w:p>
        </w:tc>
      </w:tr>
      <w:tr w:rsidR="00985252" w:rsidRPr="00F77A3C" w:rsidTr="00F77A3C">
        <w:trPr>
          <w:trHeight w:val="28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jc w:val="center"/>
              <w:rPr>
                <w:rFonts w:eastAsia="Times New Roman" w:cstheme="minorHAnsi"/>
                <w:bCs/>
                <w:sz w:val="14"/>
                <w:szCs w:val="14"/>
              </w:rPr>
            </w:pPr>
            <w:r w:rsidRPr="00F77A3C">
              <w:rPr>
                <w:rFonts w:eastAsia="Times New Roman" w:cstheme="minorHAnsi"/>
                <w:bCs/>
                <w:sz w:val="14"/>
                <w:szCs w:val="14"/>
              </w:rPr>
              <w:lastRenderedPageBreak/>
              <w:t>9</w:t>
            </w:r>
          </w:p>
        </w:tc>
        <w:tc>
          <w:tcPr>
            <w:tcW w:w="2354" w:type="dxa"/>
            <w:tcBorders>
              <w:left w:val="dotted" w:sz="4" w:space="0" w:color="auto"/>
              <w:right w:val="dotted" w:sz="4" w:space="0" w:color="auto"/>
            </w:tcBorders>
            <w:noWrap/>
            <w:vAlign w:val="top"/>
          </w:tcPr>
          <w:p w:rsidR="00985252" w:rsidRPr="00F77A3C" w:rsidRDefault="00985252" w:rsidP="00FE4D3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Government health expenditure per capita (USD)</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7.77</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8.64</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10.78</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11.59</w:t>
            </w:r>
          </w:p>
        </w:tc>
        <w:tc>
          <w:tcPr>
            <w:tcW w:w="840" w:type="dxa"/>
            <w:tcBorders>
              <w:left w:val="dotted" w:sz="4" w:space="0" w:color="auto"/>
              <w:right w:val="dotted" w:sz="4" w:space="0" w:color="auto"/>
            </w:tcBorders>
            <w:shd w:val="clear" w:color="auto" w:fill="auto"/>
          </w:tcPr>
          <w:p w:rsidR="00985252" w:rsidRPr="00F77A3C" w:rsidRDefault="00985252" w:rsidP="00FE4D3D">
            <w:pPr>
              <w:ind w:left="-11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14</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w:t>
            </w:r>
          </w:p>
        </w:tc>
        <w:tc>
          <w:tcPr>
            <w:tcW w:w="920" w:type="dxa"/>
            <w:tcBorders>
              <w:left w:val="dotted" w:sz="4" w:space="0" w:color="auto"/>
              <w:right w:val="dotted" w:sz="4" w:space="0" w:color="auto"/>
            </w:tcBorders>
          </w:tcPr>
          <w:p w:rsidR="00985252" w:rsidRPr="00F77A3C" w:rsidRDefault="00FE4D3D"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w:t>
            </w:r>
          </w:p>
        </w:tc>
      </w:tr>
      <w:tr w:rsidR="00985252" w:rsidRPr="00F77A3C" w:rsidTr="00F77A3C">
        <w:trPr>
          <w:trHeight w:val="315"/>
          <w:jc w:val="center"/>
        </w:trPr>
        <w:tc>
          <w:tcPr>
            <w:cnfStyle w:val="001000000000" w:firstRow="0" w:lastRow="0" w:firstColumn="1" w:lastColumn="0" w:oddVBand="0" w:evenVBand="0" w:oddHBand="0" w:evenHBand="0" w:firstRowFirstColumn="0" w:firstRowLastColumn="0" w:lastRowFirstColumn="0" w:lastRowLastColumn="0"/>
            <w:tcW w:w="9296" w:type="dxa"/>
            <w:gridSpan w:val="10"/>
            <w:tcBorders>
              <w:left w:val="dotted" w:sz="4" w:space="0" w:color="auto"/>
              <w:right w:val="dotted" w:sz="4" w:space="0" w:color="auto"/>
            </w:tcBorders>
            <w:shd w:val="clear" w:color="auto" w:fill="auto"/>
          </w:tcPr>
          <w:p w:rsidR="00985252" w:rsidRPr="00F77A3C" w:rsidRDefault="00985252" w:rsidP="00FE4D3D">
            <w:pPr>
              <w:rPr>
                <w:rFonts w:eastAsia="Times New Roman" w:cstheme="minorHAnsi"/>
                <w:b/>
                <w:bCs/>
                <w:smallCaps/>
                <w:sz w:val="14"/>
                <w:szCs w:val="14"/>
              </w:rPr>
            </w:pPr>
            <w:r w:rsidRPr="00F77A3C">
              <w:rPr>
                <w:rFonts w:eastAsia="Times New Roman" w:cstheme="minorHAnsi"/>
                <w:b/>
                <w:bCs/>
                <w:smallCaps/>
                <w:sz w:val="14"/>
                <w:szCs w:val="14"/>
              </w:rPr>
              <w:t>Component C: Human Resources Development</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4"/>
                <w:szCs w:val="14"/>
              </w:rPr>
            </w:pP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4"/>
                <w:szCs w:val="14"/>
              </w:rPr>
            </w:pPr>
          </w:p>
        </w:tc>
      </w:tr>
      <w:tr w:rsidR="00985252" w:rsidRPr="00F77A3C" w:rsidTr="00F77A3C">
        <w:trPr>
          <w:trHeight w:val="641"/>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jc w:val="center"/>
              <w:rPr>
                <w:rFonts w:eastAsia="Times New Roman" w:cstheme="minorHAnsi"/>
                <w:bCs/>
                <w:sz w:val="14"/>
                <w:szCs w:val="14"/>
              </w:rPr>
            </w:pPr>
            <w:r w:rsidRPr="00F77A3C">
              <w:rPr>
                <w:rFonts w:eastAsia="Times New Roman" w:cstheme="minorHAnsi"/>
                <w:bCs/>
                <w:sz w:val="14"/>
                <w:szCs w:val="14"/>
              </w:rPr>
              <w:t>1</w:t>
            </w:r>
          </w:p>
        </w:tc>
        <w:tc>
          <w:tcPr>
            <w:tcW w:w="2354" w:type="dxa"/>
            <w:tcBorders>
              <w:left w:val="dotted" w:sz="4" w:space="0" w:color="auto"/>
              <w:right w:val="dotted" w:sz="4" w:space="0" w:color="auto"/>
            </w:tcBorders>
            <w:noWrap/>
            <w:vAlign w:val="top"/>
          </w:tcPr>
          <w:p w:rsidR="00985252" w:rsidRPr="00F77A3C" w:rsidRDefault="00985252" w:rsidP="00FE4D3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Secondary midwives per 10,000 per location:</w:t>
            </w:r>
          </w:p>
          <w:p w:rsidR="00985252" w:rsidRPr="00F77A3C" w:rsidRDefault="00985252" w:rsidP="00FE4D3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 xml:space="preserve">             - Country ratio</w:t>
            </w:r>
          </w:p>
          <w:p w:rsidR="00985252" w:rsidRPr="00F77A3C" w:rsidRDefault="00985252" w:rsidP="00FE4D3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 xml:space="preserve">             - Provincial average</w:t>
            </w:r>
          </w:p>
          <w:p w:rsidR="00985252" w:rsidRPr="00F77A3C" w:rsidRDefault="00985252" w:rsidP="00FE4D3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 xml:space="preserve">             - Provincial median</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1.35</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1.40</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1.74</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w Cen MT" w:hAnsiTheme="minorHAnsi" w:cstheme="minorHAnsi"/>
                <w:sz w:val="14"/>
                <w:szCs w:val="14"/>
              </w:rPr>
            </w:pPr>
            <w:r w:rsidRPr="00F77A3C">
              <w:rPr>
                <w:rFonts w:asciiTheme="minorHAnsi" w:eastAsia="Tw Cen MT"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1.34</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1.38</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1.26</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1.32</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1.37</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1.20</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1.39</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1.42</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1.27</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1.67</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1.74</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1.57</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1.68</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2.07</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1.98</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1.79</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2.34</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2.08</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1.85</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2.45</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2.17</w:t>
            </w:r>
          </w:p>
        </w:tc>
      </w:tr>
      <w:tr w:rsidR="00985252" w:rsidRPr="00F77A3C" w:rsidTr="00F77A3C">
        <w:trPr>
          <w:trHeight w:val="345"/>
          <w:jc w:val="center"/>
        </w:trPr>
        <w:tc>
          <w:tcPr>
            <w:cnfStyle w:val="001000000000" w:firstRow="0" w:lastRow="0" w:firstColumn="1" w:lastColumn="0" w:oddVBand="0" w:evenVBand="0" w:oddHBand="0" w:evenHBand="0" w:firstRowFirstColumn="0" w:firstRowLastColumn="0" w:lastRowFirstColumn="0" w:lastRowLastColumn="0"/>
            <w:tcW w:w="9296" w:type="dxa"/>
            <w:gridSpan w:val="10"/>
            <w:tcBorders>
              <w:left w:val="dotted" w:sz="4" w:space="0" w:color="auto"/>
              <w:right w:val="dotted" w:sz="4" w:space="0" w:color="auto"/>
            </w:tcBorders>
            <w:shd w:val="clear" w:color="auto" w:fill="auto"/>
          </w:tcPr>
          <w:p w:rsidR="00985252" w:rsidRPr="00F77A3C" w:rsidRDefault="00985252" w:rsidP="00FE4D3D">
            <w:pPr>
              <w:rPr>
                <w:rFonts w:eastAsia="Times New Roman" w:cstheme="minorHAnsi"/>
                <w:b/>
                <w:bCs/>
                <w:smallCaps/>
                <w:sz w:val="14"/>
                <w:szCs w:val="14"/>
              </w:rPr>
            </w:pPr>
            <w:r w:rsidRPr="00F77A3C">
              <w:rPr>
                <w:rFonts w:eastAsia="Times New Roman" w:cstheme="minorHAnsi"/>
                <w:b/>
                <w:bCs/>
                <w:smallCaps/>
                <w:sz w:val="14"/>
                <w:szCs w:val="14"/>
              </w:rPr>
              <w:t>Component D: Stewardship and Institutions</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4"/>
                <w:szCs w:val="14"/>
              </w:rPr>
            </w:pP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b/>
                <w:bCs/>
                <w:smallCaps/>
                <w:sz w:val="14"/>
                <w:szCs w:val="14"/>
              </w:rPr>
            </w:pPr>
          </w:p>
        </w:tc>
      </w:tr>
      <w:tr w:rsidR="00985252" w:rsidRPr="00F77A3C" w:rsidTr="00F77A3C">
        <w:trPr>
          <w:trHeight w:val="33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jc w:val="center"/>
              <w:rPr>
                <w:rFonts w:eastAsia="Times New Roman" w:cstheme="minorHAnsi"/>
                <w:bCs/>
                <w:sz w:val="14"/>
                <w:szCs w:val="14"/>
              </w:rPr>
            </w:pPr>
            <w:r w:rsidRPr="00F77A3C">
              <w:rPr>
                <w:rFonts w:eastAsia="Times New Roman" w:cstheme="minorHAnsi"/>
                <w:bCs/>
                <w:sz w:val="14"/>
                <w:szCs w:val="14"/>
              </w:rPr>
              <w:t>1</w:t>
            </w:r>
          </w:p>
        </w:tc>
        <w:tc>
          <w:tcPr>
            <w:tcW w:w="2354" w:type="dxa"/>
            <w:tcBorders>
              <w:left w:val="dotted" w:sz="4" w:space="0" w:color="auto"/>
              <w:right w:val="dotted" w:sz="4" w:space="0" w:color="auto"/>
            </w:tcBorders>
            <w:noWrap/>
            <w:vAlign w:val="top"/>
          </w:tcPr>
          <w:p w:rsidR="00985252" w:rsidRPr="00F77A3C" w:rsidRDefault="00985252" w:rsidP="00FE4D3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Percent of external funds for health included in AOPs</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50.6</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66.4</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64.6</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98.7</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121</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117.7</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92.74</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NA</w:t>
            </w:r>
          </w:p>
        </w:tc>
      </w:tr>
      <w:tr w:rsidR="00985252" w:rsidRPr="00F77A3C" w:rsidTr="00F77A3C">
        <w:trPr>
          <w:trHeight w:val="33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jc w:val="center"/>
              <w:rPr>
                <w:rFonts w:eastAsia="Times New Roman" w:cstheme="minorHAnsi"/>
                <w:bCs/>
                <w:sz w:val="14"/>
                <w:szCs w:val="14"/>
              </w:rPr>
            </w:pPr>
            <w:r w:rsidRPr="00F77A3C">
              <w:rPr>
                <w:rFonts w:eastAsia="Times New Roman" w:cstheme="minorHAnsi"/>
                <w:bCs/>
                <w:sz w:val="14"/>
                <w:szCs w:val="14"/>
              </w:rPr>
              <w:t>2</w:t>
            </w:r>
          </w:p>
        </w:tc>
        <w:tc>
          <w:tcPr>
            <w:tcW w:w="2354" w:type="dxa"/>
            <w:tcBorders>
              <w:left w:val="dotted" w:sz="4" w:space="0" w:color="auto"/>
              <w:right w:val="dotted" w:sz="4" w:space="0" w:color="auto"/>
            </w:tcBorders>
            <w:shd w:val="clear" w:color="auto" w:fill="auto"/>
            <w:noWrap/>
            <w:vAlign w:val="top"/>
          </w:tcPr>
          <w:p w:rsidR="00985252" w:rsidRPr="00F77A3C" w:rsidRDefault="00985252" w:rsidP="00FE4D3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Percent of functioning HCMCs</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NA</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&gt;85</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85</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77A3C">
              <w:rPr>
                <w:rFonts w:eastAsia="Times New Roman" w:cstheme="minorHAnsi"/>
                <w:sz w:val="14"/>
                <w:szCs w:val="14"/>
              </w:rPr>
              <w:t>NA</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77A3C">
              <w:rPr>
                <w:rFonts w:cstheme="minorHAnsi"/>
                <w:sz w:val="14"/>
                <w:szCs w:val="14"/>
              </w:rPr>
              <w:t>85</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85</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85</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85</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75</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62</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(no Fund)</w:t>
            </w:r>
          </w:p>
        </w:tc>
      </w:tr>
      <w:tr w:rsidR="00985252" w:rsidRPr="00F77A3C" w:rsidTr="00F77A3C">
        <w:trPr>
          <w:trHeight w:val="330"/>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jc w:val="center"/>
              <w:rPr>
                <w:rFonts w:eastAsia="Times New Roman" w:cstheme="minorHAnsi"/>
                <w:sz w:val="14"/>
                <w:szCs w:val="14"/>
              </w:rPr>
            </w:pPr>
            <w:r w:rsidRPr="00F77A3C">
              <w:rPr>
                <w:rFonts w:eastAsia="Times New Roman" w:cstheme="minorHAnsi"/>
                <w:sz w:val="14"/>
                <w:szCs w:val="14"/>
              </w:rPr>
              <w:t>3</w:t>
            </w:r>
          </w:p>
        </w:tc>
        <w:tc>
          <w:tcPr>
            <w:tcW w:w="2354" w:type="dxa"/>
            <w:tcBorders>
              <w:left w:val="dotted" w:sz="4" w:space="0" w:color="auto"/>
              <w:right w:val="dotted" w:sz="4" w:space="0" w:color="auto"/>
            </w:tcBorders>
            <w:noWrap/>
            <w:vAlign w:val="top"/>
          </w:tcPr>
          <w:p w:rsidR="00985252" w:rsidRPr="00F77A3C" w:rsidRDefault="00985252" w:rsidP="00FE4D3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 xml:space="preserve">Percent of licensed private pharmacies and depots </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49</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59</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94</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r>
      <w:tr w:rsidR="00985252" w:rsidRPr="00F77A3C" w:rsidTr="00F77A3C">
        <w:trPr>
          <w:trHeight w:val="495"/>
          <w:jc w:val="center"/>
        </w:trPr>
        <w:tc>
          <w:tcPr>
            <w:cnfStyle w:val="001000000000" w:firstRow="0" w:lastRow="0" w:firstColumn="1" w:lastColumn="0" w:oddVBand="0" w:evenVBand="0" w:oddHBand="0" w:evenHBand="0" w:firstRowFirstColumn="0" w:firstRowLastColumn="0" w:lastRowFirstColumn="0" w:lastRowLastColumn="0"/>
            <w:tcW w:w="462" w:type="dxa"/>
            <w:tcBorders>
              <w:left w:val="dotted" w:sz="4" w:space="0" w:color="auto"/>
              <w:right w:val="dotted" w:sz="4" w:space="0" w:color="auto"/>
            </w:tcBorders>
            <w:noWrap/>
            <w:vAlign w:val="top"/>
          </w:tcPr>
          <w:p w:rsidR="00985252" w:rsidRPr="00F77A3C" w:rsidRDefault="00985252" w:rsidP="00FE4D3D">
            <w:pPr>
              <w:jc w:val="center"/>
              <w:rPr>
                <w:rFonts w:eastAsia="Times New Roman" w:cstheme="minorHAnsi"/>
                <w:bCs/>
                <w:sz w:val="14"/>
                <w:szCs w:val="14"/>
              </w:rPr>
            </w:pPr>
            <w:r w:rsidRPr="00F77A3C">
              <w:rPr>
                <w:rFonts w:eastAsia="Times New Roman" w:cstheme="minorHAnsi"/>
                <w:bCs/>
                <w:sz w:val="14"/>
                <w:szCs w:val="14"/>
              </w:rPr>
              <w:t>4</w:t>
            </w:r>
          </w:p>
        </w:tc>
        <w:tc>
          <w:tcPr>
            <w:tcW w:w="2354" w:type="dxa"/>
            <w:tcBorders>
              <w:left w:val="dotted" w:sz="4" w:space="0" w:color="auto"/>
              <w:right w:val="dotted" w:sz="4" w:space="0" w:color="auto"/>
            </w:tcBorders>
            <w:noWrap/>
            <w:vAlign w:val="top"/>
          </w:tcPr>
          <w:p w:rsidR="00985252" w:rsidRPr="00F77A3C" w:rsidRDefault="00985252" w:rsidP="00FE4D3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rPr>
            </w:pPr>
            <w:r w:rsidRPr="00F77A3C">
              <w:rPr>
                <w:rFonts w:eastAsia="Times New Roman" w:cstheme="minorHAnsi"/>
                <w:sz w:val="14"/>
                <w:szCs w:val="14"/>
              </w:rPr>
              <w:t>Percent of private entities (polyclinics, consultation cabinets, maternity clinics, dental clinics, etc.) that are licensed</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56</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7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p>
        </w:tc>
        <w:tc>
          <w:tcPr>
            <w:tcW w:w="810" w:type="dxa"/>
            <w:tcBorders>
              <w:left w:val="dotted" w:sz="4" w:space="0" w:color="auto"/>
              <w:right w:val="dotted" w:sz="4" w:space="0" w:color="auto"/>
            </w:tcBorders>
            <w:noWrap/>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72</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93</w:t>
            </w:r>
          </w:p>
        </w:tc>
        <w:tc>
          <w:tcPr>
            <w:tcW w:w="85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84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810" w:type="dxa"/>
            <w:tcBorders>
              <w:left w:val="dotted" w:sz="4" w:space="0" w:color="auto"/>
              <w:right w:val="dotted" w:sz="4" w:space="0" w:color="auto"/>
            </w:tcBorders>
            <w:shd w:val="clear" w:color="auto" w:fill="auto"/>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81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c>
          <w:tcPr>
            <w:tcW w:w="920" w:type="dxa"/>
            <w:tcBorders>
              <w:left w:val="dotted" w:sz="4" w:space="0" w:color="auto"/>
              <w:right w:val="dotted" w:sz="4" w:space="0" w:color="auto"/>
            </w:tcBorders>
          </w:tcPr>
          <w:p w:rsidR="00985252" w:rsidRPr="00F77A3C" w:rsidRDefault="00985252" w:rsidP="00FE4D3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4"/>
                <w:szCs w:val="14"/>
              </w:rPr>
            </w:pPr>
            <w:r w:rsidRPr="00F77A3C">
              <w:rPr>
                <w:rFonts w:asciiTheme="minorHAnsi" w:eastAsia="Times New Roman" w:hAnsiTheme="minorHAnsi" w:cstheme="minorHAnsi"/>
                <w:sz w:val="14"/>
                <w:szCs w:val="14"/>
              </w:rPr>
              <w:t>100</w:t>
            </w:r>
          </w:p>
        </w:tc>
      </w:tr>
    </w:tbl>
    <w:p w:rsidR="007C0F27" w:rsidRDefault="00106503" w:rsidP="007C0F27">
      <w:pPr>
        <w:rPr>
          <w:rFonts w:asciiTheme="minorHAnsi" w:hAnsiTheme="minorHAnsi" w:cstheme="minorHAnsi"/>
          <w:b/>
          <w:bCs/>
          <w:sz w:val="24"/>
          <w:szCs w:val="24"/>
        </w:rPr>
      </w:pPr>
      <w:r w:rsidRPr="009076EC">
        <w:rPr>
          <w:rFonts w:asciiTheme="minorHAnsi" w:eastAsiaTheme="minorEastAsia" w:hAnsiTheme="minorHAnsi" w:cstheme="minorHAnsi"/>
          <w:sz w:val="18"/>
          <w:szCs w:val="18"/>
        </w:rPr>
        <w:t>Note</w:t>
      </w:r>
      <w:r>
        <w:rPr>
          <w:rFonts w:asciiTheme="minorHAnsi" w:eastAsiaTheme="minorEastAsia" w:hAnsiTheme="minorHAnsi" w:cstheme="minorHAnsi"/>
          <w:sz w:val="18"/>
          <w:szCs w:val="18"/>
        </w:rPr>
        <w:t>:</w:t>
      </w:r>
      <w:r w:rsidRPr="003B0278">
        <w:rPr>
          <w:rFonts w:asciiTheme="minorHAnsi" w:eastAsiaTheme="minorEastAsia" w:hAnsiTheme="minorHAnsi" w:cstheme="minorHAnsi"/>
          <w:color w:val="000000" w:themeColor="text1"/>
          <w:sz w:val="18"/>
          <w:szCs w:val="18"/>
        </w:rPr>
        <w:t>*</w:t>
      </w:r>
      <w:r w:rsidRPr="00E50637">
        <w:rPr>
          <w:rFonts w:asciiTheme="minorHAnsi" w:eastAsiaTheme="minorEastAsia" w:hAnsiTheme="minorHAnsi" w:cstheme="minorHAnsi"/>
          <w:sz w:val="18"/>
          <w:szCs w:val="18"/>
        </w:rPr>
        <w:t>D</w:t>
      </w:r>
      <w:r>
        <w:rPr>
          <w:rFonts w:asciiTheme="minorHAnsi" w:eastAsiaTheme="minorEastAsia" w:hAnsiTheme="minorHAnsi" w:cstheme="minorHAnsi"/>
          <w:sz w:val="18"/>
          <w:szCs w:val="18"/>
        </w:rPr>
        <w:t xml:space="preserve">ept of </w:t>
      </w:r>
      <w:r w:rsidRPr="00E50637">
        <w:rPr>
          <w:rFonts w:asciiTheme="minorHAnsi" w:eastAsiaTheme="minorEastAsia" w:hAnsiTheme="minorHAnsi" w:cstheme="minorHAnsi"/>
          <w:sz w:val="18"/>
          <w:szCs w:val="18"/>
        </w:rPr>
        <w:t>P</w:t>
      </w:r>
      <w:r>
        <w:rPr>
          <w:rFonts w:asciiTheme="minorHAnsi" w:eastAsiaTheme="minorEastAsia" w:hAnsiTheme="minorHAnsi" w:cstheme="minorHAnsi"/>
          <w:sz w:val="18"/>
          <w:szCs w:val="18"/>
        </w:rPr>
        <w:t>reventive Medicine</w:t>
      </w:r>
      <w:r w:rsidRPr="00E50637">
        <w:rPr>
          <w:rFonts w:asciiTheme="minorHAnsi" w:eastAsiaTheme="minorEastAsia" w:hAnsiTheme="minorHAnsi" w:cstheme="minorHAnsi"/>
          <w:sz w:val="18"/>
          <w:szCs w:val="18"/>
        </w:rPr>
        <w:t xml:space="preserve"> changed the denominator from “Total OPD patients” to “Popu</w:t>
      </w:r>
      <w:r>
        <w:rPr>
          <w:rFonts w:asciiTheme="minorHAnsi" w:eastAsiaTheme="minorEastAsia" w:hAnsiTheme="minorHAnsi" w:cstheme="minorHAnsi"/>
          <w:sz w:val="18"/>
          <w:szCs w:val="18"/>
        </w:rPr>
        <w:t>lation age 15 years and above.”</w:t>
      </w:r>
    </w:p>
    <w:p w:rsidR="00E50637" w:rsidRDefault="00E50637" w:rsidP="007C0F27">
      <w:pPr>
        <w:rPr>
          <w:rFonts w:asciiTheme="minorHAnsi" w:hAnsiTheme="minorHAnsi" w:cstheme="minorHAnsi"/>
          <w:b/>
          <w:bCs/>
          <w:sz w:val="24"/>
          <w:szCs w:val="24"/>
        </w:rPr>
      </w:pPr>
    </w:p>
    <w:p w:rsidR="00E50637" w:rsidRPr="00A45E9E" w:rsidRDefault="00E50637" w:rsidP="007C0F27">
      <w:pPr>
        <w:rPr>
          <w:rFonts w:asciiTheme="minorHAnsi" w:hAnsiTheme="minorHAnsi" w:cstheme="minorHAnsi"/>
          <w:b/>
          <w:bCs/>
          <w:sz w:val="24"/>
          <w:szCs w:val="24"/>
        </w:rPr>
      </w:pPr>
    </w:p>
    <w:p w:rsidR="00717A03" w:rsidRDefault="00717A03" w:rsidP="00A45E9E">
      <w:pPr>
        <w:pStyle w:val="Heading2"/>
        <w:rPr>
          <w:rFonts w:asciiTheme="minorHAnsi" w:hAnsiTheme="minorHAnsi" w:cstheme="minorHAnsi"/>
          <w:smallCaps/>
          <w:color w:val="auto"/>
          <w:spacing w:val="0"/>
        </w:rPr>
      </w:pPr>
    </w:p>
    <w:p w:rsidR="007C0F27" w:rsidRDefault="007C0F27" w:rsidP="003E318C">
      <w:pPr>
        <w:pStyle w:val="Heading2"/>
        <w:keepNext/>
        <w:rPr>
          <w:rFonts w:asciiTheme="minorHAnsi" w:hAnsiTheme="minorHAnsi" w:cstheme="minorHAnsi"/>
          <w:smallCaps/>
          <w:color w:val="auto"/>
          <w:spacing w:val="0"/>
        </w:rPr>
      </w:pPr>
    </w:p>
    <w:p w:rsidR="005951E5" w:rsidRDefault="005951E5" w:rsidP="005951E5">
      <w:pPr>
        <w:rPr>
          <w:webHidden/>
        </w:rPr>
      </w:pPr>
    </w:p>
    <w:p w:rsidR="005951E5" w:rsidRDefault="005951E5" w:rsidP="005951E5">
      <w:pPr>
        <w:rPr>
          <w:webHidden/>
        </w:rPr>
      </w:pPr>
    </w:p>
    <w:p w:rsidR="005951E5" w:rsidRDefault="005951E5" w:rsidP="005951E5">
      <w:pPr>
        <w:rPr>
          <w:webHidden/>
        </w:rPr>
      </w:pPr>
    </w:p>
    <w:p w:rsidR="005951E5" w:rsidRDefault="005951E5" w:rsidP="005951E5">
      <w:pPr>
        <w:rPr>
          <w:webHidden/>
        </w:rPr>
      </w:pPr>
    </w:p>
    <w:p w:rsidR="005951E5" w:rsidRDefault="005951E5" w:rsidP="005951E5">
      <w:pPr>
        <w:rPr>
          <w:webHidden/>
        </w:rPr>
      </w:pPr>
    </w:p>
    <w:p w:rsidR="00717A03" w:rsidRDefault="00717A03" w:rsidP="005951E5">
      <w:pPr>
        <w:rPr>
          <w:webHidden/>
        </w:rPr>
        <w:sectPr w:rsidR="00717A03" w:rsidSect="00F47964">
          <w:footerReference w:type="default" r:id="rId24"/>
          <w:pgSz w:w="11907" w:h="16840" w:code="9"/>
          <w:pgMar w:top="1259" w:right="1134" w:bottom="1077" w:left="1418" w:header="720" w:footer="284" w:gutter="0"/>
          <w:cols w:space="720"/>
          <w:docGrid w:linePitch="360"/>
        </w:sectPr>
      </w:pPr>
    </w:p>
    <w:p w:rsidR="003E318C" w:rsidRPr="00656EC6" w:rsidRDefault="003E318C" w:rsidP="003E318C">
      <w:pPr>
        <w:pStyle w:val="Caption"/>
        <w:keepNext/>
        <w:rPr>
          <w:sz w:val="28"/>
          <w:szCs w:val="28"/>
        </w:rPr>
      </w:pPr>
      <w:r w:rsidRPr="00F77A3C">
        <w:rPr>
          <w:rFonts w:asciiTheme="minorHAnsi" w:hAnsiTheme="minorHAnsi" w:cstheme="minorHAnsi"/>
          <w:smallCaps/>
          <w:sz w:val="28"/>
          <w:szCs w:val="28"/>
        </w:rPr>
        <w:lastRenderedPageBreak/>
        <w:t xml:space="preserve">9.4 </w:t>
      </w:r>
      <w:r w:rsidRPr="00F77A3C">
        <w:rPr>
          <w:rFonts w:asciiTheme="minorHAnsi" w:hAnsiTheme="minorHAnsi" w:cstheme="minorHAnsi"/>
          <w:caps w:val="0"/>
          <w:smallCaps/>
          <w:sz w:val="28"/>
          <w:szCs w:val="28"/>
        </w:rPr>
        <w:t>Project Monitoring Indicators</w:t>
      </w:r>
    </w:p>
    <w:tbl>
      <w:tblPr>
        <w:tblStyle w:val="TableList3"/>
        <w:tblW w:w="14922" w:type="dxa"/>
        <w:jc w:val="center"/>
        <w:tblLayout w:type="fixed"/>
        <w:tblLook w:val="04A0" w:firstRow="1" w:lastRow="0" w:firstColumn="1" w:lastColumn="0" w:noHBand="0" w:noVBand="1"/>
      </w:tblPr>
      <w:tblGrid>
        <w:gridCol w:w="704"/>
        <w:gridCol w:w="2311"/>
        <w:gridCol w:w="1350"/>
        <w:gridCol w:w="1170"/>
        <w:gridCol w:w="1530"/>
        <w:gridCol w:w="1440"/>
        <w:gridCol w:w="1440"/>
        <w:gridCol w:w="1170"/>
        <w:gridCol w:w="1350"/>
        <w:gridCol w:w="1080"/>
        <w:gridCol w:w="1377"/>
      </w:tblGrid>
      <w:tr w:rsidR="009B0ED3" w:rsidRPr="00CC2B60" w:rsidTr="00FE4D3D">
        <w:trPr>
          <w:cnfStyle w:val="100000000000" w:firstRow="1" w:lastRow="0" w:firstColumn="0" w:lastColumn="0" w:oddVBand="0" w:evenVBand="0" w:oddHBand="0" w:evenHBand="0" w:firstRowFirstColumn="0" w:firstRowLastColumn="0" w:lastRowFirstColumn="0" w:lastRowLastColumn="0"/>
          <w:trHeight w:val="270"/>
          <w:tblHeader/>
          <w:jc w:val="center"/>
        </w:trPr>
        <w:tc>
          <w:tcPr>
            <w:tcW w:w="704" w:type="dxa"/>
            <w:vMerge w:val="restart"/>
            <w:noWrap/>
          </w:tcPr>
          <w:p w:rsidR="009B0ED3" w:rsidRPr="00CC2B60" w:rsidRDefault="009B0ED3" w:rsidP="00FE4D3D">
            <w:pPr>
              <w:spacing w:after="0" w:line="240" w:lineRule="auto"/>
              <w:rPr>
                <w:rFonts w:asciiTheme="minorHAnsi" w:hAnsiTheme="minorHAnsi" w:cstheme="minorHAnsi"/>
                <w:bCs w:val="0"/>
                <w:smallCaps/>
                <w:color w:val="auto"/>
                <w:sz w:val="18"/>
                <w:szCs w:val="18"/>
              </w:rPr>
            </w:pPr>
            <w:r w:rsidRPr="00CC2B60">
              <w:rPr>
                <w:rFonts w:asciiTheme="minorHAnsi" w:hAnsiTheme="minorHAnsi" w:cstheme="minorHAnsi"/>
                <w:bCs w:val="0"/>
                <w:smallCaps/>
                <w:color w:val="auto"/>
                <w:sz w:val="18"/>
                <w:szCs w:val="18"/>
              </w:rPr>
              <w:t>No</w:t>
            </w:r>
          </w:p>
        </w:tc>
        <w:tc>
          <w:tcPr>
            <w:tcW w:w="2311" w:type="dxa"/>
            <w:vMerge w:val="restart"/>
            <w:noWrap/>
          </w:tcPr>
          <w:p w:rsidR="009B0ED3" w:rsidRPr="00CC2B60" w:rsidRDefault="009B0ED3" w:rsidP="00FE4D3D">
            <w:pPr>
              <w:spacing w:after="0" w:line="240" w:lineRule="auto"/>
              <w:rPr>
                <w:rFonts w:asciiTheme="minorHAnsi" w:hAnsiTheme="minorHAnsi" w:cstheme="minorHAnsi"/>
                <w:bCs w:val="0"/>
                <w:smallCaps/>
                <w:color w:val="auto"/>
                <w:sz w:val="18"/>
                <w:szCs w:val="18"/>
              </w:rPr>
            </w:pPr>
            <w:r w:rsidRPr="00CC2B60">
              <w:rPr>
                <w:rFonts w:asciiTheme="minorHAnsi" w:hAnsiTheme="minorHAnsi" w:cstheme="minorHAnsi"/>
                <w:bCs w:val="0"/>
                <w:smallCaps/>
                <w:color w:val="auto"/>
                <w:sz w:val="18"/>
                <w:szCs w:val="18"/>
              </w:rPr>
              <w:t>Indicators</w:t>
            </w:r>
          </w:p>
        </w:tc>
        <w:tc>
          <w:tcPr>
            <w:tcW w:w="1350" w:type="dxa"/>
            <w:vMerge w:val="restart"/>
          </w:tcPr>
          <w:p w:rsidR="009B0ED3" w:rsidRPr="00CC2B60" w:rsidRDefault="009B0ED3" w:rsidP="00FE4D3D">
            <w:pPr>
              <w:spacing w:after="0" w:line="240" w:lineRule="auto"/>
              <w:rPr>
                <w:rFonts w:asciiTheme="minorHAnsi" w:hAnsiTheme="minorHAnsi" w:cstheme="minorHAnsi"/>
                <w:bCs w:val="0"/>
                <w:smallCaps/>
                <w:color w:val="auto"/>
                <w:sz w:val="18"/>
                <w:szCs w:val="18"/>
              </w:rPr>
            </w:pPr>
            <w:r w:rsidRPr="00CC2B60">
              <w:rPr>
                <w:rFonts w:asciiTheme="minorHAnsi" w:hAnsiTheme="minorHAnsi" w:cstheme="minorHAnsi"/>
                <w:bCs w:val="0"/>
                <w:smallCaps/>
                <w:color w:val="auto"/>
                <w:sz w:val="18"/>
                <w:szCs w:val="18"/>
              </w:rPr>
              <w:t>Baseline</w:t>
            </w:r>
          </w:p>
          <w:p w:rsidR="009B0ED3" w:rsidRPr="00CC2B60" w:rsidRDefault="009B0ED3" w:rsidP="00FE4D3D">
            <w:pPr>
              <w:spacing w:after="0" w:line="240" w:lineRule="auto"/>
              <w:rPr>
                <w:rFonts w:asciiTheme="minorHAnsi" w:hAnsiTheme="minorHAnsi" w:cstheme="minorHAnsi"/>
                <w:bCs w:val="0"/>
                <w:smallCaps/>
                <w:color w:val="auto"/>
                <w:sz w:val="18"/>
                <w:szCs w:val="18"/>
              </w:rPr>
            </w:pPr>
            <w:r w:rsidRPr="00CC2B60">
              <w:rPr>
                <w:rFonts w:asciiTheme="minorHAnsi" w:hAnsiTheme="minorHAnsi" w:cstheme="minorHAnsi"/>
                <w:bCs w:val="0"/>
                <w:smallCaps/>
                <w:color w:val="auto"/>
                <w:sz w:val="18"/>
                <w:szCs w:val="18"/>
              </w:rPr>
              <w:t>2008</w:t>
            </w:r>
          </w:p>
        </w:tc>
        <w:tc>
          <w:tcPr>
            <w:tcW w:w="1170" w:type="dxa"/>
            <w:vMerge w:val="restart"/>
          </w:tcPr>
          <w:p w:rsidR="009B0ED3" w:rsidRPr="00CC2B60" w:rsidRDefault="009B0ED3" w:rsidP="00FE4D3D">
            <w:pPr>
              <w:spacing w:after="0" w:line="240" w:lineRule="auto"/>
              <w:rPr>
                <w:rFonts w:asciiTheme="minorHAnsi" w:hAnsiTheme="minorHAnsi" w:cstheme="minorHAnsi"/>
                <w:bCs w:val="0"/>
                <w:smallCaps/>
                <w:color w:val="auto"/>
                <w:sz w:val="18"/>
                <w:szCs w:val="18"/>
              </w:rPr>
            </w:pPr>
            <w:r w:rsidRPr="00CC2B60">
              <w:rPr>
                <w:rFonts w:asciiTheme="minorHAnsi" w:hAnsiTheme="minorHAnsi" w:cstheme="minorHAnsi"/>
                <w:bCs w:val="0"/>
                <w:smallCaps/>
                <w:color w:val="auto"/>
                <w:sz w:val="18"/>
                <w:szCs w:val="18"/>
              </w:rPr>
              <w:t>Target</w:t>
            </w:r>
          </w:p>
          <w:p w:rsidR="009B0ED3" w:rsidRPr="00CC2B60" w:rsidRDefault="009B0ED3" w:rsidP="00FE4D3D">
            <w:pPr>
              <w:spacing w:after="0" w:line="240" w:lineRule="auto"/>
              <w:rPr>
                <w:rFonts w:asciiTheme="minorHAnsi" w:hAnsiTheme="minorHAnsi" w:cstheme="minorHAnsi"/>
                <w:bCs w:val="0"/>
                <w:smallCaps/>
                <w:color w:val="auto"/>
                <w:sz w:val="18"/>
                <w:szCs w:val="18"/>
              </w:rPr>
            </w:pPr>
            <w:r w:rsidRPr="00CC2B60">
              <w:rPr>
                <w:rFonts w:asciiTheme="minorHAnsi" w:hAnsiTheme="minorHAnsi" w:cstheme="minorHAnsi"/>
                <w:bCs w:val="0"/>
                <w:smallCaps/>
                <w:color w:val="auto"/>
                <w:sz w:val="18"/>
                <w:szCs w:val="18"/>
              </w:rPr>
              <w:t>2013</w:t>
            </w:r>
          </w:p>
        </w:tc>
        <w:tc>
          <w:tcPr>
            <w:tcW w:w="6930" w:type="dxa"/>
            <w:gridSpan w:val="5"/>
            <w:noWrap/>
          </w:tcPr>
          <w:p w:rsidR="009B0ED3" w:rsidRPr="00CC2B60" w:rsidRDefault="009B0ED3" w:rsidP="00FE4D3D">
            <w:pPr>
              <w:spacing w:after="0" w:line="240" w:lineRule="auto"/>
              <w:rPr>
                <w:rFonts w:asciiTheme="minorHAnsi" w:hAnsiTheme="minorHAnsi" w:cstheme="minorHAnsi"/>
                <w:bCs w:val="0"/>
                <w:smallCaps/>
                <w:color w:val="auto"/>
                <w:sz w:val="18"/>
                <w:szCs w:val="18"/>
              </w:rPr>
            </w:pPr>
            <w:r w:rsidRPr="00CC2B60">
              <w:rPr>
                <w:rFonts w:asciiTheme="minorHAnsi" w:hAnsiTheme="minorHAnsi" w:cstheme="minorHAnsi"/>
                <w:bCs w:val="0"/>
                <w:smallCaps/>
                <w:color w:val="auto"/>
                <w:sz w:val="18"/>
                <w:szCs w:val="18"/>
              </w:rPr>
              <w:t>Achievement</w:t>
            </w:r>
          </w:p>
        </w:tc>
        <w:tc>
          <w:tcPr>
            <w:tcW w:w="1080" w:type="dxa"/>
          </w:tcPr>
          <w:p w:rsidR="009B0ED3" w:rsidRPr="00CC2B60" w:rsidRDefault="009B0ED3" w:rsidP="00FE4D3D">
            <w:pPr>
              <w:spacing w:after="0" w:line="240" w:lineRule="auto"/>
              <w:rPr>
                <w:rFonts w:asciiTheme="minorHAnsi" w:hAnsiTheme="minorHAnsi" w:cstheme="minorHAnsi"/>
                <w:smallCaps/>
                <w:color w:val="auto"/>
                <w:sz w:val="18"/>
                <w:szCs w:val="18"/>
              </w:rPr>
            </w:pPr>
          </w:p>
        </w:tc>
        <w:tc>
          <w:tcPr>
            <w:tcW w:w="1377" w:type="dxa"/>
          </w:tcPr>
          <w:p w:rsidR="009B0ED3" w:rsidRPr="00CC2B60" w:rsidRDefault="009B0ED3" w:rsidP="00FE4D3D">
            <w:pPr>
              <w:spacing w:after="0" w:line="240" w:lineRule="auto"/>
              <w:rPr>
                <w:rFonts w:asciiTheme="minorHAnsi" w:hAnsiTheme="minorHAnsi" w:cstheme="minorHAnsi"/>
                <w:smallCaps/>
                <w:color w:val="auto"/>
                <w:sz w:val="18"/>
                <w:szCs w:val="18"/>
              </w:rPr>
            </w:pPr>
          </w:p>
        </w:tc>
      </w:tr>
      <w:tr w:rsidR="009B0ED3" w:rsidRPr="00CC2B60" w:rsidTr="00FE4D3D">
        <w:trPr>
          <w:cnfStyle w:val="100000000000" w:firstRow="1" w:lastRow="0" w:firstColumn="0" w:lastColumn="0" w:oddVBand="0" w:evenVBand="0" w:oddHBand="0" w:evenHBand="0" w:firstRowFirstColumn="0" w:firstRowLastColumn="0" w:lastRowFirstColumn="0" w:lastRowLastColumn="0"/>
          <w:trHeight w:val="270"/>
          <w:tblHeader/>
          <w:jc w:val="center"/>
        </w:trPr>
        <w:tc>
          <w:tcPr>
            <w:tcW w:w="704" w:type="dxa"/>
            <w:vMerge/>
            <w:noWrap/>
          </w:tcPr>
          <w:p w:rsidR="009B0ED3" w:rsidRPr="00CC2B60" w:rsidRDefault="009B0ED3" w:rsidP="00FE4D3D">
            <w:pPr>
              <w:spacing w:after="0" w:line="240" w:lineRule="auto"/>
              <w:rPr>
                <w:rFonts w:asciiTheme="minorHAnsi" w:hAnsiTheme="minorHAnsi" w:cstheme="minorHAnsi"/>
                <w:b w:val="0"/>
                <w:bCs w:val="0"/>
                <w:color w:val="auto"/>
                <w:sz w:val="18"/>
                <w:szCs w:val="18"/>
              </w:rPr>
            </w:pPr>
          </w:p>
        </w:tc>
        <w:tc>
          <w:tcPr>
            <w:tcW w:w="2311" w:type="dxa"/>
            <w:vMerge/>
            <w:noWrap/>
          </w:tcPr>
          <w:p w:rsidR="009B0ED3" w:rsidRPr="00CC2B60" w:rsidRDefault="009B0ED3" w:rsidP="00FE4D3D">
            <w:pPr>
              <w:spacing w:after="0" w:line="240" w:lineRule="auto"/>
              <w:jc w:val="left"/>
              <w:rPr>
                <w:rFonts w:asciiTheme="minorHAnsi" w:hAnsiTheme="minorHAnsi" w:cstheme="minorHAnsi"/>
                <w:b w:val="0"/>
                <w:bCs w:val="0"/>
                <w:color w:val="auto"/>
                <w:sz w:val="18"/>
                <w:szCs w:val="18"/>
              </w:rPr>
            </w:pPr>
          </w:p>
        </w:tc>
        <w:tc>
          <w:tcPr>
            <w:tcW w:w="1350" w:type="dxa"/>
            <w:vMerge/>
          </w:tcPr>
          <w:p w:rsidR="009B0ED3" w:rsidRPr="00CC2B60" w:rsidRDefault="009B0ED3" w:rsidP="00FE4D3D">
            <w:pPr>
              <w:spacing w:after="0" w:line="240" w:lineRule="auto"/>
              <w:rPr>
                <w:rFonts w:asciiTheme="minorHAnsi" w:hAnsiTheme="minorHAnsi" w:cstheme="minorHAnsi"/>
                <w:b w:val="0"/>
                <w:bCs w:val="0"/>
                <w:color w:val="auto"/>
                <w:sz w:val="18"/>
                <w:szCs w:val="18"/>
              </w:rPr>
            </w:pPr>
          </w:p>
        </w:tc>
        <w:tc>
          <w:tcPr>
            <w:tcW w:w="1170" w:type="dxa"/>
            <w:vMerge/>
          </w:tcPr>
          <w:p w:rsidR="009B0ED3" w:rsidRPr="00CC2B60" w:rsidRDefault="009B0ED3" w:rsidP="00FE4D3D">
            <w:pPr>
              <w:spacing w:after="0" w:line="240" w:lineRule="auto"/>
              <w:rPr>
                <w:rFonts w:asciiTheme="minorHAnsi" w:hAnsiTheme="minorHAnsi" w:cstheme="minorHAnsi"/>
                <w:b w:val="0"/>
                <w:bCs w:val="0"/>
                <w:color w:val="auto"/>
                <w:sz w:val="18"/>
                <w:szCs w:val="18"/>
              </w:rPr>
            </w:pPr>
          </w:p>
        </w:tc>
        <w:tc>
          <w:tcPr>
            <w:tcW w:w="1530" w:type="dxa"/>
            <w:noWrap/>
          </w:tcPr>
          <w:p w:rsidR="009B0ED3" w:rsidRPr="00CC2B60" w:rsidRDefault="009B0ED3" w:rsidP="00FE4D3D">
            <w:pPr>
              <w:spacing w:after="0" w:line="240" w:lineRule="auto"/>
              <w:rPr>
                <w:rFonts w:asciiTheme="minorHAnsi" w:hAnsiTheme="minorHAnsi" w:cstheme="minorHAnsi"/>
                <w:color w:val="auto"/>
                <w:sz w:val="18"/>
                <w:szCs w:val="18"/>
              </w:rPr>
            </w:pPr>
            <w:r w:rsidRPr="00CC2B60">
              <w:rPr>
                <w:rFonts w:asciiTheme="minorHAnsi" w:hAnsiTheme="minorHAnsi" w:cstheme="minorHAnsi"/>
                <w:color w:val="auto"/>
                <w:sz w:val="18"/>
                <w:szCs w:val="18"/>
              </w:rPr>
              <w:t>2009</w:t>
            </w:r>
          </w:p>
        </w:tc>
        <w:tc>
          <w:tcPr>
            <w:tcW w:w="1440" w:type="dxa"/>
          </w:tcPr>
          <w:p w:rsidR="009B0ED3" w:rsidRPr="00CC2B60" w:rsidRDefault="009B0ED3" w:rsidP="00FE4D3D">
            <w:pPr>
              <w:spacing w:after="0" w:line="240" w:lineRule="auto"/>
              <w:rPr>
                <w:rFonts w:asciiTheme="minorHAnsi" w:hAnsiTheme="minorHAnsi" w:cstheme="minorHAnsi"/>
                <w:color w:val="auto"/>
                <w:sz w:val="18"/>
                <w:szCs w:val="18"/>
              </w:rPr>
            </w:pPr>
            <w:r w:rsidRPr="00CC2B60">
              <w:rPr>
                <w:rFonts w:asciiTheme="minorHAnsi" w:hAnsiTheme="minorHAnsi" w:cstheme="minorHAnsi"/>
                <w:color w:val="auto"/>
                <w:sz w:val="18"/>
                <w:szCs w:val="18"/>
              </w:rPr>
              <w:t>2010</w:t>
            </w:r>
          </w:p>
        </w:tc>
        <w:tc>
          <w:tcPr>
            <w:tcW w:w="1440" w:type="dxa"/>
          </w:tcPr>
          <w:p w:rsidR="009B0ED3" w:rsidRPr="00CC2B60" w:rsidRDefault="009B0ED3" w:rsidP="00FE4D3D">
            <w:pPr>
              <w:spacing w:after="0" w:line="240" w:lineRule="auto"/>
              <w:rPr>
                <w:rFonts w:asciiTheme="minorHAnsi" w:hAnsiTheme="minorHAnsi" w:cstheme="minorHAnsi"/>
                <w:color w:val="auto"/>
                <w:sz w:val="18"/>
                <w:szCs w:val="18"/>
              </w:rPr>
            </w:pPr>
            <w:r w:rsidRPr="00CC2B60">
              <w:rPr>
                <w:rFonts w:asciiTheme="minorHAnsi" w:hAnsiTheme="minorHAnsi" w:cstheme="minorHAnsi"/>
                <w:color w:val="auto"/>
                <w:sz w:val="18"/>
                <w:szCs w:val="18"/>
              </w:rPr>
              <w:t>2011</w:t>
            </w:r>
          </w:p>
        </w:tc>
        <w:tc>
          <w:tcPr>
            <w:tcW w:w="1170" w:type="dxa"/>
          </w:tcPr>
          <w:p w:rsidR="009B0ED3" w:rsidRPr="00CC2B60" w:rsidRDefault="009B0ED3" w:rsidP="00FE4D3D">
            <w:pPr>
              <w:spacing w:after="0" w:line="240" w:lineRule="auto"/>
              <w:rPr>
                <w:rFonts w:asciiTheme="minorHAnsi" w:hAnsiTheme="minorHAnsi" w:cstheme="minorHAnsi"/>
                <w:color w:val="auto"/>
                <w:sz w:val="18"/>
                <w:szCs w:val="18"/>
              </w:rPr>
            </w:pPr>
            <w:r w:rsidRPr="00CC2B60">
              <w:rPr>
                <w:rFonts w:asciiTheme="minorHAnsi" w:hAnsiTheme="minorHAnsi" w:cstheme="minorHAnsi"/>
                <w:color w:val="auto"/>
                <w:sz w:val="18"/>
                <w:szCs w:val="18"/>
              </w:rPr>
              <w:t>2012</w:t>
            </w:r>
          </w:p>
        </w:tc>
        <w:tc>
          <w:tcPr>
            <w:tcW w:w="1350" w:type="dxa"/>
          </w:tcPr>
          <w:p w:rsidR="009B0ED3" w:rsidRPr="00CC2B60" w:rsidRDefault="009B0ED3" w:rsidP="00FE4D3D">
            <w:pPr>
              <w:spacing w:after="0" w:line="240" w:lineRule="auto"/>
              <w:rPr>
                <w:rFonts w:asciiTheme="minorHAnsi" w:hAnsiTheme="minorHAnsi" w:cstheme="minorHAnsi"/>
                <w:color w:val="auto"/>
                <w:sz w:val="18"/>
                <w:szCs w:val="18"/>
              </w:rPr>
            </w:pPr>
            <w:r w:rsidRPr="00CC2B60">
              <w:rPr>
                <w:rFonts w:asciiTheme="minorHAnsi" w:hAnsiTheme="minorHAnsi" w:cstheme="minorHAnsi"/>
                <w:color w:val="auto"/>
                <w:sz w:val="18"/>
                <w:szCs w:val="18"/>
              </w:rPr>
              <w:t>2013</w:t>
            </w:r>
          </w:p>
        </w:tc>
        <w:tc>
          <w:tcPr>
            <w:tcW w:w="1080" w:type="dxa"/>
          </w:tcPr>
          <w:p w:rsidR="009B0ED3" w:rsidRPr="00CC2B60" w:rsidRDefault="009B0ED3" w:rsidP="00FE4D3D">
            <w:pPr>
              <w:spacing w:after="0" w:line="240" w:lineRule="auto"/>
              <w:rPr>
                <w:rFonts w:asciiTheme="minorHAnsi" w:hAnsiTheme="minorHAnsi" w:cstheme="minorHAnsi"/>
                <w:color w:val="auto"/>
                <w:sz w:val="18"/>
                <w:szCs w:val="18"/>
              </w:rPr>
            </w:pPr>
            <w:r w:rsidRPr="00CC2B60">
              <w:rPr>
                <w:rFonts w:asciiTheme="minorHAnsi" w:hAnsiTheme="minorHAnsi" w:cstheme="minorHAnsi"/>
                <w:color w:val="auto"/>
                <w:sz w:val="18"/>
                <w:szCs w:val="18"/>
              </w:rPr>
              <w:t>2014</w:t>
            </w:r>
          </w:p>
        </w:tc>
        <w:tc>
          <w:tcPr>
            <w:tcW w:w="1377" w:type="dxa"/>
          </w:tcPr>
          <w:p w:rsidR="009B0ED3" w:rsidRPr="00CC2B60" w:rsidRDefault="009B0ED3" w:rsidP="00FE4D3D">
            <w:pPr>
              <w:spacing w:after="0" w:line="240" w:lineRule="auto"/>
              <w:rPr>
                <w:rFonts w:asciiTheme="minorHAnsi" w:hAnsiTheme="minorHAnsi" w:cstheme="minorHAnsi"/>
                <w:color w:val="auto"/>
                <w:sz w:val="18"/>
                <w:szCs w:val="18"/>
              </w:rPr>
            </w:pPr>
            <w:r w:rsidRPr="00CC2B60">
              <w:rPr>
                <w:rFonts w:asciiTheme="minorHAnsi" w:hAnsiTheme="minorHAnsi" w:cstheme="minorHAnsi"/>
                <w:color w:val="auto"/>
                <w:sz w:val="18"/>
                <w:szCs w:val="18"/>
              </w:rPr>
              <w:t>2015</w:t>
            </w:r>
          </w:p>
        </w:tc>
      </w:tr>
      <w:tr w:rsidR="009B0ED3" w:rsidRPr="00CC2B60" w:rsidTr="00FE4D3D">
        <w:trPr>
          <w:trHeight w:val="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Technical content and results-focus of AOP process improves based on MTR and Final Evaluation</w:t>
            </w:r>
          </w:p>
          <w:p w:rsidR="009B0ED3" w:rsidRPr="00CC2B60" w:rsidRDefault="009B0ED3" w:rsidP="00FE4D3D">
            <w:pPr>
              <w:spacing w:after="0" w:line="240" w:lineRule="auto"/>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NA</w:t>
            </w:r>
          </w:p>
        </w:tc>
        <w:tc>
          <w:tcPr>
            <w:tcW w:w="117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Improvement since MTR</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Improved</w:t>
            </w:r>
          </w:p>
        </w:tc>
        <w:tc>
          <w:tcPr>
            <w:tcW w:w="1170" w:type="dxa"/>
          </w:tcPr>
          <w:p w:rsidR="009B0ED3" w:rsidRPr="00CC2B60" w:rsidRDefault="009B0ED3" w:rsidP="00FE4D3D">
            <w:r w:rsidRPr="00CC2B60">
              <w:rPr>
                <w:rFonts w:asciiTheme="minorHAnsi" w:hAnsiTheme="minorHAnsi" w:cstheme="minorHAnsi"/>
                <w:bCs/>
                <w:sz w:val="18"/>
                <w:szCs w:val="18"/>
              </w:rPr>
              <w:t>Improved</w:t>
            </w:r>
          </w:p>
        </w:tc>
        <w:tc>
          <w:tcPr>
            <w:tcW w:w="1350" w:type="dxa"/>
          </w:tcPr>
          <w:p w:rsidR="009B0ED3" w:rsidRPr="00CC2B60" w:rsidRDefault="009B0ED3" w:rsidP="00FE4D3D">
            <w:r w:rsidRPr="00CC2B60">
              <w:rPr>
                <w:rFonts w:asciiTheme="minorHAnsi" w:hAnsiTheme="minorHAnsi" w:cstheme="minorHAnsi"/>
                <w:bCs/>
                <w:sz w:val="18"/>
                <w:szCs w:val="18"/>
              </w:rPr>
              <w:t>Improved</w:t>
            </w:r>
          </w:p>
        </w:tc>
        <w:tc>
          <w:tcPr>
            <w:tcW w:w="1080" w:type="dxa"/>
          </w:tcPr>
          <w:p w:rsidR="009B0ED3" w:rsidRPr="00CC2B60" w:rsidRDefault="009B0ED3" w:rsidP="00FE4D3D">
            <w:pPr>
              <w:rPr>
                <w:rFonts w:asciiTheme="minorHAnsi" w:hAnsiTheme="minorHAnsi" w:cstheme="minorHAnsi"/>
                <w:bCs/>
                <w:sz w:val="18"/>
                <w:szCs w:val="18"/>
              </w:rPr>
            </w:pPr>
            <w:r w:rsidRPr="00CC2B60">
              <w:rPr>
                <w:rFonts w:asciiTheme="minorHAnsi" w:hAnsiTheme="minorHAnsi" w:cstheme="minorHAnsi"/>
                <w:bCs/>
                <w:sz w:val="18"/>
                <w:szCs w:val="18"/>
              </w:rPr>
              <w:t>Improved</w:t>
            </w:r>
          </w:p>
        </w:tc>
        <w:tc>
          <w:tcPr>
            <w:tcW w:w="1377" w:type="dxa"/>
          </w:tcPr>
          <w:p w:rsidR="009B0ED3" w:rsidRPr="00CC2B60" w:rsidRDefault="009B0ED3" w:rsidP="00FE4D3D">
            <w:pPr>
              <w:rPr>
                <w:rFonts w:asciiTheme="minorHAnsi" w:hAnsiTheme="minorHAnsi" w:cstheme="minorHAnsi"/>
                <w:bCs/>
                <w:sz w:val="18"/>
                <w:szCs w:val="18"/>
              </w:rPr>
            </w:pPr>
            <w:r w:rsidRPr="00CC2B60">
              <w:rPr>
                <w:rFonts w:asciiTheme="minorHAnsi" w:hAnsiTheme="minorHAnsi" w:cstheme="minorHAnsi"/>
                <w:bCs/>
                <w:sz w:val="18"/>
                <w:szCs w:val="18"/>
              </w:rPr>
              <w:t>Improved</w:t>
            </w:r>
          </w:p>
        </w:tc>
      </w:tr>
      <w:tr w:rsidR="009B0ED3" w:rsidRPr="00CC2B60" w:rsidTr="00FE4D3D">
        <w:trPr>
          <w:trHeight w:val="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w:t>
            </w:r>
          </w:p>
          <w:p w:rsidR="009B0ED3" w:rsidRPr="00CC2B60" w:rsidRDefault="009B0ED3" w:rsidP="00FE4D3D">
            <w:pPr>
              <w:spacing w:after="0" w:line="240" w:lineRule="auto"/>
              <w:rPr>
                <w:rFonts w:asciiTheme="minorHAnsi" w:hAnsiTheme="minorHAnsi" w:cstheme="minorHAnsi"/>
                <w:bCs/>
                <w:sz w:val="18"/>
                <w:szCs w:val="18"/>
              </w:rPr>
            </w:pP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Number and percentage of MOH central institutions and provinces submitting AOP and 3YRPs according to schedule and in MOH format</w:t>
            </w:r>
          </w:p>
          <w:p w:rsidR="009B0ED3" w:rsidRPr="00CC2B60" w:rsidRDefault="009B0ED3" w:rsidP="00FE4D3D">
            <w:pPr>
              <w:spacing w:after="0" w:line="240" w:lineRule="auto"/>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79%</w:t>
            </w:r>
          </w:p>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(2008)</w:t>
            </w:r>
          </w:p>
          <w:p w:rsidR="009B0ED3" w:rsidRPr="00CC2B60" w:rsidRDefault="009B0ED3" w:rsidP="00FE4D3D">
            <w:pPr>
              <w:spacing w:after="0" w:line="240" w:lineRule="auto"/>
              <w:rPr>
                <w:rFonts w:asciiTheme="minorHAnsi" w:hAnsiTheme="minorHAnsi" w:cstheme="minorHAnsi"/>
                <w:bCs/>
                <w:sz w:val="18"/>
                <w:szCs w:val="18"/>
              </w:rPr>
            </w:pPr>
          </w:p>
        </w:tc>
        <w:tc>
          <w:tcPr>
            <w:tcW w:w="117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95%+</w:t>
            </w:r>
          </w:p>
          <w:p w:rsidR="009B0ED3" w:rsidRPr="00CC2B60" w:rsidRDefault="009B0ED3" w:rsidP="00FE4D3D">
            <w:pPr>
              <w:spacing w:after="0" w:line="240" w:lineRule="auto"/>
              <w:rPr>
                <w:rFonts w:asciiTheme="minorHAnsi" w:hAnsiTheme="minorHAnsi" w:cstheme="minorHAnsi"/>
                <w:bCs/>
                <w:sz w:val="18"/>
                <w:szCs w:val="18"/>
              </w:rPr>
            </w:pP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c>
          <w:tcPr>
            <w:tcW w:w="108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3</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AOP resource allocation of program budgets reflecting HSP2 and JAPR priorities (1.MCH; 2.CDs; and 3.NCDs)</w:t>
            </w:r>
          </w:p>
          <w:p w:rsidR="009B0ED3" w:rsidRPr="00CC2B60" w:rsidRDefault="009B0ED3" w:rsidP="00FE4D3D">
            <w:pPr>
              <w:spacing w:after="0" w:line="240" w:lineRule="auto"/>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MCH: $24.3 mill (8.9%)</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CDC: $52.8 mill (19.4%)</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NCD: $6 mill (2.2%)</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MCH: 20%</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CDC: 57%</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NCD: 3%</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MCH: 17%</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CDC: 53%</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NCD: 2%</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MCH: 22.12%</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CDC: 43.58%</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NCD: 2.46%</w:t>
            </w:r>
          </w:p>
        </w:tc>
        <w:tc>
          <w:tcPr>
            <w:tcW w:w="108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 xml:space="preserve">MCH: 19.07% </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 xml:space="preserve">CDC: 40.76% </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 xml:space="preserve">NCD: 2.28% </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4</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Rate of Program execution for</w:t>
            </w:r>
          </w:p>
          <w:p w:rsidR="009B0ED3" w:rsidRPr="00CC2B60" w:rsidRDefault="009B0ED3" w:rsidP="009B0ED3">
            <w:pPr>
              <w:numPr>
                <w:ilvl w:val="0"/>
                <w:numId w:val="25"/>
              </w:numPr>
              <w:tabs>
                <w:tab w:val="num" w:pos="348"/>
              </w:tabs>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Government funds</w:t>
            </w:r>
          </w:p>
          <w:p w:rsidR="009B0ED3" w:rsidRPr="00CC2B60" w:rsidRDefault="009B0ED3" w:rsidP="009B0ED3">
            <w:pPr>
              <w:numPr>
                <w:ilvl w:val="0"/>
                <w:numId w:val="25"/>
              </w:numPr>
              <w:tabs>
                <w:tab w:val="num" w:pos="348"/>
              </w:tabs>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 xml:space="preserve">Pooled DP </w:t>
            </w:r>
          </w:p>
          <w:p w:rsidR="009B0ED3" w:rsidRPr="00CC2B60" w:rsidRDefault="009B0ED3" w:rsidP="00FE4D3D">
            <w:pPr>
              <w:spacing w:after="0" w:line="240" w:lineRule="auto"/>
              <w:ind w:left="888"/>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sz w:val="18"/>
                <w:szCs w:val="18"/>
              </w:rPr>
            </w:pPr>
          </w:p>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NA</w:t>
            </w:r>
          </w:p>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105%</w:t>
            </w:r>
          </w:p>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(JAPR 2009)</w:t>
            </w:r>
          </w:p>
          <w:p w:rsidR="009B0ED3" w:rsidRPr="00CC2B60" w:rsidRDefault="009B0ED3" w:rsidP="00FE4D3D">
            <w:pPr>
              <w:spacing w:after="0" w:line="240" w:lineRule="auto"/>
              <w:rPr>
                <w:rFonts w:asciiTheme="minorHAnsi" w:hAnsiTheme="minorHAnsi" w:cstheme="minorHAnsi"/>
                <w:sz w:val="18"/>
                <w:szCs w:val="18"/>
              </w:rPr>
            </w:pPr>
          </w:p>
        </w:tc>
        <w:tc>
          <w:tcPr>
            <w:tcW w:w="1170" w:type="dxa"/>
          </w:tcPr>
          <w:p w:rsidR="009B0ED3" w:rsidRPr="00CC2B60" w:rsidRDefault="009B0ED3" w:rsidP="00FE4D3D">
            <w:pPr>
              <w:spacing w:after="0" w:line="240" w:lineRule="auto"/>
              <w:rPr>
                <w:rFonts w:asciiTheme="minorHAnsi" w:hAnsiTheme="minorHAnsi" w:cstheme="minorHAnsi"/>
                <w:sz w:val="18"/>
                <w:szCs w:val="18"/>
              </w:rPr>
            </w:pPr>
          </w:p>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95%</w:t>
            </w:r>
          </w:p>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95%</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RGC: 63%</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DP(HSSP2): 41%</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RGC: 94.8%</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DP(HSSP2): 59%</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RGC: 95.39%</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DP (HSSP2):</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62.1%</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60.18%</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61.50%</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62.86%</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 xml:space="preserve">57.09%         </w:t>
            </w:r>
          </w:p>
        </w:tc>
        <w:tc>
          <w:tcPr>
            <w:tcW w:w="1080" w:type="dxa"/>
          </w:tcPr>
          <w:p w:rsidR="009B0ED3" w:rsidRPr="00CC2B60" w:rsidRDefault="009B0ED3" w:rsidP="00FE4D3D">
            <w:pPr>
              <w:spacing w:after="0" w:line="240" w:lineRule="auto"/>
              <w:ind w:hanging="139"/>
              <w:rPr>
                <w:rFonts w:asciiTheme="minorHAnsi" w:hAnsiTheme="minorHAnsi" w:cstheme="minorHAnsi"/>
                <w:bCs/>
                <w:sz w:val="18"/>
                <w:szCs w:val="18"/>
              </w:rPr>
            </w:pPr>
          </w:p>
          <w:p w:rsidR="009B0ED3" w:rsidRPr="00CC2B60" w:rsidRDefault="009B0ED3" w:rsidP="00FE4D3D">
            <w:pPr>
              <w:spacing w:after="0" w:line="240" w:lineRule="auto"/>
              <w:ind w:hanging="139"/>
              <w:rPr>
                <w:rFonts w:asciiTheme="minorHAnsi" w:hAnsiTheme="minorHAnsi" w:cstheme="minorHAnsi"/>
                <w:bCs/>
                <w:sz w:val="18"/>
                <w:szCs w:val="18"/>
              </w:rPr>
            </w:pPr>
            <w:r w:rsidRPr="00CC2B60">
              <w:rPr>
                <w:rFonts w:asciiTheme="minorHAnsi" w:hAnsiTheme="minorHAnsi" w:cstheme="minorHAnsi"/>
                <w:bCs/>
                <w:sz w:val="18"/>
                <w:szCs w:val="18"/>
              </w:rPr>
              <w:t>67.19%</w:t>
            </w:r>
          </w:p>
          <w:p w:rsidR="009B0ED3" w:rsidRPr="00CC2B60" w:rsidRDefault="009B0ED3" w:rsidP="00FE4D3D">
            <w:pPr>
              <w:spacing w:after="0" w:line="240" w:lineRule="auto"/>
              <w:ind w:hanging="139"/>
              <w:rPr>
                <w:rFonts w:asciiTheme="minorHAnsi" w:hAnsiTheme="minorHAnsi" w:cstheme="minorHAnsi"/>
                <w:bCs/>
                <w:sz w:val="18"/>
                <w:szCs w:val="18"/>
              </w:rPr>
            </w:pPr>
            <w:r w:rsidRPr="00CC2B60">
              <w:rPr>
                <w:rFonts w:asciiTheme="minorHAnsi" w:hAnsiTheme="minorHAnsi" w:cstheme="minorHAnsi"/>
                <w:bCs/>
                <w:sz w:val="18"/>
                <w:szCs w:val="18"/>
              </w:rPr>
              <w:t xml:space="preserve">55.26%         </w:t>
            </w:r>
          </w:p>
        </w:tc>
        <w:tc>
          <w:tcPr>
            <w:tcW w:w="1377" w:type="dxa"/>
          </w:tcPr>
          <w:p w:rsidR="009B0ED3" w:rsidRPr="00CC2B60" w:rsidRDefault="009B0ED3" w:rsidP="00FE4D3D">
            <w:pPr>
              <w:spacing w:after="0" w:line="240" w:lineRule="auto"/>
              <w:ind w:hanging="139"/>
              <w:rPr>
                <w:rFonts w:asciiTheme="minorHAnsi" w:hAnsiTheme="minorHAnsi" w:cstheme="minorHAnsi"/>
                <w:bCs/>
                <w:sz w:val="18"/>
                <w:szCs w:val="18"/>
              </w:rPr>
            </w:pPr>
          </w:p>
          <w:p w:rsidR="009B0ED3" w:rsidRPr="00CC2B60" w:rsidRDefault="009B0ED3" w:rsidP="00FE4D3D">
            <w:pPr>
              <w:spacing w:after="0" w:line="240" w:lineRule="auto"/>
              <w:ind w:hanging="139"/>
              <w:rPr>
                <w:rFonts w:asciiTheme="minorHAnsi" w:hAnsiTheme="minorHAnsi" w:cstheme="minorHAnsi"/>
                <w:bCs/>
                <w:sz w:val="18"/>
                <w:szCs w:val="18"/>
              </w:rPr>
            </w:pPr>
            <w:r w:rsidRPr="00CC2B60">
              <w:rPr>
                <w:rFonts w:asciiTheme="minorHAnsi" w:hAnsiTheme="minorHAnsi" w:cstheme="minorHAnsi"/>
                <w:bCs/>
                <w:sz w:val="18"/>
                <w:szCs w:val="18"/>
              </w:rPr>
              <w:t>67.03%</w:t>
            </w:r>
          </w:p>
          <w:p w:rsidR="009B0ED3" w:rsidRPr="00CC2B60" w:rsidRDefault="009B0ED3" w:rsidP="00FE4D3D">
            <w:pPr>
              <w:spacing w:after="0" w:line="240" w:lineRule="auto"/>
              <w:ind w:hanging="139"/>
              <w:rPr>
                <w:rFonts w:asciiTheme="minorHAnsi" w:hAnsiTheme="minorHAnsi" w:cstheme="minorHAnsi"/>
                <w:bCs/>
                <w:sz w:val="18"/>
                <w:szCs w:val="18"/>
              </w:rPr>
            </w:pPr>
            <w:r w:rsidRPr="00CC2B60">
              <w:rPr>
                <w:rFonts w:asciiTheme="minorHAnsi" w:hAnsiTheme="minorHAnsi" w:cstheme="minorHAnsi"/>
                <w:bCs/>
                <w:sz w:val="18"/>
                <w:szCs w:val="18"/>
              </w:rPr>
              <w:t>77.98%</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5</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Share of operating cost budget reaching contracting ODs</w:t>
            </w:r>
          </w:p>
          <w:p w:rsidR="009B0ED3" w:rsidRPr="00CC2B60" w:rsidRDefault="009B0ED3" w:rsidP="00FE4D3D">
            <w:pPr>
              <w:spacing w:after="0" w:line="240" w:lineRule="auto"/>
              <w:jc w:val="left"/>
              <w:rPr>
                <w:rFonts w:asciiTheme="minorHAnsi" w:hAnsiTheme="minorHAnsi" w:cstheme="minorHAnsi"/>
                <w:bCs/>
                <w:sz w:val="18"/>
                <w:szCs w:val="18"/>
              </w:rPr>
            </w:pP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sz w:val="18"/>
                <w:szCs w:val="18"/>
              </w:rPr>
              <w:t>0</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sz w:val="18"/>
                <w:szCs w:val="18"/>
              </w:rPr>
              <w:t>40%</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20%</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25%</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30%</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35%</w:t>
            </w:r>
          </w:p>
        </w:tc>
        <w:tc>
          <w:tcPr>
            <w:tcW w:w="108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35%</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35%</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6</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Proportion of ODs implementing SDGs and internal contracting meeting at least 80% of their performance targets</w:t>
            </w:r>
          </w:p>
          <w:p w:rsidR="009B0ED3" w:rsidRPr="00CC2B60" w:rsidRDefault="009B0ED3" w:rsidP="00FE4D3D">
            <w:pPr>
              <w:spacing w:after="0" w:line="240" w:lineRule="auto"/>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0</w:t>
            </w:r>
          </w:p>
        </w:tc>
        <w:tc>
          <w:tcPr>
            <w:tcW w:w="117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100%</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93%</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c>
          <w:tcPr>
            <w:tcW w:w="108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100%</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7</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 xml:space="preserve">Financial Management </w:t>
            </w:r>
            <w:r w:rsidRPr="00CC2B60">
              <w:rPr>
                <w:rFonts w:asciiTheme="minorHAnsi" w:hAnsiTheme="minorHAnsi" w:cstheme="minorHAnsi"/>
                <w:sz w:val="18"/>
                <w:szCs w:val="18"/>
              </w:rPr>
              <w:lastRenderedPageBreak/>
              <w:t>Improvement Plan developed and implemented</w:t>
            </w:r>
          </w:p>
          <w:p w:rsidR="009B0ED3" w:rsidRPr="00CC2B60" w:rsidRDefault="009B0ED3" w:rsidP="00FE4D3D">
            <w:pPr>
              <w:spacing w:after="0" w:line="240" w:lineRule="auto"/>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lastRenderedPageBreak/>
              <w:t>NA</w:t>
            </w:r>
          </w:p>
        </w:tc>
        <w:tc>
          <w:tcPr>
            <w:tcW w:w="117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Implemente</w:t>
            </w:r>
            <w:r w:rsidRPr="00CC2B60">
              <w:rPr>
                <w:rFonts w:asciiTheme="minorHAnsi" w:hAnsiTheme="minorHAnsi" w:cstheme="minorHAnsi"/>
                <w:sz w:val="18"/>
                <w:szCs w:val="18"/>
              </w:rPr>
              <w:lastRenderedPageBreak/>
              <w:t>d</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lastRenderedPageBreak/>
              <w:t>Implemented</w:t>
            </w:r>
          </w:p>
          <w:p w:rsidR="009B0ED3" w:rsidRPr="00CC2B60" w:rsidRDefault="009B0ED3" w:rsidP="00FE4D3D">
            <w:pPr>
              <w:spacing w:after="0" w:line="240" w:lineRule="auto"/>
              <w:rPr>
                <w:rFonts w:asciiTheme="minorHAnsi" w:hAnsiTheme="minorHAnsi" w:cstheme="minorHAnsi"/>
                <w:bCs/>
                <w:sz w:val="18"/>
                <w:szCs w:val="18"/>
              </w:rPr>
            </w:pP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lastRenderedPageBreak/>
              <w:t>implemented</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Implemented</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Implemente</w:t>
            </w:r>
            <w:r w:rsidRPr="00CC2B60">
              <w:rPr>
                <w:rFonts w:asciiTheme="minorHAnsi" w:hAnsiTheme="minorHAnsi" w:cstheme="minorHAnsi"/>
                <w:bCs/>
                <w:sz w:val="18"/>
                <w:szCs w:val="18"/>
              </w:rPr>
              <w:lastRenderedPageBreak/>
              <w:t>d</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lastRenderedPageBreak/>
              <w:t>Implemented</w:t>
            </w:r>
          </w:p>
        </w:tc>
        <w:tc>
          <w:tcPr>
            <w:tcW w:w="108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Implement</w:t>
            </w:r>
            <w:r w:rsidRPr="00CC2B60">
              <w:rPr>
                <w:rFonts w:asciiTheme="minorHAnsi" w:hAnsiTheme="minorHAnsi" w:cstheme="minorHAnsi"/>
                <w:bCs/>
                <w:sz w:val="18"/>
                <w:szCs w:val="18"/>
              </w:rPr>
              <w:lastRenderedPageBreak/>
              <w:t>ed</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lastRenderedPageBreak/>
              <w:t>Implemented</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8</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 xml:space="preserve">Number of MOH staff receiving POC payments financed by Project.  </w:t>
            </w:r>
          </w:p>
          <w:p w:rsidR="009B0ED3" w:rsidRPr="00CC2B60" w:rsidRDefault="009B0ED3" w:rsidP="00FE4D3D">
            <w:pPr>
              <w:spacing w:after="0" w:line="240" w:lineRule="auto"/>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0</w:t>
            </w:r>
          </w:p>
        </w:tc>
        <w:tc>
          <w:tcPr>
            <w:tcW w:w="117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NA</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0</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0</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239</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237 (up to June, 2012)</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0</w:t>
            </w:r>
          </w:p>
        </w:tc>
        <w:tc>
          <w:tcPr>
            <w:tcW w:w="108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0</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0</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9</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Annual health planning summits (JAPR and JAPA) conducted with wide stakeholder participation</w:t>
            </w:r>
          </w:p>
          <w:p w:rsidR="009B0ED3" w:rsidRPr="00CC2B60" w:rsidRDefault="009B0ED3" w:rsidP="00FE4D3D">
            <w:pPr>
              <w:spacing w:after="0" w:line="240" w:lineRule="auto"/>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NA</w:t>
            </w:r>
          </w:p>
        </w:tc>
        <w:tc>
          <w:tcPr>
            <w:tcW w:w="117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JAPA and JAPR conducted</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JAPA and JAPR conducted</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JAPR and</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JAPA conducted in March, 2011</w:t>
            </w:r>
          </w:p>
          <w:p w:rsidR="009B0ED3" w:rsidRPr="00CC2B60" w:rsidRDefault="009B0ED3" w:rsidP="00FE4D3D">
            <w:pPr>
              <w:spacing w:after="0" w:line="240" w:lineRule="auto"/>
              <w:rPr>
                <w:rFonts w:asciiTheme="minorHAnsi" w:hAnsiTheme="minorHAnsi" w:cstheme="minorHAnsi"/>
                <w:bCs/>
                <w:sz w:val="18"/>
                <w:szCs w:val="18"/>
              </w:rPr>
            </w:pP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JAPR conducted in March, 2012; JAPA  conducted in December, 2011</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JAPR and JAPA conducted</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JAPR conducted; JAPA not conducted</w:t>
            </w:r>
          </w:p>
        </w:tc>
        <w:tc>
          <w:tcPr>
            <w:tcW w:w="1080" w:type="dxa"/>
          </w:tcPr>
          <w:p w:rsidR="009B0ED3" w:rsidRPr="00CC2B60" w:rsidRDefault="009B0ED3" w:rsidP="00FE4D3D">
            <w:pPr>
              <w:spacing w:after="0" w:line="240" w:lineRule="auto"/>
              <w:rPr>
                <w:rFonts w:asciiTheme="minorHAnsi" w:hAnsiTheme="minorHAnsi" w:cstheme="minorHAnsi"/>
                <w:bCs/>
                <w:sz w:val="18"/>
                <w:szCs w:val="18"/>
                <w:highlight w:val="yellow"/>
              </w:rPr>
            </w:pPr>
            <w:r w:rsidRPr="00CC2B60">
              <w:rPr>
                <w:rFonts w:asciiTheme="minorHAnsi" w:hAnsiTheme="minorHAnsi" w:cstheme="minorHAnsi"/>
                <w:bCs/>
                <w:sz w:val="18"/>
                <w:szCs w:val="18"/>
              </w:rPr>
              <w:t>JAPR and JAPA not conducted, but NHC conducted</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JAPR and JAPA not conducted, but NHC conducted</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w:t>
            </w:r>
          </w:p>
        </w:tc>
        <w:tc>
          <w:tcPr>
            <w:tcW w:w="2311" w:type="dxa"/>
            <w:noWrap/>
          </w:tcPr>
          <w:p w:rsidR="009B0ED3" w:rsidRPr="00CC2B60" w:rsidRDefault="009B0ED3" w:rsidP="00FE4D3D">
            <w:pPr>
              <w:spacing w:after="0" w:line="240" w:lineRule="auto"/>
              <w:jc w:val="left"/>
              <w:rPr>
                <w:rFonts w:asciiTheme="minorHAnsi" w:hAnsiTheme="minorHAnsi" w:cstheme="minorHAnsi"/>
                <w:iCs/>
                <w:sz w:val="18"/>
                <w:szCs w:val="18"/>
              </w:rPr>
            </w:pPr>
            <w:r w:rsidRPr="00CC2B60">
              <w:rPr>
                <w:rFonts w:asciiTheme="minorHAnsi" w:hAnsiTheme="minorHAnsi" w:cstheme="minorHAnsi"/>
                <w:iCs/>
                <w:sz w:val="18"/>
                <w:szCs w:val="18"/>
              </w:rPr>
              <w:t xml:space="preserve">Percentage of HSP2 indicators that have </w:t>
            </w:r>
          </w:p>
          <w:p w:rsidR="009B0ED3" w:rsidRPr="00CC2B60" w:rsidRDefault="009B0ED3" w:rsidP="009B0ED3">
            <w:pPr>
              <w:numPr>
                <w:ilvl w:val="0"/>
                <w:numId w:val="26"/>
              </w:numPr>
              <w:spacing w:after="0" w:line="240" w:lineRule="auto"/>
              <w:jc w:val="left"/>
              <w:rPr>
                <w:rFonts w:asciiTheme="minorHAnsi" w:hAnsiTheme="minorHAnsi" w:cstheme="minorHAnsi"/>
                <w:iCs/>
                <w:sz w:val="18"/>
                <w:szCs w:val="18"/>
              </w:rPr>
            </w:pPr>
            <w:r w:rsidRPr="00CC2B60">
              <w:rPr>
                <w:rFonts w:asciiTheme="minorHAnsi" w:hAnsiTheme="minorHAnsi" w:cstheme="minorHAnsi"/>
                <w:iCs/>
                <w:sz w:val="18"/>
                <w:szCs w:val="18"/>
              </w:rPr>
              <w:t xml:space="preserve">Baselines </w:t>
            </w:r>
          </w:p>
          <w:p w:rsidR="009B0ED3" w:rsidRPr="00CC2B60" w:rsidRDefault="009B0ED3" w:rsidP="009B0ED3">
            <w:pPr>
              <w:numPr>
                <w:ilvl w:val="0"/>
                <w:numId w:val="26"/>
              </w:numPr>
              <w:spacing w:after="0" w:line="240" w:lineRule="auto"/>
              <w:jc w:val="left"/>
              <w:rPr>
                <w:rFonts w:asciiTheme="minorHAnsi" w:hAnsiTheme="minorHAnsi" w:cstheme="minorHAnsi"/>
                <w:iCs/>
                <w:sz w:val="18"/>
                <w:szCs w:val="18"/>
              </w:rPr>
            </w:pPr>
            <w:r w:rsidRPr="00CC2B60">
              <w:rPr>
                <w:rFonts w:asciiTheme="minorHAnsi" w:hAnsiTheme="minorHAnsi" w:cstheme="minorHAnsi"/>
                <w:sz w:val="18"/>
                <w:szCs w:val="18"/>
              </w:rPr>
              <w:t>Targets</w:t>
            </w:r>
          </w:p>
        </w:tc>
        <w:tc>
          <w:tcPr>
            <w:tcW w:w="1350" w:type="dxa"/>
          </w:tcPr>
          <w:p w:rsidR="009B0ED3" w:rsidRPr="00CC2B60" w:rsidRDefault="009B0ED3" w:rsidP="00FE4D3D">
            <w:pPr>
              <w:spacing w:after="0" w:line="240" w:lineRule="auto"/>
              <w:rPr>
                <w:rFonts w:asciiTheme="minorHAnsi" w:hAnsiTheme="minorHAnsi" w:cstheme="minorHAnsi"/>
                <w:sz w:val="18"/>
                <w:szCs w:val="18"/>
              </w:rPr>
            </w:pPr>
          </w:p>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77%</w:t>
            </w:r>
          </w:p>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69%</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83%</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73%</w:t>
            </w:r>
          </w:p>
          <w:p w:rsidR="009B0ED3" w:rsidRPr="00CC2B60" w:rsidRDefault="009B0ED3" w:rsidP="00FE4D3D">
            <w:pPr>
              <w:spacing w:after="0" w:line="240" w:lineRule="auto"/>
              <w:rPr>
                <w:rFonts w:asciiTheme="minorHAnsi" w:hAnsiTheme="minorHAnsi" w:cstheme="minorHAnsi"/>
                <w:bCs/>
                <w:sz w:val="18"/>
                <w:szCs w:val="18"/>
              </w:rPr>
            </w:pPr>
          </w:p>
        </w:tc>
        <w:tc>
          <w:tcPr>
            <w:tcW w:w="1440" w:type="dxa"/>
          </w:tcPr>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98%</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90%</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98%</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90%</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98%</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 xml:space="preserve">or </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 xml:space="preserve">90% </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83% (53/64)</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 xml:space="preserve">or </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73% (47/64)</w:t>
            </w:r>
          </w:p>
        </w:tc>
        <w:tc>
          <w:tcPr>
            <w:tcW w:w="1080" w:type="dxa"/>
            <w:vAlign w:val="center"/>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or</w:t>
            </w:r>
          </w:p>
          <w:p w:rsidR="009B0ED3" w:rsidRPr="00CC2B60" w:rsidRDefault="009B0ED3" w:rsidP="00FE4D3D">
            <w:pPr>
              <w:spacing w:after="0" w:line="240" w:lineRule="auto"/>
              <w:rPr>
                <w:rFonts w:asciiTheme="minorHAnsi" w:hAnsiTheme="minorHAnsi" w:cstheme="minorHAnsi"/>
                <w:bCs/>
                <w:sz w:val="18"/>
                <w:szCs w:val="18"/>
                <w:highlight w:val="yellow"/>
              </w:rPr>
            </w:pPr>
            <w:r w:rsidRPr="00CC2B60">
              <w:rPr>
                <w:rFonts w:asciiTheme="minorHAnsi" w:hAnsiTheme="minorHAnsi" w:cstheme="minorHAnsi"/>
                <w:bCs/>
                <w:sz w:val="18"/>
                <w:szCs w:val="18"/>
              </w:rPr>
              <w:t>NA</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or</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11</w:t>
            </w:r>
          </w:p>
        </w:tc>
        <w:tc>
          <w:tcPr>
            <w:tcW w:w="2311" w:type="dxa"/>
            <w:noWrap/>
          </w:tcPr>
          <w:p w:rsidR="009B0ED3" w:rsidRPr="00CC2B60" w:rsidRDefault="009B0ED3" w:rsidP="00FE4D3D">
            <w:pPr>
              <w:spacing w:after="0" w:line="240" w:lineRule="auto"/>
              <w:jc w:val="left"/>
              <w:rPr>
                <w:rFonts w:asciiTheme="minorHAnsi" w:hAnsiTheme="minorHAnsi" w:cstheme="minorHAnsi"/>
                <w:iCs/>
                <w:sz w:val="18"/>
                <w:szCs w:val="18"/>
              </w:rPr>
            </w:pPr>
            <w:r w:rsidRPr="00CC2B60">
              <w:rPr>
                <w:rFonts w:asciiTheme="minorHAnsi" w:hAnsiTheme="minorHAnsi" w:cstheme="minorHAnsi"/>
                <w:iCs/>
                <w:sz w:val="18"/>
                <w:szCs w:val="18"/>
              </w:rPr>
              <w:t>Selected key HSP2 indicators disaggregated by location and sex</w:t>
            </w:r>
          </w:p>
          <w:p w:rsidR="009B0ED3" w:rsidRPr="00CC2B60" w:rsidRDefault="009B0ED3" w:rsidP="00FE4D3D">
            <w:pPr>
              <w:spacing w:after="0" w:line="240" w:lineRule="auto"/>
              <w:jc w:val="left"/>
              <w:rPr>
                <w:rFonts w:asciiTheme="minorHAnsi" w:hAnsiTheme="minorHAnsi" w:cstheme="minorHAnsi"/>
                <w:iCs/>
                <w:sz w:val="18"/>
                <w:szCs w:val="18"/>
              </w:rPr>
            </w:pPr>
          </w:p>
        </w:tc>
        <w:tc>
          <w:tcPr>
            <w:tcW w:w="135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PHDs: No</w:t>
            </w:r>
          </w:p>
          <w:p w:rsidR="009B0ED3" w:rsidRPr="00CC2B60" w:rsidRDefault="009B0ED3" w:rsidP="00FE4D3D">
            <w:pPr>
              <w:spacing w:after="0" w:line="240" w:lineRule="auto"/>
              <w:rPr>
                <w:rFonts w:asciiTheme="minorHAnsi" w:hAnsiTheme="minorHAnsi" w:cstheme="minorHAnsi"/>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sz w:val="18"/>
                <w:szCs w:val="18"/>
              </w:rPr>
              <w:t>Sex disagg: No</w:t>
            </w:r>
          </w:p>
        </w:tc>
        <w:tc>
          <w:tcPr>
            <w:tcW w:w="1170" w:type="dxa"/>
          </w:tcPr>
          <w:p w:rsidR="009B0ED3" w:rsidRPr="00CC2B60" w:rsidRDefault="009B0ED3" w:rsidP="00FE4D3D">
            <w:pPr>
              <w:spacing w:after="0" w:line="240" w:lineRule="auto"/>
              <w:rPr>
                <w:rFonts w:asciiTheme="minorHAnsi" w:hAnsiTheme="minorHAnsi" w:cstheme="minorHAnsi"/>
                <w:sz w:val="18"/>
                <w:szCs w:val="18"/>
              </w:rPr>
            </w:pPr>
            <w:r w:rsidRPr="00CC2B60">
              <w:rPr>
                <w:rFonts w:asciiTheme="minorHAnsi" w:hAnsiTheme="minorHAnsi" w:cstheme="minorHAnsi"/>
                <w:sz w:val="18"/>
                <w:szCs w:val="18"/>
              </w:rPr>
              <w:t>PHDs: Yes</w:t>
            </w:r>
          </w:p>
          <w:p w:rsidR="009B0ED3" w:rsidRPr="00CC2B60" w:rsidRDefault="009B0ED3" w:rsidP="00FE4D3D">
            <w:pPr>
              <w:spacing w:after="0" w:line="240" w:lineRule="auto"/>
              <w:rPr>
                <w:rFonts w:asciiTheme="minorHAnsi" w:hAnsiTheme="minorHAnsi" w:cstheme="minorHAnsi"/>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sz w:val="18"/>
                <w:szCs w:val="18"/>
              </w:rPr>
              <w:t>Sex disagg: No</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PHDs: Yes</w:t>
            </w:r>
          </w:p>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Sex disagg: No</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PHDs: Yes</w:t>
            </w:r>
          </w:p>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Sex disagg: No</w:t>
            </w:r>
          </w:p>
          <w:p w:rsidR="009B0ED3" w:rsidRPr="00CC2B60" w:rsidRDefault="009B0ED3" w:rsidP="00FE4D3D">
            <w:pPr>
              <w:spacing w:after="0" w:line="240" w:lineRule="auto"/>
              <w:rPr>
                <w:rFonts w:asciiTheme="minorHAnsi" w:hAnsiTheme="minorHAnsi" w:cstheme="minorHAnsi"/>
                <w:bCs/>
                <w:sz w:val="18"/>
                <w:szCs w:val="18"/>
              </w:rPr>
            </w:pP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PHDs: Yes</w:t>
            </w:r>
          </w:p>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Sex disagg: No</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PHDs: Yes</w:t>
            </w:r>
          </w:p>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Sex disagg: Yes</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PHDs: Yes</w:t>
            </w:r>
          </w:p>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Sex disagg: Yes</w:t>
            </w:r>
          </w:p>
        </w:tc>
        <w:tc>
          <w:tcPr>
            <w:tcW w:w="108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PHDs: Yes</w:t>
            </w:r>
          </w:p>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Sex disagg: Yes</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PHDs: Yes</w:t>
            </w:r>
          </w:p>
          <w:p w:rsidR="009B0ED3" w:rsidRPr="00CC2B60" w:rsidRDefault="009B0ED3" w:rsidP="00FE4D3D">
            <w:pPr>
              <w:spacing w:after="0" w:line="240" w:lineRule="auto"/>
              <w:rPr>
                <w:rFonts w:asciiTheme="minorHAnsi" w:hAnsiTheme="minorHAnsi" w:cstheme="minorHAnsi"/>
                <w:bCs/>
                <w:sz w:val="18"/>
                <w:szCs w:val="18"/>
              </w:rPr>
            </w:pP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Sex disagg: Yes</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12</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Health personnel receiving training through the Project (number)</w:t>
            </w:r>
          </w:p>
          <w:p w:rsidR="009B0ED3" w:rsidRPr="00CC2B60" w:rsidRDefault="009B0ED3" w:rsidP="00FE4D3D">
            <w:pPr>
              <w:spacing w:after="0" w:line="240" w:lineRule="auto"/>
              <w:jc w:val="left"/>
              <w:rPr>
                <w:rFonts w:asciiTheme="minorHAnsi" w:hAnsiTheme="minorHAnsi" w:cstheme="minorHAnsi"/>
                <w:sz w:val="18"/>
                <w:szCs w:val="18"/>
              </w:rPr>
            </w:pPr>
          </w:p>
          <w:p w:rsidR="009B0ED3" w:rsidRPr="00CC2B60" w:rsidRDefault="009B0ED3" w:rsidP="00FE4D3D">
            <w:pPr>
              <w:spacing w:after="0" w:line="240" w:lineRule="auto"/>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sz w:val="18"/>
                <w:szCs w:val="18"/>
              </w:rPr>
              <w:t>NA</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sz w:val="18"/>
                <w:szCs w:val="18"/>
              </w:rPr>
              <w:t>NA</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43,989</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20,359</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31,053</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37,867</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22,205</w:t>
            </w:r>
          </w:p>
        </w:tc>
        <w:tc>
          <w:tcPr>
            <w:tcW w:w="108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10,569</w:t>
            </w:r>
            <w:r w:rsidRPr="00CC2B60">
              <w:rPr>
                <w:rFonts w:asciiTheme="minorHAnsi" w:hAnsiTheme="minorHAnsi" w:cstheme="minorHAnsi"/>
                <w:bCs/>
                <w:sz w:val="24"/>
                <w:szCs w:val="24"/>
              </w:rPr>
              <w:t>*</w:t>
            </w:r>
          </w:p>
        </w:tc>
        <w:tc>
          <w:tcPr>
            <w:tcW w:w="1377"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No Fund supported</w:t>
            </w:r>
          </w:p>
        </w:tc>
      </w:tr>
      <w:tr w:rsidR="009B0ED3" w:rsidRPr="00CC2B60" w:rsidTr="00FE4D3D">
        <w:trPr>
          <w:trHeight w:val="270"/>
          <w:jc w:val="center"/>
        </w:trPr>
        <w:tc>
          <w:tcPr>
            <w:tcW w:w="704"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13</w:t>
            </w:r>
          </w:p>
        </w:tc>
        <w:tc>
          <w:tcPr>
            <w:tcW w:w="2311" w:type="dxa"/>
            <w:noWrap/>
          </w:tcPr>
          <w:p w:rsidR="009B0ED3" w:rsidRPr="00CC2B60" w:rsidRDefault="009B0ED3" w:rsidP="00FE4D3D">
            <w:pPr>
              <w:spacing w:after="0" w:line="240" w:lineRule="auto"/>
              <w:jc w:val="left"/>
              <w:rPr>
                <w:rFonts w:asciiTheme="minorHAnsi" w:hAnsiTheme="minorHAnsi" w:cstheme="minorHAnsi"/>
                <w:sz w:val="18"/>
                <w:szCs w:val="18"/>
              </w:rPr>
            </w:pPr>
            <w:r w:rsidRPr="00CC2B60">
              <w:rPr>
                <w:rFonts w:asciiTheme="minorHAnsi" w:hAnsiTheme="minorHAnsi" w:cstheme="minorHAnsi"/>
                <w:sz w:val="18"/>
                <w:szCs w:val="18"/>
              </w:rPr>
              <w:t>Health facilities constructed, renovated, and/or equipped through the Project</w:t>
            </w:r>
          </w:p>
          <w:p w:rsidR="009B0ED3" w:rsidRPr="00CC2B60" w:rsidRDefault="009B0ED3" w:rsidP="00FE4D3D">
            <w:pPr>
              <w:spacing w:after="0" w:line="240" w:lineRule="auto"/>
              <w:jc w:val="left"/>
              <w:rPr>
                <w:rFonts w:asciiTheme="minorHAnsi" w:hAnsiTheme="minorHAnsi" w:cstheme="minorHAnsi"/>
                <w:sz w:val="18"/>
                <w:szCs w:val="18"/>
              </w:rPr>
            </w:pP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sz w:val="18"/>
                <w:szCs w:val="18"/>
              </w:rPr>
              <w:t>NA</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sz w:val="18"/>
                <w:szCs w:val="18"/>
              </w:rPr>
              <w:t>NA</w:t>
            </w:r>
          </w:p>
        </w:tc>
        <w:tc>
          <w:tcPr>
            <w:tcW w:w="1530" w:type="dxa"/>
            <w:noWrap/>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NA</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5</w:t>
            </w:r>
          </w:p>
        </w:tc>
        <w:tc>
          <w:tcPr>
            <w:tcW w:w="144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3HCs</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5HPs</w:t>
            </w:r>
          </w:p>
        </w:tc>
        <w:tc>
          <w:tcPr>
            <w:tcW w:w="117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 PRH</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82 HCs</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3 HPs</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 RH Landscapes</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 xml:space="preserve">Physical </w:t>
            </w:r>
          </w:p>
        </w:tc>
        <w:tc>
          <w:tcPr>
            <w:tcW w:w="135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29 HCs</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2HPs</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26ADRs,</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 OD Pharmacy</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2 RTCs,</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Phase 1</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NDQCL.</w:t>
            </w:r>
          </w:p>
          <w:p w:rsidR="009B0ED3" w:rsidRPr="00CC2B60" w:rsidRDefault="009B0ED3" w:rsidP="00FE4D3D">
            <w:pPr>
              <w:spacing w:after="0" w:line="240" w:lineRule="auto"/>
              <w:rPr>
                <w:rFonts w:asciiTheme="minorHAnsi" w:hAnsiTheme="minorHAnsi" w:cstheme="minorHAnsi"/>
                <w:bCs/>
                <w:sz w:val="18"/>
                <w:szCs w:val="18"/>
              </w:rPr>
            </w:pPr>
          </w:p>
        </w:tc>
        <w:tc>
          <w:tcPr>
            <w:tcW w:w="1080" w:type="dxa"/>
          </w:tcPr>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10 HCs</w:t>
            </w:r>
          </w:p>
          <w:p w:rsidR="009B0ED3" w:rsidRPr="00CC2B60" w:rsidRDefault="009B0ED3" w:rsidP="00FE4D3D">
            <w:pPr>
              <w:spacing w:after="0" w:line="240" w:lineRule="auto"/>
              <w:rPr>
                <w:rFonts w:asciiTheme="minorHAnsi" w:hAnsiTheme="minorHAnsi" w:cstheme="minorHAnsi"/>
                <w:bCs/>
                <w:sz w:val="18"/>
                <w:szCs w:val="18"/>
              </w:rPr>
            </w:pPr>
            <w:r w:rsidRPr="00CC2B60">
              <w:rPr>
                <w:rFonts w:asciiTheme="minorHAnsi" w:hAnsiTheme="minorHAnsi" w:cstheme="minorHAnsi"/>
                <w:bCs/>
                <w:sz w:val="18"/>
                <w:szCs w:val="18"/>
              </w:rPr>
              <w:t>12 Renovation NCD Clinics</w:t>
            </w:r>
          </w:p>
        </w:tc>
        <w:tc>
          <w:tcPr>
            <w:tcW w:w="1377" w:type="dxa"/>
          </w:tcPr>
          <w:p w:rsidR="009B0ED3" w:rsidRPr="00CC2B60" w:rsidRDefault="009B0ED3" w:rsidP="009B0ED3">
            <w:pPr>
              <w:pStyle w:val="ListParagraph"/>
              <w:numPr>
                <w:ilvl w:val="0"/>
                <w:numId w:val="71"/>
              </w:numPr>
              <w:spacing w:after="0" w:line="240" w:lineRule="auto"/>
              <w:ind w:left="72" w:hanging="180"/>
              <w:jc w:val="left"/>
              <w:rPr>
                <w:rFonts w:asciiTheme="minorHAnsi" w:hAnsiTheme="minorHAnsi" w:cstheme="minorHAnsi"/>
                <w:bCs/>
                <w:sz w:val="18"/>
                <w:szCs w:val="18"/>
              </w:rPr>
            </w:pPr>
            <w:r w:rsidRPr="00CC2B60">
              <w:rPr>
                <w:rFonts w:asciiTheme="minorHAnsi" w:hAnsiTheme="minorHAnsi" w:cstheme="minorHAnsi"/>
                <w:bCs/>
                <w:sz w:val="18"/>
                <w:szCs w:val="18"/>
              </w:rPr>
              <w:t>53 ADRs</w:t>
            </w:r>
          </w:p>
          <w:p w:rsidR="009B0ED3" w:rsidRPr="00CC2B60" w:rsidRDefault="009B0ED3" w:rsidP="009B0ED3">
            <w:pPr>
              <w:pStyle w:val="ListParagraph"/>
              <w:numPr>
                <w:ilvl w:val="0"/>
                <w:numId w:val="71"/>
              </w:numPr>
              <w:spacing w:after="0" w:line="240" w:lineRule="auto"/>
              <w:ind w:left="72" w:hanging="180"/>
              <w:jc w:val="left"/>
              <w:rPr>
                <w:rFonts w:asciiTheme="minorHAnsi" w:hAnsiTheme="minorHAnsi" w:cstheme="minorHAnsi"/>
                <w:bCs/>
                <w:sz w:val="18"/>
                <w:szCs w:val="18"/>
              </w:rPr>
            </w:pPr>
            <w:r w:rsidRPr="00CC2B60">
              <w:rPr>
                <w:rFonts w:asciiTheme="minorHAnsi" w:hAnsiTheme="minorHAnsi" w:cstheme="minorHAnsi"/>
                <w:bCs/>
                <w:sz w:val="18"/>
                <w:szCs w:val="18"/>
              </w:rPr>
              <w:t>15 RHs</w:t>
            </w:r>
          </w:p>
          <w:p w:rsidR="009B0ED3" w:rsidRPr="00CC2B60" w:rsidRDefault="009B0ED3" w:rsidP="009B0ED3">
            <w:pPr>
              <w:pStyle w:val="ListParagraph"/>
              <w:numPr>
                <w:ilvl w:val="0"/>
                <w:numId w:val="71"/>
              </w:numPr>
              <w:spacing w:after="0" w:line="240" w:lineRule="auto"/>
              <w:ind w:left="72" w:hanging="180"/>
              <w:jc w:val="left"/>
              <w:rPr>
                <w:rFonts w:asciiTheme="minorHAnsi" w:hAnsiTheme="minorHAnsi" w:cstheme="minorHAnsi"/>
                <w:bCs/>
                <w:sz w:val="18"/>
                <w:szCs w:val="18"/>
              </w:rPr>
            </w:pPr>
            <w:r w:rsidRPr="00CC2B60">
              <w:rPr>
                <w:rFonts w:asciiTheme="minorHAnsi" w:hAnsiTheme="minorHAnsi" w:cstheme="minorHAnsi"/>
                <w:bCs/>
                <w:sz w:val="18"/>
                <w:szCs w:val="18"/>
              </w:rPr>
              <w:t>1 LNAC</w:t>
            </w:r>
          </w:p>
          <w:p w:rsidR="009B0ED3" w:rsidRPr="00CC2B60" w:rsidRDefault="009B0ED3" w:rsidP="009B0ED3">
            <w:pPr>
              <w:pStyle w:val="ListParagraph"/>
              <w:numPr>
                <w:ilvl w:val="0"/>
                <w:numId w:val="71"/>
              </w:numPr>
              <w:spacing w:after="0" w:line="240" w:lineRule="auto"/>
              <w:ind w:left="72" w:hanging="180"/>
              <w:jc w:val="left"/>
              <w:rPr>
                <w:rFonts w:asciiTheme="minorHAnsi" w:hAnsiTheme="minorHAnsi" w:cstheme="minorHAnsi"/>
                <w:bCs/>
                <w:sz w:val="18"/>
                <w:szCs w:val="18"/>
              </w:rPr>
            </w:pPr>
            <w:r w:rsidRPr="00CC2B60">
              <w:rPr>
                <w:rFonts w:asciiTheme="minorHAnsi" w:hAnsiTheme="minorHAnsi" w:cstheme="minorHAnsi"/>
                <w:bCs/>
                <w:sz w:val="18"/>
                <w:szCs w:val="18"/>
              </w:rPr>
              <w:t>1 Clean Room</w:t>
            </w:r>
          </w:p>
          <w:p w:rsidR="009B0ED3" w:rsidRPr="00CC2B60" w:rsidRDefault="009B0ED3" w:rsidP="009B0ED3">
            <w:pPr>
              <w:pStyle w:val="ListParagraph"/>
              <w:numPr>
                <w:ilvl w:val="0"/>
                <w:numId w:val="71"/>
              </w:numPr>
              <w:spacing w:after="0" w:line="240" w:lineRule="auto"/>
              <w:ind w:left="72" w:hanging="180"/>
              <w:jc w:val="left"/>
              <w:rPr>
                <w:rFonts w:asciiTheme="minorHAnsi" w:hAnsiTheme="minorHAnsi" w:cstheme="minorHAnsi"/>
                <w:bCs/>
                <w:sz w:val="18"/>
                <w:szCs w:val="18"/>
              </w:rPr>
            </w:pPr>
            <w:r w:rsidRPr="00CC2B60">
              <w:rPr>
                <w:rFonts w:asciiTheme="minorHAnsi" w:hAnsiTheme="minorHAnsi" w:cstheme="minorHAnsi"/>
                <w:bCs/>
                <w:sz w:val="18"/>
                <w:szCs w:val="18"/>
              </w:rPr>
              <w:t xml:space="preserve">103 Solar Lighting </w:t>
            </w:r>
          </w:p>
          <w:p w:rsidR="009B0ED3" w:rsidRPr="00CC2B60" w:rsidRDefault="009B0ED3" w:rsidP="009B0ED3">
            <w:pPr>
              <w:pStyle w:val="ListParagraph"/>
              <w:numPr>
                <w:ilvl w:val="0"/>
                <w:numId w:val="71"/>
              </w:numPr>
              <w:spacing w:after="0" w:line="240" w:lineRule="auto"/>
              <w:ind w:left="72" w:hanging="180"/>
              <w:jc w:val="left"/>
              <w:rPr>
                <w:rFonts w:asciiTheme="minorHAnsi" w:hAnsiTheme="minorHAnsi" w:cstheme="minorHAnsi"/>
                <w:bCs/>
                <w:sz w:val="18"/>
                <w:szCs w:val="18"/>
              </w:rPr>
            </w:pPr>
            <w:r w:rsidRPr="00CC2B60">
              <w:rPr>
                <w:rFonts w:asciiTheme="minorHAnsi" w:hAnsiTheme="minorHAnsi" w:cstheme="minorHAnsi"/>
                <w:bCs/>
                <w:sz w:val="18"/>
                <w:szCs w:val="18"/>
              </w:rPr>
              <w:t>193 Water Improvement</w:t>
            </w:r>
          </w:p>
          <w:p w:rsidR="009B0ED3" w:rsidRPr="00CC2B60" w:rsidRDefault="009B0ED3" w:rsidP="009B0ED3">
            <w:pPr>
              <w:pStyle w:val="ListParagraph"/>
              <w:numPr>
                <w:ilvl w:val="0"/>
                <w:numId w:val="71"/>
              </w:numPr>
              <w:spacing w:after="0" w:line="240" w:lineRule="auto"/>
              <w:ind w:left="72" w:hanging="180"/>
              <w:jc w:val="left"/>
              <w:rPr>
                <w:rFonts w:asciiTheme="minorHAnsi" w:hAnsiTheme="minorHAnsi" w:cstheme="minorHAnsi"/>
                <w:bCs/>
                <w:sz w:val="18"/>
                <w:szCs w:val="18"/>
              </w:rPr>
            </w:pPr>
            <w:r w:rsidRPr="00CC2B60">
              <w:rPr>
                <w:rFonts w:asciiTheme="minorHAnsi" w:hAnsiTheme="minorHAnsi" w:cstheme="minorHAnsi"/>
                <w:bCs/>
                <w:sz w:val="18"/>
                <w:szCs w:val="18"/>
              </w:rPr>
              <w:t>263 Sanitation Improvement</w:t>
            </w:r>
          </w:p>
        </w:tc>
      </w:tr>
    </w:tbl>
    <w:p w:rsidR="007C0F27" w:rsidRPr="009B0ED3" w:rsidRDefault="003B465D" w:rsidP="007C0F27">
      <w:pPr>
        <w:rPr>
          <w:rFonts w:asciiTheme="minorHAnsi" w:hAnsiTheme="minorHAnsi" w:cstheme="minorHAnsi"/>
          <w:bCs/>
          <w:sz w:val="18"/>
          <w:szCs w:val="18"/>
        </w:rPr>
      </w:pPr>
      <w:r w:rsidRPr="00205F8E">
        <w:rPr>
          <w:rFonts w:asciiTheme="minorHAnsi" w:hAnsiTheme="minorHAnsi" w:cstheme="minorHAnsi"/>
          <w:bCs/>
          <w:sz w:val="18"/>
          <w:szCs w:val="18"/>
        </w:rPr>
        <w:t>*</w:t>
      </w:r>
      <w:r w:rsidRPr="00205F8E">
        <w:rPr>
          <w:rFonts w:asciiTheme="minorHAnsi" w:hAnsiTheme="minorHAnsi" w:cstheme="minorHAnsi"/>
          <w:b/>
          <w:sz w:val="18"/>
          <w:szCs w:val="18"/>
        </w:rPr>
        <w:t xml:space="preserve">:  </w:t>
      </w:r>
      <w:r w:rsidRPr="00205F8E">
        <w:rPr>
          <w:rFonts w:asciiTheme="minorHAnsi" w:hAnsiTheme="minorHAnsi" w:cstheme="minorHAnsi"/>
          <w:bCs/>
          <w:sz w:val="18"/>
          <w:szCs w:val="18"/>
        </w:rPr>
        <w:t>Pooled Fund did not support Training in Semester2</w:t>
      </w:r>
      <w:r w:rsidR="001D2311">
        <w:rPr>
          <w:rFonts w:asciiTheme="minorHAnsi" w:hAnsiTheme="minorHAnsi" w:cstheme="minorHAnsi"/>
          <w:bCs/>
          <w:sz w:val="18"/>
          <w:szCs w:val="18"/>
        </w:rPr>
        <w:t>,</w:t>
      </w:r>
      <w:r w:rsidRPr="00205F8E">
        <w:rPr>
          <w:rFonts w:asciiTheme="minorHAnsi" w:hAnsiTheme="minorHAnsi" w:cstheme="minorHAnsi"/>
          <w:bCs/>
          <w:sz w:val="18"/>
          <w:szCs w:val="18"/>
        </w:rPr>
        <w:t xml:space="preserve"> 2014</w:t>
      </w:r>
    </w:p>
    <w:p w:rsidR="00717A03" w:rsidRDefault="00717A03" w:rsidP="007C0F27">
      <w:pPr>
        <w:spacing w:after="0" w:line="240" w:lineRule="auto"/>
        <w:rPr>
          <w:rFonts w:asciiTheme="minorHAnsi" w:hAnsiTheme="minorHAnsi" w:cstheme="minorHAnsi"/>
          <w:b/>
          <w:bCs/>
          <w:smallCaps/>
          <w:noProof/>
          <w:webHidden/>
          <w:sz w:val="24"/>
          <w:szCs w:val="24"/>
        </w:rPr>
        <w:sectPr w:rsidR="00717A03" w:rsidSect="00717A03">
          <w:pgSz w:w="16840" w:h="11907" w:orient="landscape" w:code="9"/>
          <w:pgMar w:top="1418" w:right="1259" w:bottom="1134" w:left="1077" w:header="720" w:footer="284" w:gutter="0"/>
          <w:cols w:space="720"/>
          <w:docGrid w:linePitch="360"/>
        </w:sectPr>
      </w:pPr>
    </w:p>
    <w:p w:rsidR="007F6885" w:rsidRPr="00DA010A" w:rsidRDefault="00DA010A" w:rsidP="007C0F27">
      <w:pPr>
        <w:spacing w:after="0" w:line="240" w:lineRule="auto"/>
        <w:rPr>
          <w:rFonts w:asciiTheme="minorHAnsi" w:hAnsiTheme="minorHAnsi" w:cstheme="minorHAnsi"/>
          <w:b/>
          <w:bCs/>
          <w:smallCaps/>
          <w:noProof/>
          <w:webHidden/>
          <w:sz w:val="32"/>
          <w:szCs w:val="32"/>
        </w:rPr>
      </w:pPr>
      <w:r w:rsidRPr="00DA010A">
        <w:rPr>
          <w:rFonts w:asciiTheme="minorHAnsi" w:hAnsiTheme="minorHAnsi" w:cstheme="minorHAnsi"/>
          <w:b/>
          <w:bCs/>
          <w:smallCaps/>
          <w:noProof/>
          <w:webHidden/>
          <w:sz w:val="32"/>
          <w:szCs w:val="32"/>
        </w:rPr>
        <w:lastRenderedPageBreak/>
        <w:t>Cha</w:t>
      </w:r>
      <w:r w:rsidR="008D04E4">
        <w:rPr>
          <w:rFonts w:asciiTheme="minorHAnsi" w:hAnsiTheme="minorHAnsi" w:cstheme="minorHAnsi"/>
          <w:b/>
          <w:bCs/>
          <w:smallCaps/>
          <w:noProof/>
          <w:webHidden/>
          <w:sz w:val="32"/>
          <w:szCs w:val="32"/>
        </w:rPr>
        <w:t>p</w:t>
      </w:r>
      <w:r w:rsidRPr="00DA010A">
        <w:rPr>
          <w:rFonts w:asciiTheme="minorHAnsi" w:hAnsiTheme="minorHAnsi" w:cstheme="minorHAnsi"/>
          <w:b/>
          <w:bCs/>
          <w:smallCaps/>
          <w:noProof/>
          <w:webHidden/>
          <w:sz w:val="32"/>
          <w:szCs w:val="32"/>
        </w:rPr>
        <w:t>ter 10. Program Monitoring and Evaluation</w:t>
      </w:r>
    </w:p>
    <w:p w:rsidR="007F6885" w:rsidRDefault="007F6885" w:rsidP="007C0F27">
      <w:pPr>
        <w:spacing w:after="0" w:line="240" w:lineRule="auto"/>
        <w:rPr>
          <w:rFonts w:asciiTheme="minorHAnsi" w:hAnsiTheme="minorHAnsi" w:cstheme="minorHAnsi"/>
          <w:b/>
          <w:bCs/>
          <w:smallCaps/>
          <w:noProof/>
          <w:webHidden/>
          <w:sz w:val="24"/>
          <w:szCs w:val="24"/>
        </w:rPr>
      </w:pPr>
    </w:p>
    <w:p w:rsidR="007C0F27" w:rsidRPr="005D282E" w:rsidRDefault="007C0F27" w:rsidP="00E50637">
      <w:pPr>
        <w:pStyle w:val="Heading2"/>
        <w:rPr>
          <w:rFonts w:asciiTheme="minorHAnsi" w:hAnsiTheme="minorHAnsi" w:cstheme="minorHAnsi"/>
          <w:smallCaps/>
          <w:noProof/>
          <w:webHidden/>
          <w:spacing w:val="0"/>
        </w:rPr>
      </w:pPr>
      <w:bookmarkStart w:id="71" w:name="_Toc408823651"/>
      <w:r w:rsidRPr="00F77A3C">
        <w:rPr>
          <w:rFonts w:asciiTheme="minorHAnsi" w:hAnsiTheme="minorHAnsi" w:cstheme="minorHAnsi"/>
          <w:smallCaps/>
          <w:noProof/>
          <w:webHidden/>
          <w:color w:val="auto"/>
          <w:spacing w:val="0"/>
        </w:rPr>
        <w:t>1</w:t>
      </w:r>
      <w:r w:rsidR="005D282E" w:rsidRPr="00F77A3C">
        <w:rPr>
          <w:rFonts w:asciiTheme="minorHAnsi" w:hAnsiTheme="minorHAnsi" w:cstheme="minorHAnsi"/>
          <w:smallCaps/>
          <w:noProof/>
          <w:webHidden/>
          <w:color w:val="auto"/>
          <w:spacing w:val="0"/>
        </w:rPr>
        <w:t>0</w:t>
      </w:r>
      <w:r w:rsidRPr="00F77A3C">
        <w:rPr>
          <w:rFonts w:asciiTheme="minorHAnsi" w:hAnsiTheme="minorHAnsi" w:cstheme="minorHAnsi"/>
          <w:smallCaps/>
          <w:noProof/>
          <w:webHidden/>
          <w:color w:val="auto"/>
          <w:spacing w:val="0"/>
        </w:rPr>
        <w:t>.1 Program Monitoring</w:t>
      </w:r>
      <w:bookmarkEnd w:id="71"/>
      <w:r w:rsidRPr="005D282E">
        <w:rPr>
          <w:rFonts w:asciiTheme="minorHAnsi" w:hAnsiTheme="minorHAnsi" w:cstheme="minorHAnsi"/>
          <w:smallCaps/>
          <w:noProof/>
          <w:webHidden/>
          <w:spacing w:val="0"/>
        </w:rPr>
        <w:tab/>
      </w:r>
    </w:p>
    <w:tbl>
      <w:tblPr>
        <w:tblStyle w:val="Nissay51"/>
        <w:tblpPr w:leftFromText="180" w:rightFromText="180" w:vertAnchor="text" w:horzAnchor="margin" w:tblpXSpec="center" w:tblpY="111"/>
        <w:tblW w:w="11043" w:type="dxa"/>
        <w:tblLayout w:type="fixed"/>
        <w:tblLook w:val="04A0" w:firstRow="1" w:lastRow="0" w:firstColumn="1" w:lastColumn="0" w:noHBand="0" w:noVBand="1"/>
      </w:tblPr>
      <w:tblGrid>
        <w:gridCol w:w="468"/>
        <w:gridCol w:w="900"/>
        <w:gridCol w:w="630"/>
        <w:gridCol w:w="540"/>
        <w:gridCol w:w="630"/>
        <w:gridCol w:w="540"/>
        <w:gridCol w:w="540"/>
        <w:gridCol w:w="540"/>
        <w:gridCol w:w="540"/>
        <w:gridCol w:w="540"/>
        <w:gridCol w:w="540"/>
        <w:gridCol w:w="630"/>
        <w:gridCol w:w="4005"/>
      </w:tblGrid>
      <w:tr w:rsidR="009B0ED3" w:rsidRPr="00A61BF6" w:rsidTr="00FE4D3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8" w:type="dxa"/>
            <w:vMerge w:val="restart"/>
            <w:noWrap/>
            <w:hideMark/>
          </w:tcPr>
          <w:p w:rsidR="009B0ED3" w:rsidRPr="00A61BF6" w:rsidRDefault="009B0ED3" w:rsidP="00FE4D3D">
            <w:pPr>
              <w:jc w:val="center"/>
              <w:rPr>
                <w:rFonts w:ascii="Arial" w:eastAsia="Times New Roman" w:hAnsi="Arial" w:cs="Arial"/>
                <w:sz w:val="16"/>
                <w:szCs w:val="16"/>
                <w:lang w:eastAsia="zh-CN"/>
              </w:rPr>
            </w:pPr>
            <w:r w:rsidRPr="00A61BF6">
              <w:rPr>
                <w:rFonts w:ascii="Arial" w:eastAsia="Times New Roman" w:hAnsi="Arial" w:cs="Arial"/>
                <w:sz w:val="16"/>
                <w:szCs w:val="16"/>
                <w:lang w:eastAsia="zh-CN"/>
              </w:rPr>
              <w:t>No</w:t>
            </w:r>
          </w:p>
        </w:tc>
        <w:tc>
          <w:tcPr>
            <w:tcW w:w="900" w:type="dxa"/>
            <w:vMerge w:val="restart"/>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Description</w:t>
            </w:r>
          </w:p>
        </w:tc>
        <w:tc>
          <w:tcPr>
            <w:tcW w:w="1170" w:type="dxa"/>
            <w:gridSpan w:val="2"/>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Central to PHDs</w:t>
            </w:r>
          </w:p>
        </w:tc>
        <w:tc>
          <w:tcPr>
            <w:tcW w:w="1170" w:type="dxa"/>
            <w:gridSpan w:val="2"/>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Central to ODs</w:t>
            </w:r>
          </w:p>
        </w:tc>
        <w:tc>
          <w:tcPr>
            <w:tcW w:w="1080" w:type="dxa"/>
            <w:gridSpan w:val="2"/>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Central to RHs</w:t>
            </w:r>
          </w:p>
        </w:tc>
        <w:tc>
          <w:tcPr>
            <w:tcW w:w="1080" w:type="dxa"/>
            <w:gridSpan w:val="2"/>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Central to HCs</w:t>
            </w:r>
          </w:p>
        </w:tc>
        <w:tc>
          <w:tcPr>
            <w:tcW w:w="1170" w:type="dxa"/>
            <w:gridSpan w:val="2"/>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Total</w:t>
            </w:r>
          </w:p>
        </w:tc>
        <w:tc>
          <w:tcPr>
            <w:tcW w:w="4005" w:type="dxa"/>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Comment</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vMerge/>
            <w:hideMark/>
          </w:tcPr>
          <w:p w:rsidR="009B0ED3" w:rsidRPr="00A61BF6" w:rsidRDefault="009B0ED3" w:rsidP="00FE4D3D">
            <w:pPr>
              <w:rPr>
                <w:rFonts w:ascii="Arial" w:eastAsia="Times New Roman" w:hAnsi="Arial" w:cs="Arial"/>
                <w:sz w:val="16"/>
                <w:szCs w:val="16"/>
                <w:lang w:eastAsia="zh-CN"/>
              </w:rPr>
            </w:pPr>
          </w:p>
        </w:tc>
        <w:tc>
          <w:tcPr>
            <w:tcW w:w="900" w:type="dxa"/>
            <w:vMerge/>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6"/>
                <w:szCs w:val="16"/>
                <w:lang w:eastAsia="zh-CN"/>
              </w:rPr>
            </w:pP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Plan</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Ach</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Plan</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Ach</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Plan</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Ach</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Plan</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Ach</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Plan</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Ach</w:t>
            </w:r>
          </w:p>
        </w:tc>
        <w:tc>
          <w:tcPr>
            <w:tcW w:w="400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mallCaps/>
                <w:sz w:val="14"/>
                <w:szCs w:val="14"/>
                <w:lang w:eastAsia="zh-CN"/>
              </w:rPr>
            </w:pPr>
            <w:r w:rsidRPr="00A61BF6">
              <w:rPr>
                <w:rFonts w:ascii="Arial" w:eastAsia="Times New Roman" w:hAnsi="Arial" w:cs="Arial"/>
                <w:b/>
                <w:smallCaps/>
                <w:sz w:val="14"/>
                <w:szCs w:val="14"/>
                <w:lang w:eastAsia="zh-CN"/>
              </w:rPr>
              <w:t> </w:t>
            </w:r>
          </w:p>
        </w:tc>
      </w:tr>
      <w:tr w:rsidR="009B0ED3" w:rsidRPr="00A61BF6" w:rsidTr="00FE4D3D">
        <w:trPr>
          <w:trHeight w:val="181"/>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rPr>
                <w:rFonts w:cs="Calibri"/>
                <w:sz w:val="16"/>
                <w:szCs w:val="16"/>
              </w:rPr>
            </w:pPr>
            <w:r w:rsidRPr="00A61BF6">
              <w:rPr>
                <w:rFonts w:cs="Calibri"/>
                <w:sz w:val="16"/>
                <w:szCs w:val="16"/>
              </w:rPr>
              <w:t>1</w:t>
            </w:r>
          </w:p>
        </w:tc>
        <w:tc>
          <w:tcPr>
            <w:tcW w:w="90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NNP</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20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20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20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74</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134</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4005"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Not supported by Pooled Fund from semester 2, 2014</w:t>
            </w:r>
          </w:p>
        </w:tc>
      </w:tr>
      <w:tr w:rsidR="009B0ED3" w:rsidRPr="00A61BF6" w:rsidTr="00FE4D3D">
        <w:trPr>
          <w:trHeight w:val="56"/>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rPr>
                <w:rFonts w:cs="Calibri"/>
                <w:sz w:val="16"/>
                <w:szCs w:val="16"/>
              </w:rPr>
            </w:pPr>
            <w:r w:rsidRPr="00A61BF6">
              <w:rPr>
                <w:rFonts w:cs="Calibri"/>
                <w:sz w:val="16"/>
                <w:szCs w:val="16"/>
              </w:rPr>
              <w:t>2</w:t>
            </w:r>
          </w:p>
        </w:tc>
        <w:tc>
          <w:tcPr>
            <w:tcW w:w="90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NRHP</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100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90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30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30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88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78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218</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198</w:t>
            </w:r>
          </w:p>
        </w:tc>
        <w:tc>
          <w:tcPr>
            <w:tcW w:w="4005"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Fund supported by UNFPA</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rPr>
                <w:rFonts w:cs="Calibri"/>
                <w:sz w:val="16"/>
                <w:szCs w:val="16"/>
              </w:rPr>
            </w:pPr>
            <w:r w:rsidRPr="00A61BF6">
              <w:rPr>
                <w:rFonts w:cs="Calibri"/>
                <w:sz w:val="16"/>
                <w:szCs w:val="16"/>
              </w:rPr>
              <w:t>3</w:t>
            </w:r>
          </w:p>
        </w:tc>
        <w:tc>
          <w:tcPr>
            <w:tcW w:w="90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NIP</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198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198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198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198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792</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4005"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center"/>
              <w:rPr>
                <w:rFonts w:ascii="Arial" w:eastAsia="Times New Roman" w:hAnsi="Arial" w:cs="Arial"/>
                <w:sz w:val="16"/>
                <w:szCs w:val="16"/>
                <w:lang w:eastAsia="zh-CN"/>
              </w:rPr>
            </w:pPr>
            <w:r w:rsidRPr="00A61BF6">
              <w:rPr>
                <w:rFonts w:ascii="Arial" w:eastAsia="Times New Roman" w:hAnsi="Arial" w:cs="Arial"/>
                <w:sz w:val="16"/>
                <w:szCs w:val="16"/>
                <w:lang w:eastAsia="zh-CN"/>
              </w:rPr>
              <w:t>4</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Dengue</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72</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144</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72</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384</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672</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4005"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Not supported by Pooled Fund from semester 2, 2015</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both"/>
              <w:rPr>
                <w:rFonts w:cs="Calibri"/>
                <w:sz w:val="16"/>
                <w:szCs w:val="16"/>
              </w:rPr>
            </w:pPr>
            <w:r w:rsidRPr="00A61BF6">
              <w:rPr>
                <w:rFonts w:cs="Calibri"/>
                <w:sz w:val="16"/>
                <w:szCs w:val="16"/>
              </w:rPr>
              <w:t>5</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Helminth</w:t>
            </w:r>
          </w:p>
        </w:tc>
        <w:tc>
          <w:tcPr>
            <w:tcW w:w="63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2</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63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2</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2</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6</w:t>
            </w:r>
          </w:p>
        </w:tc>
        <w:tc>
          <w:tcPr>
            <w:tcW w:w="63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4005"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both"/>
              <w:rPr>
                <w:rFonts w:cs="Calibri"/>
                <w:sz w:val="16"/>
                <w:szCs w:val="16"/>
              </w:rPr>
            </w:pPr>
            <w:r w:rsidRPr="00A61BF6">
              <w:rPr>
                <w:rFonts w:cs="Calibri"/>
                <w:sz w:val="16"/>
                <w:szCs w:val="16"/>
              </w:rPr>
              <w:t>6</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NCHP</w:t>
            </w:r>
          </w:p>
        </w:tc>
        <w:tc>
          <w:tcPr>
            <w:tcW w:w="63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36</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36</w:t>
            </w:r>
          </w:p>
        </w:tc>
        <w:tc>
          <w:tcPr>
            <w:tcW w:w="63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41</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47</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9</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9</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60</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60</w:t>
            </w:r>
          </w:p>
        </w:tc>
        <w:tc>
          <w:tcPr>
            <w:tcW w:w="54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146</w:t>
            </w:r>
          </w:p>
        </w:tc>
        <w:tc>
          <w:tcPr>
            <w:tcW w:w="63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152</w:t>
            </w:r>
          </w:p>
        </w:tc>
        <w:tc>
          <w:tcPr>
            <w:tcW w:w="4005"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Supported by National budget</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both"/>
              <w:rPr>
                <w:rFonts w:cs="Calibri"/>
                <w:sz w:val="16"/>
                <w:szCs w:val="16"/>
              </w:rPr>
            </w:pPr>
            <w:r w:rsidRPr="00A61BF6">
              <w:rPr>
                <w:rFonts w:cs="Calibri"/>
                <w:sz w:val="16"/>
                <w:szCs w:val="16"/>
              </w:rPr>
              <w:t>7</w:t>
            </w:r>
          </w:p>
        </w:tc>
        <w:tc>
          <w:tcPr>
            <w:tcW w:w="90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NC. Traditional Medicine</w:t>
            </w:r>
          </w:p>
        </w:tc>
        <w:tc>
          <w:tcPr>
            <w:tcW w:w="63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18</w:t>
            </w:r>
          </w:p>
        </w:tc>
        <w:tc>
          <w:tcPr>
            <w:tcW w:w="54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63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 </w:t>
            </w:r>
          </w:p>
        </w:tc>
        <w:tc>
          <w:tcPr>
            <w:tcW w:w="54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 </w:t>
            </w:r>
          </w:p>
        </w:tc>
        <w:tc>
          <w:tcPr>
            <w:tcW w:w="54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 </w:t>
            </w:r>
          </w:p>
        </w:tc>
        <w:tc>
          <w:tcPr>
            <w:tcW w:w="54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 </w:t>
            </w:r>
          </w:p>
        </w:tc>
        <w:tc>
          <w:tcPr>
            <w:tcW w:w="54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 </w:t>
            </w:r>
          </w:p>
        </w:tc>
        <w:tc>
          <w:tcPr>
            <w:tcW w:w="54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 </w:t>
            </w:r>
          </w:p>
        </w:tc>
        <w:tc>
          <w:tcPr>
            <w:tcW w:w="54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18</w:t>
            </w:r>
          </w:p>
        </w:tc>
        <w:tc>
          <w:tcPr>
            <w:tcW w:w="630" w:type="dxa"/>
            <w:noWrap/>
            <w:vAlign w:val="bottom"/>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0</w:t>
            </w:r>
          </w:p>
        </w:tc>
        <w:tc>
          <w:tcPr>
            <w:tcW w:w="4005" w:type="dxa"/>
            <w:noWrap/>
            <w:vAlign w:val="to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both"/>
              <w:rPr>
                <w:rFonts w:cs="Calibri"/>
                <w:sz w:val="16"/>
                <w:szCs w:val="16"/>
              </w:rPr>
            </w:pPr>
            <w:r w:rsidRPr="00A61BF6">
              <w:rPr>
                <w:rFonts w:cs="Calibri"/>
                <w:sz w:val="16"/>
                <w:szCs w:val="16"/>
              </w:rPr>
              <w:t>1</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DPHI</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308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308</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both"/>
              <w:rPr>
                <w:rFonts w:cs="Calibri"/>
                <w:sz w:val="16"/>
                <w:szCs w:val="16"/>
              </w:rPr>
            </w:pPr>
            <w:r w:rsidRPr="00A61BF6">
              <w:rPr>
                <w:rFonts w:cs="Calibri"/>
                <w:sz w:val="16"/>
                <w:szCs w:val="16"/>
              </w:rPr>
              <w:t>2</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DBF</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196</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196</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both"/>
              <w:rPr>
                <w:rFonts w:cs="Calibri"/>
                <w:sz w:val="16"/>
                <w:szCs w:val="16"/>
              </w:rPr>
            </w:pPr>
            <w:r w:rsidRPr="00A61BF6">
              <w:rPr>
                <w:rFonts w:cs="Calibri"/>
                <w:sz w:val="16"/>
                <w:szCs w:val="16"/>
              </w:rPr>
              <w:t>3</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HSD</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144</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144</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both"/>
              <w:rPr>
                <w:rFonts w:cs="Calibri"/>
                <w:sz w:val="16"/>
                <w:szCs w:val="16"/>
              </w:rPr>
            </w:pPr>
            <w:r w:rsidRPr="00A61BF6">
              <w:rPr>
                <w:rFonts w:cs="Calibri"/>
                <w:sz w:val="16"/>
                <w:szCs w:val="16"/>
              </w:rPr>
              <w:t>4</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DPM</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26</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24</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102</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184</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both"/>
              <w:rPr>
                <w:rFonts w:cs="Calibri"/>
                <w:sz w:val="16"/>
                <w:szCs w:val="16"/>
              </w:rPr>
            </w:pPr>
            <w:r w:rsidRPr="00A61BF6">
              <w:rPr>
                <w:rFonts w:cs="Calibri"/>
                <w:sz w:val="16"/>
                <w:szCs w:val="16"/>
              </w:rPr>
              <w:t>5</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DP</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44</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100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both"/>
              <w:rPr>
                <w:rFonts w:cs="Calibri"/>
                <w:sz w:val="16"/>
                <w:szCs w:val="16"/>
              </w:rPr>
            </w:pPr>
            <w:r w:rsidRPr="00A61BF6">
              <w:rPr>
                <w:rFonts w:cs="Calibri"/>
                <w:sz w:val="16"/>
                <w:szCs w:val="16"/>
              </w:rPr>
              <w:t>6</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DDF</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90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66</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250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444</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56"/>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center"/>
              <w:rPr>
                <w:rFonts w:ascii="Arial" w:eastAsia="Times New Roman" w:hAnsi="Arial" w:cs="Arial"/>
                <w:sz w:val="16"/>
                <w:szCs w:val="16"/>
                <w:lang w:eastAsia="zh-CN"/>
              </w:rPr>
            </w:pPr>
            <w:r w:rsidRPr="00A61BF6">
              <w:rPr>
                <w:rFonts w:ascii="Arial" w:eastAsia="Times New Roman" w:hAnsi="Arial" w:cs="Arial"/>
                <w:sz w:val="16"/>
                <w:szCs w:val="16"/>
                <w:lang w:eastAsia="zh-CN"/>
              </w:rPr>
              <w:t>7</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CDC</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24</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144</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center"/>
              <w:rPr>
                <w:rFonts w:ascii="Arial" w:eastAsia="Times New Roman" w:hAnsi="Arial" w:cs="Arial"/>
                <w:sz w:val="16"/>
                <w:szCs w:val="16"/>
                <w:lang w:eastAsia="zh-CN"/>
              </w:rPr>
            </w:pPr>
            <w:r w:rsidRPr="00A61BF6">
              <w:rPr>
                <w:rFonts w:ascii="Arial" w:eastAsia="Times New Roman" w:hAnsi="Arial" w:cs="Arial"/>
                <w:sz w:val="16"/>
                <w:szCs w:val="16"/>
                <w:lang w:eastAsia="zh-CN"/>
              </w:rPr>
              <w:t>8</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Admin</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180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center"/>
              <w:rPr>
                <w:rFonts w:ascii="Arial" w:eastAsia="Times New Roman" w:hAnsi="Arial" w:cs="Arial"/>
                <w:sz w:val="16"/>
                <w:szCs w:val="16"/>
                <w:lang w:eastAsia="zh-CN"/>
              </w:rPr>
            </w:pPr>
            <w:r w:rsidRPr="00A61BF6">
              <w:rPr>
                <w:rFonts w:ascii="Arial" w:eastAsia="Times New Roman" w:hAnsi="Arial" w:cs="Arial"/>
                <w:sz w:val="16"/>
                <w:szCs w:val="16"/>
                <w:lang w:eastAsia="zh-CN"/>
              </w:rPr>
              <w:t>9</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HRD (To RTCs)</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28</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center"/>
              <w:rPr>
                <w:rFonts w:ascii="Arial" w:eastAsia="Times New Roman" w:hAnsi="Arial" w:cs="Arial"/>
                <w:sz w:val="16"/>
                <w:szCs w:val="16"/>
                <w:lang w:eastAsia="zh-CN"/>
              </w:rPr>
            </w:pPr>
            <w:r w:rsidRPr="00A61BF6">
              <w:rPr>
                <w:rFonts w:ascii="Arial" w:eastAsia="Times New Roman" w:hAnsi="Arial" w:cs="Arial"/>
                <w:sz w:val="16"/>
                <w:szCs w:val="16"/>
                <w:lang w:eastAsia="zh-CN"/>
              </w:rPr>
              <w:t>10</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DIC</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26</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26</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center"/>
              <w:rPr>
                <w:rFonts w:ascii="Arial" w:eastAsia="Times New Roman" w:hAnsi="Arial" w:cs="Arial"/>
                <w:sz w:val="16"/>
                <w:szCs w:val="16"/>
                <w:lang w:eastAsia="zh-CN"/>
              </w:rPr>
            </w:pPr>
            <w:r w:rsidRPr="00A61BF6">
              <w:rPr>
                <w:rFonts w:ascii="Arial" w:eastAsia="Times New Roman" w:hAnsi="Arial" w:cs="Arial"/>
                <w:sz w:val="16"/>
                <w:szCs w:val="16"/>
                <w:lang w:eastAsia="zh-CN"/>
              </w:rPr>
              <w:t>11</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DIA</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12</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12</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54</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center"/>
              <w:rPr>
                <w:rFonts w:ascii="Arial" w:eastAsia="Times New Roman" w:hAnsi="Arial" w:cs="Arial"/>
                <w:sz w:val="16"/>
                <w:szCs w:val="16"/>
                <w:lang w:eastAsia="zh-CN"/>
              </w:rPr>
            </w:pPr>
            <w:r w:rsidRPr="00A61BF6">
              <w:rPr>
                <w:rFonts w:ascii="Arial" w:eastAsia="Times New Roman" w:hAnsi="Arial" w:cs="Arial"/>
                <w:sz w:val="16"/>
                <w:szCs w:val="16"/>
                <w:lang w:eastAsia="zh-CN"/>
              </w:rPr>
              <w:t>12</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CMS</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Only distribution of drugs and medical supplies to  provinces and not supported by Pooled Fund from semester 2, 2014</w:t>
            </w:r>
          </w:p>
        </w:tc>
      </w:tr>
      <w:tr w:rsidR="009B0ED3" w:rsidRPr="00A61BF6" w:rsidTr="00FE4D3D">
        <w:trPr>
          <w:trHeight w:val="20"/>
        </w:trPr>
        <w:tc>
          <w:tcPr>
            <w:cnfStyle w:val="001000000000" w:firstRow="0" w:lastRow="0" w:firstColumn="1" w:lastColumn="0" w:oddVBand="0" w:evenVBand="0" w:oddHBand="0" w:evenHBand="0" w:firstRowFirstColumn="0" w:firstRowLastColumn="0" w:lastRowFirstColumn="0" w:lastRowLastColumn="0"/>
            <w:tcW w:w="468" w:type="dxa"/>
            <w:noWrap/>
            <w:hideMark/>
          </w:tcPr>
          <w:p w:rsidR="009B0ED3" w:rsidRPr="00A61BF6" w:rsidRDefault="009B0ED3" w:rsidP="00FE4D3D">
            <w:pPr>
              <w:jc w:val="center"/>
              <w:rPr>
                <w:rFonts w:ascii="Arial" w:eastAsia="Times New Roman" w:hAnsi="Arial" w:cs="Arial"/>
                <w:sz w:val="16"/>
                <w:szCs w:val="16"/>
                <w:lang w:eastAsia="zh-CN"/>
              </w:rPr>
            </w:pPr>
            <w:r w:rsidRPr="00A61BF6">
              <w:rPr>
                <w:rFonts w:ascii="Arial" w:eastAsia="Times New Roman" w:hAnsi="Arial" w:cs="Arial"/>
                <w:sz w:val="16"/>
                <w:szCs w:val="16"/>
                <w:lang w:eastAsia="zh-CN"/>
              </w:rPr>
              <w:t>13</w:t>
            </w:r>
          </w:p>
        </w:tc>
        <w:tc>
          <w:tcPr>
            <w:tcW w:w="900"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Legislation Dept</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8</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26</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4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34</w:t>
            </w:r>
          </w:p>
        </w:tc>
        <w:tc>
          <w:tcPr>
            <w:tcW w:w="63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0</w:t>
            </w:r>
          </w:p>
        </w:tc>
        <w:tc>
          <w:tcPr>
            <w:tcW w:w="4005" w:type="dxa"/>
            <w:noWrap/>
            <w:hideMark/>
          </w:tcPr>
          <w:p w:rsidR="009B0ED3" w:rsidRPr="00A61BF6" w:rsidRDefault="009B0ED3" w:rsidP="00FE4D3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Not supported by Pooled Fund from semester 2, 2014</w:t>
            </w:r>
          </w:p>
        </w:tc>
      </w:tr>
    </w:tbl>
    <w:p w:rsidR="00E50637" w:rsidRDefault="00E50637" w:rsidP="005D282E">
      <w:pPr>
        <w:pStyle w:val="Heading2"/>
        <w:rPr>
          <w:rFonts w:asciiTheme="minorHAnsi" w:hAnsiTheme="minorHAnsi" w:cstheme="minorHAnsi"/>
          <w:smallCaps/>
          <w:noProof/>
          <w:webHidden/>
          <w:color w:val="auto"/>
          <w:spacing w:val="0"/>
        </w:rPr>
      </w:pPr>
    </w:p>
    <w:p w:rsidR="00E50637" w:rsidRDefault="007C0F27" w:rsidP="00F6308C">
      <w:pPr>
        <w:pStyle w:val="Heading2"/>
        <w:keepNext/>
        <w:rPr>
          <w:rFonts w:asciiTheme="minorHAnsi" w:hAnsiTheme="minorHAnsi" w:cstheme="minorHAnsi"/>
          <w:smallCaps/>
          <w:noProof/>
          <w:webHidden/>
          <w:color w:val="auto"/>
          <w:spacing w:val="0"/>
        </w:rPr>
      </w:pPr>
      <w:bookmarkStart w:id="72" w:name="_Toc408823652"/>
      <w:r w:rsidRPr="00F77A3C">
        <w:rPr>
          <w:rFonts w:asciiTheme="minorHAnsi" w:hAnsiTheme="minorHAnsi" w:cstheme="minorHAnsi"/>
          <w:smallCaps/>
          <w:noProof/>
          <w:webHidden/>
          <w:color w:val="auto"/>
          <w:spacing w:val="0"/>
        </w:rPr>
        <w:t>1</w:t>
      </w:r>
      <w:r w:rsidR="005D282E" w:rsidRPr="00F77A3C">
        <w:rPr>
          <w:rFonts w:asciiTheme="minorHAnsi" w:hAnsiTheme="minorHAnsi" w:cstheme="minorHAnsi"/>
          <w:smallCaps/>
          <w:noProof/>
          <w:webHidden/>
          <w:color w:val="auto"/>
          <w:spacing w:val="0"/>
        </w:rPr>
        <w:t>0</w:t>
      </w:r>
      <w:r w:rsidRPr="00F77A3C">
        <w:rPr>
          <w:rFonts w:asciiTheme="minorHAnsi" w:hAnsiTheme="minorHAnsi" w:cstheme="minorHAnsi"/>
          <w:smallCaps/>
          <w:noProof/>
          <w:webHidden/>
          <w:color w:val="auto"/>
          <w:spacing w:val="0"/>
        </w:rPr>
        <w:t>.2 Supervision Visits</w:t>
      </w:r>
      <w:bookmarkEnd w:id="72"/>
    </w:p>
    <w:p w:rsidR="00FB49AA" w:rsidRDefault="009B0ED3" w:rsidP="00FB49AA">
      <w:pPr>
        <w:keepNext/>
        <w:spacing w:after="0"/>
        <w:jc w:val="both"/>
        <w:rPr>
          <w:rFonts w:asciiTheme="minorHAnsi" w:eastAsiaTheme="minorEastAsia" w:hAnsiTheme="minorHAnsi" w:cstheme="minorHAnsi"/>
          <w:color w:val="FF0000"/>
          <w:sz w:val="24"/>
          <w:szCs w:val="24"/>
        </w:rPr>
      </w:pPr>
      <w:r w:rsidRPr="00A61BF6">
        <w:rPr>
          <w:rFonts w:asciiTheme="minorHAnsi" w:eastAsiaTheme="minorEastAsia" w:hAnsiTheme="minorHAnsi" w:cstheme="minorHAnsi"/>
          <w:sz w:val="24"/>
          <w:szCs w:val="24"/>
        </w:rPr>
        <w:t xml:space="preserve">The Table below reports on integrated supervision (ISC) activities conducted by individual provinces and their ODs during this reporting period. As can be seen, a total of 32 visits were conducted from PHDs to ODs versus 258 planned (12%), 33 visits from PHDs to RHs versus 268planned (12%), and 1206 visits from ODs to HCs versus 5,872 planned (21%). Overall, a total of </w:t>
      </w:r>
      <w:r w:rsidR="00F56AFA" w:rsidRPr="00F56AFA">
        <w:rPr>
          <w:rFonts w:asciiTheme="minorHAnsi" w:eastAsiaTheme="minorEastAsia" w:hAnsiTheme="minorHAnsi" w:cstheme="minorHAnsi"/>
          <w:sz w:val="24"/>
          <w:szCs w:val="24"/>
        </w:rPr>
        <w:t>11,712</w:t>
      </w:r>
      <w:r w:rsidRPr="00A61BF6">
        <w:rPr>
          <w:rFonts w:asciiTheme="minorHAnsi" w:eastAsiaTheme="minorEastAsia" w:hAnsiTheme="minorHAnsi" w:cstheme="minorHAnsi"/>
          <w:sz w:val="24"/>
          <w:szCs w:val="24"/>
        </w:rPr>
        <w:t xml:space="preserve"> visits were conducted against </w:t>
      </w:r>
      <w:r w:rsidR="00F56AFA" w:rsidRPr="00F56AFA">
        <w:rPr>
          <w:rFonts w:asciiTheme="minorHAnsi" w:eastAsiaTheme="minorEastAsia" w:hAnsiTheme="minorHAnsi" w:cstheme="minorHAnsi"/>
          <w:sz w:val="24"/>
          <w:szCs w:val="24"/>
        </w:rPr>
        <w:t>6,291</w:t>
      </w:r>
      <w:r w:rsidRPr="00A61BF6">
        <w:rPr>
          <w:rFonts w:asciiTheme="minorHAnsi" w:eastAsiaTheme="minorEastAsia" w:hAnsiTheme="minorHAnsi" w:cstheme="minorHAnsi"/>
          <w:sz w:val="24"/>
          <w:szCs w:val="24"/>
        </w:rPr>
        <w:t xml:space="preserve"> planned </w:t>
      </w:r>
      <w:r w:rsidRPr="00A61BF6">
        <w:rPr>
          <w:rFonts w:asciiTheme="minorHAnsi" w:eastAsiaTheme="minorEastAsia" w:hAnsiTheme="minorHAnsi" w:cstheme="minorHAnsi"/>
          <w:sz w:val="24"/>
          <w:szCs w:val="24"/>
        </w:rPr>
        <w:lastRenderedPageBreak/>
        <w:t xml:space="preserve">yielding an achievement rate of </w:t>
      </w:r>
      <w:r w:rsidR="00F56AFA">
        <w:rPr>
          <w:rFonts w:asciiTheme="minorHAnsi" w:eastAsiaTheme="minorEastAsia" w:hAnsiTheme="minorHAnsi" w:cstheme="minorHAnsi"/>
          <w:sz w:val="24"/>
          <w:szCs w:val="24"/>
        </w:rPr>
        <w:t>53.71</w:t>
      </w:r>
      <w:r w:rsidRPr="00A61BF6">
        <w:rPr>
          <w:rFonts w:asciiTheme="minorHAnsi" w:eastAsiaTheme="minorEastAsia" w:hAnsiTheme="minorHAnsi" w:cstheme="minorHAnsi"/>
          <w:sz w:val="24"/>
          <w:szCs w:val="24"/>
        </w:rPr>
        <w:t>%</w:t>
      </w:r>
      <w:r w:rsidR="00F56AFA">
        <w:rPr>
          <w:rFonts w:asciiTheme="minorHAnsi" w:eastAsiaTheme="minorEastAsia" w:hAnsiTheme="minorHAnsi" w:cstheme="minorHAnsi"/>
          <w:sz w:val="24"/>
          <w:szCs w:val="24"/>
        </w:rPr>
        <w:t xml:space="preserve"> </w:t>
      </w:r>
      <w:r w:rsidRPr="00A61BF6">
        <w:rPr>
          <w:rFonts w:asciiTheme="minorHAnsi" w:eastAsiaTheme="minorEastAsia" w:hAnsiTheme="minorHAnsi" w:cstheme="minorHAnsi"/>
          <w:sz w:val="24"/>
          <w:szCs w:val="24"/>
        </w:rPr>
        <w:t>.</w:t>
      </w:r>
      <w:r w:rsidRPr="00A61BF6">
        <w:rPr>
          <w:rFonts w:asciiTheme="minorHAnsi" w:hAnsiTheme="minorHAnsi" w:cstheme="minorHAnsi"/>
          <w:sz w:val="24"/>
          <w:szCs w:val="24"/>
        </w:rPr>
        <w:t>Detailed reasons with explanations for under-achievement of number of planned visits are listed in the “Comments” column below.</w:t>
      </w:r>
    </w:p>
    <w:p w:rsidR="00BE0EC3" w:rsidRPr="00BE0EC3" w:rsidRDefault="00BE0EC3" w:rsidP="00BE0EC3"/>
    <w:tbl>
      <w:tblPr>
        <w:tblStyle w:val="Nissay41"/>
        <w:tblW w:w="10027" w:type="dxa"/>
        <w:tblInd w:w="198" w:type="dxa"/>
        <w:tblLook w:val="04A0" w:firstRow="1" w:lastRow="0" w:firstColumn="1" w:lastColumn="0" w:noHBand="0" w:noVBand="1"/>
      </w:tblPr>
      <w:tblGrid>
        <w:gridCol w:w="810"/>
        <w:gridCol w:w="1870"/>
        <w:gridCol w:w="590"/>
        <w:gridCol w:w="655"/>
        <w:gridCol w:w="590"/>
        <w:gridCol w:w="520"/>
        <w:gridCol w:w="626"/>
        <w:gridCol w:w="626"/>
        <w:gridCol w:w="779"/>
        <w:gridCol w:w="626"/>
        <w:gridCol w:w="700"/>
        <w:gridCol w:w="1714"/>
      </w:tblGrid>
      <w:tr w:rsidR="009B0ED3" w:rsidRPr="00A61BF6" w:rsidTr="00FE4D3D">
        <w:trPr>
          <w:cnfStyle w:val="100000000000" w:firstRow="1" w:lastRow="0" w:firstColumn="0" w:lastColumn="0" w:oddVBand="0" w:evenVBand="0" w:oddHBand="0" w:evenHBand="0" w:firstRowFirstColumn="0" w:firstRowLastColumn="0" w:lastRowFirstColumn="0" w:lastRowLastColumn="0"/>
          <w:trHeight w:val="204"/>
          <w:tblHeader/>
        </w:trPr>
        <w:tc>
          <w:tcPr>
            <w:cnfStyle w:val="001000000000" w:firstRow="0" w:lastRow="0" w:firstColumn="1" w:lastColumn="0" w:oddVBand="0" w:evenVBand="0" w:oddHBand="0" w:evenHBand="0" w:firstRowFirstColumn="0" w:firstRowLastColumn="0" w:lastRowFirstColumn="0" w:lastRowLastColumn="0"/>
            <w:tcW w:w="810" w:type="dxa"/>
            <w:vMerge w:val="restart"/>
            <w:noWrap/>
            <w:hideMark/>
          </w:tcPr>
          <w:p w:rsidR="009B0ED3" w:rsidRPr="00A61BF6" w:rsidRDefault="009B0ED3" w:rsidP="00FE4D3D">
            <w:pPr>
              <w:jc w:val="center"/>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No</w:t>
            </w:r>
          </w:p>
        </w:tc>
        <w:tc>
          <w:tcPr>
            <w:tcW w:w="1870" w:type="dxa"/>
            <w:vMerge w:val="restart"/>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Province</w:t>
            </w:r>
          </w:p>
        </w:tc>
        <w:tc>
          <w:tcPr>
            <w:tcW w:w="1245" w:type="dxa"/>
            <w:gridSpan w:val="2"/>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PHD to OD</w:t>
            </w:r>
          </w:p>
        </w:tc>
        <w:tc>
          <w:tcPr>
            <w:tcW w:w="1110" w:type="dxa"/>
            <w:gridSpan w:val="2"/>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PHD to RH</w:t>
            </w:r>
          </w:p>
        </w:tc>
        <w:tc>
          <w:tcPr>
            <w:tcW w:w="1252" w:type="dxa"/>
            <w:gridSpan w:val="2"/>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OD to HCs</w:t>
            </w:r>
          </w:p>
        </w:tc>
        <w:tc>
          <w:tcPr>
            <w:tcW w:w="1405" w:type="dxa"/>
            <w:gridSpan w:val="2"/>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mallCaps/>
                <w:sz w:val="16"/>
                <w:szCs w:val="16"/>
                <w:lang w:eastAsia="zh-CN"/>
              </w:rPr>
            </w:pPr>
            <w:r w:rsidRPr="00A61BF6">
              <w:rPr>
                <w:rFonts w:ascii="Arial" w:eastAsia="Times New Roman" w:hAnsi="Arial" w:cs="Arial"/>
                <w:smallCaps/>
                <w:sz w:val="16"/>
                <w:szCs w:val="16"/>
                <w:lang w:eastAsia="zh-CN"/>
              </w:rPr>
              <w:t>TOTAL</w:t>
            </w:r>
          </w:p>
        </w:tc>
        <w:tc>
          <w:tcPr>
            <w:tcW w:w="621" w:type="dxa"/>
            <w:vMerge w:val="restart"/>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Theme="minorHAnsi" w:eastAsia="Times New Roman" w:hAnsiTheme="minorHAnsi" w:cstheme="minorHAnsi"/>
                <w:sz w:val="18"/>
                <w:szCs w:val="18"/>
                <w:lang w:eastAsia="zh-CN"/>
              </w:rPr>
              <w:t>%</w:t>
            </w:r>
          </w:p>
        </w:tc>
        <w:tc>
          <w:tcPr>
            <w:tcW w:w="1714" w:type="dxa"/>
            <w:vMerge w:val="restart"/>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r w:rsidRPr="00A61BF6">
              <w:rPr>
                <w:rFonts w:ascii="Arial" w:eastAsia="Times New Roman" w:hAnsi="Arial" w:cs="Arial"/>
                <w:smallCaps/>
                <w:sz w:val="16"/>
                <w:szCs w:val="16"/>
                <w:lang w:eastAsia="zh-CN"/>
              </w:rPr>
              <w:t>Comment</w:t>
            </w:r>
          </w:p>
        </w:tc>
      </w:tr>
      <w:tr w:rsidR="009B0ED3" w:rsidRPr="00A61BF6" w:rsidTr="00FE4D3D">
        <w:trPr>
          <w:cnfStyle w:val="100000000000" w:firstRow="1" w:lastRow="0" w:firstColumn="0" w:lastColumn="0" w:oddVBand="0" w:evenVBand="0" w:oddHBand="0" w:evenHBand="0" w:firstRowFirstColumn="0" w:firstRowLastColumn="0" w:lastRowFirstColumn="0" w:lastRowLastColumn="0"/>
          <w:trHeight w:val="204"/>
          <w:tblHeader/>
        </w:trPr>
        <w:tc>
          <w:tcPr>
            <w:cnfStyle w:val="001000000000" w:firstRow="0" w:lastRow="0" w:firstColumn="1" w:lastColumn="0" w:oddVBand="0" w:evenVBand="0" w:oddHBand="0" w:evenHBand="0" w:firstRowFirstColumn="0" w:firstRowLastColumn="0" w:lastRowFirstColumn="0" w:lastRowLastColumn="0"/>
            <w:tcW w:w="810" w:type="dxa"/>
            <w:vMerge/>
            <w:hideMark/>
          </w:tcPr>
          <w:p w:rsidR="009B0ED3" w:rsidRPr="00A61BF6" w:rsidRDefault="009B0ED3" w:rsidP="00FE4D3D">
            <w:pPr>
              <w:rPr>
                <w:rFonts w:asciiTheme="minorHAnsi" w:eastAsia="Times New Roman" w:hAnsiTheme="minorHAnsi" w:cstheme="minorHAnsi"/>
                <w:sz w:val="18"/>
                <w:szCs w:val="18"/>
                <w:lang w:eastAsia="zh-CN"/>
              </w:rPr>
            </w:pPr>
          </w:p>
        </w:tc>
        <w:tc>
          <w:tcPr>
            <w:tcW w:w="1870" w:type="dxa"/>
            <w:vMerge/>
            <w:hideMark/>
          </w:tcPr>
          <w:p w:rsidR="009B0ED3" w:rsidRPr="00A61BF6" w:rsidRDefault="009B0ED3" w:rsidP="00FE4D3D">
            <w:pPr>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p>
        </w:tc>
        <w:tc>
          <w:tcPr>
            <w:tcW w:w="590" w:type="dxa"/>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mallCaps/>
                <w:sz w:val="16"/>
                <w:szCs w:val="16"/>
                <w:lang w:eastAsia="zh-CN"/>
              </w:rPr>
            </w:pPr>
            <w:r w:rsidRPr="00A61BF6">
              <w:rPr>
                <w:rFonts w:ascii="Arial" w:eastAsia="Times New Roman" w:hAnsi="Arial" w:cs="Arial"/>
                <w:smallCaps/>
                <w:sz w:val="16"/>
                <w:szCs w:val="16"/>
                <w:lang w:eastAsia="zh-CN"/>
              </w:rPr>
              <w:t>Plan</w:t>
            </w:r>
          </w:p>
        </w:tc>
        <w:tc>
          <w:tcPr>
            <w:tcW w:w="655" w:type="dxa"/>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mallCaps/>
                <w:sz w:val="16"/>
                <w:szCs w:val="16"/>
                <w:lang w:eastAsia="zh-CN"/>
              </w:rPr>
            </w:pPr>
            <w:r w:rsidRPr="00A61BF6">
              <w:rPr>
                <w:rFonts w:ascii="Arial" w:eastAsia="Times New Roman" w:hAnsi="Arial" w:cs="Arial"/>
                <w:smallCaps/>
                <w:sz w:val="16"/>
                <w:szCs w:val="16"/>
                <w:lang w:eastAsia="zh-CN"/>
              </w:rPr>
              <w:t>Ach</w:t>
            </w:r>
          </w:p>
        </w:tc>
        <w:tc>
          <w:tcPr>
            <w:tcW w:w="590" w:type="dxa"/>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mallCaps/>
                <w:sz w:val="16"/>
                <w:szCs w:val="16"/>
                <w:lang w:eastAsia="zh-CN"/>
              </w:rPr>
            </w:pPr>
            <w:r w:rsidRPr="00A61BF6">
              <w:rPr>
                <w:rFonts w:ascii="Arial" w:eastAsia="Times New Roman" w:hAnsi="Arial" w:cs="Arial"/>
                <w:smallCaps/>
                <w:sz w:val="16"/>
                <w:szCs w:val="16"/>
                <w:lang w:eastAsia="zh-CN"/>
              </w:rPr>
              <w:t>Plan</w:t>
            </w:r>
          </w:p>
        </w:tc>
        <w:tc>
          <w:tcPr>
            <w:tcW w:w="520" w:type="dxa"/>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mallCaps/>
                <w:sz w:val="16"/>
                <w:szCs w:val="16"/>
                <w:lang w:eastAsia="zh-CN"/>
              </w:rPr>
            </w:pPr>
            <w:r w:rsidRPr="00A61BF6">
              <w:rPr>
                <w:rFonts w:ascii="Arial" w:eastAsia="Times New Roman" w:hAnsi="Arial" w:cs="Arial"/>
                <w:smallCaps/>
                <w:sz w:val="16"/>
                <w:szCs w:val="16"/>
                <w:lang w:eastAsia="zh-CN"/>
              </w:rPr>
              <w:t>Ach</w:t>
            </w:r>
          </w:p>
        </w:tc>
        <w:tc>
          <w:tcPr>
            <w:tcW w:w="626" w:type="dxa"/>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mallCaps/>
                <w:sz w:val="16"/>
                <w:szCs w:val="16"/>
                <w:lang w:eastAsia="zh-CN"/>
              </w:rPr>
            </w:pPr>
            <w:r w:rsidRPr="00A61BF6">
              <w:rPr>
                <w:rFonts w:ascii="Arial" w:eastAsia="Times New Roman" w:hAnsi="Arial" w:cs="Arial"/>
                <w:smallCaps/>
                <w:sz w:val="16"/>
                <w:szCs w:val="16"/>
                <w:lang w:eastAsia="zh-CN"/>
              </w:rPr>
              <w:t>Plan</w:t>
            </w:r>
          </w:p>
        </w:tc>
        <w:tc>
          <w:tcPr>
            <w:tcW w:w="626" w:type="dxa"/>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mallCaps/>
                <w:sz w:val="16"/>
                <w:szCs w:val="16"/>
                <w:lang w:eastAsia="zh-CN"/>
              </w:rPr>
            </w:pPr>
            <w:r w:rsidRPr="00A61BF6">
              <w:rPr>
                <w:rFonts w:ascii="Arial" w:eastAsia="Times New Roman" w:hAnsi="Arial" w:cs="Arial"/>
                <w:smallCaps/>
                <w:sz w:val="16"/>
                <w:szCs w:val="16"/>
                <w:lang w:eastAsia="zh-CN"/>
              </w:rPr>
              <w:t>Ach</w:t>
            </w:r>
          </w:p>
        </w:tc>
        <w:tc>
          <w:tcPr>
            <w:tcW w:w="779" w:type="dxa"/>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mallCaps/>
                <w:sz w:val="16"/>
                <w:szCs w:val="16"/>
                <w:lang w:eastAsia="zh-CN"/>
              </w:rPr>
            </w:pPr>
            <w:r w:rsidRPr="00A61BF6">
              <w:rPr>
                <w:rFonts w:ascii="Arial" w:eastAsia="Times New Roman" w:hAnsi="Arial" w:cs="Arial"/>
                <w:smallCaps/>
                <w:sz w:val="16"/>
                <w:szCs w:val="16"/>
                <w:lang w:eastAsia="zh-CN"/>
              </w:rPr>
              <w:t>Plan</w:t>
            </w:r>
          </w:p>
        </w:tc>
        <w:tc>
          <w:tcPr>
            <w:tcW w:w="626" w:type="dxa"/>
            <w:noWrap/>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mallCaps/>
                <w:sz w:val="16"/>
                <w:szCs w:val="16"/>
                <w:lang w:eastAsia="zh-CN"/>
              </w:rPr>
            </w:pPr>
            <w:r w:rsidRPr="00A61BF6">
              <w:rPr>
                <w:rFonts w:ascii="Arial" w:eastAsia="Times New Roman" w:hAnsi="Arial" w:cs="Arial"/>
                <w:smallCaps/>
                <w:sz w:val="16"/>
                <w:szCs w:val="16"/>
                <w:lang w:eastAsia="zh-CN"/>
              </w:rPr>
              <w:t>Ach.</w:t>
            </w:r>
          </w:p>
        </w:tc>
        <w:tc>
          <w:tcPr>
            <w:tcW w:w="621" w:type="dxa"/>
            <w:vMerge/>
            <w:hideMark/>
          </w:tcPr>
          <w:p w:rsidR="009B0ED3" w:rsidRPr="00A61BF6" w:rsidRDefault="009B0ED3" w:rsidP="00FE4D3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p>
        </w:tc>
        <w:tc>
          <w:tcPr>
            <w:tcW w:w="1714" w:type="dxa"/>
            <w:vMerge/>
            <w:hideMark/>
          </w:tcPr>
          <w:p w:rsidR="009B0ED3" w:rsidRPr="00A61BF6" w:rsidRDefault="009B0ED3" w:rsidP="00FE4D3D">
            <w:pPr>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zh-CN"/>
              </w:rPr>
            </w:pPr>
          </w:p>
        </w:tc>
      </w:tr>
      <w:tr w:rsidR="009B0ED3" w:rsidRPr="00A61BF6" w:rsidTr="00FE4D3D">
        <w:trPr>
          <w:trHeight w:val="384"/>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BanteayMeanchey</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24</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30</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458</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391</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512</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393</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77%</w:t>
            </w:r>
          </w:p>
        </w:tc>
        <w:tc>
          <w:tcPr>
            <w:tcW w:w="1714" w:type="dxa"/>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Funded by SDG,</w:t>
            </w:r>
            <w:r>
              <w:rPr>
                <w:rFonts w:cs="Calibri"/>
                <w:sz w:val="16"/>
                <w:szCs w:val="16"/>
              </w:rPr>
              <w:t xml:space="preserve"> </w:t>
            </w:r>
            <w:r w:rsidRPr="00A61BF6">
              <w:rPr>
                <w:rFonts w:cs="Calibri"/>
                <w:sz w:val="16"/>
                <w:szCs w:val="16"/>
              </w:rPr>
              <w:t>GAVI &amp; Government</w:t>
            </w:r>
          </w:p>
        </w:tc>
      </w:tr>
      <w:tr w:rsidR="009B0ED3" w:rsidRPr="00A61BF6" w:rsidTr="00FE4D3D">
        <w:trPr>
          <w:trHeight w:val="420"/>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2</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Battambang</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15</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12</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474</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501</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1714" w:type="dxa"/>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No fund</w:t>
            </w:r>
          </w:p>
        </w:tc>
      </w:tr>
      <w:tr w:rsidR="009B0ED3" w:rsidRPr="00A61BF6" w:rsidTr="00FE4D3D">
        <w:trPr>
          <w:trHeight w:val="612"/>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3</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Kg Thom</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6</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6</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132</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108</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144</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108</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75%</w:t>
            </w:r>
          </w:p>
        </w:tc>
        <w:tc>
          <w:tcPr>
            <w:tcW w:w="1714"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Funded by Unicef&amp;UNFPA</w:t>
            </w:r>
          </w:p>
        </w:tc>
      </w:tr>
      <w:tr w:rsidR="009B0ED3" w:rsidRPr="00A61BF6" w:rsidTr="00FE4D3D">
        <w:trPr>
          <w:trHeight w:val="432"/>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4</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Kg Speu</w:t>
            </w:r>
          </w:p>
        </w:tc>
        <w:tc>
          <w:tcPr>
            <w:tcW w:w="59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9</w:t>
            </w:r>
          </w:p>
        </w:tc>
        <w:tc>
          <w:tcPr>
            <w:tcW w:w="655"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59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9</w:t>
            </w:r>
          </w:p>
        </w:tc>
        <w:tc>
          <w:tcPr>
            <w:tcW w:w="52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300</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318</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1714"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 xml:space="preserve">No fund </w:t>
            </w:r>
          </w:p>
        </w:tc>
      </w:tr>
      <w:tr w:rsidR="009B0ED3" w:rsidRPr="00A61BF6" w:rsidTr="00FE4D3D">
        <w:trPr>
          <w:trHeight w:val="636"/>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5</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Kampot</w:t>
            </w:r>
          </w:p>
        </w:tc>
        <w:tc>
          <w:tcPr>
            <w:tcW w:w="59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16</w:t>
            </w:r>
          </w:p>
        </w:tc>
        <w:tc>
          <w:tcPr>
            <w:tcW w:w="655"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8</w:t>
            </w:r>
          </w:p>
        </w:tc>
        <w:tc>
          <w:tcPr>
            <w:tcW w:w="59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16</w:t>
            </w:r>
          </w:p>
        </w:tc>
        <w:tc>
          <w:tcPr>
            <w:tcW w:w="52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8</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354</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386</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16</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w:t>
            </w:r>
          </w:p>
        </w:tc>
        <w:tc>
          <w:tcPr>
            <w:tcW w:w="1714"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 xml:space="preserve">No fund </w:t>
            </w:r>
          </w:p>
        </w:tc>
      </w:tr>
      <w:tr w:rsidR="009B0ED3" w:rsidRPr="00A61BF6" w:rsidTr="00FE4D3D">
        <w:trPr>
          <w:trHeight w:val="600"/>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6</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Kep</w:t>
            </w:r>
          </w:p>
        </w:tc>
        <w:tc>
          <w:tcPr>
            <w:tcW w:w="59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55"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59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6</w:t>
            </w:r>
          </w:p>
        </w:tc>
        <w:tc>
          <w:tcPr>
            <w:tcW w:w="52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24</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30</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5</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17%</w:t>
            </w:r>
          </w:p>
        </w:tc>
        <w:tc>
          <w:tcPr>
            <w:tcW w:w="1714"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No fund, not done in S2</w:t>
            </w:r>
          </w:p>
        </w:tc>
      </w:tr>
      <w:tr w:rsidR="009B0ED3" w:rsidRPr="00A61BF6" w:rsidTr="00FE4D3D">
        <w:trPr>
          <w:trHeight w:val="624"/>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7</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Kratie</w:t>
            </w:r>
          </w:p>
        </w:tc>
        <w:tc>
          <w:tcPr>
            <w:tcW w:w="59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12</w:t>
            </w:r>
          </w:p>
        </w:tc>
        <w:tc>
          <w:tcPr>
            <w:tcW w:w="655"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59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12</w:t>
            </w:r>
          </w:p>
        </w:tc>
        <w:tc>
          <w:tcPr>
            <w:tcW w:w="520"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82</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106</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1714"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No fund</w:t>
            </w:r>
          </w:p>
        </w:tc>
      </w:tr>
      <w:tr w:rsidR="009B0ED3" w:rsidRPr="00A61BF6" w:rsidTr="00FE4D3D">
        <w:trPr>
          <w:trHeight w:val="480"/>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8</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Odor Meanchey</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 </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 </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 </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 </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96</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92</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96</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92</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96%</w:t>
            </w:r>
          </w:p>
        </w:tc>
        <w:tc>
          <w:tcPr>
            <w:tcW w:w="1714"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Supported by SDG         PHD no Fund</w:t>
            </w:r>
          </w:p>
        </w:tc>
      </w:tr>
      <w:tr w:rsidR="009B0ED3" w:rsidRPr="00A61BF6" w:rsidTr="00FE4D3D">
        <w:trPr>
          <w:trHeight w:val="456"/>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9</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Pailin</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 </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 </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36</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40</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1714" w:type="dxa"/>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No fund</w:t>
            </w:r>
          </w:p>
        </w:tc>
      </w:tr>
      <w:tr w:rsidR="009B0ED3" w:rsidRPr="00A61BF6" w:rsidTr="00FE4D3D">
        <w:trPr>
          <w:trHeight w:val="444"/>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10</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PreahVihear</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4</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276</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207</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284</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215</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76%</w:t>
            </w:r>
          </w:p>
        </w:tc>
        <w:tc>
          <w:tcPr>
            <w:tcW w:w="1714"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Supported by SDG,       PHD no Fund</w:t>
            </w:r>
          </w:p>
        </w:tc>
      </w:tr>
      <w:tr w:rsidR="009B0ED3" w:rsidRPr="00A61BF6" w:rsidTr="00FE4D3D">
        <w:trPr>
          <w:trHeight w:val="648"/>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11</w:t>
            </w:r>
          </w:p>
        </w:tc>
        <w:tc>
          <w:tcPr>
            <w:tcW w:w="1870" w:type="dxa"/>
            <w:noWrap/>
            <w:hideMark/>
          </w:tcPr>
          <w:p w:rsidR="009B0ED3" w:rsidRPr="00A61BF6" w:rsidRDefault="009B0ED3" w:rsidP="00FE4D3D">
            <w:pPr>
              <w:ind w:hanging="108"/>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Pursat</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24</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12</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24</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12</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168</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158</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216</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182</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84%</w:t>
            </w:r>
          </w:p>
        </w:tc>
        <w:tc>
          <w:tcPr>
            <w:tcW w:w="1714"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Funded by Unicef</w:t>
            </w:r>
            <w:r>
              <w:rPr>
                <w:rFonts w:cs="Calibri"/>
                <w:sz w:val="14"/>
                <w:szCs w:val="14"/>
              </w:rPr>
              <w:t xml:space="preserve"> </w:t>
            </w:r>
            <w:r w:rsidRPr="00A61BF6">
              <w:rPr>
                <w:rFonts w:cs="Calibri"/>
                <w:sz w:val="14"/>
                <w:szCs w:val="14"/>
              </w:rPr>
              <w:t>&amp;</w:t>
            </w:r>
            <w:r>
              <w:rPr>
                <w:rFonts w:cs="Calibri"/>
                <w:sz w:val="14"/>
                <w:szCs w:val="14"/>
              </w:rPr>
              <w:t xml:space="preserve"> </w:t>
            </w:r>
            <w:r w:rsidRPr="00A61BF6">
              <w:rPr>
                <w:rFonts w:cs="Calibri"/>
                <w:sz w:val="14"/>
                <w:szCs w:val="14"/>
              </w:rPr>
              <w:t>UNFPA</w:t>
            </w:r>
          </w:p>
        </w:tc>
      </w:tr>
      <w:tr w:rsidR="009B0ED3" w:rsidRPr="00A61BF6" w:rsidTr="00FE4D3D">
        <w:trPr>
          <w:trHeight w:val="684"/>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12</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Stung Treng</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3</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0</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72</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72</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78</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72</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61BF6">
              <w:rPr>
                <w:rFonts w:cs="Calibri"/>
                <w:color w:val="000000"/>
                <w:sz w:val="16"/>
                <w:szCs w:val="16"/>
              </w:rPr>
              <w:t>92%</w:t>
            </w:r>
          </w:p>
        </w:tc>
        <w:tc>
          <w:tcPr>
            <w:tcW w:w="1714"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4"/>
                <w:szCs w:val="14"/>
              </w:rPr>
            </w:pPr>
            <w:r w:rsidRPr="00A61BF6">
              <w:rPr>
                <w:rFonts w:cs="Calibri"/>
                <w:sz w:val="14"/>
                <w:szCs w:val="14"/>
              </w:rPr>
              <w:t>Supported by SDG</w:t>
            </w:r>
          </w:p>
        </w:tc>
      </w:tr>
      <w:tr w:rsidR="009B0ED3" w:rsidRPr="00A61BF6" w:rsidTr="00FE4D3D">
        <w:trPr>
          <w:trHeight w:val="408"/>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13</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Kampong Cham</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14</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7</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14</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7</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348</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188</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376</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202</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54</w:t>
            </w:r>
          </w:p>
        </w:tc>
        <w:tc>
          <w:tcPr>
            <w:tcW w:w="1714" w:type="dxa"/>
            <w:vAlign w:val="bottom"/>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A61BF6">
              <w:rPr>
                <w:rFonts w:asciiTheme="minorHAnsi" w:hAnsiTheme="minorHAnsi" w:cstheme="minorHAnsi"/>
                <w:sz w:val="14"/>
                <w:szCs w:val="14"/>
              </w:rPr>
              <w:t>Supported by Government budget and not supported by Pooled Fund from Semester 2, 2014 onwards, and lack of staff</w:t>
            </w:r>
          </w:p>
        </w:tc>
      </w:tr>
      <w:tr w:rsidR="009B0ED3" w:rsidRPr="00A61BF6" w:rsidTr="00FE4D3D">
        <w:trPr>
          <w:trHeight w:val="816"/>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14</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Kampong Chhnang</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120</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40</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120</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35</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2,398</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849</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2,638</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924</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35</w:t>
            </w:r>
          </w:p>
        </w:tc>
        <w:tc>
          <w:tcPr>
            <w:tcW w:w="1714" w:type="dxa"/>
            <w:vAlign w:val="to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cs/>
              </w:rPr>
            </w:pPr>
            <w:r w:rsidRPr="00A61BF6">
              <w:rPr>
                <w:rFonts w:asciiTheme="minorHAnsi" w:hAnsiTheme="minorHAnsi" w:cstheme="minorHAnsi"/>
                <w:sz w:val="14"/>
                <w:szCs w:val="14"/>
              </w:rPr>
              <w:t>Supported by Government Budget and UNFPA, lack of budget, lack of transportation, and  overlap of times</w:t>
            </w:r>
          </w:p>
        </w:tc>
      </w:tr>
      <w:tr w:rsidR="009B0ED3" w:rsidRPr="00A61BF6" w:rsidTr="00FE4D3D">
        <w:trPr>
          <w:trHeight w:val="408"/>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15</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Kandal</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40</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35</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40</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30</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392</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305</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472</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370</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78</w:t>
            </w:r>
          </w:p>
        </w:tc>
        <w:tc>
          <w:tcPr>
            <w:tcW w:w="1714" w:type="dxa"/>
            <w:vAlign w:val="to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A61BF6">
              <w:rPr>
                <w:rFonts w:asciiTheme="minorHAnsi" w:hAnsiTheme="minorHAnsi" w:cstheme="minorHAnsi"/>
                <w:sz w:val="14"/>
                <w:szCs w:val="14"/>
              </w:rPr>
              <w:t>Supported by Government Budget and UNFPA</w:t>
            </w:r>
          </w:p>
        </w:tc>
      </w:tr>
      <w:tr w:rsidR="009B0ED3" w:rsidRPr="00A61BF6" w:rsidTr="00FE4D3D">
        <w:trPr>
          <w:trHeight w:val="816"/>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16</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Koh Kong</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20</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10</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10</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288</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286</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318</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298</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94</w:t>
            </w:r>
          </w:p>
        </w:tc>
        <w:tc>
          <w:tcPr>
            <w:tcW w:w="1714" w:type="dxa"/>
            <w:vAlign w:val="to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A61BF6">
              <w:rPr>
                <w:rFonts w:asciiTheme="minorHAnsi" w:hAnsiTheme="minorHAnsi" w:cstheme="minorHAnsi"/>
                <w:sz w:val="14"/>
                <w:szCs w:val="14"/>
              </w:rPr>
              <w:t>Supported by Government Budget, SDG, and UNFPA Budgets</w:t>
            </w:r>
          </w:p>
        </w:tc>
      </w:tr>
      <w:tr w:rsidR="009B0ED3" w:rsidRPr="00A61BF6" w:rsidTr="00FE4D3D">
        <w:trPr>
          <w:trHeight w:val="512"/>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17</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Mondulkiri</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11</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11</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15</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15</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100</w:t>
            </w:r>
          </w:p>
        </w:tc>
        <w:tc>
          <w:tcPr>
            <w:tcW w:w="1714" w:type="dxa"/>
            <w:vAlign w:val="to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A61BF6">
              <w:rPr>
                <w:rFonts w:asciiTheme="minorHAnsi" w:hAnsiTheme="minorHAnsi" w:cstheme="minorHAnsi"/>
                <w:sz w:val="14"/>
                <w:szCs w:val="14"/>
              </w:rPr>
              <w:t>Supported by UNFPA</w:t>
            </w:r>
          </w:p>
        </w:tc>
      </w:tr>
      <w:tr w:rsidR="009B0ED3" w:rsidRPr="00A61BF6" w:rsidTr="00FE4D3D">
        <w:trPr>
          <w:trHeight w:val="816"/>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18</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Prey Veng</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642</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476</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234</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120</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1501</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735</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2,377</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1,331</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56</w:t>
            </w:r>
          </w:p>
        </w:tc>
        <w:tc>
          <w:tcPr>
            <w:tcW w:w="1714" w:type="dxa"/>
            <w:vAlign w:val="bottom"/>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4"/>
                <w:szCs w:val="14"/>
              </w:rPr>
              <w:t>Supported by Government UNFPA budget</w:t>
            </w:r>
            <w:r w:rsidRPr="00A61BF6">
              <w:rPr>
                <w:rFonts w:asciiTheme="minorHAnsi" w:hAnsiTheme="minorHAnsi" w:cstheme="minorHAnsi"/>
                <w:sz w:val="16"/>
                <w:szCs w:val="16"/>
              </w:rPr>
              <w:t xml:space="preserve"> and released not matched budget planned</w:t>
            </w:r>
          </w:p>
        </w:tc>
      </w:tr>
      <w:tr w:rsidR="009B0ED3" w:rsidRPr="00A61BF6" w:rsidTr="00FE4D3D">
        <w:trPr>
          <w:trHeight w:val="816"/>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lastRenderedPageBreak/>
              <w:t>19</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Preah Sihanouk</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282</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97</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282</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97</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34</w:t>
            </w:r>
          </w:p>
        </w:tc>
        <w:tc>
          <w:tcPr>
            <w:tcW w:w="1714" w:type="dxa"/>
            <w:hideMark/>
          </w:tcPr>
          <w:p w:rsidR="009B0ED3" w:rsidRPr="00353DDA"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cs/>
              </w:rPr>
            </w:pPr>
            <w:r w:rsidRPr="00353DDA">
              <w:rPr>
                <w:rFonts w:asciiTheme="minorHAnsi" w:hAnsiTheme="minorHAnsi" w:cstheme="minorHAnsi"/>
                <w:sz w:val="14"/>
                <w:szCs w:val="14"/>
              </w:rPr>
              <w:t>Supported by Government Budget, UNFPA, and GAVI and lack of budget</w:t>
            </w:r>
          </w:p>
        </w:tc>
      </w:tr>
      <w:tr w:rsidR="009B0ED3" w:rsidRPr="00A61BF6" w:rsidTr="00FE4D3D">
        <w:trPr>
          <w:trHeight w:val="420"/>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20</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Phnom Penh</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48</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24</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63</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35</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396</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285</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507</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344</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68</w:t>
            </w:r>
          </w:p>
        </w:tc>
        <w:tc>
          <w:tcPr>
            <w:tcW w:w="1714" w:type="dxa"/>
            <w:vAlign w:val="bottom"/>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A61BF6">
              <w:rPr>
                <w:rFonts w:asciiTheme="minorHAnsi" w:hAnsiTheme="minorHAnsi" w:cstheme="minorHAnsi"/>
                <w:sz w:val="14"/>
                <w:szCs w:val="14"/>
              </w:rPr>
              <w:t>Supported by UNFPA and lack of budget</w:t>
            </w:r>
          </w:p>
        </w:tc>
      </w:tr>
      <w:tr w:rsidR="009B0ED3" w:rsidRPr="00A61BF6" w:rsidTr="00FE4D3D">
        <w:trPr>
          <w:trHeight w:val="816"/>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21</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Ratanakiri</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54</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47</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14</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12</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253</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253</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321</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312</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97</w:t>
            </w:r>
          </w:p>
        </w:tc>
        <w:tc>
          <w:tcPr>
            <w:tcW w:w="1714" w:type="dxa"/>
            <w:vAlign w:val="bottom"/>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A61BF6">
              <w:rPr>
                <w:rFonts w:asciiTheme="minorHAnsi" w:hAnsiTheme="minorHAnsi" w:cstheme="minorHAnsi"/>
                <w:sz w:val="14"/>
                <w:szCs w:val="14"/>
              </w:rPr>
              <w:t>Supported by Government budget, SDG, UNFPA, UNICEF, and GAVI</w:t>
            </w:r>
          </w:p>
        </w:tc>
      </w:tr>
      <w:tr w:rsidR="009B0ED3" w:rsidRPr="00A61BF6" w:rsidTr="00FE4D3D">
        <w:trPr>
          <w:trHeight w:val="612"/>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22</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SvayRieng</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30</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16</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30</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30</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576</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334</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636</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380</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60</w:t>
            </w:r>
          </w:p>
        </w:tc>
        <w:tc>
          <w:tcPr>
            <w:tcW w:w="1714" w:type="dxa"/>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A61BF6">
              <w:rPr>
                <w:rFonts w:asciiTheme="minorHAnsi" w:hAnsiTheme="minorHAnsi" w:cstheme="minorHAnsi"/>
                <w:sz w:val="14"/>
                <w:szCs w:val="14"/>
              </w:rPr>
              <w:t>Supported by Government budget, UNFPA, and GAVI</w:t>
            </w:r>
          </w:p>
        </w:tc>
      </w:tr>
      <w:tr w:rsidR="009B0ED3" w:rsidRPr="00A61BF6" w:rsidTr="00FE4D3D">
        <w:trPr>
          <w:trHeight w:val="1020"/>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23</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Siem Reap</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80</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64</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20</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18</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528</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528</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628</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610</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97</w:t>
            </w:r>
          </w:p>
        </w:tc>
        <w:tc>
          <w:tcPr>
            <w:tcW w:w="1714" w:type="dxa"/>
            <w:vAlign w:val="to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4"/>
                <w:szCs w:val="14"/>
              </w:rPr>
              <w:t xml:space="preserve">Supported by Government budget, SDG, and UNFPA and </w:t>
            </w:r>
            <w:r w:rsidRPr="00A61BF6">
              <w:rPr>
                <w:rFonts w:asciiTheme="minorHAnsi" w:hAnsiTheme="minorHAnsi" w:cstheme="minorHAnsi"/>
                <w:sz w:val="16"/>
                <w:szCs w:val="16"/>
              </w:rPr>
              <w:t>lack of human resources sometime</w:t>
            </w:r>
          </w:p>
        </w:tc>
      </w:tr>
      <w:tr w:rsidR="009B0ED3" w:rsidRPr="00A61BF6" w:rsidTr="00FE4D3D">
        <w:trPr>
          <w:trHeight w:val="624"/>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24</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Takeo</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20</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12</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4</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304</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228</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328</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242</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74</w:t>
            </w:r>
          </w:p>
        </w:tc>
        <w:tc>
          <w:tcPr>
            <w:tcW w:w="1714" w:type="dxa"/>
            <w:vAlign w:val="to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A61BF6">
              <w:rPr>
                <w:rFonts w:asciiTheme="minorHAnsi" w:hAnsiTheme="minorHAnsi" w:cstheme="minorHAnsi"/>
                <w:sz w:val="14"/>
                <w:szCs w:val="14"/>
              </w:rPr>
              <w:t>Supported by Government budget and SDG</w:t>
            </w:r>
          </w:p>
        </w:tc>
      </w:tr>
      <w:tr w:rsidR="009B0ED3" w:rsidRPr="00A61BF6" w:rsidTr="00FE4D3D">
        <w:trPr>
          <w:trHeight w:val="458"/>
        </w:trPr>
        <w:tc>
          <w:tcPr>
            <w:cnfStyle w:val="001000000000" w:firstRow="0" w:lastRow="0" w:firstColumn="1" w:lastColumn="0" w:oddVBand="0" w:evenVBand="0" w:oddHBand="0" w:evenHBand="0" w:firstRowFirstColumn="0" w:firstRowLastColumn="0" w:lastRowFirstColumn="0" w:lastRowLastColumn="0"/>
            <w:tcW w:w="810" w:type="dxa"/>
            <w:noWrap/>
            <w:hideMark/>
          </w:tcPr>
          <w:p w:rsidR="009B0ED3" w:rsidRPr="00A61BF6" w:rsidRDefault="009B0ED3" w:rsidP="00FE4D3D">
            <w:pPr>
              <w:jc w:val="center"/>
              <w:rPr>
                <w:rFonts w:cs="Calibri"/>
                <w:sz w:val="16"/>
                <w:szCs w:val="16"/>
              </w:rPr>
            </w:pPr>
            <w:r w:rsidRPr="00A61BF6">
              <w:rPr>
                <w:rFonts w:cs="Calibri"/>
                <w:sz w:val="16"/>
                <w:szCs w:val="16"/>
              </w:rPr>
              <w:t>25</w:t>
            </w:r>
          </w:p>
        </w:tc>
        <w:tc>
          <w:tcPr>
            <w:tcW w:w="1870" w:type="dxa"/>
            <w:noWra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61BF6">
              <w:rPr>
                <w:rFonts w:cs="Calibri"/>
                <w:sz w:val="16"/>
                <w:szCs w:val="16"/>
              </w:rPr>
              <w:t>TbongKhmum</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20</w:t>
            </w:r>
          </w:p>
        </w:tc>
        <w:tc>
          <w:tcPr>
            <w:tcW w:w="655"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15</w:t>
            </w:r>
          </w:p>
        </w:tc>
        <w:tc>
          <w:tcPr>
            <w:tcW w:w="59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20</w:t>
            </w:r>
          </w:p>
        </w:tc>
        <w:tc>
          <w:tcPr>
            <w:tcW w:w="520"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18</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63</w:t>
            </w:r>
          </w:p>
        </w:tc>
        <w:tc>
          <w:tcPr>
            <w:tcW w:w="626"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50</w:t>
            </w:r>
          </w:p>
        </w:tc>
        <w:tc>
          <w:tcPr>
            <w:tcW w:w="779"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103</w:t>
            </w:r>
          </w:p>
        </w:tc>
        <w:tc>
          <w:tcPr>
            <w:tcW w:w="626" w:type="dxa"/>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61BF6">
              <w:rPr>
                <w:rFonts w:asciiTheme="minorHAnsi" w:hAnsiTheme="minorHAnsi" w:cstheme="minorHAnsi"/>
                <w:sz w:val="16"/>
                <w:szCs w:val="16"/>
              </w:rPr>
              <w:t>83</w:t>
            </w:r>
          </w:p>
        </w:tc>
        <w:tc>
          <w:tcPr>
            <w:tcW w:w="621" w:type="dxa"/>
            <w:noWrap/>
            <w:hideMark/>
          </w:tcPr>
          <w:p w:rsidR="009B0ED3" w:rsidRPr="00A61BF6" w:rsidRDefault="009B0ED3"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A61BF6">
              <w:rPr>
                <w:rFonts w:asciiTheme="minorHAnsi" w:hAnsiTheme="minorHAnsi" w:cstheme="minorHAnsi"/>
                <w:b/>
                <w:bCs/>
                <w:sz w:val="16"/>
                <w:szCs w:val="16"/>
              </w:rPr>
              <w:t>81</w:t>
            </w:r>
          </w:p>
        </w:tc>
        <w:tc>
          <w:tcPr>
            <w:tcW w:w="1714" w:type="dxa"/>
            <w:noWrap/>
            <w:vAlign w:val="top"/>
            <w:hideMark/>
          </w:tcPr>
          <w:p w:rsidR="009B0ED3" w:rsidRPr="00A61BF6" w:rsidRDefault="009B0ED3" w:rsidP="00FE4D3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A61BF6">
              <w:rPr>
                <w:rFonts w:asciiTheme="minorHAnsi" w:hAnsiTheme="minorHAnsi" w:cstheme="minorHAnsi"/>
                <w:sz w:val="14"/>
                <w:szCs w:val="14"/>
              </w:rPr>
              <w:t>Supported by Government budget and SDG</w:t>
            </w:r>
          </w:p>
        </w:tc>
      </w:tr>
      <w:tr w:rsidR="00F77A3C" w:rsidRPr="00A61BF6" w:rsidTr="00F77A3C">
        <w:trPr>
          <w:trHeight w:val="458"/>
        </w:trPr>
        <w:tc>
          <w:tcPr>
            <w:cnfStyle w:val="001000000000" w:firstRow="0" w:lastRow="0" w:firstColumn="1" w:lastColumn="0" w:oddVBand="0" w:evenVBand="0" w:oddHBand="0" w:evenHBand="0" w:firstRowFirstColumn="0" w:firstRowLastColumn="0" w:lastRowFirstColumn="0" w:lastRowLastColumn="0"/>
            <w:tcW w:w="810" w:type="dxa"/>
            <w:noWrap/>
            <w:hideMark/>
          </w:tcPr>
          <w:p w:rsidR="00F77A3C" w:rsidRPr="00A61BF6" w:rsidRDefault="00F77A3C" w:rsidP="00FE4D3D">
            <w:pPr>
              <w:jc w:val="center"/>
              <w:rPr>
                <w:rFonts w:cs="Calibri"/>
                <w:sz w:val="16"/>
                <w:szCs w:val="16"/>
              </w:rPr>
            </w:pPr>
          </w:p>
        </w:tc>
        <w:tc>
          <w:tcPr>
            <w:tcW w:w="1870" w:type="dxa"/>
            <w:noWrap/>
            <w:hideMark/>
          </w:tcPr>
          <w:p w:rsidR="00F77A3C" w:rsidRPr="00A61BF6" w:rsidRDefault="00F77A3C" w:rsidP="00FE4D3D">
            <w:pPr>
              <w:cnfStyle w:val="000000000000" w:firstRow="0" w:lastRow="0" w:firstColumn="0" w:lastColumn="0" w:oddVBand="0" w:evenVBand="0" w:oddHBand="0" w:evenHBand="0" w:firstRowFirstColumn="0" w:firstRowLastColumn="0" w:lastRowFirstColumn="0" w:lastRowLastColumn="0"/>
              <w:rPr>
                <w:rFonts w:cs="Calibri"/>
                <w:sz w:val="16"/>
                <w:szCs w:val="16"/>
              </w:rPr>
            </w:pPr>
          </w:p>
        </w:tc>
        <w:tc>
          <w:tcPr>
            <w:tcW w:w="590" w:type="dxa"/>
            <w:noWrap/>
            <w:vAlign w:val="bottom"/>
            <w:hideMark/>
          </w:tcPr>
          <w:p w:rsidR="00F77A3C" w:rsidRPr="00F77A3C" w:rsidRDefault="00F77A3C">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F77A3C">
              <w:rPr>
                <w:rFonts w:cs="Calibri"/>
                <w:color w:val="000000"/>
                <w:sz w:val="16"/>
                <w:szCs w:val="16"/>
              </w:rPr>
              <w:t>1</w:t>
            </w:r>
            <w:r>
              <w:rPr>
                <w:rFonts w:cs="Calibri"/>
                <w:color w:val="000000"/>
                <w:sz w:val="16"/>
                <w:szCs w:val="16"/>
              </w:rPr>
              <w:t>,</w:t>
            </w:r>
            <w:r w:rsidRPr="00F77A3C">
              <w:rPr>
                <w:rFonts w:cs="Calibri"/>
                <w:color w:val="000000"/>
                <w:sz w:val="16"/>
                <w:szCs w:val="16"/>
              </w:rPr>
              <w:t>177</w:t>
            </w:r>
          </w:p>
        </w:tc>
        <w:tc>
          <w:tcPr>
            <w:tcW w:w="655" w:type="dxa"/>
            <w:noWrap/>
            <w:vAlign w:val="bottom"/>
            <w:hideMark/>
          </w:tcPr>
          <w:p w:rsidR="00F77A3C" w:rsidRPr="00F77A3C" w:rsidRDefault="00F77A3C">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F77A3C">
              <w:rPr>
                <w:rFonts w:cs="Calibri"/>
                <w:color w:val="000000"/>
                <w:sz w:val="16"/>
                <w:szCs w:val="16"/>
              </w:rPr>
              <w:t>771</w:t>
            </w:r>
          </w:p>
        </w:tc>
        <w:tc>
          <w:tcPr>
            <w:tcW w:w="590" w:type="dxa"/>
            <w:noWrap/>
            <w:vAlign w:val="bottom"/>
            <w:hideMark/>
          </w:tcPr>
          <w:p w:rsidR="00F77A3C" w:rsidRPr="00F77A3C" w:rsidRDefault="00F77A3C">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F77A3C">
              <w:rPr>
                <w:rFonts w:cs="Calibri"/>
                <w:color w:val="000000"/>
                <w:sz w:val="16"/>
                <w:szCs w:val="16"/>
              </w:rPr>
              <w:t>699</w:t>
            </w:r>
          </w:p>
        </w:tc>
        <w:tc>
          <w:tcPr>
            <w:tcW w:w="520" w:type="dxa"/>
            <w:noWrap/>
            <w:vAlign w:val="bottom"/>
            <w:hideMark/>
          </w:tcPr>
          <w:p w:rsidR="00F77A3C" w:rsidRPr="00F77A3C" w:rsidRDefault="00F77A3C">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F77A3C">
              <w:rPr>
                <w:rFonts w:cs="Calibri"/>
                <w:color w:val="000000"/>
                <w:sz w:val="16"/>
                <w:szCs w:val="16"/>
              </w:rPr>
              <w:t>339</w:t>
            </w:r>
          </w:p>
        </w:tc>
        <w:tc>
          <w:tcPr>
            <w:tcW w:w="626" w:type="dxa"/>
            <w:noWrap/>
            <w:vAlign w:val="bottom"/>
            <w:hideMark/>
          </w:tcPr>
          <w:p w:rsidR="00F77A3C" w:rsidRPr="00F77A3C" w:rsidRDefault="00F77A3C">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F77A3C">
              <w:rPr>
                <w:rFonts w:cs="Calibri"/>
                <w:color w:val="000000"/>
                <w:sz w:val="16"/>
                <w:szCs w:val="16"/>
              </w:rPr>
              <w:t>9</w:t>
            </w:r>
            <w:r>
              <w:rPr>
                <w:rFonts w:cs="Calibri"/>
                <w:color w:val="000000"/>
                <w:sz w:val="16"/>
                <w:szCs w:val="16"/>
              </w:rPr>
              <w:t>,</w:t>
            </w:r>
            <w:r w:rsidRPr="00F77A3C">
              <w:rPr>
                <w:rFonts w:cs="Calibri"/>
                <w:color w:val="000000"/>
                <w:sz w:val="16"/>
                <w:szCs w:val="16"/>
              </w:rPr>
              <w:t>812</w:t>
            </w:r>
          </w:p>
        </w:tc>
        <w:tc>
          <w:tcPr>
            <w:tcW w:w="626" w:type="dxa"/>
            <w:noWrap/>
            <w:vAlign w:val="bottom"/>
            <w:hideMark/>
          </w:tcPr>
          <w:p w:rsidR="00F77A3C" w:rsidRPr="00F77A3C" w:rsidRDefault="00F77A3C">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F77A3C">
              <w:rPr>
                <w:rFonts w:cs="Calibri"/>
                <w:color w:val="000000"/>
                <w:sz w:val="16"/>
                <w:szCs w:val="16"/>
              </w:rPr>
              <w:t>5</w:t>
            </w:r>
            <w:r>
              <w:rPr>
                <w:rFonts w:cs="Calibri"/>
                <w:color w:val="000000"/>
                <w:sz w:val="16"/>
                <w:szCs w:val="16"/>
              </w:rPr>
              <w:t>,</w:t>
            </w:r>
            <w:r w:rsidRPr="00F77A3C">
              <w:rPr>
                <w:rFonts w:cs="Calibri"/>
                <w:color w:val="000000"/>
                <w:sz w:val="16"/>
                <w:szCs w:val="16"/>
              </w:rPr>
              <w:t>181</w:t>
            </w:r>
          </w:p>
        </w:tc>
        <w:tc>
          <w:tcPr>
            <w:tcW w:w="779" w:type="dxa"/>
            <w:vAlign w:val="bottom"/>
            <w:hideMark/>
          </w:tcPr>
          <w:p w:rsidR="00F77A3C" w:rsidRPr="00F77A3C" w:rsidRDefault="00F77A3C">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F77A3C">
              <w:rPr>
                <w:rFonts w:cs="Calibri"/>
                <w:color w:val="000000"/>
                <w:sz w:val="16"/>
                <w:szCs w:val="16"/>
              </w:rPr>
              <w:t>11</w:t>
            </w:r>
            <w:r>
              <w:rPr>
                <w:rFonts w:cs="Calibri"/>
                <w:color w:val="000000"/>
                <w:sz w:val="16"/>
                <w:szCs w:val="16"/>
              </w:rPr>
              <w:t>,</w:t>
            </w:r>
            <w:r w:rsidRPr="00F77A3C">
              <w:rPr>
                <w:rFonts w:cs="Calibri"/>
                <w:color w:val="000000"/>
                <w:sz w:val="16"/>
                <w:szCs w:val="16"/>
              </w:rPr>
              <w:t>712</w:t>
            </w:r>
          </w:p>
        </w:tc>
        <w:tc>
          <w:tcPr>
            <w:tcW w:w="626" w:type="dxa"/>
            <w:vAlign w:val="bottom"/>
            <w:hideMark/>
          </w:tcPr>
          <w:p w:rsidR="00F77A3C" w:rsidRPr="00F77A3C" w:rsidRDefault="00F77A3C">
            <w:pPr>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F77A3C">
              <w:rPr>
                <w:rFonts w:cs="Calibri"/>
                <w:color w:val="000000"/>
                <w:sz w:val="16"/>
                <w:szCs w:val="16"/>
              </w:rPr>
              <w:t>6</w:t>
            </w:r>
            <w:r>
              <w:rPr>
                <w:rFonts w:cs="Calibri"/>
                <w:color w:val="000000"/>
                <w:sz w:val="16"/>
                <w:szCs w:val="16"/>
              </w:rPr>
              <w:t>,</w:t>
            </w:r>
            <w:r w:rsidRPr="00F77A3C">
              <w:rPr>
                <w:rFonts w:cs="Calibri"/>
                <w:color w:val="000000"/>
                <w:sz w:val="16"/>
                <w:szCs w:val="16"/>
              </w:rPr>
              <w:t>291</w:t>
            </w:r>
          </w:p>
        </w:tc>
        <w:tc>
          <w:tcPr>
            <w:tcW w:w="621" w:type="dxa"/>
            <w:noWrap/>
            <w:hideMark/>
          </w:tcPr>
          <w:p w:rsidR="00F77A3C" w:rsidRPr="00A61BF6" w:rsidRDefault="00F77A3C" w:rsidP="00F77A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Pr>
                <w:rFonts w:asciiTheme="minorHAnsi" w:hAnsiTheme="minorHAnsi" w:cstheme="minorHAnsi"/>
                <w:b/>
                <w:bCs/>
                <w:sz w:val="16"/>
                <w:szCs w:val="16"/>
              </w:rPr>
              <w:t>53.71%</w:t>
            </w:r>
          </w:p>
        </w:tc>
        <w:tc>
          <w:tcPr>
            <w:tcW w:w="1714" w:type="dxa"/>
            <w:noWrap/>
            <w:vAlign w:val="top"/>
            <w:hideMark/>
          </w:tcPr>
          <w:p w:rsidR="00F77A3C" w:rsidRPr="00A61BF6" w:rsidRDefault="00F77A3C" w:rsidP="00FE4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p>
        </w:tc>
      </w:tr>
    </w:tbl>
    <w:p w:rsidR="00BE0EC3" w:rsidRDefault="00BE0EC3" w:rsidP="00BE0EC3">
      <w:pPr>
        <w:rPr>
          <w:rFonts w:asciiTheme="minorHAnsi" w:hAnsiTheme="minorHAnsi"/>
          <w:webHidden/>
          <w:sz w:val="18"/>
          <w:szCs w:val="18"/>
        </w:rPr>
      </w:pPr>
      <w:r w:rsidRPr="004C369F">
        <w:rPr>
          <w:rFonts w:asciiTheme="minorHAnsi" w:hAnsiTheme="minorHAnsi"/>
          <w:webHidden/>
          <w:sz w:val="18"/>
          <w:szCs w:val="18"/>
        </w:rPr>
        <w:t xml:space="preserve">Note: </w:t>
      </w:r>
      <w:r>
        <w:rPr>
          <w:rFonts w:asciiTheme="minorHAnsi" w:hAnsiTheme="minorHAnsi"/>
          <w:webHidden/>
          <w:sz w:val="18"/>
          <w:szCs w:val="18"/>
        </w:rPr>
        <w:t>Due to reduction in Program support, some PHDs and ODs set targets for 6 months while others set full year targets, hence rates of target achievement vary widely.</w:t>
      </w:r>
    </w:p>
    <w:p w:rsidR="00AF7A8A" w:rsidRPr="00AF7A8A" w:rsidRDefault="00BE0EC3" w:rsidP="00BE0EC3">
      <w:pPr>
        <w:rPr>
          <w:webHidden/>
        </w:rPr>
      </w:pPr>
      <w:r>
        <w:rPr>
          <w:rFonts w:asciiTheme="minorHAnsi" w:hAnsiTheme="minorHAnsi"/>
          <w:webHidden/>
          <w:sz w:val="18"/>
          <w:szCs w:val="18"/>
        </w:rPr>
        <w:t>Source: PHD reports</w:t>
      </w:r>
    </w:p>
    <w:p w:rsidR="007C0F27" w:rsidRPr="00A45E9E" w:rsidRDefault="007C0F27" w:rsidP="007C0F27">
      <w:pPr>
        <w:spacing w:after="0" w:line="240" w:lineRule="auto"/>
        <w:ind w:left="270" w:firstLine="270"/>
        <w:rPr>
          <w:rFonts w:asciiTheme="minorHAnsi" w:hAnsiTheme="minorHAnsi" w:cstheme="minorHAnsi"/>
          <w:noProof/>
          <w:webHidden/>
          <w:sz w:val="24"/>
          <w:szCs w:val="24"/>
        </w:rPr>
      </w:pPr>
    </w:p>
    <w:p w:rsidR="007F6885" w:rsidRDefault="007F6885" w:rsidP="00DA3615">
      <w:pPr>
        <w:pStyle w:val="TOC1"/>
        <w:rPr>
          <w:webHidden/>
        </w:rPr>
      </w:pPr>
    </w:p>
    <w:p w:rsidR="007F6885" w:rsidRDefault="007F6885" w:rsidP="00DA3615">
      <w:pPr>
        <w:pStyle w:val="TOC1"/>
        <w:rPr>
          <w:webHidden/>
        </w:rPr>
      </w:pPr>
    </w:p>
    <w:p w:rsidR="007F6885" w:rsidRDefault="007F6885" w:rsidP="00DA3615">
      <w:pPr>
        <w:pStyle w:val="TOC1"/>
        <w:rPr>
          <w:webHidden/>
        </w:rPr>
      </w:pPr>
    </w:p>
    <w:p w:rsidR="007F6885" w:rsidRDefault="007F6885" w:rsidP="00DA3615">
      <w:pPr>
        <w:pStyle w:val="TOC1"/>
        <w:rPr>
          <w:webHidden/>
        </w:rPr>
      </w:pPr>
    </w:p>
    <w:p w:rsidR="007F6885" w:rsidRDefault="007F6885" w:rsidP="00DA3615">
      <w:pPr>
        <w:pStyle w:val="TOC1"/>
        <w:rPr>
          <w:webHidden/>
        </w:rPr>
      </w:pPr>
    </w:p>
    <w:p w:rsidR="007F6885" w:rsidRDefault="007F6885" w:rsidP="00DA3615">
      <w:pPr>
        <w:pStyle w:val="TOC1"/>
        <w:rPr>
          <w:webHidden/>
        </w:rPr>
      </w:pPr>
    </w:p>
    <w:p w:rsidR="007F6885" w:rsidRDefault="007F6885" w:rsidP="00DA3615">
      <w:pPr>
        <w:pStyle w:val="TOC1"/>
        <w:rPr>
          <w:webHidden/>
        </w:rPr>
      </w:pPr>
    </w:p>
    <w:p w:rsidR="007F6885" w:rsidRDefault="007F6885" w:rsidP="00DA3615">
      <w:pPr>
        <w:pStyle w:val="TOC1"/>
        <w:rPr>
          <w:webHidden/>
        </w:rPr>
      </w:pPr>
    </w:p>
    <w:p w:rsidR="007F6885" w:rsidRDefault="007F6885" w:rsidP="00DA3615">
      <w:pPr>
        <w:pStyle w:val="TOC1"/>
        <w:rPr>
          <w:webHidden/>
        </w:rPr>
      </w:pPr>
    </w:p>
    <w:p w:rsidR="004C1203" w:rsidRDefault="003F0CCB" w:rsidP="00BE0EC3">
      <w:pPr>
        <w:pStyle w:val="Heading1"/>
        <w:keepNext/>
        <w:rPr>
          <w:rFonts w:asciiTheme="minorHAnsi" w:hAnsiTheme="minorHAnsi" w:cstheme="minorHAnsi"/>
          <w:b/>
          <w:bCs/>
          <w:caps w:val="0"/>
          <w:smallCaps/>
          <w:webHidden/>
          <w:color w:val="auto"/>
        </w:rPr>
      </w:pPr>
      <w:bookmarkStart w:id="73" w:name="_Toc408823654"/>
      <w:r w:rsidRPr="00F56AFA">
        <w:rPr>
          <w:rFonts w:asciiTheme="minorHAnsi" w:hAnsiTheme="minorHAnsi" w:cstheme="minorHAnsi"/>
          <w:b/>
          <w:bCs/>
          <w:caps w:val="0"/>
          <w:smallCaps/>
          <w:webHidden/>
          <w:color w:val="auto"/>
        </w:rPr>
        <w:lastRenderedPageBreak/>
        <w:t>Cha</w:t>
      </w:r>
      <w:r w:rsidR="008D04E4" w:rsidRPr="00F56AFA">
        <w:rPr>
          <w:rFonts w:asciiTheme="minorHAnsi" w:hAnsiTheme="minorHAnsi" w:cstheme="minorHAnsi"/>
          <w:b/>
          <w:bCs/>
          <w:caps w:val="0"/>
          <w:smallCaps/>
          <w:webHidden/>
          <w:color w:val="auto"/>
        </w:rPr>
        <w:t>p</w:t>
      </w:r>
      <w:r w:rsidRPr="00F56AFA">
        <w:rPr>
          <w:rFonts w:asciiTheme="minorHAnsi" w:hAnsiTheme="minorHAnsi" w:cstheme="minorHAnsi"/>
          <w:b/>
          <w:bCs/>
          <w:caps w:val="0"/>
          <w:smallCaps/>
          <w:webHidden/>
          <w:color w:val="auto"/>
        </w:rPr>
        <w:t>ter 11. Program Procurement</w:t>
      </w:r>
      <w:bookmarkEnd w:id="73"/>
    </w:p>
    <w:p w:rsidR="003F0CCB" w:rsidRPr="003F0CCB" w:rsidRDefault="003F0CCB" w:rsidP="00BE0EC3">
      <w:pPr>
        <w:keepNext/>
        <w:rPr>
          <w:webHidden/>
        </w:rPr>
      </w:pPr>
    </w:p>
    <w:p w:rsidR="007C0F27" w:rsidRPr="007E6922" w:rsidRDefault="007C0F27" w:rsidP="00B15B08">
      <w:pPr>
        <w:pStyle w:val="ListParagraph"/>
        <w:keepNext/>
        <w:keepLines/>
        <w:numPr>
          <w:ilvl w:val="1"/>
          <w:numId w:val="29"/>
        </w:numPr>
        <w:tabs>
          <w:tab w:val="left" w:pos="540"/>
        </w:tabs>
        <w:spacing w:after="0" w:line="360" w:lineRule="auto"/>
        <w:ind w:hanging="1140"/>
        <w:outlineLvl w:val="1"/>
        <w:rPr>
          <w:rFonts w:asciiTheme="minorHAnsi" w:eastAsiaTheme="majorEastAsia" w:hAnsiTheme="minorHAnsi" w:cstheme="minorHAnsi"/>
          <w:b/>
          <w:bCs/>
          <w:smallCaps/>
          <w:sz w:val="28"/>
          <w:szCs w:val="28"/>
        </w:rPr>
      </w:pPr>
      <w:bookmarkStart w:id="74" w:name="_Toc403643538"/>
      <w:bookmarkStart w:id="75" w:name="_Toc403657636"/>
      <w:bookmarkStart w:id="76" w:name="_Toc408823655"/>
      <w:bookmarkEnd w:id="74"/>
      <w:r w:rsidRPr="007E6922">
        <w:rPr>
          <w:rFonts w:asciiTheme="minorHAnsi" w:eastAsiaTheme="majorEastAsia" w:hAnsiTheme="minorHAnsi" w:cstheme="minorHAnsi"/>
          <w:b/>
          <w:bCs/>
          <w:smallCaps/>
          <w:sz w:val="28"/>
          <w:szCs w:val="28"/>
        </w:rPr>
        <w:t>Works</w:t>
      </w:r>
      <w:bookmarkEnd w:id="75"/>
      <w:bookmarkEnd w:id="76"/>
    </w:p>
    <w:p w:rsidR="00B71589" w:rsidRPr="00036695" w:rsidRDefault="006A621F" w:rsidP="00B15B08">
      <w:pPr>
        <w:pStyle w:val="ListParagraph"/>
        <w:numPr>
          <w:ilvl w:val="0"/>
          <w:numId w:val="22"/>
        </w:numPr>
        <w:spacing w:after="0" w:line="259" w:lineRule="auto"/>
        <w:ind w:left="360"/>
        <w:rPr>
          <w:rFonts w:asciiTheme="minorHAnsi" w:hAnsiTheme="minorHAnsi" w:cstheme="minorHAnsi"/>
          <w:b/>
          <w:bCs/>
          <w:smallCaps/>
          <w:sz w:val="24"/>
          <w:szCs w:val="24"/>
        </w:rPr>
      </w:pPr>
      <w:r w:rsidRPr="00036695">
        <w:rPr>
          <w:rFonts w:asciiTheme="minorHAnsi" w:hAnsiTheme="minorHAnsi" w:cstheme="minorHAnsi"/>
          <w:b/>
          <w:bCs/>
          <w:smallCaps/>
          <w:sz w:val="24"/>
          <w:szCs w:val="24"/>
        </w:rPr>
        <w:t>NCB package</w:t>
      </w:r>
    </w:p>
    <w:p w:rsidR="006A621F" w:rsidRDefault="00F56AFA" w:rsidP="00B15B08">
      <w:pPr>
        <w:numPr>
          <w:ilvl w:val="0"/>
          <w:numId w:val="50"/>
        </w:numPr>
        <w:spacing w:before="120" w:after="120" w:line="240" w:lineRule="auto"/>
        <w:contextualSpacing/>
        <w:rPr>
          <w:rFonts w:asciiTheme="minorHAnsi" w:hAnsiTheme="minorHAnsi" w:cstheme="minorHAnsi"/>
          <w:sz w:val="24"/>
          <w:szCs w:val="24"/>
        </w:rPr>
      </w:pPr>
      <w:r>
        <w:rPr>
          <w:rFonts w:asciiTheme="minorHAnsi" w:hAnsiTheme="minorHAnsi" w:cstheme="minorHAnsi"/>
          <w:sz w:val="24"/>
          <w:szCs w:val="24"/>
        </w:rPr>
        <w:t>Works for Improvement of water s</w:t>
      </w:r>
      <w:r w:rsidR="006A621F" w:rsidRPr="006A621F">
        <w:rPr>
          <w:rFonts w:asciiTheme="minorHAnsi" w:hAnsiTheme="minorHAnsi" w:cstheme="minorHAnsi"/>
          <w:sz w:val="24"/>
          <w:szCs w:val="24"/>
        </w:rPr>
        <w:t>upply for Health Centers (Drill</w:t>
      </w:r>
      <w:r>
        <w:rPr>
          <w:rFonts w:asciiTheme="minorHAnsi" w:hAnsiTheme="minorHAnsi" w:cstheme="minorHAnsi"/>
          <w:sz w:val="24"/>
          <w:szCs w:val="24"/>
        </w:rPr>
        <w:t xml:space="preserve"> well with supply water pump &amp; s</w:t>
      </w:r>
      <w:r w:rsidR="006A621F" w:rsidRPr="006A621F">
        <w:rPr>
          <w:rFonts w:asciiTheme="minorHAnsi" w:hAnsiTheme="minorHAnsi" w:cstheme="minorHAnsi"/>
          <w:sz w:val="24"/>
          <w:szCs w:val="24"/>
        </w:rPr>
        <w:t>olar for water pump) for 280 HCs and 21 Provinces.</w:t>
      </w:r>
    </w:p>
    <w:p w:rsidR="006A621F" w:rsidRDefault="00F56AFA" w:rsidP="006A621F">
      <w:pPr>
        <w:numPr>
          <w:ilvl w:val="0"/>
          <w:numId w:val="50"/>
        </w:numPr>
        <w:spacing w:before="120" w:after="120" w:line="240" w:lineRule="auto"/>
        <w:contextualSpacing/>
        <w:rPr>
          <w:rFonts w:asciiTheme="minorHAnsi" w:hAnsiTheme="minorHAnsi" w:cstheme="minorHAnsi"/>
          <w:sz w:val="24"/>
          <w:szCs w:val="24"/>
        </w:rPr>
      </w:pPr>
      <w:r>
        <w:rPr>
          <w:rFonts w:asciiTheme="minorHAnsi" w:hAnsiTheme="minorHAnsi" w:cstheme="minorHAnsi"/>
          <w:sz w:val="24"/>
          <w:szCs w:val="24"/>
        </w:rPr>
        <w:t>Works for Improvement in s</w:t>
      </w:r>
      <w:r w:rsidR="006A621F" w:rsidRPr="006A621F">
        <w:rPr>
          <w:rFonts w:asciiTheme="minorHAnsi" w:hAnsiTheme="minorHAnsi" w:cstheme="minorHAnsi"/>
          <w:sz w:val="24"/>
          <w:szCs w:val="24"/>
        </w:rPr>
        <w:t>anitation for Health Centers (Incinerator, Dump Pit, Toilet/Bath &amp; Septic and Water Tanks) for 560 HCs.</w:t>
      </w:r>
    </w:p>
    <w:p w:rsidR="00B71589" w:rsidRPr="006A621F" w:rsidRDefault="00F56AFA" w:rsidP="006A621F">
      <w:pPr>
        <w:numPr>
          <w:ilvl w:val="0"/>
          <w:numId w:val="50"/>
        </w:numPr>
        <w:spacing w:before="120" w:after="120" w:line="240" w:lineRule="auto"/>
        <w:contextualSpacing/>
        <w:rPr>
          <w:rFonts w:asciiTheme="minorHAnsi" w:hAnsiTheme="minorHAnsi" w:cstheme="minorHAnsi"/>
          <w:sz w:val="24"/>
          <w:szCs w:val="24"/>
        </w:rPr>
      </w:pPr>
      <w:r>
        <w:rPr>
          <w:rFonts w:asciiTheme="minorHAnsi" w:hAnsiTheme="minorHAnsi" w:cstheme="minorHAnsi"/>
          <w:sz w:val="24"/>
          <w:szCs w:val="24"/>
        </w:rPr>
        <w:t>Works for Improvement in s</w:t>
      </w:r>
      <w:r w:rsidR="006A621F" w:rsidRPr="006A621F">
        <w:rPr>
          <w:rFonts w:asciiTheme="minorHAnsi" w:hAnsiTheme="minorHAnsi" w:cstheme="minorHAnsi"/>
          <w:sz w:val="24"/>
          <w:szCs w:val="24"/>
        </w:rPr>
        <w:t>anitation for 12 Provinces.</w:t>
      </w:r>
      <w:r w:rsidR="00B71589" w:rsidRPr="006A621F">
        <w:rPr>
          <w:rFonts w:asciiTheme="minorHAnsi" w:hAnsiTheme="minorHAnsi" w:cstheme="minorHAnsi"/>
          <w:sz w:val="24"/>
          <w:szCs w:val="24"/>
        </w:rPr>
        <w:t xml:space="preserve"> </w:t>
      </w:r>
    </w:p>
    <w:p w:rsidR="00B71589" w:rsidRPr="00B71589" w:rsidRDefault="00B71589" w:rsidP="00B71589">
      <w:pPr>
        <w:pStyle w:val="ListParagraph"/>
        <w:spacing w:before="120" w:after="120" w:line="240" w:lineRule="auto"/>
        <w:ind w:left="630"/>
        <w:rPr>
          <w:rFonts w:asciiTheme="minorHAnsi" w:hAnsiTheme="minorHAnsi" w:cstheme="minorHAnsi"/>
          <w:sz w:val="24"/>
          <w:szCs w:val="24"/>
        </w:rPr>
      </w:pPr>
    </w:p>
    <w:p w:rsidR="007C0F27" w:rsidRDefault="00F56AFA" w:rsidP="00B15B08">
      <w:pPr>
        <w:keepNext/>
        <w:keepLines/>
        <w:numPr>
          <w:ilvl w:val="0"/>
          <w:numId w:val="28"/>
        </w:numPr>
        <w:tabs>
          <w:tab w:val="left" w:pos="540"/>
        </w:tabs>
        <w:spacing w:before="200" w:after="0" w:line="259" w:lineRule="auto"/>
        <w:ind w:hanging="720"/>
        <w:outlineLvl w:val="1"/>
        <w:rPr>
          <w:rFonts w:asciiTheme="minorHAnsi" w:eastAsiaTheme="majorEastAsia" w:hAnsiTheme="minorHAnsi" w:cstheme="minorHAnsi"/>
          <w:b/>
          <w:bCs/>
          <w:smallCaps/>
          <w:sz w:val="28"/>
          <w:szCs w:val="28"/>
        </w:rPr>
      </w:pPr>
      <w:bookmarkStart w:id="77" w:name="_Toc403657637"/>
      <w:bookmarkStart w:id="78" w:name="_Toc408823656"/>
      <w:r>
        <w:rPr>
          <w:rFonts w:asciiTheme="minorHAnsi" w:eastAsiaTheme="majorEastAsia" w:hAnsiTheme="minorHAnsi" w:cstheme="minorHAnsi"/>
          <w:b/>
          <w:bCs/>
          <w:smallCaps/>
          <w:sz w:val="28"/>
          <w:szCs w:val="28"/>
        </w:rPr>
        <w:t xml:space="preserve"> </w:t>
      </w:r>
      <w:r w:rsidR="007C0F27" w:rsidRPr="007E6922">
        <w:rPr>
          <w:rFonts w:asciiTheme="minorHAnsi" w:eastAsiaTheme="majorEastAsia" w:hAnsiTheme="minorHAnsi" w:cstheme="minorHAnsi"/>
          <w:b/>
          <w:bCs/>
          <w:smallCaps/>
          <w:sz w:val="28"/>
          <w:szCs w:val="28"/>
        </w:rPr>
        <w:t>Goods</w:t>
      </w:r>
      <w:bookmarkEnd w:id="77"/>
      <w:bookmarkEnd w:id="78"/>
    </w:p>
    <w:p w:rsidR="00B71589" w:rsidRPr="00036695" w:rsidRDefault="00656EC6" w:rsidP="00B15B08">
      <w:pPr>
        <w:pStyle w:val="ListParagraph"/>
        <w:numPr>
          <w:ilvl w:val="0"/>
          <w:numId w:val="23"/>
        </w:numPr>
        <w:spacing w:before="240" w:after="80"/>
        <w:rPr>
          <w:rFonts w:asciiTheme="minorHAnsi" w:hAnsiTheme="minorHAnsi" w:cstheme="minorHAnsi"/>
          <w:smallCaps/>
          <w:sz w:val="24"/>
          <w:szCs w:val="24"/>
        </w:rPr>
      </w:pPr>
      <w:r>
        <w:rPr>
          <w:rFonts w:asciiTheme="minorHAnsi" w:hAnsiTheme="minorHAnsi" w:cstheme="minorHAnsi"/>
          <w:b/>
          <w:bCs/>
          <w:smallCaps/>
          <w:sz w:val="24"/>
          <w:szCs w:val="24"/>
        </w:rPr>
        <w:t>ICB P</w:t>
      </w:r>
      <w:r w:rsidR="00B71589" w:rsidRPr="00036695">
        <w:rPr>
          <w:rFonts w:asciiTheme="minorHAnsi" w:hAnsiTheme="minorHAnsi" w:cstheme="minorHAnsi"/>
          <w:b/>
          <w:bCs/>
          <w:smallCaps/>
          <w:sz w:val="24"/>
          <w:szCs w:val="24"/>
        </w:rPr>
        <w:t>ackage</w:t>
      </w:r>
    </w:p>
    <w:p w:rsidR="00B71589" w:rsidRPr="006A6A64" w:rsidRDefault="006A621F" w:rsidP="00B15B08">
      <w:pPr>
        <w:pStyle w:val="ListParagraph"/>
        <w:numPr>
          <w:ilvl w:val="0"/>
          <w:numId w:val="46"/>
        </w:numPr>
        <w:spacing w:after="0" w:line="240" w:lineRule="auto"/>
        <w:ind w:left="634"/>
        <w:rPr>
          <w:rFonts w:asciiTheme="minorHAnsi" w:hAnsiTheme="minorHAnsi" w:cstheme="minorHAnsi"/>
          <w:sz w:val="24"/>
          <w:szCs w:val="24"/>
        </w:rPr>
      </w:pPr>
      <w:r w:rsidRPr="006A621F">
        <w:rPr>
          <w:rStyle w:val="Emphasis"/>
          <w:rFonts w:asciiTheme="minorHAnsi" w:hAnsiTheme="minorHAnsi" w:cstheme="minorHAnsi"/>
          <w:b w:val="0"/>
          <w:i w:val="0"/>
          <w:color w:val="auto"/>
          <w:spacing w:val="0"/>
          <w:sz w:val="24"/>
          <w:szCs w:val="24"/>
        </w:rPr>
        <w:t xml:space="preserve">Medical Equipment 15 RHs : Contract </w:t>
      </w:r>
      <w:r w:rsidR="00F56AFA">
        <w:rPr>
          <w:rStyle w:val="Emphasis"/>
          <w:rFonts w:asciiTheme="minorHAnsi" w:hAnsiTheme="minorHAnsi" w:cstheme="minorHAnsi"/>
          <w:b w:val="0"/>
          <w:i w:val="0"/>
          <w:color w:val="auto"/>
          <w:spacing w:val="0"/>
          <w:sz w:val="24"/>
          <w:szCs w:val="24"/>
        </w:rPr>
        <w:t>s</w:t>
      </w:r>
      <w:r w:rsidRPr="006A621F">
        <w:rPr>
          <w:rStyle w:val="Emphasis"/>
          <w:rFonts w:asciiTheme="minorHAnsi" w:hAnsiTheme="minorHAnsi" w:cstheme="minorHAnsi"/>
          <w:b w:val="0"/>
          <w:i w:val="0"/>
          <w:color w:val="auto"/>
          <w:spacing w:val="0"/>
          <w:sz w:val="24"/>
          <w:szCs w:val="24"/>
        </w:rPr>
        <w:t>igned on 12 Jun</w:t>
      </w:r>
      <w:r w:rsidR="00F56AFA">
        <w:rPr>
          <w:rStyle w:val="Emphasis"/>
          <w:rFonts w:asciiTheme="minorHAnsi" w:hAnsiTheme="minorHAnsi" w:cstheme="minorHAnsi"/>
          <w:b w:val="0"/>
          <w:i w:val="0"/>
          <w:color w:val="auto"/>
          <w:spacing w:val="0"/>
          <w:sz w:val="24"/>
          <w:szCs w:val="24"/>
        </w:rPr>
        <w:t>e,</w:t>
      </w:r>
      <w:r w:rsidRPr="006A621F">
        <w:rPr>
          <w:rStyle w:val="Emphasis"/>
          <w:rFonts w:asciiTheme="minorHAnsi" w:hAnsiTheme="minorHAnsi" w:cstheme="minorHAnsi"/>
          <w:b w:val="0"/>
          <w:i w:val="0"/>
          <w:color w:val="auto"/>
          <w:spacing w:val="0"/>
          <w:sz w:val="24"/>
          <w:szCs w:val="24"/>
        </w:rPr>
        <w:t xml:space="preserve"> 2015</w:t>
      </w:r>
    </w:p>
    <w:p w:rsidR="00B71589" w:rsidRPr="006A6A64" w:rsidRDefault="00B71589" w:rsidP="00B71589">
      <w:pPr>
        <w:rPr>
          <w:rFonts w:asciiTheme="minorHAnsi" w:hAnsiTheme="minorHAnsi" w:cstheme="minorHAnsi"/>
          <w:sz w:val="24"/>
          <w:szCs w:val="24"/>
        </w:rPr>
      </w:pPr>
    </w:p>
    <w:p w:rsidR="00B71589" w:rsidRPr="00036695" w:rsidRDefault="00656EC6" w:rsidP="00B15B08">
      <w:pPr>
        <w:pStyle w:val="ListParagraph"/>
        <w:numPr>
          <w:ilvl w:val="0"/>
          <w:numId w:val="23"/>
        </w:numPr>
        <w:spacing w:after="160" w:line="259" w:lineRule="auto"/>
        <w:rPr>
          <w:rFonts w:asciiTheme="minorHAnsi" w:hAnsiTheme="minorHAnsi" w:cstheme="minorHAnsi"/>
          <w:b/>
          <w:bCs/>
          <w:smallCaps/>
          <w:sz w:val="24"/>
          <w:szCs w:val="24"/>
        </w:rPr>
      </w:pPr>
      <w:r>
        <w:rPr>
          <w:rFonts w:asciiTheme="minorHAnsi" w:hAnsiTheme="minorHAnsi" w:cstheme="minorHAnsi"/>
          <w:b/>
          <w:bCs/>
          <w:smallCaps/>
          <w:sz w:val="24"/>
          <w:szCs w:val="24"/>
        </w:rPr>
        <w:t>NCB P</w:t>
      </w:r>
      <w:r w:rsidR="00B71589" w:rsidRPr="00036695">
        <w:rPr>
          <w:rFonts w:asciiTheme="minorHAnsi" w:hAnsiTheme="minorHAnsi" w:cstheme="minorHAnsi"/>
          <w:b/>
          <w:bCs/>
          <w:smallCaps/>
          <w:sz w:val="24"/>
          <w:szCs w:val="24"/>
        </w:rPr>
        <w:t>ackage</w:t>
      </w:r>
    </w:p>
    <w:p w:rsidR="00F56AFA" w:rsidRDefault="00D74BE2" w:rsidP="00F56AFA">
      <w:pPr>
        <w:numPr>
          <w:ilvl w:val="0"/>
          <w:numId w:val="37"/>
        </w:numPr>
        <w:tabs>
          <w:tab w:val="left" w:pos="1080"/>
        </w:tabs>
        <w:spacing w:after="160" w:line="259" w:lineRule="auto"/>
        <w:rPr>
          <w:rFonts w:asciiTheme="minorHAnsi" w:hAnsiTheme="minorHAnsi" w:cstheme="minorHAnsi"/>
          <w:sz w:val="24"/>
          <w:szCs w:val="24"/>
          <w:lang w:val="ca-ES"/>
        </w:rPr>
      </w:pPr>
      <w:r w:rsidRPr="00F56AFA">
        <w:rPr>
          <w:rFonts w:asciiTheme="minorHAnsi" w:hAnsiTheme="minorHAnsi" w:cstheme="minorHAnsi"/>
          <w:sz w:val="24"/>
          <w:szCs w:val="24"/>
          <w:lang w:val="ca-ES"/>
        </w:rPr>
        <w:t>Furniture for 15 RHs : Contract signed on 1st April 2015</w:t>
      </w:r>
    </w:p>
    <w:p w:rsidR="00B71589" w:rsidRPr="00F56AFA" w:rsidRDefault="00D74BE2" w:rsidP="00F56AFA">
      <w:pPr>
        <w:numPr>
          <w:ilvl w:val="0"/>
          <w:numId w:val="37"/>
        </w:numPr>
        <w:tabs>
          <w:tab w:val="left" w:pos="1080"/>
        </w:tabs>
        <w:spacing w:after="160" w:line="259" w:lineRule="auto"/>
        <w:rPr>
          <w:rFonts w:asciiTheme="minorHAnsi" w:hAnsiTheme="minorHAnsi" w:cstheme="minorHAnsi"/>
          <w:sz w:val="24"/>
          <w:szCs w:val="24"/>
          <w:lang w:val="ca-ES"/>
        </w:rPr>
      </w:pPr>
      <w:r w:rsidRPr="00F56AFA">
        <w:rPr>
          <w:rFonts w:asciiTheme="minorHAnsi" w:hAnsiTheme="minorHAnsi" w:cstheme="minorHAnsi"/>
          <w:sz w:val="24"/>
          <w:szCs w:val="24"/>
          <w:lang w:val="ca-ES"/>
        </w:rPr>
        <w:t>Medical Materials &amp; Equipment for Eye Health Program</w:t>
      </w:r>
    </w:p>
    <w:p w:rsidR="00B71589" w:rsidRPr="00232ED3" w:rsidRDefault="00B71589" w:rsidP="00B71589">
      <w:pPr>
        <w:pStyle w:val="ListParagraph"/>
        <w:ind w:left="630"/>
        <w:rPr>
          <w:rFonts w:asciiTheme="minorHAnsi" w:hAnsiTheme="minorHAnsi" w:cstheme="minorHAnsi"/>
          <w:sz w:val="24"/>
          <w:szCs w:val="24"/>
        </w:rPr>
      </w:pPr>
    </w:p>
    <w:p w:rsidR="00B71589" w:rsidRPr="00F56AFA" w:rsidRDefault="00656EC6" w:rsidP="00B15B08">
      <w:pPr>
        <w:pStyle w:val="Heading2"/>
        <w:keepNext/>
        <w:keepLines/>
        <w:numPr>
          <w:ilvl w:val="0"/>
          <w:numId w:val="23"/>
        </w:numPr>
        <w:spacing w:before="200" w:after="0" w:line="259" w:lineRule="auto"/>
        <w:rPr>
          <w:rStyle w:val="Emphasis"/>
          <w:rFonts w:asciiTheme="minorHAnsi" w:hAnsiTheme="minorHAnsi" w:cstheme="minorHAnsi"/>
          <w:b/>
          <w:bCs/>
          <w:i w:val="0"/>
          <w:smallCaps/>
          <w:color w:val="auto"/>
          <w:spacing w:val="0"/>
          <w:sz w:val="24"/>
          <w:szCs w:val="24"/>
        </w:rPr>
      </w:pPr>
      <w:r w:rsidRPr="00F56AFA">
        <w:rPr>
          <w:rStyle w:val="Emphasis"/>
          <w:rFonts w:asciiTheme="minorHAnsi" w:hAnsiTheme="minorHAnsi" w:cstheme="minorHAnsi"/>
          <w:b/>
          <w:bCs/>
          <w:i w:val="0"/>
          <w:smallCaps/>
          <w:color w:val="auto"/>
          <w:spacing w:val="0"/>
          <w:sz w:val="24"/>
          <w:szCs w:val="24"/>
        </w:rPr>
        <w:t>National Shopping P</w:t>
      </w:r>
      <w:r w:rsidR="00B71589" w:rsidRPr="00F56AFA">
        <w:rPr>
          <w:rStyle w:val="Emphasis"/>
          <w:rFonts w:asciiTheme="minorHAnsi" w:hAnsiTheme="minorHAnsi" w:cstheme="minorHAnsi"/>
          <w:b/>
          <w:bCs/>
          <w:i w:val="0"/>
          <w:smallCaps/>
          <w:color w:val="auto"/>
          <w:spacing w:val="0"/>
          <w:sz w:val="24"/>
          <w:szCs w:val="24"/>
        </w:rPr>
        <w:t>ackage</w:t>
      </w:r>
    </w:p>
    <w:p w:rsidR="00B71589" w:rsidRPr="00232ED3" w:rsidRDefault="00D74BE2" w:rsidP="00B15B08">
      <w:pPr>
        <w:pStyle w:val="Heading2"/>
        <w:keepNext/>
        <w:keepLines/>
        <w:numPr>
          <w:ilvl w:val="0"/>
          <w:numId w:val="48"/>
        </w:numPr>
        <w:spacing w:before="0" w:after="0" w:line="240" w:lineRule="auto"/>
        <w:ind w:left="634"/>
        <w:rPr>
          <w:rStyle w:val="Emphasis"/>
          <w:rFonts w:asciiTheme="minorHAnsi" w:hAnsiTheme="minorHAnsi" w:cstheme="minorHAnsi"/>
          <w:i w:val="0"/>
          <w:color w:val="auto"/>
          <w:spacing w:val="0"/>
          <w:sz w:val="24"/>
          <w:szCs w:val="24"/>
        </w:rPr>
      </w:pPr>
      <w:r w:rsidRPr="00D74BE2">
        <w:rPr>
          <w:rStyle w:val="Emphasis"/>
          <w:rFonts w:asciiTheme="minorHAnsi" w:hAnsiTheme="minorHAnsi" w:cstheme="minorHAnsi"/>
          <w:i w:val="0"/>
          <w:color w:val="auto"/>
          <w:spacing w:val="0"/>
          <w:sz w:val="24"/>
          <w:szCs w:val="24"/>
        </w:rPr>
        <w:t>Laptop Computer (22 units) for Quality of Care Assessment Team of MoH</w:t>
      </w:r>
    </w:p>
    <w:p w:rsidR="00AB18AF" w:rsidRPr="00232ED3" w:rsidRDefault="00AB18AF" w:rsidP="00D74BE2">
      <w:pPr>
        <w:keepNext/>
        <w:keepLines/>
        <w:spacing w:after="0" w:line="240" w:lineRule="auto"/>
        <w:ind w:left="630"/>
        <w:outlineLvl w:val="1"/>
        <w:rPr>
          <w:rFonts w:asciiTheme="minorHAnsi" w:eastAsiaTheme="majorEastAsia" w:hAnsiTheme="minorHAnsi" w:cstheme="minorHAnsi"/>
          <w:sz w:val="24"/>
          <w:szCs w:val="24"/>
        </w:rPr>
      </w:pPr>
    </w:p>
    <w:p w:rsidR="00AB18AF" w:rsidRPr="00232ED3" w:rsidRDefault="00AB18AF" w:rsidP="00AB18AF">
      <w:pPr>
        <w:spacing w:after="160" w:line="259" w:lineRule="auto"/>
        <w:ind w:left="630"/>
        <w:contextualSpacing/>
        <w:rPr>
          <w:rFonts w:asciiTheme="minorHAnsi" w:hAnsiTheme="minorHAnsi" w:cstheme="minorHAnsi"/>
          <w:sz w:val="24"/>
          <w:szCs w:val="24"/>
        </w:rPr>
      </w:pPr>
    </w:p>
    <w:p w:rsidR="006A6A64" w:rsidRPr="00F56AFA" w:rsidRDefault="007C0F27" w:rsidP="00B15B08">
      <w:pPr>
        <w:keepNext/>
        <w:keepLines/>
        <w:numPr>
          <w:ilvl w:val="0"/>
          <w:numId w:val="30"/>
        </w:numPr>
        <w:spacing w:before="200" w:after="0" w:line="360" w:lineRule="auto"/>
        <w:outlineLvl w:val="1"/>
        <w:rPr>
          <w:rFonts w:asciiTheme="minorHAnsi" w:eastAsiaTheme="majorEastAsia" w:hAnsiTheme="minorHAnsi" w:cstheme="minorHAnsi"/>
          <w:b/>
          <w:bCs/>
          <w:smallCaps/>
          <w:sz w:val="24"/>
          <w:szCs w:val="24"/>
        </w:rPr>
      </w:pPr>
      <w:bookmarkStart w:id="79" w:name="_Toc403657662"/>
      <w:bookmarkStart w:id="80" w:name="_Toc408823681"/>
      <w:r w:rsidRPr="00F56AFA">
        <w:rPr>
          <w:rFonts w:asciiTheme="minorHAnsi" w:eastAsiaTheme="majorEastAsia" w:hAnsiTheme="minorHAnsi" w:cstheme="minorHAnsi"/>
          <w:b/>
          <w:bCs/>
          <w:smallCaps/>
          <w:sz w:val="24"/>
          <w:szCs w:val="24"/>
        </w:rPr>
        <w:t>Individual Consultant</w:t>
      </w:r>
      <w:bookmarkEnd w:id="79"/>
      <w:bookmarkEnd w:id="80"/>
      <w:r w:rsidR="00F56AFA" w:rsidRPr="00F56AFA">
        <w:rPr>
          <w:rFonts w:asciiTheme="minorHAnsi" w:eastAsiaTheme="majorEastAsia" w:hAnsiTheme="minorHAnsi" w:cstheme="minorHAnsi"/>
          <w:b/>
          <w:bCs/>
          <w:smallCaps/>
          <w:sz w:val="24"/>
          <w:szCs w:val="24"/>
        </w:rPr>
        <w:t>s</w:t>
      </w:r>
    </w:p>
    <w:p w:rsidR="006A6A64" w:rsidRPr="00232ED3" w:rsidRDefault="00D74BE2" w:rsidP="00B15B08">
      <w:pPr>
        <w:numPr>
          <w:ilvl w:val="0"/>
          <w:numId w:val="36"/>
        </w:numPr>
        <w:tabs>
          <w:tab w:val="left" w:pos="1080"/>
        </w:tabs>
        <w:spacing w:after="0" w:line="360" w:lineRule="auto"/>
        <w:rPr>
          <w:rFonts w:asciiTheme="minorHAnsi" w:hAnsiTheme="minorHAnsi" w:cstheme="minorHAnsi"/>
          <w:sz w:val="24"/>
          <w:szCs w:val="24"/>
          <w:lang w:val="ca-ES"/>
        </w:rPr>
      </w:pPr>
      <w:r w:rsidRPr="00D74BE2">
        <w:rPr>
          <w:rFonts w:asciiTheme="minorHAnsi" w:hAnsiTheme="minorHAnsi" w:cstheme="minorHAnsi"/>
          <w:sz w:val="24"/>
          <w:szCs w:val="24"/>
          <w:lang w:val="ca-ES"/>
        </w:rPr>
        <w:t>Contracts for all individual consultants: Contract have been signed</w:t>
      </w:r>
    </w:p>
    <w:p w:rsidR="007C0F27" w:rsidRPr="00F56AFA" w:rsidRDefault="007C0F27" w:rsidP="00B15B08">
      <w:pPr>
        <w:keepNext/>
        <w:keepLines/>
        <w:numPr>
          <w:ilvl w:val="0"/>
          <w:numId w:val="31"/>
        </w:numPr>
        <w:spacing w:before="200" w:after="0" w:line="259" w:lineRule="auto"/>
        <w:outlineLvl w:val="1"/>
        <w:rPr>
          <w:rFonts w:asciiTheme="minorHAnsi" w:eastAsiaTheme="majorEastAsia" w:hAnsiTheme="minorHAnsi" w:cstheme="minorHAnsi"/>
          <w:b/>
          <w:bCs/>
          <w:smallCaps/>
          <w:sz w:val="24"/>
          <w:szCs w:val="24"/>
        </w:rPr>
      </w:pPr>
      <w:bookmarkStart w:id="81" w:name="_Toc403657663"/>
      <w:bookmarkStart w:id="82" w:name="_Toc408823682"/>
      <w:r w:rsidRPr="00F56AFA">
        <w:rPr>
          <w:rFonts w:asciiTheme="minorHAnsi" w:eastAsiaTheme="majorEastAsia" w:hAnsiTheme="minorHAnsi" w:cstheme="minorHAnsi"/>
          <w:b/>
          <w:bCs/>
          <w:smallCaps/>
          <w:sz w:val="24"/>
          <w:szCs w:val="24"/>
        </w:rPr>
        <w:t>Consultant Firm</w:t>
      </w:r>
      <w:r w:rsidR="00036695" w:rsidRPr="00F56AFA">
        <w:rPr>
          <w:rFonts w:asciiTheme="minorHAnsi" w:eastAsiaTheme="majorEastAsia" w:hAnsiTheme="minorHAnsi" w:cstheme="minorHAnsi"/>
          <w:b/>
          <w:bCs/>
          <w:smallCaps/>
          <w:sz w:val="24"/>
          <w:szCs w:val="24"/>
        </w:rPr>
        <w:t>s</w:t>
      </w:r>
      <w:r w:rsidRPr="00F56AFA">
        <w:rPr>
          <w:rFonts w:asciiTheme="minorHAnsi" w:eastAsiaTheme="majorEastAsia" w:hAnsiTheme="minorHAnsi" w:cstheme="minorHAnsi"/>
          <w:b/>
          <w:bCs/>
          <w:smallCaps/>
          <w:sz w:val="24"/>
          <w:szCs w:val="24"/>
        </w:rPr>
        <w:t xml:space="preserve"> and Health Equity Fund Operators</w:t>
      </w:r>
      <w:bookmarkEnd w:id="81"/>
      <w:bookmarkEnd w:id="82"/>
    </w:p>
    <w:p w:rsidR="007E46FE" w:rsidRDefault="00D74BE2" w:rsidP="00F56AFA">
      <w:pPr>
        <w:numPr>
          <w:ilvl w:val="0"/>
          <w:numId w:val="37"/>
        </w:numPr>
        <w:tabs>
          <w:tab w:val="left" w:pos="1080"/>
        </w:tabs>
        <w:spacing w:after="160" w:line="259" w:lineRule="auto"/>
        <w:rPr>
          <w:rFonts w:asciiTheme="minorHAnsi" w:hAnsiTheme="minorHAnsi" w:cstheme="minorHAnsi"/>
          <w:sz w:val="24"/>
          <w:szCs w:val="24"/>
          <w:lang w:val="ca-ES"/>
        </w:rPr>
      </w:pPr>
      <w:r w:rsidRPr="00D74BE2">
        <w:rPr>
          <w:rFonts w:asciiTheme="minorHAnsi" w:hAnsiTheme="minorHAnsi" w:cstheme="minorHAnsi"/>
          <w:sz w:val="24"/>
          <w:szCs w:val="24"/>
          <w:lang w:val="ca-ES"/>
        </w:rPr>
        <w:t>Health Equity Fund: Cluster (1, 2, 3, 4, 5, 6, 7, 8, 9, 10, 11, 13, 14, 15, 16, 17, 18, 19, 20, 21, 22, 26, 27, 28, 29 and 30) contract have been extended.</w:t>
      </w:r>
    </w:p>
    <w:p w:rsidR="007E46FE" w:rsidRDefault="007E46FE" w:rsidP="008D04E4">
      <w:pPr>
        <w:keepNext/>
        <w:rPr>
          <w:rFonts w:asciiTheme="minorHAnsi" w:hAnsiTheme="minorHAnsi" w:cstheme="minorHAnsi"/>
          <w:sz w:val="24"/>
          <w:szCs w:val="24"/>
        </w:rPr>
      </w:pPr>
    </w:p>
    <w:p w:rsidR="007E46FE" w:rsidRDefault="007E46FE" w:rsidP="008D04E4">
      <w:pPr>
        <w:keepNext/>
        <w:rPr>
          <w:rFonts w:asciiTheme="minorHAnsi" w:hAnsiTheme="minorHAnsi" w:cstheme="minorHAnsi"/>
          <w:sz w:val="24"/>
          <w:szCs w:val="24"/>
        </w:rPr>
      </w:pPr>
    </w:p>
    <w:p w:rsidR="007E46FE" w:rsidRDefault="007E46FE" w:rsidP="008D04E4">
      <w:pPr>
        <w:keepNext/>
        <w:rPr>
          <w:rFonts w:asciiTheme="minorHAnsi" w:hAnsiTheme="minorHAnsi" w:cstheme="minorHAnsi"/>
          <w:sz w:val="24"/>
          <w:szCs w:val="24"/>
        </w:rPr>
      </w:pPr>
    </w:p>
    <w:p w:rsidR="007E46FE" w:rsidRDefault="007E46FE" w:rsidP="008D04E4">
      <w:pPr>
        <w:keepNext/>
        <w:rPr>
          <w:rFonts w:asciiTheme="minorHAnsi" w:hAnsiTheme="minorHAnsi" w:cstheme="minorHAnsi"/>
          <w:sz w:val="24"/>
          <w:szCs w:val="24"/>
        </w:rPr>
      </w:pPr>
    </w:p>
    <w:p w:rsidR="007E46FE" w:rsidRDefault="007E46FE" w:rsidP="008D04E4">
      <w:pPr>
        <w:keepNext/>
        <w:rPr>
          <w:rFonts w:asciiTheme="minorHAnsi" w:hAnsiTheme="minorHAnsi" w:cstheme="minorHAnsi"/>
          <w:sz w:val="24"/>
          <w:szCs w:val="24"/>
        </w:rPr>
      </w:pPr>
    </w:p>
    <w:p w:rsidR="007E46FE" w:rsidRDefault="007E46FE" w:rsidP="008D04E4">
      <w:pPr>
        <w:keepNext/>
        <w:rPr>
          <w:rFonts w:asciiTheme="minorHAnsi" w:hAnsiTheme="minorHAnsi" w:cstheme="minorHAnsi"/>
          <w:sz w:val="24"/>
          <w:szCs w:val="24"/>
        </w:rPr>
      </w:pPr>
    </w:p>
    <w:p w:rsidR="007E46FE" w:rsidRPr="005B19C9" w:rsidRDefault="007E46FE" w:rsidP="005B19C9">
      <w:pPr>
        <w:keepNext/>
        <w:rPr>
          <w:rFonts w:asciiTheme="minorHAnsi" w:hAnsiTheme="minorHAnsi" w:cstheme="minorHAnsi"/>
          <w:sz w:val="24"/>
          <w:szCs w:val="24"/>
        </w:rPr>
      </w:pPr>
      <w:r w:rsidRPr="005B19C9">
        <w:rPr>
          <w:rFonts w:asciiTheme="minorHAnsi" w:hAnsiTheme="minorHAnsi" w:cstheme="minorHAnsi"/>
          <w:sz w:val="24"/>
          <w:szCs w:val="24"/>
        </w:rPr>
        <w:tab/>
      </w:r>
    </w:p>
    <w:sectPr w:rsidR="007E46FE" w:rsidRPr="005B19C9" w:rsidSect="00BF5778">
      <w:pgSz w:w="11907" w:h="16840"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9A" w:rsidRDefault="002A579A">
      <w:pPr>
        <w:spacing w:after="0" w:line="240" w:lineRule="auto"/>
      </w:pPr>
      <w:r>
        <w:separator/>
      </w:r>
    </w:p>
  </w:endnote>
  <w:endnote w:type="continuationSeparator" w:id="0">
    <w:p w:rsidR="002A579A" w:rsidRDefault="002A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wiss 721 Roman">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mon S1">
    <w:charset w:val="00"/>
    <w:family w:val="auto"/>
    <w:pitch w:val="variable"/>
    <w:sig w:usb0="00000003" w:usb1="00000000" w:usb2="00000000" w:usb3="00000000" w:csb0="00000001" w:csb1="00000000"/>
  </w:font>
  <w:font w:name="Limon R1">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olBoran">
    <w:charset w:val="00"/>
    <w:family w:val="swiss"/>
    <w:pitch w:val="variable"/>
    <w:sig w:usb0="8000000F" w:usb1="0000204A" w:usb2="00010000" w:usb3="00000000" w:csb0="00000001" w:csb1="00000000"/>
  </w:font>
  <w:font w:name="DaunPenh">
    <w:altName w:val="Meiryo"/>
    <w:charset w:val="00"/>
    <w:family w:val="auto"/>
    <w:pitch w:val="variable"/>
    <w:sig w:usb0="A00000EF" w:usb1="5000204A" w:usb2="0001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27" w:rsidRDefault="00403227">
    <w:pPr>
      <w:pStyle w:val="Footer"/>
    </w:pPr>
  </w:p>
  <w:p w:rsidR="00403227" w:rsidRDefault="00403227">
    <w:pPr>
      <w:pStyle w:val="FooterEven"/>
    </w:pPr>
    <w:r>
      <w:t xml:space="preserve">Page </w:t>
    </w:r>
    <w:r w:rsidR="000F62F3">
      <w:fldChar w:fldCharType="begin"/>
    </w:r>
    <w:r>
      <w:instrText xml:space="preserve"> PAGE   \* MERGEFORMAT </w:instrText>
    </w:r>
    <w:r w:rsidR="000F62F3">
      <w:fldChar w:fldCharType="separate"/>
    </w:r>
    <w:r>
      <w:rPr>
        <w:noProof/>
        <w:sz w:val="24"/>
        <w:szCs w:val="24"/>
      </w:rPr>
      <w:t>2</w:t>
    </w:r>
    <w:r w:rsidR="000F62F3">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633038"/>
      <w:docPartObj>
        <w:docPartGallery w:val="Page Numbers (Bottom of Page)"/>
        <w:docPartUnique/>
      </w:docPartObj>
    </w:sdtPr>
    <w:sdtEndPr>
      <w:rPr>
        <w:noProof/>
      </w:rPr>
    </w:sdtEndPr>
    <w:sdtContent>
      <w:p w:rsidR="00403227" w:rsidRDefault="006B2786">
        <w:pPr>
          <w:pStyle w:val="Footer"/>
          <w:jc w:val="right"/>
        </w:pPr>
        <w:r>
          <w:fldChar w:fldCharType="begin"/>
        </w:r>
        <w:r>
          <w:instrText xml:space="preserve"> PAGE   \* MERGEFORMAT </w:instrText>
        </w:r>
        <w:r>
          <w:fldChar w:fldCharType="separate"/>
        </w:r>
        <w:r w:rsidR="00403227">
          <w:rPr>
            <w:noProof/>
          </w:rPr>
          <w:t>ii</w:t>
        </w:r>
        <w:r>
          <w:rPr>
            <w:noProof/>
          </w:rPr>
          <w:fldChar w:fldCharType="end"/>
        </w:r>
      </w:p>
    </w:sdtContent>
  </w:sdt>
  <w:p w:rsidR="00403227" w:rsidRDefault="00403227" w:rsidP="002E04D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34226"/>
      <w:docPartObj>
        <w:docPartGallery w:val="Page Numbers (Bottom of Page)"/>
        <w:docPartUnique/>
      </w:docPartObj>
    </w:sdtPr>
    <w:sdtEndPr>
      <w:rPr>
        <w:noProof/>
      </w:rPr>
    </w:sdtEndPr>
    <w:sdtContent>
      <w:p w:rsidR="00403227" w:rsidRDefault="006B2786">
        <w:pPr>
          <w:pStyle w:val="Footer"/>
          <w:jc w:val="right"/>
        </w:pPr>
        <w:r>
          <w:fldChar w:fldCharType="begin"/>
        </w:r>
        <w:r>
          <w:instrText xml:space="preserve"> PAGE   \* MERGEFORMAT </w:instrText>
        </w:r>
        <w:r>
          <w:fldChar w:fldCharType="separate"/>
        </w:r>
        <w:r w:rsidR="00AB1846">
          <w:rPr>
            <w:noProof/>
          </w:rPr>
          <w:t>i</w:t>
        </w:r>
        <w:r>
          <w:rPr>
            <w:noProof/>
          </w:rPr>
          <w:fldChar w:fldCharType="end"/>
        </w:r>
      </w:p>
    </w:sdtContent>
  </w:sdt>
  <w:p w:rsidR="00403227" w:rsidRDefault="00403227" w:rsidP="0046337D">
    <w:pPr>
      <w:pStyle w:val="Footer"/>
      <w:tabs>
        <w:tab w:val="clear" w:pos="4320"/>
        <w:tab w:val="clear" w:pos="8640"/>
        <w:tab w:val="left" w:pos="7056"/>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372399"/>
      <w:docPartObj>
        <w:docPartGallery w:val="Page Numbers (Bottom of Page)"/>
        <w:docPartUnique/>
      </w:docPartObj>
    </w:sdtPr>
    <w:sdtEndPr>
      <w:rPr>
        <w:noProof/>
      </w:rPr>
    </w:sdtEndPr>
    <w:sdtContent>
      <w:p w:rsidR="00403227" w:rsidRDefault="006B2786">
        <w:pPr>
          <w:pStyle w:val="Footer"/>
          <w:jc w:val="right"/>
        </w:pPr>
        <w:r>
          <w:fldChar w:fldCharType="begin"/>
        </w:r>
        <w:r>
          <w:instrText xml:space="preserve"> PAGE   \* MERGEFORMAT </w:instrText>
        </w:r>
        <w:r>
          <w:fldChar w:fldCharType="separate"/>
        </w:r>
        <w:r w:rsidR="00AB1846">
          <w:rPr>
            <w:noProof/>
          </w:rPr>
          <w:t>4</w:t>
        </w:r>
        <w:r>
          <w:rPr>
            <w:noProof/>
          </w:rPr>
          <w:fldChar w:fldCharType="end"/>
        </w:r>
      </w:p>
    </w:sdtContent>
  </w:sdt>
  <w:p w:rsidR="00403227" w:rsidRPr="00947583" w:rsidRDefault="00403227" w:rsidP="00DE73F3">
    <w:pPr>
      <w:pStyle w:val="Footer"/>
      <w:tabs>
        <w:tab w:val="clear" w:pos="4320"/>
        <w:tab w:val="clear" w:pos="8640"/>
        <w:tab w:val="left" w:pos="10884"/>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39980"/>
      <w:docPartObj>
        <w:docPartGallery w:val="Page Numbers (Bottom of Page)"/>
        <w:docPartUnique/>
      </w:docPartObj>
    </w:sdtPr>
    <w:sdtEndPr>
      <w:rPr>
        <w:noProof/>
      </w:rPr>
    </w:sdtEndPr>
    <w:sdtContent>
      <w:p w:rsidR="00403227" w:rsidRDefault="006B2786">
        <w:pPr>
          <w:pStyle w:val="Footer"/>
          <w:jc w:val="right"/>
        </w:pPr>
        <w:r>
          <w:fldChar w:fldCharType="begin"/>
        </w:r>
        <w:r>
          <w:instrText xml:space="preserve"> PAGE   \* MERGEFORMAT </w:instrText>
        </w:r>
        <w:r>
          <w:fldChar w:fldCharType="separate"/>
        </w:r>
        <w:r w:rsidR="0073779D">
          <w:rPr>
            <w:noProof/>
          </w:rPr>
          <w:t>22</w:t>
        </w:r>
        <w:r>
          <w:rPr>
            <w:noProof/>
          </w:rPr>
          <w:fldChar w:fldCharType="end"/>
        </w:r>
      </w:p>
    </w:sdtContent>
  </w:sdt>
  <w:p w:rsidR="00403227" w:rsidRPr="00947583" w:rsidRDefault="00403227" w:rsidP="009475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932303"/>
      <w:docPartObj>
        <w:docPartGallery w:val="Page Numbers (Bottom of Page)"/>
        <w:docPartUnique/>
      </w:docPartObj>
    </w:sdtPr>
    <w:sdtEndPr>
      <w:rPr>
        <w:noProof/>
      </w:rPr>
    </w:sdtEndPr>
    <w:sdtContent>
      <w:p w:rsidR="00403227" w:rsidRDefault="006B2786">
        <w:pPr>
          <w:pStyle w:val="Footer"/>
          <w:jc w:val="right"/>
        </w:pPr>
        <w:r>
          <w:fldChar w:fldCharType="begin"/>
        </w:r>
        <w:r>
          <w:instrText xml:space="preserve"> PAGE   \* MERGEFORMAT </w:instrText>
        </w:r>
        <w:r>
          <w:fldChar w:fldCharType="separate"/>
        </w:r>
        <w:r w:rsidR="0073779D">
          <w:rPr>
            <w:noProof/>
          </w:rPr>
          <w:t>65</w:t>
        </w:r>
        <w:r>
          <w:rPr>
            <w:noProof/>
          </w:rPr>
          <w:fldChar w:fldCharType="end"/>
        </w:r>
      </w:p>
    </w:sdtContent>
  </w:sdt>
  <w:p w:rsidR="00403227" w:rsidRDefault="004032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9A" w:rsidRDefault="002A579A">
      <w:pPr>
        <w:spacing w:after="0" w:line="240" w:lineRule="auto"/>
      </w:pPr>
      <w:r>
        <w:separator/>
      </w:r>
    </w:p>
  </w:footnote>
  <w:footnote w:type="continuationSeparator" w:id="0">
    <w:p w:rsidR="002A579A" w:rsidRDefault="002A5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27" w:rsidRDefault="00403227">
    <w:pPr>
      <w:pStyle w:val="HeaderEven"/>
    </w:pPr>
    <w:r>
      <w:t>Monitoring &amp; Evaluation Plan</w:t>
    </w:r>
  </w:p>
  <w:p w:rsidR="00403227" w:rsidRDefault="00403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27" w:rsidRDefault="00403227">
    <w:pPr>
      <w:pStyle w:val="Header"/>
      <w:jc w:val="right"/>
    </w:pPr>
  </w:p>
  <w:p w:rsidR="00403227" w:rsidRPr="00BE491E" w:rsidRDefault="00403227" w:rsidP="00A5516C">
    <w:pPr>
      <w:pStyle w:val="Header"/>
      <w:tabs>
        <w:tab w:val="clear" w:pos="4320"/>
        <w:tab w:val="clear" w:pos="8640"/>
        <w:tab w:val="left" w:pos="568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27" w:rsidRDefault="00403227">
    <w:pPr>
      <w:pStyle w:val="Header"/>
      <w:jc w:val="right"/>
    </w:pPr>
  </w:p>
  <w:p w:rsidR="00403227" w:rsidRPr="001D6D07" w:rsidRDefault="00403227" w:rsidP="000D780C">
    <w:pPr>
      <w:pStyle w:val="Header"/>
      <w:tabs>
        <w:tab w:val="clear" w:pos="4320"/>
        <w:tab w:val="clear" w:pos="8640"/>
        <w:tab w:val="left" w:pos="1200"/>
        <w:tab w:val="left" w:pos="4695"/>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5" w15:restartNumberingAfterBreak="0">
    <w:nsid w:val="01D31BA3"/>
    <w:multiLevelType w:val="hybridMultilevel"/>
    <w:tmpl w:val="C39267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2B3977"/>
    <w:multiLevelType w:val="hybridMultilevel"/>
    <w:tmpl w:val="89BC69AC"/>
    <w:lvl w:ilvl="0" w:tplc="433E069C">
      <w:start w:val="1"/>
      <w:numFmt w:val="bullet"/>
      <w:lvlText w:val=""/>
      <w:lvlJc w:val="left"/>
      <w:pPr>
        <w:tabs>
          <w:tab w:val="num" w:pos="720"/>
        </w:tabs>
        <w:ind w:left="720" w:hanging="360"/>
      </w:pPr>
      <w:rPr>
        <w:rFonts w:ascii="Wingdings 2" w:hAnsi="Wingdings 2" w:hint="default"/>
      </w:rPr>
    </w:lvl>
    <w:lvl w:ilvl="1" w:tplc="E8ACCE3E">
      <w:start w:val="825"/>
      <w:numFmt w:val="bullet"/>
      <w:lvlText w:val=""/>
      <w:lvlJc w:val="left"/>
      <w:pPr>
        <w:tabs>
          <w:tab w:val="num" w:pos="1440"/>
        </w:tabs>
        <w:ind w:left="1440" w:hanging="360"/>
      </w:pPr>
      <w:rPr>
        <w:rFonts w:ascii="Wingdings 2" w:hAnsi="Wingdings 2" w:hint="default"/>
      </w:rPr>
    </w:lvl>
    <w:lvl w:ilvl="2" w:tplc="955A2A70" w:tentative="1">
      <w:start w:val="1"/>
      <w:numFmt w:val="bullet"/>
      <w:lvlText w:val=""/>
      <w:lvlJc w:val="left"/>
      <w:pPr>
        <w:tabs>
          <w:tab w:val="num" w:pos="2160"/>
        </w:tabs>
        <w:ind w:left="2160" w:hanging="360"/>
      </w:pPr>
      <w:rPr>
        <w:rFonts w:ascii="Wingdings 2" w:hAnsi="Wingdings 2" w:hint="default"/>
      </w:rPr>
    </w:lvl>
    <w:lvl w:ilvl="3" w:tplc="98CEBDB0" w:tentative="1">
      <w:start w:val="1"/>
      <w:numFmt w:val="bullet"/>
      <w:lvlText w:val=""/>
      <w:lvlJc w:val="left"/>
      <w:pPr>
        <w:tabs>
          <w:tab w:val="num" w:pos="2880"/>
        </w:tabs>
        <w:ind w:left="2880" w:hanging="360"/>
      </w:pPr>
      <w:rPr>
        <w:rFonts w:ascii="Wingdings 2" w:hAnsi="Wingdings 2" w:hint="default"/>
      </w:rPr>
    </w:lvl>
    <w:lvl w:ilvl="4" w:tplc="9FF2760C" w:tentative="1">
      <w:start w:val="1"/>
      <w:numFmt w:val="bullet"/>
      <w:lvlText w:val=""/>
      <w:lvlJc w:val="left"/>
      <w:pPr>
        <w:tabs>
          <w:tab w:val="num" w:pos="3600"/>
        </w:tabs>
        <w:ind w:left="3600" w:hanging="360"/>
      </w:pPr>
      <w:rPr>
        <w:rFonts w:ascii="Wingdings 2" w:hAnsi="Wingdings 2" w:hint="default"/>
      </w:rPr>
    </w:lvl>
    <w:lvl w:ilvl="5" w:tplc="339E98A2" w:tentative="1">
      <w:start w:val="1"/>
      <w:numFmt w:val="bullet"/>
      <w:lvlText w:val=""/>
      <w:lvlJc w:val="left"/>
      <w:pPr>
        <w:tabs>
          <w:tab w:val="num" w:pos="4320"/>
        </w:tabs>
        <w:ind w:left="4320" w:hanging="360"/>
      </w:pPr>
      <w:rPr>
        <w:rFonts w:ascii="Wingdings 2" w:hAnsi="Wingdings 2" w:hint="default"/>
      </w:rPr>
    </w:lvl>
    <w:lvl w:ilvl="6" w:tplc="F4B0B114" w:tentative="1">
      <w:start w:val="1"/>
      <w:numFmt w:val="bullet"/>
      <w:lvlText w:val=""/>
      <w:lvlJc w:val="left"/>
      <w:pPr>
        <w:tabs>
          <w:tab w:val="num" w:pos="5040"/>
        </w:tabs>
        <w:ind w:left="5040" w:hanging="360"/>
      </w:pPr>
      <w:rPr>
        <w:rFonts w:ascii="Wingdings 2" w:hAnsi="Wingdings 2" w:hint="default"/>
      </w:rPr>
    </w:lvl>
    <w:lvl w:ilvl="7" w:tplc="BD10B26A" w:tentative="1">
      <w:start w:val="1"/>
      <w:numFmt w:val="bullet"/>
      <w:lvlText w:val=""/>
      <w:lvlJc w:val="left"/>
      <w:pPr>
        <w:tabs>
          <w:tab w:val="num" w:pos="5760"/>
        </w:tabs>
        <w:ind w:left="5760" w:hanging="360"/>
      </w:pPr>
      <w:rPr>
        <w:rFonts w:ascii="Wingdings 2" w:hAnsi="Wingdings 2" w:hint="default"/>
      </w:rPr>
    </w:lvl>
    <w:lvl w:ilvl="8" w:tplc="FBE4FB3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04084412"/>
    <w:multiLevelType w:val="hybridMultilevel"/>
    <w:tmpl w:val="4DAEA338"/>
    <w:lvl w:ilvl="0" w:tplc="18EC673A">
      <w:numFmt w:val="bullet"/>
      <w:lvlText w:val="•"/>
      <w:lvlJc w:val="left"/>
      <w:pPr>
        <w:ind w:left="1260" w:hanging="360"/>
      </w:pPr>
      <w:rPr>
        <w:rFonts w:ascii="Calibri" w:eastAsia="Tw Cen MT"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59C5603"/>
    <w:multiLevelType w:val="hybridMultilevel"/>
    <w:tmpl w:val="D692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61604"/>
    <w:multiLevelType w:val="hybridMultilevel"/>
    <w:tmpl w:val="91B2F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F973DB"/>
    <w:multiLevelType w:val="hybridMultilevel"/>
    <w:tmpl w:val="B1FEE99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0C055D26"/>
    <w:multiLevelType w:val="hybridMultilevel"/>
    <w:tmpl w:val="573067BC"/>
    <w:lvl w:ilvl="0" w:tplc="04090001">
      <w:start w:val="1"/>
      <w:numFmt w:val="bullet"/>
      <w:lvlText w:val=""/>
      <w:lvlJc w:val="left"/>
      <w:pPr>
        <w:ind w:left="10440" w:hanging="360"/>
      </w:pPr>
      <w:rPr>
        <w:rFonts w:ascii="Symbol" w:hAnsi="Symbol" w:hint="default"/>
      </w:rPr>
    </w:lvl>
    <w:lvl w:ilvl="1" w:tplc="04090003">
      <w:start w:val="1"/>
      <w:numFmt w:val="bullet"/>
      <w:lvlText w:val="o"/>
      <w:lvlJc w:val="left"/>
      <w:pPr>
        <w:ind w:left="11160" w:hanging="360"/>
      </w:pPr>
      <w:rPr>
        <w:rFonts w:ascii="Courier New" w:hAnsi="Courier New" w:cs="Courier New" w:hint="default"/>
      </w:rPr>
    </w:lvl>
    <w:lvl w:ilvl="2" w:tplc="04090005" w:tentative="1">
      <w:start w:val="1"/>
      <w:numFmt w:val="bullet"/>
      <w:lvlText w:val=""/>
      <w:lvlJc w:val="left"/>
      <w:pPr>
        <w:ind w:left="11880" w:hanging="360"/>
      </w:pPr>
      <w:rPr>
        <w:rFonts w:ascii="Wingdings" w:hAnsi="Wingdings" w:hint="default"/>
      </w:rPr>
    </w:lvl>
    <w:lvl w:ilvl="3" w:tplc="04090001" w:tentative="1">
      <w:start w:val="1"/>
      <w:numFmt w:val="bullet"/>
      <w:lvlText w:val=""/>
      <w:lvlJc w:val="left"/>
      <w:pPr>
        <w:ind w:left="12600" w:hanging="360"/>
      </w:pPr>
      <w:rPr>
        <w:rFonts w:ascii="Symbol" w:hAnsi="Symbol" w:hint="default"/>
      </w:rPr>
    </w:lvl>
    <w:lvl w:ilvl="4" w:tplc="04090003" w:tentative="1">
      <w:start w:val="1"/>
      <w:numFmt w:val="bullet"/>
      <w:lvlText w:val="o"/>
      <w:lvlJc w:val="left"/>
      <w:pPr>
        <w:ind w:left="13320" w:hanging="360"/>
      </w:pPr>
      <w:rPr>
        <w:rFonts w:ascii="Courier New" w:hAnsi="Courier New" w:cs="Courier New" w:hint="default"/>
      </w:rPr>
    </w:lvl>
    <w:lvl w:ilvl="5" w:tplc="04090005" w:tentative="1">
      <w:start w:val="1"/>
      <w:numFmt w:val="bullet"/>
      <w:lvlText w:val=""/>
      <w:lvlJc w:val="left"/>
      <w:pPr>
        <w:ind w:left="14040" w:hanging="360"/>
      </w:pPr>
      <w:rPr>
        <w:rFonts w:ascii="Wingdings" w:hAnsi="Wingdings" w:hint="default"/>
      </w:rPr>
    </w:lvl>
    <w:lvl w:ilvl="6" w:tplc="04090001" w:tentative="1">
      <w:start w:val="1"/>
      <w:numFmt w:val="bullet"/>
      <w:lvlText w:val=""/>
      <w:lvlJc w:val="left"/>
      <w:pPr>
        <w:ind w:left="14760" w:hanging="360"/>
      </w:pPr>
      <w:rPr>
        <w:rFonts w:ascii="Symbol" w:hAnsi="Symbol" w:hint="default"/>
      </w:rPr>
    </w:lvl>
    <w:lvl w:ilvl="7" w:tplc="04090003" w:tentative="1">
      <w:start w:val="1"/>
      <w:numFmt w:val="bullet"/>
      <w:lvlText w:val="o"/>
      <w:lvlJc w:val="left"/>
      <w:pPr>
        <w:ind w:left="15480" w:hanging="360"/>
      </w:pPr>
      <w:rPr>
        <w:rFonts w:ascii="Courier New" w:hAnsi="Courier New" w:cs="Courier New" w:hint="default"/>
      </w:rPr>
    </w:lvl>
    <w:lvl w:ilvl="8" w:tplc="04090005" w:tentative="1">
      <w:start w:val="1"/>
      <w:numFmt w:val="bullet"/>
      <w:lvlText w:val=""/>
      <w:lvlJc w:val="left"/>
      <w:pPr>
        <w:ind w:left="16200" w:hanging="360"/>
      </w:pPr>
      <w:rPr>
        <w:rFonts w:ascii="Wingdings" w:hAnsi="Wingdings" w:hint="default"/>
      </w:rPr>
    </w:lvl>
  </w:abstractNum>
  <w:abstractNum w:abstractNumId="12" w15:restartNumberingAfterBreak="0">
    <w:nsid w:val="0ED5210D"/>
    <w:multiLevelType w:val="hybridMultilevel"/>
    <w:tmpl w:val="6734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3A59EE"/>
    <w:multiLevelType w:val="hybridMultilevel"/>
    <w:tmpl w:val="931AB1C6"/>
    <w:lvl w:ilvl="0" w:tplc="18EC673A">
      <w:numFmt w:val="bullet"/>
      <w:lvlText w:val="•"/>
      <w:lvlJc w:val="left"/>
      <w:pPr>
        <w:ind w:left="1350" w:hanging="360"/>
      </w:pPr>
      <w:rPr>
        <w:rFonts w:ascii="Calibri" w:eastAsia="Tw Cen MT"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0F80545B"/>
    <w:multiLevelType w:val="hybridMultilevel"/>
    <w:tmpl w:val="031A4908"/>
    <w:lvl w:ilvl="0" w:tplc="18EC673A">
      <w:numFmt w:val="bullet"/>
      <w:lvlText w:val="•"/>
      <w:lvlJc w:val="left"/>
      <w:pPr>
        <w:ind w:left="1350" w:hanging="360"/>
      </w:pPr>
      <w:rPr>
        <w:rFonts w:ascii="Calibri" w:eastAsia="Tw Cen 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043A9D"/>
    <w:multiLevelType w:val="hybridMultilevel"/>
    <w:tmpl w:val="1F6CC10C"/>
    <w:lvl w:ilvl="0" w:tplc="04090001">
      <w:start w:val="1"/>
      <w:numFmt w:val="bullet"/>
      <w:lvlText w:val=""/>
      <w:lvlJc w:val="left"/>
      <w:pPr>
        <w:ind w:left="1173"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16" w15:restartNumberingAfterBreak="0">
    <w:nsid w:val="143F78A9"/>
    <w:multiLevelType w:val="hybridMultilevel"/>
    <w:tmpl w:val="2AD6C7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9516FA6"/>
    <w:multiLevelType w:val="hybridMultilevel"/>
    <w:tmpl w:val="FA7AD6B0"/>
    <w:lvl w:ilvl="0" w:tplc="ED682EF8">
      <w:start w:val="1"/>
      <w:numFmt w:val="bullet"/>
      <w:pStyle w:val="01-SpecPar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A3F22BC"/>
    <w:multiLevelType w:val="hybridMultilevel"/>
    <w:tmpl w:val="5F6639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F2C33"/>
    <w:multiLevelType w:val="hybridMultilevel"/>
    <w:tmpl w:val="A2E6CB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95AA9"/>
    <w:multiLevelType w:val="hybridMultilevel"/>
    <w:tmpl w:val="14F0AB7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50400"/>
    <w:multiLevelType w:val="hybridMultilevel"/>
    <w:tmpl w:val="E27C6770"/>
    <w:lvl w:ilvl="0" w:tplc="A33EFC6A">
      <w:start w:val="1"/>
      <w:numFmt w:val="decimal"/>
      <w:lvlText w:val="%1."/>
      <w:lvlJc w:val="left"/>
      <w:pPr>
        <w:ind w:left="45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192132A"/>
    <w:multiLevelType w:val="hybridMultilevel"/>
    <w:tmpl w:val="CEB2FF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1073AE"/>
    <w:multiLevelType w:val="hybridMultilevel"/>
    <w:tmpl w:val="58AE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091631"/>
    <w:multiLevelType w:val="hybridMultilevel"/>
    <w:tmpl w:val="3F14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C360C"/>
    <w:multiLevelType w:val="hybridMultilevel"/>
    <w:tmpl w:val="38767DE0"/>
    <w:lvl w:ilvl="0" w:tplc="2516217E">
      <w:start w:val="1"/>
      <w:numFmt w:val="decimal"/>
      <w:pStyle w:val="Sec1-Clauses"/>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4CA0043"/>
    <w:multiLevelType w:val="hybridMultilevel"/>
    <w:tmpl w:val="E714761C"/>
    <w:lvl w:ilvl="0" w:tplc="34DEA986">
      <w:start w:val="11"/>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1A16CD"/>
    <w:multiLevelType w:val="hybridMultilevel"/>
    <w:tmpl w:val="08DA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235803"/>
    <w:multiLevelType w:val="hybridMultilevel"/>
    <w:tmpl w:val="79FE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300F7AE3"/>
    <w:multiLevelType w:val="hybridMultilevel"/>
    <w:tmpl w:val="4400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8A64EE"/>
    <w:multiLevelType w:val="hybridMultilevel"/>
    <w:tmpl w:val="7700CA4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3" w15:restartNumberingAfterBreak="0">
    <w:nsid w:val="30BE2321"/>
    <w:multiLevelType w:val="hybridMultilevel"/>
    <w:tmpl w:val="D31203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3E57E1"/>
    <w:multiLevelType w:val="hybridMultilevel"/>
    <w:tmpl w:val="98F6ABBE"/>
    <w:lvl w:ilvl="0" w:tplc="F946A558">
      <w:start w:val="1"/>
      <w:numFmt w:val="bullet"/>
      <w:lvlText w:val="-"/>
      <w:lvlJc w:val="left"/>
      <w:pPr>
        <w:ind w:left="1060" w:hanging="360"/>
      </w:pPr>
      <w:rPr>
        <w:rFonts w:ascii="Calibri" w:eastAsiaTheme="minorHAnsi" w:hAnsi="Calibri" w:cs="Calibri"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5" w15:restartNumberingAfterBreak="0">
    <w:nsid w:val="3287353E"/>
    <w:multiLevelType w:val="hybridMultilevel"/>
    <w:tmpl w:val="131EC5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D871EE"/>
    <w:multiLevelType w:val="hybridMultilevel"/>
    <w:tmpl w:val="F574E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5AA79DE"/>
    <w:multiLevelType w:val="hybridMultilevel"/>
    <w:tmpl w:val="31F4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7F2BCC"/>
    <w:multiLevelType w:val="hybridMultilevel"/>
    <w:tmpl w:val="1988F0D0"/>
    <w:lvl w:ilvl="0" w:tplc="D0668EA6">
      <w:start w:val="1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8F0B00"/>
    <w:multiLevelType w:val="hybridMultilevel"/>
    <w:tmpl w:val="25384F42"/>
    <w:lvl w:ilvl="0" w:tplc="74B255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5B15CC7"/>
    <w:multiLevelType w:val="hybridMultilevel"/>
    <w:tmpl w:val="80886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6138A5"/>
    <w:multiLevelType w:val="hybridMultilevel"/>
    <w:tmpl w:val="86D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A02303"/>
    <w:multiLevelType w:val="hybridMultilevel"/>
    <w:tmpl w:val="C1D807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044C68"/>
    <w:multiLevelType w:val="hybridMultilevel"/>
    <w:tmpl w:val="E47284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503708DA"/>
    <w:multiLevelType w:val="hybridMultilevel"/>
    <w:tmpl w:val="6864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3A89"/>
    <w:multiLevelType w:val="hybridMultilevel"/>
    <w:tmpl w:val="9502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B2F6B"/>
    <w:multiLevelType w:val="hybridMultilevel"/>
    <w:tmpl w:val="CDA02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50435E8"/>
    <w:multiLevelType w:val="hybridMultilevel"/>
    <w:tmpl w:val="E0583404"/>
    <w:lvl w:ilvl="0" w:tplc="C310B7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B21041"/>
    <w:multiLevelType w:val="hybridMultilevel"/>
    <w:tmpl w:val="7C80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D252A9"/>
    <w:multiLevelType w:val="hybridMultilevel"/>
    <w:tmpl w:val="BA7CD25A"/>
    <w:lvl w:ilvl="0" w:tplc="18EC673A">
      <w:numFmt w:val="bullet"/>
      <w:lvlText w:val="•"/>
      <w:lvlJc w:val="left"/>
      <w:pPr>
        <w:ind w:left="900" w:hanging="360"/>
      </w:pPr>
      <w:rPr>
        <w:rFonts w:ascii="Calibri" w:eastAsia="Tw Cen 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45181D"/>
    <w:multiLevelType w:val="hybridMultilevel"/>
    <w:tmpl w:val="7CC8A77C"/>
    <w:lvl w:ilvl="0" w:tplc="EC122D72">
      <w:start w:val="1"/>
      <w:numFmt w:val="decimal"/>
      <w:pStyle w:val="01invitation"/>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89C1EE1"/>
    <w:multiLevelType w:val="hybridMultilevel"/>
    <w:tmpl w:val="971234A6"/>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52" w15:restartNumberingAfterBreak="0">
    <w:nsid w:val="59101525"/>
    <w:multiLevelType w:val="hybridMultilevel"/>
    <w:tmpl w:val="A0DA5E42"/>
    <w:lvl w:ilvl="0" w:tplc="18EC673A">
      <w:numFmt w:val="bullet"/>
      <w:lvlText w:val="•"/>
      <w:lvlJc w:val="left"/>
      <w:pPr>
        <w:ind w:left="1260" w:hanging="360"/>
      </w:pPr>
      <w:rPr>
        <w:rFonts w:ascii="Calibri" w:eastAsia="Tw Cen MT"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C70110C"/>
    <w:multiLevelType w:val="hybridMultilevel"/>
    <w:tmpl w:val="3D4E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A32EEE"/>
    <w:multiLevelType w:val="hybridMultilevel"/>
    <w:tmpl w:val="54522B82"/>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5" w15:restartNumberingAfterBreak="0">
    <w:nsid w:val="5CE51350"/>
    <w:multiLevelType w:val="hybridMultilevel"/>
    <w:tmpl w:val="284421E4"/>
    <w:lvl w:ilvl="0" w:tplc="D108E0C6">
      <w:start w:val="1"/>
      <w:numFmt w:val="decimal"/>
      <w:pStyle w:val="03-sec7-claus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DFA7843"/>
    <w:multiLevelType w:val="hybridMultilevel"/>
    <w:tmpl w:val="018256B2"/>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7" w15:restartNumberingAfterBreak="0">
    <w:nsid w:val="5EF10D37"/>
    <w:multiLevelType w:val="hybridMultilevel"/>
    <w:tmpl w:val="5796A3F0"/>
    <w:lvl w:ilvl="0" w:tplc="FEDE2FC0">
      <w:start w:val="1"/>
      <w:numFmt w:val="decimal"/>
      <w:pStyle w:val="01-Sec1-Clauses"/>
      <w:lvlText w:val="%1."/>
      <w:lvlJc w:val="left"/>
      <w:pPr>
        <w:ind w:left="720" w:hanging="360"/>
      </w:pPr>
    </w:lvl>
    <w:lvl w:ilvl="1" w:tplc="47142930">
      <w:start w:val="1"/>
      <w:numFmt w:val="lowerLetter"/>
      <w:lvlText w:val="%2."/>
      <w:lvlJc w:val="left"/>
      <w:pPr>
        <w:ind w:left="1440" w:hanging="360"/>
      </w:pPr>
    </w:lvl>
    <w:lvl w:ilvl="2" w:tplc="82B83826">
      <w:start w:val="1"/>
      <w:numFmt w:val="lowerRoman"/>
      <w:lvlText w:val="%3."/>
      <w:lvlJc w:val="right"/>
      <w:pPr>
        <w:ind w:left="2160" w:hanging="180"/>
      </w:pPr>
    </w:lvl>
    <w:lvl w:ilvl="3" w:tplc="5DB45B68">
      <w:start w:val="1"/>
      <w:numFmt w:val="decimal"/>
      <w:lvlText w:val="%4."/>
      <w:lvlJc w:val="left"/>
      <w:pPr>
        <w:ind w:left="2880" w:hanging="360"/>
      </w:pPr>
    </w:lvl>
    <w:lvl w:ilvl="4" w:tplc="231E81F4">
      <w:start w:val="1"/>
      <w:numFmt w:val="lowerLetter"/>
      <w:lvlText w:val="%5."/>
      <w:lvlJc w:val="left"/>
      <w:pPr>
        <w:ind w:left="3600" w:hanging="360"/>
      </w:pPr>
    </w:lvl>
    <w:lvl w:ilvl="5" w:tplc="E25C68B8">
      <w:start w:val="1"/>
      <w:numFmt w:val="lowerRoman"/>
      <w:lvlText w:val="%6."/>
      <w:lvlJc w:val="right"/>
      <w:pPr>
        <w:ind w:left="4320" w:hanging="180"/>
      </w:pPr>
    </w:lvl>
    <w:lvl w:ilvl="6" w:tplc="DC08AC0E">
      <w:start w:val="1"/>
      <w:numFmt w:val="decimal"/>
      <w:lvlText w:val="%7."/>
      <w:lvlJc w:val="left"/>
      <w:pPr>
        <w:ind w:left="5040" w:hanging="360"/>
      </w:pPr>
    </w:lvl>
    <w:lvl w:ilvl="7" w:tplc="46FA6108">
      <w:start w:val="1"/>
      <w:numFmt w:val="lowerLetter"/>
      <w:lvlText w:val="%8."/>
      <w:lvlJc w:val="left"/>
      <w:pPr>
        <w:ind w:left="5760" w:hanging="360"/>
      </w:pPr>
    </w:lvl>
    <w:lvl w:ilvl="8" w:tplc="D7183A7E">
      <w:start w:val="1"/>
      <w:numFmt w:val="lowerRoman"/>
      <w:lvlText w:val="%9."/>
      <w:lvlJc w:val="right"/>
      <w:pPr>
        <w:ind w:left="6480" w:hanging="180"/>
      </w:pPr>
    </w:lvl>
  </w:abstractNum>
  <w:abstractNum w:abstractNumId="58" w15:restartNumberingAfterBreak="0">
    <w:nsid w:val="600447E8"/>
    <w:multiLevelType w:val="hybridMultilevel"/>
    <w:tmpl w:val="AB54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7A2DB6"/>
    <w:multiLevelType w:val="hybridMultilevel"/>
    <w:tmpl w:val="A922FE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FB549D"/>
    <w:multiLevelType w:val="hybridMultilevel"/>
    <w:tmpl w:val="91445964"/>
    <w:lvl w:ilvl="0" w:tplc="A6A0B58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3B718E"/>
    <w:multiLevelType w:val="hybridMultilevel"/>
    <w:tmpl w:val="59081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60F1B43"/>
    <w:multiLevelType w:val="hybridMultilevel"/>
    <w:tmpl w:val="E508E9D8"/>
    <w:lvl w:ilvl="0" w:tplc="44D6195A">
      <w:start w:val="11"/>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FE66D0"/>
    <w:multiLevelType w:val="hybridMultilevel"/>
    <w:tmpl w:val="0F86D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B1D7FC3"/>
    <w:multiLevelType w:val="hybridMultilevel"/>
    <w:tmpl w:val="A2AAF5F2"/>
    <w:lvl w:ilvl="0" w:tplc="18EC673A">
      <w:numFmt w:val="bullet"/>
      <w:lvlText w:val="•"/>
      <w:lvlJc w:val="left"/>
      <w:pPr>
        <w:ind w:left="1980" w:hanging="360"/>
      </w:pPr>
      <w:rPr>
        <w:rFonts w:ascii="Calibri" w:eastAsia="Tw Cen MT"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02767BA"/>
    <w:multiLevelType w:val="hybridMultilevel"/>
    <w:tmpl w:val="240C61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9A7092"/>
    <w:multiLevelType w:val="hybridMultilevel"/>
    <w:tmpl w:val="D3EA5F3A"/>
    <w:lvl w:ilvl="0" w:tplc="0F8E3D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68070C7"/>
    <w:multiLevelType w:val="hybridMultilevel"/>
    <w:tmpl w:val="B7885938"/>
    <w:lvl w:ilvl="0" w:tplc="0C4283A0">
      <w:start w:val="1"/>
      <w:numFmt w:val="decimal"/>
      <w:pStyle w:val="sec7-clauses"/>
      <w:lvlText w:val="%1."/>
      <w:lvlJc w:val="left"/>
      <w:pPr>
        <w:ind w:left="720" w:hanging="360"/>
      </w:pPr>
    </w:lvl>
    <w:lvl w:ilvl="1" w:tplc="26C4B140">
      <w:start w:val="1"/>
      <w:numFmt w:val="lowerLetter"/>
      <w:lvlText w:val="%2."/>
      <w:lvlJc w:val="left"/>
      <w:pPr>
        <w:ind w:left="1440" w:hanging="360"/>
      </w:pPr>
    </w:lvl>
    <w:lvl w:ilvl="2" w:tplc="7124ED9E">
      <w:start w:val="1"/>
      <w:numFmt w:val="lowerRoman"/>
      <w:lvlText w:val="%3."/>
      <w:lvlJc w:val="right"/>
      <w:pPr>
        <w:ind w:left="2160" w:hanging="180"/>
      </w:pPr>
    </w:lvl>
    <w:lvl w:ilvl="3" w:tplc="506A41D4">
      <w:start w:val="1"/>
      <w:numFmt w:val="decimal"/>
      <w:lvlText w:val="%4."/>
      <w:lvlJc w:val="left"/>
      <w:pPr>
        <w:ind w:left="2880" w:hanging="360"/>
      </w:pPr>
    </w:lvl>
    <w:lvl w:ilvl="4" w:tplc="E5324E0E">
      <w:start w:val="1"/>
      <w:numFmt w:val="lowerLetter"/>
      <w:lvlText w:val="%5."/>
      <w:lvlJc w:val="left"/>
      <w:pPr>
        <w:ind w:left="3600" w:hanging="360"/>
      </w:pPr>
    </w:lvl>
    <w:lvl w:ilvl="5" w:tplc="0212C8E0">
      <w:start w:val="1"/>
      <w:numFmt w:val="lowerRoman"/>
      <w:lvlText w:val="%6."/>
      <w:lvlJc w:val="right"/>
      <w:pPr>
        <w:ind w:left="4320" w:hanging="180"/>
      </w:pPr>
    </w:lvl>
    <w:lvl w:ilvl="6" w:tplc="ED9E797A">
      <w:start w:val="1"/>
      <w:numFmt w:val="decimal"/>
      <w:lvlText w:val="%7."/>
      <w:lvlJc w:val="left"/>
      <w:pPr>
        <w:ind w:left="5040" w:hanging="360"/>
      </w:pPr>
    </w:lvl>
    <w:lvl w:ilvl="7" w:tplc="BA721876">
      <w:start w:val="1"/>
      <w:numFmt w:val="lowerLetter"/>
      <w:lvlText w:val="%8."/>
      <w:lvlJc w:val="left"/>
      <w:pPr>
        <w:ind w:left="5760" w:hanging="360"/>
      </w:pPr>
    </w:lvl>
    <w:lvl w:ilvl="8" w:tplc="B12C7334">
      <w:start w:val="1"/>
      <w:numFmt w:val="lowerRoman"/>
      <w:lvlText w:val="%9."/>
      <w:lvlJc w:val="right"/>
      <w:pPr>
        <w:ind w:left="6480" w:hanging="180"/>
      </w:pPr>
    </w:lvl>
  </w:abstractNum>
  <w:abstractNum w:abstractNumId="68" w15:restartNumberingAfterBreak="0">
    <w:nsid w:val="7C8A2078"/>
    <w:multiLevelType w:val="hybridMultilevel"/>
    <w:tmpl w:val="F05C84DC"/>
    <w:lvl w:ilvl="0" w:tplc="5B5EBC22">
      <w:start w:val="11"/>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074B1A"/>
    <w:multiLevelType w:val="hybridMultilevel"/>
    <w:tmpl w:val="D780E2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F693CD7"/>
    <w:multiLevelType w:val="multilevel"/>
    <w:tmpl w:val="7C0A2C9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7FE3070A"/>
    <w:multiLevelType w:val="hybridMultilevel"/>
    <w:tmpl w:val="83B66E30"/>
    <w:lvl w:ilvl="0" w:tplc="18EC673A">
      <w:numFmt w:val="bullet"/>
      <w:lvlText w:val="•"/>
      <w:lvlJc w:val="left"/>
      <w:pPr>
        <w:ind w:left="1440" w:hanging="360"/>
      </w:pPr>
      <w:rPr>
        <w:rFonts w:ascii="Calibri" w:eastAsia="Tw Cen MT"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9"/>
  </w:num>
  <w:num w:numId="2">
    <w:abstractNumId w:val="30"/>
  </w:num>
  <w:num w:numId="3">
    <w:abstractNumId w:val="3"/>
  </w:num>
  <w:num w:numId="4">
    <w:abstractNumId w:val="2"/>
  </w:num>
  <w:num w:numId="5">
    <w:abstractNumId w:val="1"/>
  </w:num>
  <w:num w:numId="6">
    <w:abstractNumId w:val="0"/>
  </w:num>
  <w:num w:numId="7">
    <w:abstractNumId w:val="28"/>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num>
  <w:num w:numId="15">
    <w:abstractNumId w:val="43"/>
  </w:num>
  <w:num w:numId="16">
    <w:abstractNumId w:val="24"/>
  </w:num>
  <w:num w:numId="17">
    <w:abstractNumId w:val="21"/>
  </w:num>
  <w:num w:numId="18">
    <w:abstractNumId w:val="69"/>
  </w:num>
  <w:num w:numId="19">
    <w:abstractNumId w:val="6"/>
  </w:num>
  <w:num w:numId="20">
    <w:abstractNumId w:val="47"/>
  </w:num>
  <w:num w:numId="21">
    <w:abstractNumId w:val="39"/>
  </w:num>
  <w:num w:numId="22">
    <w:abstractNumId w:val="27"/>
  </w:num>
  <w:num w:numId="23">
    <w:abstractNumId w:val="60"/>
  </w:num>
  <w:num w:numId="24">
    <w:abstractNumId w:val="58"/>
  </w:num>
  <w:num w:numId="25">
    <w:abstractNumId w:val="32"/>
  </w:num>
  <w:num w:numId="26">
    <w:abstractNumId w:val="31"/>
  </w:num>
  <w:num w:numId="27">
    <w:abstractNumId w:val="8"/>
  </w:num>
  <w:num w:numId="28">
    <w:abstractNumId w:val="38"/>
  </w:num>
  <w:num w:numId="29">
    <w:abstractNumId w:val="70"/>
  </w:num>
  <w:num w:numId="30">
    <w:abstractNumId w:val="68"/>
  </w:num>
  <w:num w:numId="31">
    <w:abstractNumId w:val="62"/>
  </w:num>
  <w:num w:numId="32">
    <w:abstractNumId w:val="26"/>
  </w:num>
  <w:num w:numId="33">
    <w:abstractNumId w:val="33"/>
  </w:num>
  <w:num w:numId="34">
    <w:abstractNumId w:val="59"/>
  </w:num>
  <w:num w:numId="35">
    <w:abstractNumId w:val="22"/>
  </w:num>
  <w:num w:numId="36">
    <w:abstractNumId w:val="53"/>
  </w:num>
  <w:num w:numId="37">
    <w:abstractNumId w:val="37"/>
  </w:num>
  <w:num w:numId="38">
    <w:abstractNumId w:val="71"/>
  </w:num>
  <w:num w:numId="39">
    <w:abstractNumId w:val="52"/>
  </w:num>
  <w:num w:numId="40">
    <w:abstractNumId w:val="49"/>
  </w:num>
  <w:num w:numId="41">
    <w:abstractNumId w:val="13"/>
  </w:num>
  <w:num w:numId="42">
    <w:abstractNumId w:val="7"/>
  </w:num>
  <w:num w:numId="43">
    <w:abstractNumId w:val="64"/>
  </w:num>
  <w:num w:numId="44">
    <w:abstractNumId w:val="40"/>
  </w:num>
  <w:num w:numId="45">
    <w:abstractNumId w:val="66"/>
  </w:num>
  <w:num w:numId="46">
    <w:abstractNumId w:val="20"/>
  </w:num>
  <w:num w:numId="47">
    <w:abstractNumId w:val="65"/>
  </w:num>
  <w:num w:numId="48">
    <w:abstractNumId w:val="42"/>
  </w:num>
  <w:num w:numId="49">
    <w:abstractNumId w:val="34"/>
  </w:num>
  <w:num w:numId="50">
    <w:abstractNumId w:val="18"/>
  </w:num>
  <w:num w:numId="51">
    <w:abstractNumId w:val="5"/>
  </w:num>
  <w:num w:numId="52">
    <w:abstractNumId w:val="44"/>
  </w:num>
  <w:num w:numId="53">
    <w:abstractNumId w:val="12"/>
  </w:num>
  <w:num w:numId="54">
    <w:abstractNumId w:val="46"/>
  </w:num>
  <w:num w:numId="55">
    <w:abstractNumId w:val="36"/>
  </w:num>
  <w:num w:numId="56">
    <w:abstractNumId w:val="9"/>
  </w:num>
  <w:num w:numId="57">
    <w:abstractNumId w:val="61"/>
  </w:num>
  <w:num w:numId="58">
    <w:abstractNumId w:val="19"/>
  </w:num>
  <w:num w:numId="59">
    <w:abstractNumId w:val="10"/>
  </w:num>
  <w:num w:numId="60">
    <w:abstractNumId w:val="16"/>
  </w:num>
  <w:num w:numId="61">
    <w:abstractNumId w:val="56"/>
  </w:num>
  <w:num w:numId="62">
    <w:abstractNumId w:val="54"/>
  </w:num>
  <w:num w:numId="63">
    <w:abstractNumId w:val="45"/>
  </w:num>
  <w:num w:numId="64">
    <w:abstractNumId w:val="51"/>
  </w:num>
  <w:num w:numId="65">
    <w:abstractNumId w:val="15"/>
  </w:num>
  <w:num w:numId="66">
    <w:abstractNumId w:val="25"/>
  </w:num>
  <w:num w:numId="67">
    <w:abstractNumId w:val="63"/>
  </w:num>
  <w:num w:numId="68">
    <w:abstractNumId w:val="41"/>
  </w:num>
  <w:num w:numId="69">
    <w:abstractNumId w:val="14"/>
  </w:num>
  <w:num w:numId="70">
    <w:abstractNumId w:val="48"/>
  </w:num>
  <w:num w:numId="71">
    <w:abstractNumId w:val="23"/>
  </w:num>
  <w:num w:numId="72">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characterSpacingControl w:val="doNotCompress"/>
  <w:hdrShapeDefaults>
    <o:shapedefaults v:ext="edit" spidmax="111617" fill="f" fillcolor="white" stroke="f">
      <v:fill color="white" on="f"/>
      <v:stroke on="f"/>
      <o:colormru v:ext="edit" colors="#eaeaea,#f3fff3,#ffe5e5,#ffca7d,#ffe9c9,#fbf7ff,#fff0d9,#ffc9c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2F"/>
    <w:rsid w:val="0000097F"/>
    <w:rsid w:val="00001577"/>
    <w:rsid w:val="000019F0"/>
    <w:rsid w:val="00001A2B"/>
    <w:rsid w:val="0000266D"/>
    <w:rsid w:val="000026F4"/>
    <w:rsid w:val="00002833"/>
    <w:rsid w:val="00002B65"/>
    <w:rsid w:val="00002D1D"/>
    <w:rsid w:val="0000356F"/>
    <w:rsid w:val="00003B2B"/>
    <w:rsid w:val="00003C9E"/>
    <w:rsid w:val="00004519"/>
    <w:rsid w:val="00004C4F"/>
    <w:rsid w:val="00004E0E"/>
    <w:rsid w:val="000054F6"/>
    <w:rsid w:val="00005E42"/>
    <w:rsid w:val="0000621B"/>
    <w:rsid w:val="00006242"/>
    <w:rsid w:val="000062C4"/>
    <w:rsid w:val="00006383"/>
    <w:rsid w:val="00006466"/>
    <w:rsid w:val="00006A1E"/>
    <w:rsid w:val="00006BAC"/>
    <w:rsid w:val="00007283"/>
    <w:rsid w:val="00007CCD"/>
    <w:rsid w:val="00007D91"/>
    <w:rsid w:val="00007E0C"/>
    <w:rsid w:val="00007E7D"/>
    <w:rsid w:val="00010928"/>
    <w:rsid w:val="00010AB0"/>
    <w:rsid w:val="00010E1D"/>
    <w:rsid w:val="00010EB3"/>
    <w:rsid w:val="00011807"/>
    <w:rsid w:val="00011A33"/>
    <w:rsid w:val="00011A4C"/>
    <w:rsid w:val="00012B7E"/>
    <w:rsid w:val="00012CD9"/>
    <w:rsid w:val="00012FE5"/>
    <w:rsid w:val="000130BE"/>
    <w:rsid w:val="000130E7"/>
    <w:rsid w:val="00013544"/>
    <w:rsid w:val="00014AF7"/>
    <w:rsid w:val="00014BA6"/>
    <w:rsid w:val="00014D21"/>
    <w:rsid w:val="00015394"/>
    <w:rsid w:val="00015598"/>
    <w:rsid w:val="00015634"/>
    <w:rsid w:val="00016007"/>
    <w:rsid w:val="00016726"/>
    <w:rsid w:val="00016FEE"/>
    <w:rsid w:val="0001773D"/>
    <w:rsid w:val="00017820"/>
    <w:rsid w:val="0001797D"/>
    <w:rsid w:val="00017A48"/>
    <w:rsid w:val="000207F9"/>
    <w:rsid w:val="00020DA8"/>
    <w:rsid w:val="00021BE0"/>
    <w:rsid w:val="0002205F"/>
    <w:rsid w:val="00022B42"/>
    <w:rsid w:val="00022C80"/>
    <w:rsid w:val="00023519"/>
    <w:rsid w:val="00023763"/>
    <w:rsid w:val="00023767"/>
    <w:rsid w:val="00023A28"/>
    <w:rsid w:val="0002408B"/>
    <w:rsid w:val="000242BD"/>
    <w:rsid w:val="00024803"/>
    <w:rsid w:val="00024853"/>
    <w:rsid w:val="00024A7F"/>
    <w:rsid w:val="00024FA4"/>
    <w:rsid w:val="00025011"/>
    <w:rsid w:val="0002527F"/>
    <w:rsid w:val="00025BEA"/>
    <w:rsid w:val="000261E8"/>
    <w:rsid w:val="000262B8"/>
    <w:rsid w:val="00026370"/>
    <w:rsid w:val="00027016"/>
    <w:rsid w:val="0002724B"/>
    <w:rsid w:val="0002759D"/>
    <w:rsid w:val="00027639"/>
    <w:rsid w:val="0002792B"/>
    <w:rsid w:val="00027B14"/>
    <w:rsid w:val="00027CE0"/>
    <w:rsid w:val="00027EE2"/>
    <w:rsid w:val="00030083"/>
    <w:rsid w:val="00030918"/>
    <w:rsid w:val="00030AED"/>
    <w:rsid w:val="00030C7B"/>
    <w:rsid w:val="00030DD2"/>
    <w:rsid w:val="00030FD6"/>
    <w:rsid w:val="000317F1"/>
    <w:rsid w:val="00031A00"/>
    <w:rsid w:val="00031CAD"/>
    <w:rsid w:val="00031FE2"/>
    <w:rsid w:val="00031FFF"/>
    <w:rsid w:val="0003299F"/>
    <w:rsid w:val="00032D2B"/>
    <w:rsid w:val="00032F97"/>
    <w:rsid w:val="00032FD5"/>
    <w:rsid w:val="0003311F"/>
    <w:rsid w:val="0003324C"/>
    <w:rsid w:val="00033538"/>
    <w:rsid w:val="00033B8D"/>
    <w:rsid w:val="00033C2D"/>
    <w:rsid w:val="0003423A"/>
    <w:rsid w:val="00034A1D"/>
    <w:rsid w:val="00035760"/>
    <w:rsid w:val="00035AF1"/>
    <w:rsid w:val="00035B9E"/>
    <w:rsid w:val="00035BDD"/>
    <w:rsid w:val="000362B1"/>
    <w:rsid w:val="00036526"/>
    <w:rsid w:val="0003652D"/>
    <w:rsid w:val="00036695"/>
    <w:rsid w:val="0003682D"/>
    <w:rsid w:val="00036EEF"/>
    <w:rsid w:val="00036FF7"/>
    <w:rsid w:val="00037038"/>
    <w:rsid w:val="000375CA"/>
    <w:rsid w:val="000378B7"/>
    <w:rsid w:val="00037B2F"/>
    <w:rsid w:val="000400C8"/>
    <w:rsid w:val="00040725"/>
    <w:rsid w:val="00040954"/>
    <w:rsid w:val="00041330"/>
    <w:rsid w:val="000413C0"/>
    <w:rsid w:val="000417DD"/>
    <w:rsid w:val="00041DA9"/>
    <w:rsid w:val="00041E08"/>
    <w:rsid w:val="0004222F"/>
    <w:rsid w:val="000423E3"/>
    <w:rsid w:val="00042479"/>
    <w:rsid w:val="0004296C"/>
    <w:rsid w:val="00042D97"/>
    <w:rsid w:val="00042F5B"/>
    <w:rsid w:val="000433CA"/>
    <w:rsid w:val="000434A4"/>
    <w:rsid w:val="0004378B"/>
    <w:rsid w:val="00043BBA"/>
    <w:rsid w:val="00043C80"/>
    <w:rsid w:val="00044173"/>
    <w:rsid w:val="00044268"/>
    <w:rsid w:val="000442D1"/>
    <w:rsid w:val="00044575"/>
    <w:rsid w:val="00044BEB"/>
    <w:rsid w:val="00044C45"/>
    <w:rsid w:val="000453C1"/>
    <w:rsid w:val="000459DF"/>
    <w:rsid w:val="00045B19"/>
    <w:rsid w:val="000460C5"/>
    <w:rsid w:val="000461CF"/>
    <w:rsid w:val="00046334"/>
    <w:rsid w:val="000471A6"/>
    <w:rsid w:val="0004734B"/>
    <w:rsid w:val="0004768F"/>
    <w:rsid w:val="00047A79"/>
    <w:rsid w:val="00047F71"/>
    <w:rsid w:val="00050585"/>
    <w:rsid w:val="00050696"/>
    <w:rsid w:val="00050EDA"/>
    <w:rsid w:val="00050FAC"/>
    <w:rsid w:val="000510B4"/>
    <w:rsid w:val="000514BF"/>
    <w:rsid w:val="00051642"/>
    <w:rsid w:val="00051875"/>
    <w:rsid w:val="00051A0C"/>
    <w:rsid w:val="00051D7E"/>
    <w:rsid w:val="00051EC8"/>
    <w:rsid w:val="00052910"/>
    <w:rsid w:val="00052A85"/>
    <w:rsid w:val="00052AD7"/>
    <w:rsid w:val="00052C9B"/>
    <w:rsid w:val="00052E08"/>
    <w:rsid w:val="00052F16"/>
    <w:rsid w:val="000534DE"/>
    <w:rsid w:val="00053590"/>
    <w:rsid w:val="00053EC5"/>
    <w:rsid w:val="000541F2"/>
    <w:rsid w:val="00054344"/>
    <w:rsid w:val="000543A1"/>
    <w:rsid w:val="00054605"/>
    <w:rsid w:val="00054CD7"/>
    <w:rsid w:val="00055381"/>
    <w:rsid w:val="000554A6"/>
    <w:rsid w:val="00055B00"/>
    <w:rsid w:val="00055BE3"/>
    <w:rsid w:val="00055D52"/>
    <w:rsid w:val="000568D5"/>
    <w:rsid w:val="00056DEC"/>
    <w:rsid w:val="00056E2B"/>
    <w:rsid w:val="000570FA"/>
    <w:rsid w:val="00060198"/>
    <w:rsid w:val="000604C1"/>
    <w:rsid w:val="00060693"/>
    <w:rsid w:val="0006074F"/>
    <w:rsid w:val="00060B8D"/>
    <w:rsid w:val="00061588"/>
    <w:rsid w:val="00061FE5"/>
    <w:rsid w:val="000626B5"/>
    <w:rsid w:val="00062A3C"/>
    <w:rsid w:val="0006309C"/>
    <w:rsid w:val="0006320C"/>
    <w:rsid w:val="00063213"/>
    <w:rsid w:val="000632DE"/>
    <w:rsid w:val="00063769"/>
    <w:rsid w:val="00063996"/>
    <w:rsid w:val="000648E8"/>
    <w:rsid w:val="0006494F"/>
    <w:rsid w:val="0006497A"/>
    <w:rsid w:val="000650BA"/>
    <w:rsid w:val="000651B6"/>
    <w:rsid w:val="000653F0"/>
    <w:rsid w:val="00065D3B"/>
    <w:rsid w:val="00065DAB"/>
    <w:rsid w:val="0006611D"/>
    <w:rsid w:val="000661C9"/>
    <w:rsid w:val="000662ED"/>
    <w:rsid w:val="0006683D"/>
    <w:rsid w:val="00066B5D"/>
    <w:rsid w:val="0006796F"/>
    <w:rsid w:val="00070243"/>
    <w:rsid w:val="00070402"/>
    <w:rsid w:val="00070599"/>
    <w:rsid w:val="00070829"/>
    <w:rsid w:val="00070C20"/>
    <w:rsid w:val="000713A3"/>
    <w:rsid w:val="0007181D"/>
    <w:rsid w:val="000719D3"/>
    <w:rsid w:val="00071A2C"/>
    <w:rsid w:val="00071B03"/>
    <w:rsid w:val="00071C22"/>
    <w:rsid w:val="00071D59"/>
    <w:rsid w:val="00072097"/>
    <w:rsid w:val="00072524"/>
    <w:rsid w:val="00072C21"/>
    <w:rsid w:val="00072FC9"/>
    <w:rsid w:val="00073832"/>
    <w:rsid w:val="00073E87"/>
    <w:rsid w:val="000740B2"/>
    <w:rsid w:val="00074626"/>
    <w:rsid w:val="00074815"/>
    <w:rsid w:val="00074EA8"/>
    <w:rsid w:val="0007525D"/>
    <w:rsid w:val="00075555"/>
    <w:rsid w:val="00075BAA"/>
    <w:rsid w:val="000768BC"/>
    <w:rsid w:val="00077C7E"/>
    <w:rsid w:val="00077EA7"/>
    <w:rsid w:val="000801B9"/>
    <w:rsid w:val="000802E0"/>
    <w:rsid w:val="00080920"/>
    <w:rsid w:val="00080AE6"/>
    <w:rsid w:val="00080DD5"/>
    <w:rsid w:val="00080E60"/>
    <w:rsid w:val="000811B8"/>
    <w:rsid w:val="000817EA"/>
    <w:rsid w:val="000818A6"/>
    <w:rsid w:val="00081E7A"/>
    <w:rsid w:val="00081F69"/>
    <w:rsid w:val="0008283C"/>
    <w:rsid w:val="00082862"/>
    <w:rsid w:val="00083DA5"/>
    <w:rsid w:val="00083F25"/>
    <w:rsid w:val="0008438B"/>
    <w:rsid w:val="000844E4"/>
    <w:rsid w:val="00084B0A"/>
    <w:rsid w:val="0008513A"/>
    <w:rsid w:val="000851D1"/>
    <w:rsid w:val="00085558"/>
    <w:rsid w:val="000856BB"/>
    <w:rsid w:val="0008583C"/>
    <w:rsid w:val="00086181"/>
    <w:rsid w:val="00086553"/>
    <w:rsid w:val="0008685F"/>
    <w:rsid w:val="0008718C"/>
    <w:rsid w:val="000873CD"/>
    <w:rsid w:val="00087737"/>
    <w:rsid w:val="00087D49"/>
    <w:rsid w:val="00087E54"/>
    <w:rsid w:val="000900B9"/>
    <w:rsid w:val="0009017E"/>
    <w:rsid w:val="00090232"/>
    <w:rsid w:val="00090B20"/>
    <w:rsid w:val="00090EFB"/>
    <w:rsid w:val="00090FBC"/>
    <w:rsid w:val="0009117D"/>
    <w:rsid w:val="000911B6"/>
    <w:rsid w:val="000914CA"/>
    <w:rsid w:val="00091A6E"/>
    <w:rsid w:val="000922AB"/>
    <w:rsid w:val="0009231C"/>
    <w:rsid w:val="000932B8"/>
    <w:rsid w:val="00093908"/>
    <w:rsid w:val="00093AFC"/>
    <w:rsid w:val="00093B7C"/>
    <w:rsid w:val="00093CEC"/>
    <w:rsid w:val="00094287"/>
    <w:rsid w:val="00094DCC"/>
    <w:rsid w:val="00094F19"/>
    <w:rsid w:val="0009533F"/>
    <w:rsid w:val="000957A8"/>
    <w:rsid w:val="000960F9"/>
    <w:rsid w:val="000961F1"/>
    <w:rsid w:val="000963A7"/>
    <w:rsid w:val="000963BC"/>
    <w:rsid w:val="00096B3E"/>
    <w:rsid w:val="00096F52"/>
    <w:rsid w:val="000973EA"/>
    <w:rsid w:val="00097773"/>
    <w:rsid w:val="00097F1E"/>
    <w:rsid w:val="00097F6E"/>
    <w:rsid w:val="000A016C"/>
    <w:rsid w:val="000A0452"/>
    <w:rsid w:val="000A0E58"/>
    <w:rsid w:val="000A0FE1"/>
    <w:rsid w:val="000A12F4"/>
    <w:rsid w:val="000A156F"/>
    <w:rsid w:val="000A1E19"/>
    <w:rsid w:val="000A24D2"/>
    <w:rsid w:val="000A33C0"/>
    <w:rsid w:val="000A3507"/>
    <w:rsid w:val="000A3A60"/>
    <w:rsid w:val="000A3E1C"/>
    <w:rsid w:val="000A408B"/>
    <w:rsid w:val="000A4F0C"/>
    <w:rsid w:val="000A50B0"/>
    <w:rsid w:val="000A5396"/>
    <w:rsid w:val="000A5687"/>
    <w:rsid w:val="000A5762"/>
    <w:rsid w:val="000A5C20"/>
    <w:rsid w:val="000A5F8A"/>
    <w:rsid w:val="000A6084"/>
    <w:rsid w:val="000A613C"/>
    <w:rsid w:val="000A6173"/>
    <w:rsid w:val="000A6299"/>
    <w:rsid w:val="000A63FF"/>
    <w:rsid w:val="000A656A"/>
    <w:rsid w:val="000A6752"/>
    <w:rsid w:val="000A683A"/>
    <w:rsid w:val="000A6A0F"/>
    <w:rsid w:val="000A6DD4"/>
    <w:rsid w:val="000A734F"/>
    <w:rsid w:val="000A7DEB"/>
    <w:rsid w:val="000A7EAB"/>
    <w:rsid w:val="000B05D8"/>
    <w:rsid w:val="000B0691"/>
    <w:rsid w:val="000B07CD"/>
    <w:rsid w:val="000B08FF"/>
    <w:rsid w:val="000B125A"/>
    <w:rsid w:val="000B132E"/>
    <w:rsid w:val="000B1423"/>
    <w:rsid w:val="000B14DE"/>
    <w:rsid w:val="000B19BC"/>
    <w:rsid w:val="000B1C61"/>
    <w:rsid w:val="000B22C4"/>
    <w:rsid w:val="000B2721"/>
    <w:rsid w:val="000B32A8"/>
    <w:rsid w:val="000B3665"/>
    <w:rsid w:val="000B3D44"/>
    <w:rsid w:val="000B3D60"/>
    <w:rsid w:val="000B4290"/>
    <w:rsid w:val="000B5711"/>
    <w:rsid w:val="000B5873"/>
    <w:rsid w:val="000B5CC1"/>
    <w:rsid w:val="000B5F61"/>
    <w:rsid w:val="000B6145"/>
    <w:rsid w:val="000B63F9"/>
    <w:rsid w:val="000B6897"/>
    <w:rsid w:val="000B7396"/>
    <w:rsid w:val="000C00DE"/>
    <w:rsid w:val="000C00ED"/>
    <w:rsid w:val="000C04BA"/>
    <w:rsid w:val="000C04FD"/>
    <w:rsid w:val="000C0662"/>
    <w:rsid w:val="000C0CD9"/>
    <w:rsid w:val="000C0D55"/>
    <w:rsid w:val="000C1216"/>
    <w:rsid w:val="000C12A0"/>
    <w:rsid w:val="000C1700"/>
    <w:rsid w:val="000C199C"/>
    <w:rsid w:val="000C2342"/>
    <w:rsid w:val="000C23DF"/>
    <w:rsid w:val="000C2E90"/>
    <w:rsid w:val="000C2EAA"/>
    <w:rsid w:val="000C2F52"/>
    <w:rsid w:val="000C2F69"/>
    <w:rsid w:val="000C34F7"/>
    <w:rsid w:val="000C36E9"/>
    <w:rsid w:val="000C3711"/>
    <w:rsid w:val="000C3850"/>
    <w:rsid w:val="000C3F5E"/>
    <w:rsid w:val="000C4234"/>
    <w:rsid w:val="000C4570"/>
    <w:rsid w:val="000C457B"/>
    <w:rsid w:val="000C4849"/>
    <w:rsid w:val="000C48FD"/>
    <w:rsid w:val="000C4A95"/>
    <w:rsid w:val="000C4CB4"/>
    <w:rsid w:val="000C5146"/>
    <w:rsid w:val="000C5303"/>
    <w:rsid w:val="000C552B"/>
    <w:rsid w:val="000C5794"/>
    <w:rsid w:val="000C592C"/>
    <w:rsid w:val="000C5CE5"/>
    <w:rsid w:val="000C5D33"/>
    <w:rsid w:val="000C5D3E"/>
    <w:rsid w:val="000C5D65"/>
    <w:rsid w:val="000C6317"/>
    <w:rsid w:val="000C661D"/>
    <w:rsid w:val="000C676D"/>
    <w:rsid w:val="000C6799"/>
    <w:rsid w:val="000C6869"/>
    <w:rsid w:val="000C73F7"/>
    <w:rsid w:val="000C7952"/>
    <w:rsid w:val="000C7CFD"/>
    <w:rsid w:val="000C7FF7"/>
    <w:rsid w:val="000D0371"/>
    <w:rsid w:val="000D068A"/>
    <w:rsid w:val="000D072B"/>
    <w:rsid w:val="000D0759"/>
    <w:rsid w:val="000D07E0"/>
    <w:rsid w:val="000D07E9"/>
    <w:rsid w:val="000D0AD8"/>
    <w:rsid w:val="000D0E52"/>
    <w:rsid w:val="000D16EF"/>
    <w:rsid w:val="000D1702"/>
    <w:rsid w:val="000D1CA3"/>
    <w:rsid w:val="000D2095"/>
    <w:rsid w:val="000D2411"/>
    <w:rsid w:val="000D26A7"/>
    <w:rsid w:val="000D28FD"/>
    <w:rsid w:val="000D2B1A"/>
    <w:rsid w:val="000D2B63"/>
    <w:rsid w:val="000D2CE5"/>
    <w:rsid w:val="000D316F"/>
    <w:rsid w:val="000D3358"/>
    <w:rsid w:val="000D335D"/>
    <w:rsid w:val="000D39C8"/>
    <w:rsid w:val="000D3B85"/>
    <w:rsid w:val="000D4096"/>
    <w:rsid w:val="000D40B0"/>
    <w:rsid w:val="000D43EE"/>
    <w:rsid w:val="000D45AA"/>
    <w:rsid w:val="000D46EF"/>
    <w:rsid w:val="000D47CA"/>
    <w:rsid w:val="000D53C2"/>
    <w:rsid w:val="000D56AD"/>
    <w:rsid w:val="000D5954"/>
    <w:rsid w:val="000D5E7A"/>
    <w:rsid w:val="000D5F6A"/>
    <w:rsid w:val="000D780C"/>
    <w:rsid w:val="000D79D4"/>
    <w:rsid w:val="000D7B8D"/>
    <w:rsid w:val="000D7E59"/>
    <w:rsid w:val="000E08E4"/>
    <w:rsid w:val="000E0ED6"/>
    <w:rsid w:val="000E0EEB"/>
    <w:rsid w:val="000E0FFE"/>
    <w:rsid w:val="000E1852"/>
    <w:rsid w:val="000E1A2E"/>
    <w:rsid w:val="000E1A2F"/>
    <w:rsid w:val="000E1DEB"/>
    <w:rsid w:val="000E1EF1"/>
    <w:rsid w:val="000E2186"/>
    <w:rsid w:val="000E2346"/>
    <w:rsid w:val="000E260E"/>
    <w:rsid w:val="000E2D9E"/>
    <w:rsid w:val="000E3F7B"/>
    <w:rsid w:val="000E451D"/>
    <w:rsid w:val="000E454E"/>
    <w:rsid w:val="000E45FC"/>
    <w:rsid w:val="000E4759"/>
    <w:rsid w:val="000E5DFF"/>
    <w:rsid w:val="000E5E78"/>
    <w:rsid w:val="000E5EF7"/>
    <w:rsid w:val="000E68D0"/>
    <w:rsid w:val="000E70FC"/>
    <w:rsid w:val="000E7112"/>
    <w:rsid w:val="000E7418"/>
    <w:rsid w:val="000E743F"/>
    <w:rsid w:val="000E74DE"/>
    <w:rsid w:val="000E7B28"/>
    <w:rsid w:val="000E7B89"/>
    <w:rsid w:val="000E7C51"/>
    <w:rsid w:val="000E7CEC"/>
    <w:rsid w:val="000F013F"/>
    <w:rsid w:val="000F0283"/>
    <w:rsid w:val="000F04C0"/>
    <w:rsid w:val="000F04C1"/>
    <w:rsid w:val="000F06BC"/>
    <w:rsid w:val="000F07E5"/>
    <w:rsid w:val="000F0D13"/>
    <w:rsid w:val="000F1200"/>
    <w:rsid w:val="000F1213"/>
    <w:rsid w:val="000F122C"/>
    <w:rsid w:val="000F15A6"/>
    <w:rsid w:val="000F1A92"/>
    <w:rsid w:val="000F1C97"/>
    <w:rsid w:val="000F1C9F"/>
    <w:rsid w:val="000F2552"/>
    <w:rsid w:val="000F26A1"/>
    <w:rsid w:val="000F2797"/>
    <w:rsid w:val="000F2A02"/>
    <w:rsid w:val="000F2DC4"/>
    <w:rsid w:val="000F2E42"/>
    <w:rsid w:val="000F2EDA"/>
    <w:rsid w:val="000F41C1"/>
    <w:rsid w:val="000F48FD"/>
    <w:rsid w:val="000F4E7A"/>
    <w:rsid w:val="000F53D3"/>
    <w:rsid w:val="000F56BD"/>
    <w:rsid w:val="000F579B"/>
    <w:rsid w:val="000F59A5"/>
    <w:rsid w:val="000F5C07"/>
    <w:rsid w:val="000F5F31"/>
    <w:rsid w:val="000F5F7C"/>
    <w:rsid w:val="000F62F3"/>
    <w:rsid w:val="000F697B"/>
    <w:rsid w:val="000F732C"/>
    <w:rsid w:val="000F75D6"/>
    <w:rsid w:val="000F7749"/>
    <w:rsid w:val="000F79A3"/>
    <w:rsid w:val="000F7ACF"/>
    <w:rsid w:val="000F7B47"/>
    <w:rsid w:val="00100CEF"/>
    <w:rsid w:val="001010DF"/>
    <w:rsid w:val="001012E8"/>
    <w:rsid w:val="001018E3"/>
    <w:rsid w:val="00102231"/>
    <w:rsid w:val="00102626"/>
    <w:rsid w:val="00102E2B"/>
    <w:rsid w:val="0010320D"/>
    <w:rsid w:val="001038EC"/>
    <w:rsid w:val="00103983"/>
    <w:rsid w:val="00103A2F"/>
    <w:rsid w:val="001041DC"/>
    <w:rsid w:val="00104ECD"/>
    <w:rsid w:val="00105318"/>
    <w:rsid w:val="00105AAE"/>
    <w:rsid w:val="0010609C"/>
    <w:rsid w:val="0010621E"/>
    <w:rsid w:val="0010629A"/>
    <w:rsid w:val="00106503"/>
    <w:rsid w:val="00106B56"/>
    <w:rsid w:val="00106E0E"/>
    <w:rsid w:val="00107199"/>
    <w:rsid w:val="00107264"/>
    <w:rsid w:val="001072AC"/>
    <w:rsid w:val="001074C1"/>
    <w:rsid w:val="00107591"/>
    <w:rsid w:val="00107729"/>
    <w:rsid w:val="00107A14"/>
    <w:rsid w:val="00107D3F"/>
    <w:rsid w:val="00107E1E"/>
    <w:rsid w:val="00107F96"/>
    <w:rsid w:val="001101AA"/>
    <w:rsid w:val="001103BB"/>
    <w:rsid w:val="00110999"/>
    <w:rsid w:val="00110AAE"/>
    <w:rsid w:val="001111C6"/>
    <w:rsid w:val="001113CF"/>
    <w:rsid w:val="001116C9"/>
    <w:rsid w:val="00111ACF"/>
    <w:rsid w:val="00111E17"/>
    <w:rsid w:val="001125FB"/>
    <w:rsid w:val="00112DC4"/>
    <w:rsid w:val="00113679"/>
    <w:rsid w:val="00113895"/>
    <w:rsid w:val="00113D8D"/>
    <w:rsid w:val="00114133"/>
    <w:rsid w:val="00114379"/>
    <w:rsid w:val="00114A76"/>
    <w:rsid w:val="00114C84"/>
    <w:rsid w:val="00114E37"/>
    <w:rsid w:val="00115131"/>
    <w:rsid w:val="001156F0"/>
    <w:rsid w:val="0011570D"/>
    <w:rsid w:val="00115925"/>
    <w:rsid w:val="00115963"/>
    <w:rsid w:val="001159B6"/>
    <w:rsid w:val="00115FE2"/>
    <w:rsid w:val="0011622F"/>
    <w:rsid w:val="00116403"/>
    <w:rsid w:val="00116454"/>
    <w:rsid w:val="0011687C"/>
    <w:rsid w:val="00116AE2"/>
    <w:rsid w:val="00116E57"/>
    <w:rsid w:val="00116F34"/>
    <w:rsid w:val="00116FDF"/>
    <w:rsid w:val="001170B9"/>
    <w:rsid w:val="0011747B"/>
    <w:rsid w:val="001175E6"/>
    <w:rsid w:val="001176D3"/>
    <w:rsid w:val="00117862"/>
    <w:rsid w:val="00117CE3"/>
    <w:rsid w:val="00120609"/>
    <w:rsid w:val="00120A24"/>
    <w:rsid w:val="00120F7E"/>
    <w:rsid w:val="00121096"/>
    <w:rsid w:val="00121962"/>
    <w:rsid w:val="00121B15"/>
    <w:rsid w:val="00121BC6"/>
    <w:rsid w:val="00121EDC"/>
    <w:rsid w:val="00122303"/>
    <w:rsid w:val="00122929"/>
    <w:rsid w:val="00122BA8"/>
    <w:rsid w:val="00122FF7"/>
    <w:rsid w:val="00123190"/>
    <w:rsid w:val="00123810"/>
    <w:rsid w:val="00123AA0"/>
    <w:rsid w:val="00123E3A"/>
    <w:rsid w:val="00123F7D"/>
    <w:rsid w:val="00123FBC"/>
    <w:rsid w:val="00124971"/>
    <w:rsid w:val="00124D9E"/>
    <w:rsid w:val="00125199"/>
    <w:rsid w:val="0012525F"/>
    <w:rsid w:val="0012555C"/>
    <w:rsid w:val="001258CF"/>
    <w:rsid w:val="001259A2"/>
    <w:rsid w:val="00125A15"/>
    <w:rsid w:val="00125A27"/>
    <w:rsid w:val="00125B11"/>
    <w:rsid w:val="00125B52"/>
    <w:rsid w:val="00125EB7"/>
    <w:rsid w:val="001261D7"/>
    <w:rsid w:val="0012631A"/>
    <w:rsid w:val="00126582"/>
    <w:rsid w:val="00126790"/>
    <w:rsid w:val="001267DF"/>
    <w:rsid w:val="001269D0"/>
    <w:rsid w:val="001269E0"/>
    <w:rsid w:val="00126C24"/>
    <w:rsid w:val="001270FD"/>
    <w:rsid w:val="00127C45"/>
    <w:rsid w:val="00127CD4"/>
    <w:rsid w:val="00127D18"/>
    <w:rsid w:val="0013050F"/>
    <w:rsid w:val="00130760"/>
    <w:rsid w:val="00130BAE"/>
    <w:rsid w:val="00130C5C"/>
    <w:rsid w:val="001313DD"/>
    <w:rsid w:val="00131587"/>
    <w:rsid w:val="001315E1"/>
    <w:rsid w:val="0013164E"/>
    <w:rsid w:val="00131687"/>
    <w:rsid w:val="001319F7"/>
    <w:rsid w:val="00132186"/>
    <w:rsid w:val="001321A6"/>
    <w:rsid w:val="001322C3"/>
    <w:rsid w:val="0013240E"/>
    <w:rsid w:val="0013253A"/>
    <w:rsid w:val="00132A66"/>
    <w:rsid w:val="00132B99"/>
    <w:rsid w:val="00132D37"/>
    <w:rsid w:val="00133A6E"/>
    <w:rsid w:val="00134177"/>
    <w:rsid w:val="00134261"/>
    <w:rsid w:val="00134373"/>
    <w:rsid w:val="00134A1F"/>
    <w:rsid w:val="001352DF"/>
    <w:rsid w:val="001353B5"/>
    <w:rsid w:val="00135A6C"/>
    <w:rsid w:val="00135C04"/>
    <w:rsid w:val="00135DAE"/>
    <w:rsid w:val="00136344"/>
    <w:rsid w:val="001368C9"/>
    <w:rsid w:val="00136AFE"/>
    <w:rsid w:val="00136BAF"/>
    <w:rsid w:val="00136CF4"/>
    <w:rsid w:val="00137469"/>
    <w:rsid w:val="001377FD"/>
    <w:rsid w:val="00137E05"/>
    <w:rsid w:val="00137F72"/>
    <w:rsid w:val="00140456"/>
    <w:rsid w:val="00140F27"/>
    <w:rsid w:val="00141519"/>
    <w:rsid w:val="00141E3A"/>
    <w:rsid w:val="00141EA3"/>
    <w:rsid w:val="00141ED8"/>
    <w:rsid w:val="00142872"/>
    <w:rsid w:val="001429CE"/>
    <w:rsid w:val="00142A71"/>
    <w:rsid w:val="00142E72"/>
    <w:rsid w:val="00142F0A"/>
    <w:rsid w:val="0014312D"/>
    <w:rsid w:val="0014330F"/>
    <w:rsid w:val="001436B5"/>
    <w:rsid w:val="001437F1"/>
    <w:rsid w:val="001438D6"/>
    <w:rsid w:val="00143B79"/>
    <w:rsid w:val="00143CD0"/>
    <w:rsid w:val="00143E39"/>
    <w:rsid w:val="0014408B"/>
    <w:rsid w:val="00144527"/>
    <w:rsid w:val="00144AAB"/>
    <w:rsid w:val="00144BFF"/>
    <w:rsid w:val="00144C8B"/>
    <w:rsid w:val="0014505D"/>
    <w:rsid w:val="001452D8"/>
    <w:rsid w:val="00145C05"/>
    <w:rsid w:val="00145CA7"/>
    <w:rsid w:val="00145E59"/>
    <w:rsid w:val="00146039"/>
    <w:rsid w:val="0014605D"/>
    <w:rsid w:val="001461BF"/>
    <w:rsid w:val="00146356"/>
    <w:rsid w:val="0014687A"/>
    <w:rsid w:val="00146976"/>
    <w:rsid w:val="00146DE5"/>
    <w:rsid w:val="0014707A"/>
    <w:rsid w:val="00147485"/>
    <w:rsid w:val="001476F5"/>
    <w:rsid w:val="00147D57"/>
    <w:rsid w:val="00147FE5"/>
    <w:rsid w:val="0015041F"/>
    <w:rsid w:val="00150B0E"/>
    <w:rsid w:val="00150BB3"/>
    <w:rsid w:val="00150C59"/>
    <w:rsid w:val="00150F81"/>
    <w:rsid w:val="001510EC"/>
    <w:rsid w:val="001517EE"/>
    <w:rsid w:val="00151C22"/>
    <w:rsid w:val="00152550"/>
    <w:rsid w:val="001528A5"/>
    <w:rsid w:val="0015293C"/>
    <w:rsid w:val="001530DC"/>
    <w:rsid w:val="00153408"/>
    <w:rsid w:val="00153AE9"/>
    <w:rsid w:val="00153DBC"/>
    <w:rsid w:val="001544B5"/>
    <w:rsid w:val="001544F1"/>
    <w:rsid w:val="001555F3"/>
    <w:rsid w:val="00155933"/>
    <w:rsid w:val="00155C31"/>
    <w:rsid w:val="00155EDA"/>
    <w:rsid w:val="00155F2C"/>
    <w:rsid w:val="001560F6"/>
    <w:rsid w:val="0015698E"/>
    <w:rsid w:val="00157367"/>
    <w:rsid w:val="001573FB"/>
    <w:rsid w:val="001575C6"/>
    <w:rsid w:val="001575CE"/>
    <w:rsid w:val="001576B4"/>
    <w:rsid w:val="001579CC"/>
    <w:rsid w:val="001579D5"/>
    <w:rsid w:val="00157A7D"/>
    <w:rsid w:val="00157CBD"/>
    <w:rsid w:val="00157F11"/>
    <w:rsid w:val="00160125"/>
    <w:rsid w:val="00160219"/>
    <w:rsid w:val="00160889"/>
    <w:rsid w:val="00160C73"/>
    <w:rsid w:val="00160DF0"/>
    <w:rsid w:val="00161293"/>
    <w:rsid w:val="001615D5"/>
    <w:rsid w:val="00161797"/>
    <w:rsid w:val="00161887"/>
    <w:rsid w:val="00161EF6"/>
    <w:rsid w:val="001623DC"/>
    <w:rsid w:val="0016240B"/>
    <w:rsid w:val="00162624"/>
    <w:rsid w:val="0016294A"/>
    <w:rsid w:val="00162A88"/>
    <w:rsid w:val="00162C05"/>
    <w:rsid w:val="00162FA4"/>
    <w:rsid w:val="0016341B"/>
    <w:rsid w:val="001638E6"/>
    <w:rsid w:val="00163D8B"/>
    <w:rsid w:val="001641ED"/>
    <w:rsid w:val="0016466D"/>
    <w:rsid w:val="0016486A"/>
    <w:rsid w:val="00164C1D"/>
    <w:rsid w:val="00164D10"/>
    <w:rsid w:val="00164FCD"/>
    <w:rsid w:val="0016548D"/>
    <w:rsid w:val="0016580F"/>
    <w:rsid w:val="00165CE0"/>
    <w:rsid w:val="00165D2F"/>
    <w:rsid w:val="001660CF"/>
    <w:rsid w:val="001661DC"/>
    <w:rsid w:val="001668B2"/>
    <w:rsid w:val="00166C84"/>
    <w:rsid w:val="00166C94"/>
    <w:rsid w:val="00167081"/>
    <w:rsid w:val="00167560"/>
    <w:rsid w:val="00167C9C"/>
    <w:rsid w:val="00170259"/>
    <w:rsid w:val="00170382"/>
    <w:rsid w:val="0017043C"/>
    <w:rsid w:val="0017055D"/>
    <w:rsid w:val="001707EA"/>
    <w:rsid w:val="00170C7B"/>
    <w:rsid w:val="00170D75"/>
    <w:rsid w:val="00170F16"/>
    <w:rsid w:val="00171338"/>
    <w:rsid w:val="001713EA"/>
    <w:rsid w:val="0017147D"/>
    <w:rsid w:val="001723FD"/>
    <w:rsid w:val="00172BF2"/>
    <w:rsid w:val="00172E19"/>
    <w:rsid w:val="00172E57"/>
    <w:rsid w:val="00173C34"/>
    <w:rsid w:val="00174AA9"/>
    <w:rsid w:val="00175986"/>
    <w:rsid w:val="00176253"/>
    <w:rsid w:val="00177046"/>
    <w:rsid w:val="001773F8"/>
    <w:rsid w:val="001779F0"/>
    <w:rsid w:val="00177C97"/>
    <w:rsid w:val="001803BF"/>
    <w:rsid w:val="00180401"/>
    <w:rsid w:val="00180B53"/>
    <w:rsid w:val="001810A3"/>
    <w:rsid w:val="00181830"/>
    <w:rsid w:val="00181A58"/>
    <w:rsid w:val="00182471"/>
    <w:rsid w:val="001824DC"/>
    <w:rsid w:val="001828A3"/>
    <w:rsid w:val="001828F0"/>
    <w:rsid w:val="00182920"/>
    <w:rsid w:val="00182B9B"/>
    <w:rsid w:val="001841FD"/>
    <w:rsid w:val="001843EC"/>
    <w:rsid w:val="00184489"/>
    <w:rsid w:val="00184768"/>
    <w:rsid w:val="00185064"/>
    <w:rsid w:val="00185242"/>
    <w:rsid w:val="001853CE"/>
    <w:rsid w:val="00185483"/>
    <w:rsid w:val="001854E7"/>
    <w:rsid w:val="0018567C"/>
    <w:rsid w:val="00185ECC"/>
    <w:rsid w:val="00186475"/>
    <w:rsid w:val="00186559"/>
    <w:rsid w:val="00186779"/>
    <w:rsid w:val="00186A7D"/>
    <w:rsid w:val="00186EE6"/>
    <w:rsid w:val="0018753D"/>
    <w:rsid w:val="00187563"/>
    <w:rsid w:val="00187CF8"/>
    <w:rsid w:val="0019031D"/>
    <w:rsid w:val="00190320"/>
    <w:rsid w:val="001903B5"/>
    <w:rsid w:val="00190DEB"/>
    <w:rsid w:val="00190E20"/>
    <w:rsid w:val="00190EF1"/>
    <w:rsid w:val="00191A4B"/>
    <w:rsid w:val="00192356"/>
    <w:rsid w:val="001929A0"/>
    <w:rsid w:val="001933D2"/>
    <w:rsid w:val="00193694"/>
    <w:rsid w:val="00193761"/>
    <w:rsid w:val="00193BE6"/>
    <w:rsid w:val="00193F13"/>
    <w:rsid w:val="001942A5"/>
    <w:rsid w:val="0019479C"/>
    <w:rsid w:val="00194C7C"/>
    <w:rsid w:val="00194E4A"/>
    <w:rsid w:val="00194F7C"/>
    <w:rsid w:val="00195017"/>
    <w:rsid w:val="001956E6"/>
    <w:rsid w:val="0019603E"/>
    <w:rsid w:val="00196F0D"/>
    <w:rsid w:val="001977B3"/>
    <w:rsid w:val="0019785D"/>
    <w:rsid w:val="00197874"/>
    <w:rsid w:val="00197A77"/>
    <w:rsid w:val="001A032F"/>
    <w:rsid w:val="001A0478"/>
    <w:rsid w:val="001A100B"/>
    <w:rsid w:val="001A1047"/>
    <w:rsid w:val="001A191A"/>
    <w:rsid w:val="001A1996"/>
    <w:rsid w:val="001A1A23"/>
    <w:rsid w:val="001A21C2"/>
    <w:rsid w:val="001A2340"/>
    <w:rsid w:val="001A2B45"/>
    <w:rsid w:val="001A2C4C"/>
    <w:rsid w:val="001A36B5"/>
    <w:rsid w:val="001A3781"/>
    <w:rsid w:val="001A3EB6"/>
    <w:rsid w:val="001A41D2"/>
    <w:rsid w:val="001A45A3"/>
    <w:rsid w:val="001A460A"/>
    <w:rsid w:val="001A490F"/>
    <w:rsid w:val="001A4942"/>
    <w:rsid w:val="001A4EA4"/>
    <w:rsid w:val="001A4EA7"/>
    <w:rsid w:val="001A5410"/>
    <w:rsid w:val="001A54A7"/>
    <w:rsid w:val="001A5504"/>
    <w:rsid w:val="001A56E0"/>
    <w:rsid w:val="001A5962"/>
    <w:rsid w:val="001A6160"/>
    <w:rsid w:val="001A62D6"/>
    <w:rsid w:val="001A6978"/>
    <w:rsid w:val="001A69E1"/>
    <w:rsid w:val="001A6A1C"/>
    <w:rsid w:val="001A6BF4"/>
    <w:rsid w:val="001A71A7"/>
    <w:rsid w:val="001A72BA"/>
    <w:rsid w:val="001A7653"/>
    <w:rsid w:val="001A7E21"/>
    <w:rsid w:val="001A7F72"/>
    <w:rsid w:val="001A7FB7"/>
    <w:rsid w:val="001B01B5"/>
    <w:rsid w:val="001B0218"/>
    <w:rsid w:val="001B0635"/>
    <w:rsid w:val="001B0FA4"/>
    <w:rsid w:val="001B1216"/>
    <w:rsid w:val="001B13F1"/>
    <w:rsid w:val="001B149A"/>
    <w:rsid w:val="001B1EDF"/>
    <w:rsid w:val="001B311A"/>
    <w:rsid w:val="001B31CD"/>
    <w:rsid w:val="001B3243"/>
    <w:rsid w:val="001B36D2"/>
    <w:rsid w:val="001B38DF"/>
    <w:rsid w:val="001B41E6"/>
    <w:rsid w:val="001B43B9"/>
    <w:rsid w:val="001B4A5F"/>
    <w:rsid w:val="001B4BE6"/>
    <w:rsid w:val="001B4C46"/>
    <w:rsid w:val="001B4DCB"/>
    <w:rsid w:val="001B52A9"/>
    <w:rsid w:val="001B5566"/>
    <w:rsid w:val="001B5770"/>
    <w:rsid w:val="001B57C0"/>
    <w:rsid w:val="001B5A02"/>
    <w:rsid w:val="001B5AFA"/>
    <w:rsid w:val="001B5CBA"/>
    <w:rsid w:val="001B5ED5"/>
    <w:rsid w:val="001B6BE0"/>
    <w:rsid w:val="001B6D72"/>
    <w:rsid w:val="001B6E23"/>
    <w:rsid w:val="001B6E75"/>
    <w:rsid w:val="001B744A"/>
    <w:rsid w:val="001B7702"/>
    <w:rsid w:val="001B78CE"/>
    <w:rsid w:val="001B78F7"/>
    <w:rsid w:val="001B7CC1"/>
    <w:rsid w:val="001C0144"/>
    <w:rsid w:val="001C0C9D"/>
    <w:rsid w:val="001C1EE3"/>
    <w:rsid w:val="001C2694"/>
    <w:rsid w:val="001C26C9"/>
    <w:rsid w:val="001C2BCF"/>
    <w:rsid w:val="001C2EFE"/>
    <w:rsid w:val="001C3223"/>
    <w:rsid w:val="001C3498"/>
    <w:rsid w:val="001C37E1"/>
    <w:rsid w:val="001C455A"/>
    <w:rsid w:val="001C4F4F"/>
    <w:rsid w:val="001C4F53"/>
    <w:rsid w:val="001C50C8"/>
    <w:rsid w:val="001C5305"/>
    <w:rsid w:val="001C539D"/>
    <w:rsid w:val="001C55A2"/>
    <w:rsid w:val="001C573E"/>
    <w:rsid w:val="001C57E2"/>
    <w:rsid w:val="001C5C00"/>
    <w:rsid w:val="001C5C2C"/>
    <w:rsid w:val="001C6ACC"/>
    <w:rsid w:val="001C6D4A"/>
    <w:rsid w:val="001C7302"/>
    <w:rsid w:val="001C7898"/>
    <w:rsid w:val="001C7C72"/>
    <w:rsid w:val="001C7FC8"/>
    <w:rsid w:val="001D00E1"/>
    <w:rsid w:val="001D0130"/>
    <w:rsid w:val="001D031C"/>
    <w:rsid w:val="001D0451"/>
    <w:rsid w:val="001D0C50"/>
    <w:rsid w:val="001D1241"/>
    <w:rsid w:val="001D2311"/>
    <w:rsid w:val="001D23B0"/>
    <w:rsid w:val="001D25E9"/>
    <w:rsid w:val="001D2ED7"/>
    <w:rsid w:val="001D34A3"/>
    <w:rsid w:val="001D39B5"/>
    <w:rsid w:val="001D3B18"/>
    <w:rsid w:val="001D40FE"/>
    <w:rsid w:val="001D4361"/>
    <w:rsid w:val="001D4573"/>
    <w:rsid w:val="001D4CE1"/>
    <w:rsid w:val="001D4E6A"/>
    <w:rsid w:val="001D4EDD"/>
    <w:rsid w:val="001D4FBE"/>
    <w:rsid w:val="001D50B6"/>
    <w:rsid w:val="001D58DC"/>
    <w:rsid w:val="001D5A74"/>
    <w:rsid w:val="001D5EBB"/>
    <w:rsid w:val="001D5EDB"/>
    <w:rsid w:val="001D6208"/>
    <w:rsid w:val="001D6544"/>
    <w:rsid w:val="001D6A41"/>
    <w:rsid w:val="001D6BA6"/>
    <w:rsid w:val="001D6D07"/>
    <w:rsid w:val="001D7F92"/>
    <w:rsid w:val="001E013D"/>
    <w:rsid w:val="001E0DA9"/>
    <w:rsid w:val="001E1690"/>
    <w:rsid w:val="001E1843"/>
    <w:rsid w:val="001E2104"/>
    <w:rsid w:val="001E2240"/>
    <w:rsid w:val="001E2667"/>
    <w:rsid w:val="001E31A4"/>
    <w:rsid w:val="001E4078"/>
    <w:rsid w:val="001E449F"/>
    <w:rsid w:val="001E4DD1"/>
    <w:rsid w:val="001E539C"/>
    <w:rsid w:val="001E5BB2"/>
    <w:rsid w:val="001E5C82"/>
    <w:rsid w:val="001E6424"/>
    <w:rsid w:val="001E6853"/>
    <w:rsid w:val="001E6905"/>
    <w:rsid w:val="001E6A29"/>
    <w:rsid w:val="001E6AB9"/>
    <w:rsid w:val="001E6B65"/>
    <w:rsid w:val="001E70C3"/>
    <w:rsid w:val="001E7347"/>
    <w:rsid w:val="001E74A0"/>
    <w:rsid w:val="001E75CD"/>
    <w:rsid w:val="001E76CC"/>
    <w:rsid w:val="001E77A3"/>
    <w:rsid w:val="001E7B7D"/>
    <w:rsid w:val="001E7D82"/>
    <w:rsid w:val="001E7ED8"/>
    <w:rsid w:val="001F0348"/>
    <w:rsid w:val="001F0451"/>
    <w:rsid w:val="001F0BC9"/>
    <w:rsid w:val="001F0F0C"/>
    <w:rsid w:val="001F1253"/>
    <w:rsid w:val="001F1A68"/>
    <w:rsid w:val="001F1B55"/>
    <w:rsid w:val="001F1E93"/>
    <w:rsid w:val="001F24C7"/>
    <w:rsid w:val="001F24CB"/>
    <w:rsid w:val="001F25C2"/>
    <w:rsid w:val="001F26E7"/>
    <w:rsid w:val="001F28E1"/>
    <w:rsid w:val="001F2F1E"/>
    <w:rsid w:val="001F310C"/>
    <w:rsid w:val="001F38EA"/>
    <w:rsid w:val="001F3D36"/>
    <w:rsid w:val="001F40C6"/>
    <w:rsid w:val="001F41B0"/>
    <w:rsid w:val="001F4827"/>
    <w:rsid w:val="001F4A56"/>
    <w:rsid w:val="001F4F68"/>
    <w:rsid w:val="001F52C8"/>
    <w:rsid w:val="001F54DA"/>
    <w:rsid w:val="001F55AE"/>
    <w:rsid w:val="001F5707"/>
    <w:rsid w:val="001F5723"/>
    <w:rsid w:val="001F57C8"/>
    <w:rsid w:val="001F5A17"/>
    <w:rsid w:val="001F5DF9"/>
    <w:rsid w:val="001F5EB7"/>
    <w:rsid w:val="001F63A7"/>
    <w:rsid w:val="001F6698"/>
    <w:rsid w:val="001F683E"/>
    <w:rsid w:val="001F6CF9"/>
    <w:rsid w:val="001F6E0E"/>
    <w:rsid w:val="001F6EC1"/>
    <w:rsid w:val="001F6F22"/>
    <w:rsid w:val="001F742A"/>
    <w:rsid w:val="001F7ECE"/>
    <w:rsid w:val="002000AC"/>
    <w:rsid w:val="00200AAE"/>
    <w:rsid w:val="00200D01"/>
    <w:rsid w:val="0020134D"/>
    <w:rsid w:val="002018ED"/>
    <w:rsid w:val="00201D7B"/>
    <w:rsid w:val="00201DBD"/>
    <w:rsid w:val="00202380"/>
    <w:rsid w:val="002024FB"/>
    <w:rsid w:val="002025E0"/>
    <w:rsid w:val="00202F1A"/>
    <w:rsid w:val="00202F7D"/>
    <w:rsid w:val="002030A0"/>
    <w:rsid w:val="002035D0"/>
    <w:rsid w:val="002035ED"/>
    <w:rsid w:val="00203C93"/>
    <w:rsid w:val="00203E37"/>
    <w:rsid w:val="00204357"/>
    <w:rsid w:val="00204846"/>
    <w:rsid w:val="002048DF"/>
    <w:rsid w:val="0020498D"/>
    <w:rsid w:val="00204BD9"/>
    <w:rsid w:val="00204E61"/>
    <w:rsid w:val="00204E9C"/>
    <w:rsid w:val="00205CAE"/>
    <w:rsid w:val="00205F8E"/>
    <w:rsid w:val="002060B0"/>
    <w:rsid w:val="002062D0"/>
    <w:rsid w:val="00207191"/>
    <w:rsid w:val="00207312"/>
    <w:rsid w:val="002100FC"/>
    <w:rsid w:val="00210753"/>
    <w:rsid w:val="00210CFC"/>
    <w:rsid w:val="0021133F"/>
    <w:rsid w:val="00211371"/>
    <w:rsid w:val="002114B3"/>
    <w:rsid w:val="00211692"/>
    <w:rsid w:val="002119FB"/>
    <w:rsid w:val="00211B8B"/>
    <w:rsid w:val="00211C18"/>
    <w:rsid w:val="00211DB7"/>
    <w:rsid w:val="002124F0"/>
    <w:rsid w:val="00212724"/>
    <w:rsid w:val="0021295B"/>
    <w:rsid w:val="00212A0B"/>
    <w:rsid w:val="00212A14"/>
    <w:rsid w:val="00212A2B"/>
    <w:rsid w:val="00212A73"/>
    <w:rsid w:val="00212B9B"/>
    <w:rsid w:val="00213545"/>
    <w:rsid w:val="0021354A"/>
    <w:rsid w:val="00213B97"/>
    <w:rsid w:val="00213D5E"/>
    <w:rsid w:val="00215D69"/>
    <w:rsid w:val="00215F98"/>
    <w:rsid w:val="002160B7"/>
    <w:rsid w:val="002161ED"/>
    <w:rsid w:val="00216BFD"/>
    <w:rsid w:val="00216DFA"/>
    <w:rsid w:val="0021723F"/>
    <w:rsid w:val="002175E6"/>
    <w:rsid w:val="00217B27"/>
    <w:rsid w:val="00217DEB"/>
    <w:rsid w:val="00217FF7"/>
    <w:rsid w:val="0022068F"/>
    <w:rsid w:val="00220EF4"/>
    <w:rsid w:val="0022106E"/>
    <w:rsid w:val="0022191B"/>
    <w:rsid w:val="00221987"/>
    <w:rsid w:val="00221A21"/>
    <w:rsid w:val="00221ECC"/>
    <w:rsid w:val="00221F20"/>
    <w:rsid w:val="0022264F"/>
    <w:rsid w:val="00222F89"/>
    <w:rsid w:val="00223284"/>
    <w:rsid w:val="00223720"/>
    <w:rsid w:val="0022389B"/>
    <w:rsid w:val="00223DB8"/>
    <w:rsid w:val="00223E51"/>
    <w:rsid w:val="00224255"/>
    <w:rsid w:val="0022508B"/>
    <w:rsid w:val="002256B9"/>
    <w:rsid w:val="00226397"/>
    <w:rsid w:val="002264FA"/>
    <w:rsid w:val="002265CE"/>
    <w:rsid w:val="00226D5F"/>
    <w:rsid w:val="00226F11"/>
    <w:rsid w:val="00227363"/>
    <w:rsid w:val="00227BE8"/>
    <w:rsid w:val="00227ED3"/>
    <w:rsid w:val="0023032B"/>
    <w:rsid w:val="002308A0"/>
    <w:rsid w:val="00230E59"/>
    <w:rsid w:val="00231337"/>
    <w:rsid w:val="002313CA"/>
    <w:rsid w:val="00231B7A"/>
    <w:rsid w:val="00231C8C"/>
    <w:rsid w:val="00231C9C"/>
    <w:rsid w:val="00231DF0"/>
    <w:rsid w:val="00231E40"/>
    <w:rsid w:val="00231E8A"/>
    <w:rsid w:val="002322DA"/>
    <w:rsid w:val="00232386"/>
    <w:rsid w:val="002325FE"/>
    <w:rsid w:val="002327FE"/>
    <w:rsid w:val="00232B42"/>
    <w:rsid w:val="00232ED3"/>
    <w:rsid w:val="00232F1D"/>
    <w:rsid w:val="0023306C"/>
    <w:rsid w:val="002334C6"/>
    <w:rsid w:val="00233717"/>
    <w:rsid w:val="00233904"/>
    <w:rsid w:val="00233E5C"/>
    <w:rsid w:val="002343E6"/>
    <w:rsid w:val="00234928"/>
    <w:rsid w:val="00234A13"/>
    <w:rsid w:val="00234CDE"/>
    <w:rsid w:val="002350E9"/>
    <w:rsid w:val="00236145"/>
    <w:rsid w:val="002362E5"/>
    <w:rsid w:val="00236F82"/>
    <w:rsid w:val="002372AD"/>
    <w:rsid w:val="002373DF"/>
    <w:rsid w:val="00237431"/>
    <w:rsid w:val="00237572"/>
    <w:rsid w:val="002379D9"/>
    <w:rsid w:val="00237BF3"/>
    <w:rsid w:val="00240108"/>
    <w:rsid w:val="002402BA"/>
    <w:rsid w:val="00240449"/>
    <w:rsid w:val="00240C51"/>
    <w:rsid w:val="00240CA8"/>
    <w:rsid w:val="00242364"/>
    <w:rsid w:val="00242D7B"/>
    <w:rsid w:val="00242E5B"/>
    <w:rsid w:val="00243586"/>
    <w:rsid w:val="0024392E"/>
    <w:rsid w:val="00243ED3"/>
    <w:rsid w:val="00244150"/>
    <w:rsid w:val="0024422F"/>
    <w:rsid w:val="00244607"/>
    <w:rsid w:val="00244745"/>
    <w:rsid w:val="002449EE"/>
    <w:rsid w:val="00244AC5"/>
    <w:rsid w:val="00244C5C"/>
    <w:rsid w:val="00244F99"/>
    <w:rsid w:val="00245193"/>
    <w:rsid w:val="0024556C"/>
    <w:rsid w:val="00245A30"/>
    <w:rsid w:val="00245A89"/>
    <w:rsid w:val="00245B0C"/>
    <w:rsid w:val="00245B72"/>
    <w:rsid w:val="00246077"/>
    <w:rsid w:val="00246324"/>
    <w:rsid w:val="002465D2"/>
    <w:rsid w:val="00246BCB"/>
    <w:rsid w:val="00246D72"/>
    <w:rsid w:val="00246F40"/>
    <w:rsid w:val="0024727B"/>
    <w:rsid w:val="00247285"/>
    <w:rsid w:val="00247DEF"/>
    <w:rsid w:val="00250418"/>
    <w:rsid w:val="00250BDC"/>
    <w:rsid w:val="00250C8F"/>
    <w:rsid w:val="00250F8C"/>
    <w:rsid w:val="00251343"/>
    <w:rsid w:val="0025184D"/>
    <w:rsid w:val="00251BCF"/>
    <w:rsid w:val="00251D53"/>
    <w:rsid w:val="00251DD0"/>
    <w:rsid w:val="00252040"/>
    <w:rsid w:val="00252051"/>
    <w:rsid w:val="002526E4"/>
    <w:rsid w:val="00252962"/>
    <w:rsid w:val="00252973"/>
    <w:rsid w:val="002529CC"/>
    <w:rsid w:val="00253181"/>
    <w:rsid w:val="0025318B"/>
    <w:rsid w:val="0025330D"/>
    <w:rsid w:val="00253915"/>
    <w:rsid w:val="00253ECD"/>
    <w:rsid w:val="00253FEB"/>
    <w:rsid w:val="00254362"/>
    <w:rsid w:val="00254502"/>
    <w:rsid w:val="00254692"/>
    <w:rsid w:val="002548F8"/>
    <w:rsid w:val="0025500A"/>
    <w:rsid w:val="0025509B"/>
    <w:rsid w:val="002554F3"/>
    <w:rsid w:val="00255AA9"/>
    <w:rsid w:val="00255AE8"/>
    <w:rsid w:val="00255C0D"/>
    <w:rsid w:val="00255DB0"/>
    <w:rsid w:val="00256135"/>
    <w:rsid w:val="0025681C"/>
    <w:rsid w:val="00256CFB"/>
    <w:rsid w:val="00256D0F"/>
    <w:rsid w:val="002570DE"/>
    <w:rsid w:val="00257188"/>
    <w:rsid w:val="002574B9"/>
    <w:rsid w:val="0025760E"/>
    <w:rsid w:val="00257C67"/>
    <w:rsid w:val="00257E1F"/>
    <w:rsid w:val="00260099"/>
    <w:rsid w:val="00260FB5"/>
    <w:rsid w:val="00260FE4"/>
    <w:rsid w:val="00261196"/>
    <w:rsid w:val="002619A4"/>
    <w:rsid w:val="00261A32"/>
    <w:rsid w:val="00261C4E"/>
    <w:rsid w:val="00261ED6"/>
    <w:rsid w:val="0026251A"/>
    <w:rsid w:val="002632A7"/>
    <w:rsid w:val="002639FE"/>
    <w:rsid w:val="00263A0F"/>
    <w:rsid w:val="00263BB5"/>
    <w:rsid w:val="00263F90"/>
    <w:rsid w:val="002647EB"/>
    <w:rsid w:val="00264A58"/>
    <w:rsid w:val="00264A5C"/>
    <w:rsid w:val="00264D04"/>
    <w:rsid w:val="0026514A"/>
    <w:rsid w:val="00265EC1"/>
    <w:rsid w:val="002665E9"/>
    <w:rsid w:val="002667DF"/>
    <w:rsid w:val="002669A0"/>
    <w:rsid w:val="00266B36"/>
    <w:rsid w:val="00266D4C"/>
    <w:rsid w:val="00266EB2"/>
    <w:rsid w:val="00267A08"/>
    <w:rsid w:val="00267FE8"/>
    <w:rsid w:val="0027033F"/>
    <w:rsid w:val="002703E8"/>
    <w:rsid w:val="0027040B"/>
    <w:rsid w:val="00270CA5"/>
    <w:rsid w:val="00270D11"/>
    <w:rsid w:val="00271373"/>
    <w:rsid w:val="002714C6"/>
    <w:rsid w:val="0027155F"/>
    <w:rsid w:val="0027166F"/>
    <w:rsid w:val="00271787"/>
    <w:rsid w:val="002720CE"/>
    <w:rsid w:val="00272386"/>
    <w:rsid w:val="00272484"/>
    <w:rsid w:val="002729BD"/>
    <w:rsid w:val="002733FE"/>
    <w:rsid w:val="00273665"/>
    <w:rsid w:val="00273A68"/>
    <w:rsid w:val="00273D8F"/>
    <w:rsid w:val="00274185"/>
    <w:rsid w:val="00274D5C"/>
    <w:rsid w:val="00274D90"/>
    <w:rsid w:val="00274EA4"/>
    <w:rsid w:val="002759E7"/>
    <w:rsid w:val="00275AF8"/>
    <w:rsid w:val="00275BA2"/>
    <w:rsid w:val="00276111"/>
    <w:rsid w:val="00276273"/>
    <w:rsid w:val="0027644A"/>
    <w:rsid w:val="002765AD"/>
    <w:rsid w:val="002766C0"/>
    <w:rsid w:val="00276734"/>
    <w:rsid w:val="00276996"/>
    <w:rsid w:val="00276D7B"/>
    <w:rsid w:val="00276FC4"/>
    <w:rsid w:val="00276FC6"/>
    <w:rsid w:val="0027700B"/>
    <w:rsid w:val="0027701F"/>
    <w:rsid w:val="00277810"/>
    <w:rsid w:val="00277C9B"/>
    <w:rsid w:val="00277E86"/>
    <w:rsid w:val="00280223"/>
    <w:rsid w:val="00280DDA"/>
    <w:rsid w:val="002810CE"/>
    <w:rsid w:val="00281513"/>
    <w:rsid w:val="00281793"/>
    <w:rsid w:val="00281CD8"/>
    <w:rsid w:val="00281F40"/>
    <w:rsid w:val="00281F93"/>
    <w:rsid w:val="002822CB"/>
    <w:rsid w:val="002823C4"/>
    <w:rsid w:val="002823E5"/>
    <w:rsid w:val="00282708"/>
    <w:rsid w:val="00282843"/>
    <w:rsid w:val="0028290F"/>
    <w:rsid w:val="00282975"/>
    <w:rsid w:val="00282CC8"/>
    <w:rsid w:val="00283665"/>
    <w:rsid w:val="00283723"/>
    <w:rsid w:val="00283A66"/>
    <w:rsid w:val="00283C2D"/>
    <w:rsid w:val="002844EB"/>
    <w:rsid w:val="0028499E"/>
    <w:rsid w:val="00284B38"/>
    <w:rsid w:val="00284C04"/>
    <w:rsid w:val="00284DA4"/>
    <w:rsid w:val="00284F36"/>
    <w:rsid w:val="00285320"/>
    <w:rsid w:val="0028571D"/>
    <w:rsid w:val="002858CD"/>
    <w:rsid w:val="00286194"/>
    <w:rsid w:val="002862B5"/>
    <w:rsid w:val="002869F6"/>
    <w:rsid w:val="00286C03"/>
    <w:rsid w:val="00286D91"/>
    <w:rsid w:val="00286DF6"/>
    <w:rsid w:val="00286EC2"/>
    <w:rsid w:val="0028716F"/>
    <w:rsid w:val="0028717A"/>
    <w:rsid w:val="0028725B"/>
    <w:rsid w:val="002874A2"/>
    <w:rsid w:val="00290157"/>
    <w:rsid w:val="0029045A"/>
    <w:rsid w:val="00290B6F"/>
    <w:rsid w:val="00290C0C"/>
    <w:rsid w:val="00290CAB"/>
    <w:rsid w:val="00291090"/>
    <w:rsid w:val="0029226A"/>
    <w:rsid w:val="002926E6"/>
    <w:rsid w:val="00292B06"/>
    <w:rsid w:val="00292FA2"/>
    <w:rsid w:val="00293163"/>
    <w:rsid w:val="0029347D"/>
    <w:rsid w:val="002934C0"/>
    <w:rsid w:val="0029411F"/>
    <w:rsid w:val="00295011"/>
    <w:rsid w:val="002953DA"/>
    <w:rsid w:val="00295CD0"/>
    <w:rsid w:val="0029604F"/>
    <w:rsid w:val="002961AF"/>
    <w:rsid w:val="00296265"/>
    <w:rsid w:val="00296587"/>
    <w:rsid w:val="0029670A"/>
    <w:rsid w:val="00296896"/>
    <w:rsid w:val="002969DD"/>
    <w:rsid w:val="00296A99"/>
    <w:rsid w:val="00296ADD"/>
    <w:rsid w:val="00296BC3"/>
    <w:rsid w:val="00296D97"/>
    <w:rsid w:val="00296FAD"/>
    <w:rsid w:val="002973B2"/>
    <w:rsid w:val="00297ABD"/>
    <w:rsid w:val="00297C4A"/>
    <w:rsid w:val="00297F3B"/>
    <w:rsid w:val="00297FA3"/>
    <w:rsid w:val="002A00A8"/>
    <w:rsid w:val="002A06A8"/>
    <w:rsid w:val="002A0DB6"/>
    <w:rsid w:val="002A0FC8"/>
    <w:rsid w:val="002A1112"/>
    <w:rsid w:val="002A1883"/>
    <w:rsid w:val="002A2025"/>
    <w:rsid w:val="002A209D"/>
    <w:rsid w:val="002A2213"/>
    <w:rsid w:val="002A2292"/>
    <w:rsid w:val="002A2392"/>
    <w:rsid w:val="002A258C"/>
    <w:rsid w:val="002A2740"/>
    <w:rsid w:val="002A29B7"/>
    <w:rsid w:val="002A2AC1"/>
    <w:rsid w:val="002A2B2E"/>
    <w:rsid w:val="002A2BFA"/>
    <w:rsid w:val="002A2D8E"/>
    <w:rsid w:val="002A2EA2"/>
    <w:rsid w:val="002A3421"/>
    <w:rsid w:val="002A36A9"/>
    <w:rsid w:val="002A37AE"/>
    <w:rsid w:val="002A3DF0"/>
    <w:rsid w:val="002A3ED5"/>
    <w:rsid w:val="002A3F13"/>
    <w:rsid w:val="002A3F79"/>
    <w:rsid w:val="002A406E"/>
    <w:rsid w:val="002A41B0"/>
    <w:rsid w:val="002A46A7"/>
    <w:rsid w:val="002A48A1"/>
    <w:rsid w:val="002A4BA2"/>
    <w:rsid w:val="002A4C20"/>
    <w:rsid w:val="002A5703"/>
    <w:rsid w:val="002A5780"/>
    <w:rsid w:val="002A579A"/>
    <w:rsid w:val="002A589B"/>
    <w:rsid w:val="002A5C37"/>
    <w:rsid w:val="002A649C"/>
    <w:rsid w:val="002A6A64"/>
    <w:rsid w:val="002A6A8F"/>
    <w:rsid w:val="002A7A9F"/>
    <w:rsid w:val="002B0364"/>
    <w:rsid w:val="002B079B"/>
    <w:rsid w:val="002B0A34"/>
    <w:rsid w:val="002B0F5F"/>
    <w:rsid w:val="002B1162"/>
    <w:rsid w:val="002B12FB"/>
    <w:rsid w:val="002B1628"/>
    <w:rsid w:val="002B1CBD"/>
    <w:rsid w:val="002B1E25"/>
    <w:rsid w:val="002B1FA4"/>
    <w:rsid w:val="002B2003"/>
    <w:rsid w:val="002B210B"/>
    <w:rsid w:val="002B244D"/>
    <w:rsid w:val="002B2562"/>
    <w:rsid w:val="002B293D"/>
    <w:rsid w:val="002B2B10"/>
    <w:rsid w:val="002B2CE5"/>
    <w:rsid w:val="002B31B9"/>
    <w:rsid w:val="002B341B"/>
    <w:rsid w:val="002B36DF"/>
    <w:rsid w:val="002B3C1B"/>
    <w:rsid w:val="002B3E28"/>
    <w:rsid w:val="002B4254"/>
    <w:rsid w:val="002B4411"/>
    <w:rsid w:val="002B4627"/>
    <w:rsid w:val="002B465D"/>
    <w:rsid w:val="002B47DB"/>
    <w:rsid w:val="002B4A0E"/>
    <w:rsid w:val="002B4B95"/>
    <w:rsid w:val="002B4CEB"/>
    <w:rsid w:val="002B4D69"/>
    <w:rsid w:val="002B507D"/>
    <w:rsid w:val="002B528D"/>
    <w:rsid w:val="002B566D"/>
    <w:rsid w:val="002B6864"/>
    <w:rsid w:val="002B6E72"/>
    <w:rsid w:val="002B6EB4"/>
    <w:rsid w:val="002B711C"/>
    <w:rsid w:val="002C0121"/>
    <w:rsid w:val="002C0357"/>
    <w:rsid w:val="002C03E6"/>
    <w:rsid w:val="002C04F0"/>
    <w:rsid w:val="002C0661"/>
    <w:rsid w:val="002C06D8"/>
    <w:rsid w:val="002C0820"/>
    <w:rsid w:val="002C0992"/>
    <w:rsid w:val="002C0D78"/>
    <w:rsid w:val="002C1257"/>
    <w:rsid w:val="002C1460"/>
    <w:rsid w:val="002C163B"/>
    <w:rsid w:val="002C1725"/>
    <w:rsid w:val="002C18E1"/>
    <w:rsid w:val="002C18F7"/>
    <w:rsid w:val="002C1E2D"/>
    <w:rsid w:val="002C1FFD"/>
    <w:rsid w:val="002C2041"/>
    <w:rsid w:val="002C22B9"/>
    <w:rsid w:val="002C27AE"/>
    <w:rsid w:val="002C2A3E"/>
    <w:rsid w:val="002C32C6"/>
    <w:rsid w:val="002C3322"/>
    <w:rsid w:val="002C3E14"/>
    <w:rsid w:val="002C425D"/>
    <w:rsid w:val="002C42A6"/>
    <w:rsid w:val="002C5185"/>
    <w:rsid w:val="002C5876"/>
    <w:rsid w:val="002C5BDD"/>
    <w:rsid w:val="002C605F"/>
    <w:rsid w:val="002C664C"/>
    <w:rsid w:val="002C6929"/>
    <w:rsid w:val="002C6C06"/>
    <w:rsid w:val="002C712E"/>
    <w:rsid w:val="002C71D7"/>
    <w:rsid w:val="002C7385"/>
    <w:rsid w:val="002C76C6"/>
    <w:rsid w:val="002C79F7"/>
    <w:rsid w:val="002D0026"/>
    <w:rsid w:val="002D0537"/>
    <w:rsid w:val="002D05FD"/>
    <w:rsid w:val="002D13A3"/>
    <w:rsid w:val="002D19A8"/>
    <w:rsid w:val="002D19D6"/>
    <w:rsid w:val="002D1A57"/>
    <w:rsid w:val="002D1A94"/>
    <w:rsid w:val="002D1E09"/>
    <w:rsid w:val="002D2187"/>
    <w:rsid w:val="002D21B7"/>
    <w:rsid w:val="002D25D8"/>
    <w:rsid w:val="002D277B"/>
    <w:rsid w:val="002D2BA3"/>
    <w:rsid w:val="002D2C5E"/>
    <w:rsid w:val="002D3450"/>
    <w:rsid w:val="002D353E"/>
    <w:rsid w:val="002D38AB"/>
    <w:rsid w:val="002D392D"/>
    <w:rsid w:val="002D3A37"/>
    <w:rsid w:val="002D3EEB"/>
    <w:rsid w:val="002D428F"/>
    <w:rsid w:val="002D4401"/>
    <w:rsid w:val="002D44AC"/>
    <w:rsid w:val="002D499D"/>
    <w:rsid w:val="002D4A45"/>
    <w:rsid w:val="002D4B6E"/>
    <w:rsid w:val="002D4C3F"/>
    <w:rsid w:val="002D5579"/>
    <w:rsid w:val="002D5A14"/>
    <w:rsid w:val="002D629A"/>
    <w:rsid w:val="002D66DC"/>
    <w:rsid w:val="002D68D3"/>
    <w:rsid w:val="002D6941"/>
    <w:rsid w:val="002D69A5"/>
    <w:rsid w:val="002D6A1B"/>
    <w:rsid w:val="002D6A35"/>
    <w:rsid w:val="002D732B"/>
    <w:rsid w:val="002D74E3"/>
    <w:rsid w:val="002D7B71"/>
    <w:rsid w:val="002D7C8C"/>
    <w:rsid w:val="002D7C9B"/>
    <w:rsid w:val="002E04DD"/>
    <w:rsid w:val="002E0591"/>
    <w:rsid w:val="002E0822"/>
    <w:rsid w:val="002E0B11"/>
    <w:rsid w:val="002E0D8C"/>
    <w:rsid w:val="002E100B"/>
    <w:rsid w:val="002E129C"/>
    <w:rsid w:val="002E1415"/>
    <w:rsid w:val="002E162A"/>
    <w:rsid w:val="002E199A"/>
    <w:rsid w:val="002E1B4A"/>
    <w:rsid w:val="002E1F95"/>
    <w:rsid w:val="002E2141"/>
    <w:rsid w:val="002E2334"/>
    <w:rsid w:val="002E25A6"/>
    <w:rsid w:val="002E2626"/>
    <w:rsid w:val="002E2B16"/>
    <w:rsid w:val="002E2F64"/>
    <w:rsid w:val="002E31A2"/>
    <w:rsid w:val="002E3938"/>
    <w:rsid w:val="002E3C9A"/>
    <w:rsid w:val="002E42C6"/>
    <w:rsid w:val="002E44F1"/>
    <w:rsid w:val="002E4E37"/>
    <w:rsid w:val="002E50FC"/>
    <w:rsid w:val="002E537A"/>
    <w:rsid w:val="002E54A8"/>
    <w:rsid w:val="002E5BDB"/>
    <w:rsid w:val="002E6193"/>
    <w:rsid w:val="002E6392"/>
    <w:rsid w:val="002E64C1"/>
    <w:rsid w:val="002E6912"/>
    <w:rsid w:val="002E6AD1"/>
    <w:rsid w:val="002E6E0E"/>
    <w:rsid w:val="002E760B"/>
    <w:rsid w:val="002E7D0D"/>
    <w:rsid w:val="002F0326"/>
    <w:rsid w:val="002F0536"/>
    <w:rsid w:val="002F05EE"/>
    <w:rsid w:val="002F06DE"/>
    <w:rsid w:val="002F1900"/>
    <w:rsid w:val="002F1CC3"/>
    <w:rsid w:val="002F1E31"/>
    <w:rsid w:val="002F1E6E"/>
    <w:rsid w:val="002F1E94"/>
    <w:rsid w:val="002F22E8"/>
    <w:rsid w:val="002F2914"/>
    <w:rsid w:val="002F2B4C"/>
    <w:rsid w:val="002F2CAA"/>
    <w:rsid w:val="002F31C6"/>
    <w:rsid w:val="002F3834"/>
    <w:rsid w:val="002F3838"/>
    <w:rsid w:val="002F3CDD"/>
    <w:rsid w:val="002F4171"/>
    <w:rsid w:val="002F4199"/>
    <w:rsid w:val="002F47F0"/>
    <w:rsid w:val="002F48FA"/>
    <w:rsid w:val="002F4966"/>
    <w:rsid w:val="002F49F1"/>
    <w:rsid w:val="002F5022"/>
    <w:rsid w:val="002F53AC"/>
    <w:rsid w:val="002F540C"/>
    <w:rsid w:val="002F5567"/>
    <w:rsid w:val="002F5684"/>
    <w:rsid w:val="002F5B03"/>
    <w:rsid w:val="002F629B"/>
    <w:rsid w:val="002F6544"/>
    <w:rsid w:val="002F6554"/>
    <w:rsid w:val="002F66C9"/>
    <w:rsid w:val="002F693E"/>
    <w:rsid w:val="002F6B72"/>
    <w:rsid w:val="002F6C29"/>
    <w:rsid w:val="002F7147"/>
    <w:rsid w:val="002F79E3"/>
    <w:rsid w:val="002F7A88"/>
    <w:rsid w:val="002F7D77"/>
    <w:rsid w:val="0030002E"/>
    <w:rsid w:val="0030023C"/>
    <w:rsid w:val="003002DF"/>
    <w:rsid w:val="00300AA8"/>
    <w:rsid w:val="00300B3A"/>
    <w:rsid w:val="00301051"/>
    <w:rsid w:val="00301083"/>
    <w:rsid w:val="00301156"/>
    <w:rsid w:val="0030120D"/>
    <w:rsid w:val="0030176F"/>
    <w:rsid w:val="00301AFC"/>
    <w:rsid w:val="0030249D"/>
    <w:rsid w:val="003027B7"/>
    <w:rsid w:val="00302CF2"/>
    <w:rsid w:val="0030320A"/>
    <w:rsid w:val="00303338"/>
    <w:rsid w:val="003036DB"/>
    <w:rsid w:val="00303CCB"/>
    <w:rsid w:val="00303DA3"/>
    <w:rsid w:val="00303E8E"/>
    <w:rsid w:val="00304104"/>
    <w:rsid w:val="00304277"/>
    <w:rsid w:val="003042C2"/>
    <w:rsid w:val="003042C8"/>
    <w:rsid w:val="00304716"/>
    <w:rsid w:val="00304AC7"/>
    <w:rsid w:val="00304B07"/>
    <w:rsid w:val="00304CDC"/>
    <w:rsid w:val="00304F42"/>
    <w:rsid w:val="00305039"/>
    <w:rsid w:val="00305100"/>
    <w:rsid w:val="0030564D"/>
    <w:rsid w:val="003057F1"/>
    <w:rsid w:val="00305C1B"/>
    <w:rsid w:val="00305C1F"/>
    <w:rsid w:val="00305F67"/>
    <w:rsid w:val="00305FCC"/>
    <w:rsid w:val="003068F0"/>
    <w:rsid w:val="00306A85"/>
    <w:rsid w:val="00306DD4"/>
    <w:rsid w:val="00306EE3"/>
    <w:rsid w:val="0030738B"/>
    <w:rsid w:val="00307806"/>
    <w:rsid w:val="003104F5"/>
    <w:rsid w:val="0031094C"/>
    <w:rsid w:val="00310BCB"/>
    <w:rsid w:val="00310ED2"/>
    <w:rsid w:val="00310F13"/>
    <w:rsid w:val="00310F52"/>
    <w:rsid w:val="003117DA"/>
    <w:rsid w:val="00311825"/>
    <w:rsid w:val="00311901"/>
    <w:rsid w:val="00311A7A"/>
    <w:rsid w:val="0031258D"/>
    <w:rsid w:val="00312DB9"/>
    <w:rsid w:val="003134E9"/>
    <w:rsid w:val="00313F74"/>
    <w:rsid w:val="00313FA5"/>
    <w:rsid w:val="00313FB3"/>
    <w:rsid w:val="00314CC2"/>
    <w:rsid w:val="00314CE4"/>
    <w:rsid w:val="00314F01"/>
    <w:rsid w:val="00315369"/>
    <w:rsid w:val="00315509"/>
    <w:rsid w:val="00315670"/>
    <w:rsid w:val="003157A2"/>
    <w:rsid w:val="0031591D"/>
    <w:rsid w:val="0031594C"/>
    <w:rsid w:val="003161C6"/>
    <w:rsid w:val="00316309"/>
    <w:rsid w:val="0031656E"/>
    <w:rsid w:val="00316593"/>
    <w:rsid w:val="00316AD4"/>
    <w:rsid w:val="00316F9E"/>
    <w:rsid w:val="0031750A"/>
    <w:rsid w:val="00317762"/>
    <w:rsid w:val="00317FC7"/>
    <w:rsid w:val="003204B3"/>
    <w:rsid w:val="00320AFF"/>
    <w:rsid w:val="00320D75"/>
    <w:rsid w:val="00320DFD"/>
    <w:rsid w:val="0032146D"/>
    <w:rsid w:val="003215AD"/>
    <w:rsid w:val="003218A4"/>
    <w:rsid w:val="0032198E"/>
    <w:rsid w:val="00321AB9"/>
    <w:rsid w:val="003220E6"/>
    <w:rsid w:val="00322114"/>
    <w:rsid w:val="003224D8"/>
    <w:rsid w:val="00323024"/>
    <w:rsid w:val="00323030"/>
    <w:rsid w:val="003233AE"/>
    <w:rsid w:val="00323410"/>
    <w:rsid w:val="0032341F"/>
    <w:rsid w:val="003236CE"/>
    <w:rsid w:val="00323D3D"/>
    <w:rsid w:val="00324132"/>
    <w:rsid w:val="003241EE"/>
    <w:rsid w:val="0032420D"/>
    <w:rsid w:val="003243F1"/>
    <w:rsid w:val="0032442E"/>
    <w:rsid w:val="00324593"/>
    <w:rsid w:val="003248C7"/>
    <w:rsid w:val="00324AEF"/>
    <w:rsid w:val="0032522A"/>
    <w:rsid w:val="00325679"/>
    <w:rsid w:val="00325700"/>
    <w:rsid w:val="003258A7"/>
    <w:rsid w:val="003258F9"/>
    <w:rsid w:val="00325B8B"/>
    <w:rsid w:val="00325E06"/>
    <w:rsid w:val="003266EF"/>
    <w:rsid w:val="00326809"/>
    <w:rsid w:val="00326AA4"/>
    <w:rsid w:val="00326FA5"/>
    <w:rsid w:val="00327441"/>
    <w:rsid w:val="00327580"/>
    <w:rsid w:val="00327B23"/>
    <w:rsid w:val="00327CB6"/>
    <w:rsid w:val="00327D7E"/>
    <w:rsid w:val="00327FF3"/>
    <w:rsid w:val="003300FF"/>
    <w:rsid w:val="00330706"/>
    <w:rsid w:val="003307CC"/>
    <w:rsid w:val="003308EB"/>
    <w:rsid w:val="00330A75"/>
    <w:rsid w:val="00331170"/>
    <w:rsid w:val="00331374"/>
    <w:rsid w:val="003313A4"/>
    <w:rsid w:val="003314D4"/>
    <w:rsid w:val="003314FC"/>
    <w:rsid w:val="003320CE"/>
    <w:rsid w:val="003322D8"/>
    <w:rsid w:val="00334236"/>
    <w:rsid w:val="003342A3"/>
    <w:rsid w:val="00334367"/>
    <w:rsid w:val="003344E9"/>
    <w:rsid w:val="00334770"/>
    <w:rsid w:val="00334961"/>
    <w:rsid w:val="00334AC3"/>
    <w:rsid w:val="003351B6"/>
    <w:rsid w:val="00335603"/>
    <w:rsid w:val="00335CC5"/>
    <w:rsid w:val="00335F09"/>
    <w:rsid w:val="00336EEC"/>
    <w:rsid w:val="00336FF1"/>
    <w:rsid w:val="00337333"/>
    <w:rsid w:val="00337A1E"/>
    <w:rsid w:val="00337A31"/>
    <w:rsid w:val="00337EF0"/>
    <w:rsid w:val="00337F85"/>
    <w:rsid w:val="003400C1"/>
    <w:rsid w:val="003401C2"/>
    <w:rsid w:val="0034045D"/>
    <w:rsid w:val="003408BE"/>
    <w:rsid w:val="00340FB6"/>
    <w:rsid w:val="0034103F"/>
    <w:rsid w:val="003410DA"/>
    <w:rsid w:val="003428E2"/>
    <w:rsid w:val="003428E3"/>
    <w:rsid w:val="00342C6D"/>
    <w:rsid w:val="00343703"/>
    <w:rsid w:val="0034417E"/>
    <w:rsid w:val="003444BB"/>
    <w:rsid w:val="00344875"/>
    <w:rsid w:val="003449A4"/>
    <w:rsid w:val="00344A69"/>
    <w:rsid w:val="00344B3B"/>
    <w:rsid w:val="00344D2B"/>
    <w:rsid w:val="00345004"/>
    <w:rsid w:val="0034536E"/>
    <w:rsid w:val="0034545C"/>
    <w:rsid w:val="00345777"/>
    <w:rsid w:val="003462D8"/>
    <w:rsid w:val="0034632C"/>
    <w:rsid w:val="00346A3C"/>
    <w:rsid w:val="00346E72"/>
    <w:rsid w:val="00346F57"/>
    <w:rsid w:val="003475AE"/>
    <w:rsid w:val="00347713"/>
    <w:rsid w:val="00347F0E"/>
    <w:rsid w:val="00350417"/>
    <w:rsid w:val="003506DF"/>
    <w:rsid w:val="00350984"/>
    <w:rsid w:val="00350AAE"/>
    <w:rsid w:val="00350DF1"/>
    <w:rsid w:val="0035112C"/>
    <w:rsid w:val="00351EA8"/>
    <w:rsid w:val="00352EC2"/>
    <w:rsid w:val="00353172"/>
    <w:rsid w:val="00353431"/>
    <w:rsid w:val="00353481"/>
    <w:rsid w:val="0035388E"/>
    <w:rsid w:val="00353DCF"/>
    <w:rsid w:val="00353DF8"/>
    <w:rsid w:val="00354083"/>
    <w:rsid w:val="003540B9"/>
    <w:rsid w:val="00354369"/>
    <w:rsid w:val="0035457E"/>
    <w:rsid w:val="00354E10"/>
    <w:rsid w:val="00355579"/>
    <w:rsid w:val="00355828"/>
    <w:rsid w:val="0035600F"/>
    <w:rsid w:val="003563E7"/>
    <w:rsid w:val="003566B3"/>
    <w:rsid w:val="0035748E"/>
    <w:rsid w:val="0035762C"/>
    <w:rsid w:val="003576F5"/>
    <w:rsid w:val="003577AD"/>
    <w:rsid w:val="003577D5"/>
    <w:rsid w:val="003578AC"/>
    <w:rsid w:val="00357990"/>
    <w:rsid w:val="00357DBD"/>
    <w:rsid w:val="0036002D"/>
    <w:rsid w:val="0036004A"/>
    <w:rsid w:val="0036045E"/>
    <w:rsid w:val="003605F1"/>
    <w:rsid w:val="003609D1"/>
    <w:rsid w:val="00361232"/>
    <w:rsid w:val="00361880"/>
    <w:rsid w:val="003619FC"/>
    <w:rsid w:val="00361B04"/>
    <w:rsid w:val="00361B38"/>
    <w:rsid w:val="00361D41"/>
    <w:rsid w:val="003621F8"/>
    <w:rsid w:val="00362708"/>
    <w:rsid w:val="00362788"/>
    <w:rsid w:val="00362DAB"/>
    <w:rsid w:val="00363016"/>
    <w:rsid w:val="00363037"/>
    <w:rsid w:val="00363468"/>
    <w:rsid w:val="00363747"/>
    <w:rsid w:val="00363A8B"/>
    <w:rsid w:val="003641FD"/>
    <w:rsid w:val="003645E3"/>
    <w:rsid w:val="003652E9"/>
    <w:rsid w:val="003654D0"/>
    <w:rsid w:val="00365943"/>
    <w:rsid w:val="00365BD6"/>
    <w:rsid w:val="00366196"/>
    <w:rsid w:val="00366297"/>
    <w:rsid w:val="003662C6"/>
    <w:rsid w:val="00366529"/>
    <w:rsid w:val="00366B5A"/>
    <w:rsid w:val="00366DA7"/>
    <w:rsid w:val="003670BF"/>
    <w:rsid w:val="003678DD"/>
    <w:rsid w:val="00367978"/>
    <w:rsid w:val="00367E03"/>
    <w:rsid w:val="003709D5"/>
    <w:rsid w:val="003709EB"/>
    <w:rsid w:val="00371221"/>
    <w:rsid w:val="003713D7"/>
    <w:rsid w:val="00371909"/>
    <w:rsid w:val="00371DB8"/>
    <w:rsid w:val="00371EE0"/>
    <w:rsid w:val="003724E6"/>
    <w:rsid w:val="00372505"/>
    <w:rsid w:val="00372950"/>
    <w:rsid w:val="00372B89"/>
    <w:rsid w:val="003737FA"/>
    <w:rsid w:val="00373870"/>
    <w:rsid w:val="003738BA"/>
    <w:rsid w:val="00373D6C"/>
    <w:rsid w:val="00373F92"/>
    <w:rsid w:val="003741B1"/>
    <w:rsid w:val="003741DB"/>
    <w:rsid w:val="003746AF"/>
    <w:rsid w:val="0037482B"/>
    <w:rsid w:val="00374CD7"/>
    <w:rsid w:val="00375088"/>
    <w:rsid w:val="003751F4"/>
    <w:rsid w:val="00375360"/>
    <w:rsid w:val="00375CB5"/>
    <w:rsid w:val="00375DC8"/>
    <w:rsid w:val="00375EEA"/>
    <w:rsid w:val="00376324"/>
    <w:rsid w:val="00376737"/>
    <w:rsid w:val="00377698"/>
    <w:rsid w:val="003777C2"/>
    <w:rsid w:val="00377DF8"/>
    <w:rsid w:val="00377FD8"/>
    <w:rsid w:val="0038090A"/>
    <w:rsid w:val="00380985"/>
    <w:rsid w:val="00380F44"/>
    <w:rsid w:val="003813F5"/>
    <w:rsid w:val="00381402"/>
    <w:rsid w:val="00381B9B"/>
    <w:rsid w:val="00382660"/>
    <w:rsid w:val="0038273D"/>
    <w:rsid w:val="00382CA0"/>
    <w:rsid w:val="003832DC"/>
    <w:rsid w:val="00383406"/>
    <w:rsid w:val="00383893"/>
    <w:rsid w:val="0038446D"/>
    <w:rsid w:val="0038458E"/>
    <w:rsid w:val="00384BC9"/>
    <w:rsid w:val="003857EF"/>
    <w:rsid w:val="00385EB9"/>
    <w:rsid w:val="0038608A"/>
    <w:rsid w:val="003860DD"/>
    <w:rsid w:val="00386C1E"/>
    <w:rsid w:val="00387568"/>
    <w:rsid w:val="00387720"/>
    <w:rsid w:val="00387AA3"/>
    <w:rsid w:val="0039044D"/>
    <w:rsid w:val="0039063D"/>
    <w:rsid w:val="00390B69"/>
    <w:rsid w:val="00390D19"/>
    <w:rsid w:val="0039134C"/>
    <w:rsid w:val="00391934"/>
    <w:rsid w:val="00392389"/>
    <w:rsid w:val="00392810"/>
    <w:rsid w:val="00392A8E"/>
    <w:rsid w:val="00392B22"/>
    <w:rsid w:val="00392D6C"/>
    <w:rsid w:val="00392E77"/>
    <w:rsid w:val="00392EF2"/>
    <w:rsid w:val="00392F0D"/>
    <w:rsid w:val="00393137"/>
    <w:rsid w:val="00393226"/>
    <w:rsid w:val="003934C3"/>
    <w:rsid w:val="0039363E"/>
    <w:rsid w:val="00393A73"/>
    <w:rsid w:val="00393BAF"/>
    <w:rsid w:val="00393CAA"/>
    <w:rsid w:val="0039403A"/>
    <w:rsid w:val="00394480"/>
    <w:rsid w:val="00394EF1"/>
    <w:rsid w:val="003959AD"/>
    <w:rsid w:val="00395C69"/>
    <w:rsid w:val="00395FE0"/>
    <w:rsid w:val="00396812"/>
    <w:rsid w:val="00396F4C"/>
    <w:rsid w:val="00396FD3"/>
    <w:rsid w:val="00396FD6"/>
    <w:rsid w:val="00397419"/>
    <w:rsid w:val="0039754D"/>
    <w:rsid w:val="003A006D"/>
    <w:rsid w:val="003A0673"/>
    <w:rsid w:val="003A0818"/>
    <w:rsid w:val="003A110C"/>
    <w:rsid w:val="003A1280"/>
    <w:rsid w:val="003A1407"/>
    <w:rsid w:val="003A1979"/>
    <w:rsid w:val="003A1E2E"/>
    <w:rsid w:val="003A213B"/>
    <w:rsid w:val="003A2747"/>
    <w:rsid w:val="003A2EA9"/>
    <w:rsid w:val="003A3517"/>
    <w:rsid w:val="003A3792"/>
    <w:rsid w:val="003A3810"/>
    <w:rsid w:val="003A3D9D"/>
    <w:rsid w:val="003A3E6E"/>
    <w:rsid w:val="003A4173"/>
    <w:rsid w:val="003A42B0"/>
    <w:rsid w:val="003A4300"/>
    <w:rsid w:val="003A430E"/>
    <w:rsid w:val="003A457C"/>
    <w:rsid w:val="003A47C0"/>
    <w:rsid w:val="003A47F9"/>
    <w:rsid w:val="003A4ACD"/>
    <w:rsid w:val="003A4CE1"/>
    <w:rsid w:val="003A4D58"/>
    <w:rsid w:val="003A4DA6"/>
    <w:rsid w:val="003A50C9"/>
    <w:rsid w:val="003A56E3"/>
    <w:rsid w:val="003A57E3"/>
    <w:rsid w:val="003A5FE1"/>
    <w:rsid w:val="003A60ED"/>
    <w:rsid w:val="003A64B6"/>
    <w:rsid w:val="003A67A4"/>
    <w:rsid w:val="003A685B"/>
    <w:rsid w:val="003A6A6C"/>
    <w:rsid w:val="003A6AAE"/>
    <w:rsid w:val="003A6E58"/>
    <w:rsid w:val="003A6FC4"/>
    <w:rsid w:val="003A73DE"/>
    <w:rsid w:val="003A751F"/>
    <w:rsid w:val="003A7DDD"/>
    <w:rsid w:val="003A7EF6"/>
    <w:rsid w:val="003B01EA"/>
    <w:rsid w:val="003B0D29"/>
    <w:rsid w:val="003B0E5E"/>
    <w:rsid w:val="003B110F"/>
    <w:rsid w:val="003B1D48"/>
    <w:rsid w:val="003B216A"/>
    <w:rsid w:val="003B2281"/>
    <w:rsid w:val="003B2BE3"/>
    <w:rsid w:val="003B2DE7"/>
    <w:rsid w:val="003B338F"/>
    <w:rsid w:val="003B3397"/>
    <w:rsid w:val="003B35DC"/>
    <w:rsid w:val="003B3807"/>
    <w:rsid w:val="003B3838"/>
    <w:rsid w:val="003B3E29"/>
    <w:rsid w:val="003B3ED0"/>
    <w:rsid w:val="003B41C8"/>
    <w:rsid w:val="003B465D"/>
    <w:rsid w:val="003B49B7"/>
    <w:rsid w:val="003B57DF"/>
    <w:rsid w:val="003B585D"/>
    <w:rsid w:val="003B5D6C"/>
    <w:rsid w:val="003B5DB7"/>
    <w:rsid w:val="003B5E6F"/>
    <w:rsid w:val="003B6290"/>
    <w:rsid w:val="003B6342"/>
    <w:rsid w:val="003B68CB"/>
    <w:rsid w:val="003B70C6"/>
    <w:rsid w:val="003B741A"/>
    <w:rsid w:val="003B79BA"/>
    <w:rsid w:val="003B7B89"/>
    <w:rsid w:val="003C1B03"/>
    <w:rsid w:val="003C1F7B"/>
    <w:rsid w:val="003C214D"/>
    <w:rsid w:val="003C2959"/>
    <w:rsid w:val="003C3137"/>
    <w:rsid w:val="003C3187"/>
    <w:rsid w:val="003C342B"/>
    <w:rsid w:val="003C3481"/>
    <w:rsid w:val="003C36C6"/>
    <w:rsid w:val="003C3CBA"/>
    <w:rsid w:val="003C3D7C"/>
    <w:rsid w:val="003C42A2"/>
    <w:rsid w:val="003C43EC"/>
    <w:rsid w:val="003C4452"/>
    <w:rsid w:val="003C4716"/>
    <w:rsid w:val="003C4FA2"/>
    <w:rsid w:val="003C52F4"/>
    <w:rsid w:val="003C540C"/>
    <w:rsid w:val="003C5E2E"/>
    <w:rsid w:val="003C60B1"/>
    <w:rsid w:val="003C60BE"/>
    <w:rsid w:val="003C62EA"/>
    <w:rsid w:val="003C6455"/>
    <w:rsid w:val="003C6751"/>
    <w:rsid w:val="003C6F7F"/>
    <w:rsid w:val="003C73FD"/>
    <w:rsid w:val="003C7A63"/>
    <w:rsid w:val="003C7D1E"/>
    <w:rsid w:val="003C7DBE"/>
    <w:rsid w:val="003C7DD2"/>
    <w:rsid w:val="003D03BA"/>
    <w:rsid w:val="003D03E3"/>
    <w:rsid w:val="003D1691"/>
    <w:rsid w:val="003D1771"/>
    <w:rsid w:val="003D1A84"/>
    <w:rsid w:val="003D2761"/>
    <w:rsid w:val="003D27B6"/>
    <w:rsid w:val="003D287C"/>
    <w:rsid w:val="003D2AC3"/>
    <w:rsid w:val="003D2EBE"/>
    <w:rsid w:val="003D358E"/>
    <w:rsid w:val="003D38AE"/>
    <w:rsid w:val="003D3CDE"/>
    <w:rsid w:val="003D3F50"/>
    <w:rsid w:val="003D40AB"/>
    <w:rsid w:val="003D4284"/>
    <w:rsid w:val="003D446A"/>
    <w:rsid w:val="003D487F"/>
    <w:rsid w:val="003D507C"/>
    <w:rsid w:val="003D53EE"/>
    <w:rsid w:val="003D5678"/>
    <w:rsid w:val="003D613D"/>
    <w:rsid w:val="003D6278"/>
    <w:rsid w:val="003D647D"/>
    <w:rsid w:val="003D67D6"/>
    <w:rsid w:val="003D6855"/>
    <w:rsid w:val="003D6AAF"/>
    <w:rsid w:val="003D6C4E"/>
    <w:rsid w:val="003D6F14"/>
    <w:rsid w:val="003D6FA1"/>
    <w:rsid w:val="003D70EC"/>
    <w:rsid w:val="003D7536"/>
    <w:rsid w:val="003D769B"/>
    <w:rsid w:val="003D7C3F"/>
    <w:rsid w:val="003E0073"/>
    <w:rsid w:val="003E0896"/>
    <w:rsid w:val="003E0ED0"/>
    <w:rsid w:val="003E121B"/>
    <w:rsid w:val="003E169F"/>
    <w:rsid w:val="003E1CC5"/>
    <w:rsid w:val="003E2F0F"/>
    <w:rsid w:val="003E2F11"/>
    <w:rsid w:val="003E2F7A"/>
    <w:rsid w:val="003E3093"/>
    <w:rsid w:val="003E318C"/>
    <w:rsid w:val="003E3267"/>
    <w:rsid w:val="003E37C3"/>
    <w:rsid w:val="003E3853"/>
    <w:rsid w:val="003E3919"/>
    <w:rsid w:val="003E3AE5"/>
    <w:rsid w:val="003E3C30"/>
    <w:rsid w:val="003E3DBC"/>
    <w:rsid w:val="003E3E9C"/>
    <w:rsid w:val="003E4141"/>
    <w:rsid w:val="003E4143"/>
    <w:rsid w:val="003E423C"/>
    <w:rsid w:val="003E4466"/>
    <w:rsid w:val="003E450B"/>
    <w:rsid w:val="003E4A0D"/>
    <w:rsid w:val="003E4ACA"/>
    <w:rsid w:val="003E4FF1"/>
    <w:rsid w:val="003E52E5"/>
    <w:rsid w:val="003E5805"/>
    <w:rsid w:val="003E58A9"/>
    <w:rsid w:val="003E5B13"/>
    <w:rsid w:val="003E6213"/>
    <w:rsid w:val="003E6E0B"/>
    <w:rsid w:val="003E7275"/>
    <w:rsid w:val="003E72DE"/>
    <w:rsid w:val="003E7876"/>
    <w:rsid w:val="003E7BA3"/>
    <w:rsid w:val="003E7C49"/>
    <w:rsid w:val="003F0176"/>
    <w:rsid w:val="003F04CA"/>
    <w:rsid w:val="003F073B"/>
    <w:rsid w:val="003F08F4"/>
    <w:rsid w:val="003F09D0"/>
    <w:rsid w:val="003F0CCB"/>
    <w:rsid w:val="003F10E1"/>
    <w:rsid w:val="003F136F"/>
    <w:rsid w:val="003F1483"/>
    <w:rsid w:val="003F182B"/>
    <w:rsid w:val="003F1C40"/>
    <w:rsid w:val="003F2228"/>
    <w:rsid w:val="003F2483"/>
    <w:rsid w:val="003F25DA"/>
    <w:rsid w:val="003F2C83"/>
    <w:rsid w:val="003F2E64"/>
    <w:rsid w:val="003F302A"/>
    <w:rsid w:val="003F328E"/>
    <w:rsid w:val="003F3BD9"/>
    <w:rsid w:val="003F4011"/>
    <w:rsid w:val="003F4624"/>
    <w:rsid w:val="003F4724"/>
    <w:rsid w:val="003F4C2E"/>
    <w:rsid w:val="003F4DF5"/>
    <w:rsid w:val="003F4F32"/>
    <w:rsid w:val="003F510F"/>
    <w:rsid w:val="003F5320"/>
    <w:rsid w:val="003F539C"/>
    <w:rsid w:val="003F5548"/>
    <w:rsid w:val="003F581B"/>
    <w:rsid w:val="003F6108"/>
    <w:rsid w:val="003F631A"/>
    <w:rsid w:val="003F656A"/>
    <w:rsid w:val="003F69C0"/>
    <w:rsid w:val="003F711B"/>
    <w:rsid w:val="003F711C"/>
    <w:rsid w:val="003F7B09"/>
    <w:rsid w:val="004002D0"/>
    <w:rsid w:val="004004CB"/>
    <w:rsid w:val="0040054D"/>
    <w:rsid w:val="00400F7F"/>
    <w:rsid w:val="00401608"/>
    <w:rsid w:val="0040185F"/>
    <w:rsid w:val="004018BD"/>
    <w:rsid w:val="00402441"/>
    <w:rsid w:val="00402661"/>
    <w:rsid w:val="0040283B"/>
    <w:rsid w:val="0040287B"/>
    <w:rsid w:val="00403227"/>
    <w:rsid w:val="00403330"/>
    <w:rsid w:val="00403764"/>
    <w:rsid w:val="00403993"/>
    <w:rsid w:val="004039EF"/>
    <w:rsid w:val="00403C28"/>
    <w:rsid w:val="00404109"/>
    <w:rsid w:val="00404113"/>
    <w:rsid w:val="004041D4"/>
    <w:rsid w:val="00404207"/>
    <w:rsid w:val="00404220"/>
    <w:rsid w:val="004044F0"/>
    <w:rsid w:val="00404CAA"/>
    <w:rsid w:val="00404F28"/>
    <w:rsid w:val="00405039"/>
    <w:rsid w:val="004057DC"/>
    <w:rsid w:val="00406511"/>
    <w:rsid w:val="004068C6"/>
    <w:rsid w:val="00406DA4"/>
    <w:rsid w:val="004070E8"/>
    <w:rsid w:val="004075BD"/>
    <w:rsid w:val="00407656"/>
    <w:rsid w:val="0040765C"/>
    <w:rsid w:val="00407661"/>
    <w:rsid w:val="004076EC"/>
    <w:rsid w:val="004108DF"/>
    <w:rsid w:val="0041198D"/>
    <w:rsid w:val="00411CF0"/>
    <w:rsid w:val="00412208"/>
    <w:rsid w:val="00412225"/>
    <w:rsid w:val="004125E2"/>
    <w:rsid w:val="00412CF1"/>
    <w:rsid w:val="00413011"/>
    <w:rsid w:val="0041316D"/>
    <w:rsid w:val="004132C1"/>
    <w:rsid w:val="00413384"/>
    <w:rsid w:val="00413AD3"/>
    <w:rsid w:val="00413F08"/>
    <w:rsid w:val="0041430F"/>
    <w:rsid w:val="004145A4"/>
    <w:rsid w:val="0041461D"/>
    <w:rsid w:val="004146AF"/>
    <w:rsid w:val="004146B9"/>
    <w:rsid w:val="00414A8F"/>
    <w:rsid w:val="00414FB4"/>
    <w:rsid w:val="0041546E"/>
    <w:rsid w:val="004154F7"/>
    <w:rsid w:val="00415719"/>
    <w:rsid w:val="00415A74"/>
    <w:rsid w:val="00415BAE"/>
    <w:rsid w:val="00415CFC"/>
    <w:rsid w:val="004160FF"/>
    <w:rsid w:val="004162E5"/>
    <w:rsid w:val="00416552"/>
    <w:rsid w:val="00416988"/>
    <w:rsid w:val="00416DA0"/>
    <w:rsid w:val="004170B2"/>
    <w:rsid w:val="004178B9"/>
    <w:rsid w:val="00417B1C"/>
    <w:rsid w:val="00417DDB"/>
    <w:rsid w:val="004201F2"/>
    <w:rsid w:val="0042058F"/>
    <w:rsid w:val="00420BA8"/>
    <w:rsid w:val="00420C62"/>
    <w:rsid w:val="00420DF4"/>
    <w:rsid w:val="00420F38"/>
    <w:rsid w:val="00420F45"/>
    <w:rsid w:val="0042114C"/>
    <w:rsid w:val="00421413"/>
    <w:rsid w:val="004214F6"/>
    <w:rsid w:val="004215EA"/>
    <w:rsid w:val="00421DE7"/>
    <w:rsid w:val="00422178"/>
    <w:rsid w:val="004225B9"/>
    <w:rsid w:val="00422921"/>
    <w:rsid w:val="00422A72"/>
    <w:rsid w:val="00422D9A"/>
    <w:rsid w:val="00422F88"/>
    <w:rsid w:val="00422FA7"/>
    <w:rsid w:val="004234D6"/>
    <w:rsid w:val="00423570"/>
    <w:rsid w:val="004235DD"/>
    <w:rsid w:val="00423AF7"/>
    <w:rsid w:val="00423BDC"/>
    <w:rsid w:val="00423CAE"/>
    <w:rsid w:val="00424635"/>
    <w:rsid w:val="00424663"/>
    <w:rsid w:val="0042492A"/>
    <w:rsid w:val="00424FBD"/>
    <w:rsid w:val="00425A81"/>
    <w:rsid w:val="00425B20"/>
    <w:rsid w:val="00425C8D"/>
    <w:rsid w:val="00425D86"/>
    <w:rsid w:val="0042614A"/>
    <w:rsid w:val="00426712"/>
    <w:rsid w:val="00426C4F"/>
    <w:rsid w:val="00426DE9"/>
    <w:rsid w:val="00427293"/>
    <w:rsid w:val="00427297"/>
    <w:rsid w:val="004275BC"/>
    <w:rsid w:val="0042772E"/>
    <w:rsid w:val="00427B2D"/>
    <w:rsid w:val="00427E61"/>
    <w:rsid w:val="00430972"/>
    <w:rsid w:val="004309F4"/>
    <w:rsid w:val="00430BAA"/>
    <w:rsid w:val="004310DF"/>
    <w:rsid w:val="00431231"/>
    <w:rsid w:val="004312DE"/>
    <w:rsid w:val="0043130A"/>
    <w:rsid w:val="00431ADE"/>
    <w:rsid w:val="00431C5D"/>
    <w:rsid w:val="00431DE0"/>
    <w:rsid w:val="004320F9"/>
    <w:rsid w:val="004322A9"/>
    <w:rsid w:val="004323AC"/>
    <w:rsid w:val="004325E7"/>
    <w:rsid w:val="00432616"/>
    <w:rsid w:val="0043284A"/>
    <w:rsid w:val="004329AB"/>
    <w:rsid w:val="00432A9D"/>
    <w:rsid w:val="00432BB4"/>
    <w:rsid w:val="00432C17"/>
    <w:rsid w:val="00432DE8"/>
    <w:rsid w:val="00432FC5"/>
    <w:rsid w:val="0043385E"/>
    <w:rsid w:val="0043407F"/>
    <w:rsid w:val="00434837"/>
    <w:rsid w:val="00434C64"/>
    <w:rsid w:val="00435128"/>
    <w:rsid w:val="00435620"/>
    <w:rsid w:val="004357FE"/>
    <w:rsid w:val="00436113"/>
    <w:rsid w:val="00436411"/>
    <w:rsid w:val="00437434"/>
    <w:rsid w:val="0043747C"/>
    <w:rsid w:val="0043748B"/>
    <w:rsid w:val="00437BFC"/>
    <w:rsid w:val="00437C5E"/>
    <w:rsid w:val="00437FC6"/>
    <w:rsid w:val="0044003E"/>
    <w:rsid w:val="0044036F"/>
    <w:rsid w:val="0044059B"/>
    <w:rsid w:val="004405DF"/>
    <w:rsid w:val="00440959"/>
    <w:rsid w:val="00440B6A"/>
    <w:rsid w:val="00440D1C"/>
    <w:rsid w:val="00440EC3"/>
    <w:rsid w:val="00442B4F"/>
    <w:rsid w:val="00442E81"/>
    <w:rsid w:val="004433CF"/>
    <w:rsid w:val="004436D0"/>
    <w:rsid w:val="00443BB3"/>
    <w:rsid w:val="00443C6F"/>
    <w:rsid w:val="00443F69"/>
    <w:rsid w:val="00443F8F"/>
    <w:rsid w:val="004440A8"/>
    <w:rsid w:val="00444595"/>
    <w:rsid w:val="004447BA"/>
    <w:rsid w:val="00444E7D"/>
    <w:rsid w:val="004450B7"/>
    <w:rsid w:val="00445175"/>
    <w:rsid w:val="0044536E"/>
    <w:rsid w:val="00445572"/>
    <w:rsid w:val="004458A6"/>
    <w:rsid w:val="00445B20"/>
    <w:rsid w:val="00445B76"/>
    <w:rsid w:val="00445C9E"/>
    <w:rsid w:val="00445D06"/>
    <w:rsid w:val="00445DDE"/>
    <w:rsid w:val="0044608E"/>
    <w:rsid w:val="0044618C"/>
    <w:rsid w:val="0044691B"/>
    <w:rsid w:val="00446AD3"/>
    <w:rsid w:val="004472DF"/>
    <w:rsid w:val="00447636"/>
    <w:rsid w:val="00447804"/>
    <w:rsid w:val="004479B5"/>
    <w:rsid w:val="00447A45"/>
    <w:rsid w:val="00447A72"/>
    <w:rsid w:val="004500EB"/>
    <w:rsid w:val="00450179"/>
    <w:rsid w:val="0045021D"/>
    <w:rsid w:val="00450BC7"/>
    <w:rsid w:val="0045140C"/>
    <w:rsid w:val="004518C6"/>
    <w:rsid w:val="0045220E"/>
    <w:rsid w:val="004524BB"/>
    <w:rsid w:val="00452A37"/>
    <w:rsid w:val="00452AC2"/>
    <w:rsid w:val="00452C81"/>
    <w:rsid w:val="0045301E"/>
    <w:rsid w:val="004530BF"/>
    <w:rsid w:val="00453449"/>
    <w:rsid w:val="00453F69"/>
    <w:rsid w:val="004542A0"/>
    <w:rsid w:val="0045448F"/>
    <w:rsid w:val="004547FF"/>
    <w:rsid w:val="00454814"/>
    <w:rsid w:val="00454FE5"/>
    <w:rsid w:val="0045650E"/>
    <w:rsid w:val="004567D5"/>
    <w:rsid w:val="004568F5"/>
    <w:rsid w:val="00456978"/>
    <w:rsid w:val="00456AD5"/>
    <w:rsid w:val="00456BAC"/>
    <w:rsid w:val="004574F9"/>
    <w:rsid w:val="0045754D"/>
    <w:rsid w:val="00457D81"/>
    <w:rsid w:val="004601EE"/>
    <w:rsid w:val="00460583"/>
    <w:rsid w:val="004606A2"/>
    <w:rsid w:val="004606E9"/>
    <w:rsid w:val="004607A9"/>
    <w:rsid w:val="004607D7"/>
    <w:rsid w:val="00460A8B"/>
    <w:rsid w:val="0046180E"/>
    <w:rsid w:val="00461C5B"/>
    <w:rsid w:val="00461DF7"/>
    <w:rsid w:val="00461FC1"/>
    <w:rsid w:val="00462342"/>
    <w:rsid w:val="004628DF"/>
    <w:rsid w:val="0046295D"/>
    <w:rsid w:val="00462BBB"/>
    <w:rsid w:val="004631EE"/>
    <w:rsid w:val="0046337D"/>
    <w:rsid w:val="00463505"/>
    <w:rsid w:val="004639BA"/>
    <w:rsid w:val="00463AC2"/>
    <w:rsid w:val="00463E3B"/>
    <w:rsid w:val="00464413"/>
    <w:rsid w:val="00464A32"/>
    <w:rsid w:val="00464A5C"/>
    <w:rsid w:val="00464BF4"/>
    <w:rsid w:val="00464F9F"/>
    <w:rsid w:val="0046516A"/>
    <w:rsid w:val="00465591"/>
    <w:rsid w:val="00465D1B"/>
    <w:rsid w:val="00465E86"/>
    <w:rsid w:val="00465E92"/>
    <w:rsid w:val="00465EF4"/>
    <w:rsid w:val="00466079"/>
    <w:rsid w:val="0046644F"/>
    <w:rsid w:val="004667C1"/>
    <w:rsid w:val="00466FA9"/>
    <w:rsid w:val="00467309"/>
    <w:rsid w:val="004673A8"/>
    <w:rsid w:val="0046778D"/>
    <w:rsid w:val="00467CCE"/>
    <w:rsid w:val="00467D15"/>
    <w:rsid w:val="00470D9E"/>
    <w:rsid w:val="00470EFB"/>
    <w:rsid w:val="00470FDF"/>
    <w:rsid w:val="004710F6"/>
    <w:rsid w:val="0047115F"/>
    <w:rsid w:val="0047122B"/>
    <w:rsid w:val="004715FB"/>
    <w:rsid w:val="0047190F"/>
    <w:rsid w:val="00471C44"/>
    <w:rsid w:val="00471D25"/>
    <w:rsid w:val="00471E7E"/>
    <w:rsid w:val="004726F6"/>
    <w:rsid w:val="00472833"/>
    <w:rsid w:val="00472977"/>
    <w:rsid w:val="004729D0"/>
    <w:rsid w:val="00472DEF"/>
    <w:rsid w:val="004732DF"/>
    <w:rsid w:val="0047347E"/>
    <w:rsid w:val="004737A7"/>
    <w:rsid w:val="004739D3"/>
    <w:rsid w:val="00473FFC"/>
    <w:rsid w:val="00474982"/>
    <w:rsid w:val="00474998"/>
    <w:rsid w:val="0047595A"/>
    <w:rsid w:val="00475C47"/>
    <w:rsid w:val="00475C5F"/>
    <w:rsid w:val="00475E11"/>
    <w:rsid w:val="0047714B"/>
    <w:rsid w:val="0047742A"/>
    <w:rsid w:val="004775D2"/>
    <w:rsid w:val="00477FBA"/>
    <w:rsid w:val="004818EB"/>
    <w:rsid w:val="00481966"/>
    <w:rsid w:val="00481A83"/>
    <w:rsid w:val="00481A9B"/>
    <w:rsid w:val="00481FD1"/>
    <w:rsid w:val="00482284"/>
    <w:rsid w:val="0048243D"/>
    <w:rsid w:val="0048278A"/>
    <w:rsid w:val="00482E60"/>
    <w:rsid w:val="00482EDA"/>
    <w:rsid w:val="00482F95"/>
    <w:rsid w:val="00483024"/>
    <w:rsid w:val="004830B6"/>
    <w:rsid w:val="004831FF"/>
    <w:rsid w:val="00483B7E"/>
    <w:rsid w:val="004844E0"/>
    <w:rsid w:val="004846E6"/>
    <w:rsid w:val="00484B4E"/>
    <w:rsid w:val="00484BD2"/>
    <w:rsid w:val="00484C6B"/>
    <w:rsid w:val="00484FA4"/>
    <w:rsid w:val="004850EF"/>
    <w:rsid w:val="00485661"/>
    <w:rsid w:val="00485F0F"/>
    <w:rsid w:val="004865FA"/>
    <w:rsid w:val="00486D93"/>
    <w:rsid w:val="0048705D"/>
    <w:rsid w:val="0048752E"/>
    <w:rsid w:val="0049020C"/>
    <w:rsid w:val="00490223"/>
    <w:rsid w:val="004903C9"/>
    <w:rsid w:val="00490850"/>
    <w:rsid w:val="00490988"/>
    <w:rsid w:val="00490BF6"/>
    <w:rsid w:val="00490C19"/>
    <w:rsid w:val="00490C5D"/>
    <w:rsid w:val="00490D4D"/>
    <w:rsid w:val="00492090"/>
    <w:rsid w:val="00492104"/>
    <w:rsid w:val="00492D89"/>
    <w:rsid w:val="0049309A"/>
    <w:rsid w:val="0049331E"/>
    <w:rsid w:val="00493738"/>
    <w:rsid w:val="00493C25"/>
    <w:rsid w:val="00494098"/>
    <w:rsid w:val="00494155"/>
    <w:rsid w:val="0049439C"/>
    <w:rsid w:val="004943FC"/>
    <w:rsid w:val="00494D11"/>
    <w:rsid w:val="00495082"/>
    <w:rsid w:val="004950CC"/>
    <w:rsid w:val="00495D18"/>
    <w:rsid w:val="00495FD2"/>
    <w:rsid w:val="004967CA"/>
    <w:rsid w:val="004969DC"/>
    <w:rsid w:val="00496D5F"/>
    <w:rsid w:val="00496D8A"/>
    <w:rsid w:val="0049768F"/>
    <w:rsid w:val="004978B8"/>
    <w:rsid w:val="00497947"/>
    <w:rsid w:val="00497A39"/>
    <w:rsid w:val="00497BAA"/>
    <w:rsid w:val="00497C66"/>
    <w:rsid w:val="004A042B"/>
    <w:rsid w:val="004A048F"/>
    <w:rsid w:val="004A0904"/>
    <w:rsid w:val="004A1398"/>
    <w:rsid w:val="004A1AB2"/>
    <w:rsid w:val="004A22BD"/>
    <w:rsid w:val="004A294A"/>
    <w:rsid w:val="004A2A09"/>
    <w:rsid w:val="004A2D25"/>
    <w:rsid w:val="004A2D36"/>
    <w:rsid w:val="004A2E61"/>
    <w:rsid w:val="004A322D"/>
    <w:rsid w:val="004A342E"/>
    <w:rsid w:val="004A36FE"/>
    <w:rsid w:val="004A3DE4"/>
    <w:rsid w:val="004A3E86"/>
    <w:rsid w:val="004A421C"/>
    <w:rsid w:val="004A42D0"/>
    <w:rsid w:val="004A46F7"/>
    <w:rsid w:val="004A5AEF"/>
    <w:rsid w:val="004A5FA6"/>
    <w:rsid w:val="004A5FE2"/>
    <w:rsid w:val="004A6188"/>
    <w:rsid w:val="004A6922"/>
    <w:rsid w:val="004A69A0"/>
    <w:rsid w:val="004A6A34"/>
    <w:rsid w:val="004A6E23"/>
    <w:rsid w:val="004A719C"/>
    <w:rsid w:val="004A721C"/>
    <w:rsid w:val="004A740A"/>
    <w:rsid w:val="004A74B6"/>
    <w:rsid w:val="004A756F"/>
    <w:rsid w:val="004A794E"/>
    <w:rsid w:val="004A7BE8"/>
    <w:rsid w:val="004A7C0C"/>
    <w:rsid w:val="004A7D03"/>
    <w:rsid w:val="004B07F1"/>
    <w:rsid w:val="004B0929"/>
    <w:rsid w:val="004B09CD"/>
    <w:rsid w:val="004B1375"/>
    <w:rsid w:val="004B1459"/>
    <w:rsid w:val="004B219C"/>
    <w:rsid w:val="004B2279"/>
    <w:rsid w:val="004B227A"/>
    <w:rsid w:val="004B249D"/>
    <w:rsid w:val="004B2C4E"/>
    <w:rsid w:val="004B3144"/>
    <w:rsid w:val="004B322E"/>
    <w:rsid w:val="004B3590"/>
    <w:rsid w:val="004B3748"/>
    <w:rsid w:val="004B37BE"/>
    <w:rsid w:val="004B3A99"/>
    <w:rsid w:val="004B3D6F"/>
    <w:rsid w:val="004B415C"/>
    <w:rsid w:val="004B43C4"/>
    <w:rsid w:val="004B4725"/>
    <w:rsid w:val="004B4786"/>
    <w:rsid w:val="004B4844"/>
    <w:rsid w:val="004B52C4"/>
    <w:rsid w:val="004B5353"/>
    <w:rsid w:val="004B5520"/>
    <w:rsid w:val="004B5634"/>
    <w:rsid w:val="004B5B8D"/>
    <w:rsid w:val="004B6390"/>
    <w:rsid w:val="004B680A"/>
    <w:rsid w:val="004B68F8"/>
    <w:rsid w:val="004B694C"/>
    <w:rsid w:val="004B69C5"/>
    <w:rsid w:val="004B7589"/>
    <w:rsid w:val="004C05B3"/>
    <w:rsid w:val="004C060C"/>
    <w:rsid w:val="004C0C5D"/>
    <w:rsid w:val="004C112C"/>
    <w:rsid w:val="004C1203"/>
    <w:rsid w:val="004C131B"/>
    <w:rsid w:val="004C1846"/>
    <w:rsid w:val="004C1B1A"/>
    <w:rsid w:val="004C20D9"/>
    <w:rsid w:val="004C2607"/>
    <w:rsid w:val="004C29EC"/>
    <w:rsid w:val="004C2C9A"/>
    <w:rsid w:val="004C2DFC"/>
    <w:rsid w:val="004C2EE3"/>
    <w:rsid w:val="004C33BC"/>
    <w:rsid w:val="004C34F1"/>
    <w:rsid w:val="004C3561"/>
    <w:rsid w:val="004C3611"/>
    <w:rsid w:val="004C3830"/>
    <w:rsid w:val="004C3BC6"/>
    <w:rsid w:val="004C3EA5"/>
    <w:rsid w:val="004C43E3"/>
    <w:rsid w:val="004C471B"/>
    <w:rsid w:val="004C4809"/>
    <w:rsid w:val="004C4EBE"/>
    <w:rsid w:val="004C5296"/>
    <w:rsid w:val="004C5AA7"/>
    <w:rsid w:val="004C60CE"/>
    <w:rsid w:val="004C61AA"/>
    <w:rsid w:val="004C640D"/>
    <w:rsid w:val="004C6C3B"/>
    <w:rsid w:val="004C7205"/>
    <w:rsid w:val="004C7481"/>
    <w:rsid w:val="004C7A62"/>
    <w:rsid w:val="004C7A8A"/>
    <w:rsid w:val="004C7B24"/>
    <w:rsid w:val="004C7B3E"/>
    <w:rsid w:val="004C7C18"/>
    <w:rsid w:val="004C7C73"/>
    <w:rsid w:val="004D0003"/>
    <w:rsid w:val="004D00E5"/>
    <w:rsid w:val="004D05A6"/>
    <w:rsid w:val="004D06F9"/>
    <w:rsid w:val="004D0B8C"/>
    <w:rsid w:val="004D0BE9"/>
    <w:rsid w:val="004D159E"/>
    <w:rsid w:val="004D15EF"/>
    <w:rsid w:val="004D1AC7"/>
    <w:rsid w:val="004D1B65"/>
    <w:rsid w:val="004D1E13"/>
    <w:rsid w:val="004D1FD7"/>
    <w:rsid w:val="004D2019"/>
    <w:rsid w:val="004D229A"/>
    <w:rsid w:val="004D241D"/>
    <w:rsid w:val="004D292A"/>
    <w:rsid w:val="004D299A"/>
    <w:rsid w:val="004D2A88"/>
    <w:rsid w:val="004D2B5F"/>
    <w:rsid w:val="004D2BB0"/>
    <w:rsid w:val="004D3128"/>
    <w:rsid w:val="004D35AC"/>
    <w:rsid w:val="004D3940"/>
    <w:rsid w:val="004D3A3A"/>
    <w:rsid w:val="004D3BDF"/>
    <w:rsid w:val="004D3F91"/>
    <w:rsid w:val="004D41FF"/>
    <w:rsid w:val="004D4347"/>
    <w:rsid w:val="004D447B"/>
    <w:rsid w:val="004D469D"/>
    <w:rsid w:val="004D4712"/>
    <w:rsid w:val="004D47BE"/>
    <w:rsid w:val="004D4E89"/>
    <w:rsid w:val="004D518D"/>
    <w:rsid w:val="004D51B6"/>
    <w:rsid w:val="004D5787"/>
    <w:rsid w:val="004D5902"/>
    <w:rsid w:val="004D71FB"/>
    <w:rsid w:val="004D73D9"/>
    <w:rsid w:val="004D7EDA"/>
    <w:rsid w:val="004E05D5"/>
    <w:rsid w:val="004E06C6"/>
    <w:rsid w:val="004E0707"/>
    <w:rsid w:val="004E1324"/>
    <w:rsid w:val="004E1513"/>
    <w:rsid w:val="004E166A"/>
    <w:rsid w:val="004E19ED"/>
    <w:rsid w:val="004E1D18"/>
    <w:rsid w:val="004E1DDA"/>
    <w:rsid w:val="004E1E29"/>
    <w:rsid w:val="004E215F"/>
    <w:rsid w:val="004E2415"/>
    <w:rsid w:val="004E244E"/>
    <w:rsid w:val="004E258A"/>
    <w:rsid w:val="004E35E9"/>
    <w:rsid w:val="004E37DC"/>
    <w:rsid w:val="004E413C"/>
    <w:rsid w:val="004E43AC"/>
    <w:rsid w:val="004E44D8"/>
    <w:rsid w:val="004E4C64"/>
    <w:rsid w:val="004E5D7F"/>
    <w:rsid w:val="004E5EC7"/>
    <w:rsid w:val="004E631E"/>
    <w:rsid w:val="004E691E"/>
    <w:rsid w:val="004E6A98"/>
    <w:rsid w:val="004E6B02"/>
    <w:rsid w:val="004E6BA8"/>
    <w:rsid w:val="004E72A2"/>
    <w:rsid w:val="004E7968"/>
    <w:rsid w:val="004E7977"/>
    <w:rsid w:val="004E7FC8"/>
    <w:rsid w:val="004F02F2"/>
    <w:rsid w:val="004F03FA"/>
    <w:rsid w:val="004F068E"/>
    <w:rsid w:val="004F06AB"/>
    <w:rsid w:val="004F0C2A"/>
    <w:rsid w:val="004F112C"/>
    <w:rsid w:val="004F1655"/>
    <w:rsid w:val="004F1F54"/>
    <w:rsid w:val="004F20BB"/>
    <w:rsid w:val="004F20C9"/>
    <w:rsid w:val="004F2656"/>
    <w:rsid w:val="004F268F"/>
    <w:rsid w:val="004F2789"/>
    <w:rsid w:val="004F29BD"/>
    <w:rsid w:val="004F2C83"/>
    <w:rsid w:val="004F348C"/>
    <w:rsid w:val="004F371B"/>
    <w:rsid w:val="004F3B06"/>
    <w:rsid w:val="004F3C82"/>
    <w:rsid w:val="004F3DB3"/>
    <w:rsid w:val="004F3E51"/>
    <w:rsid w:val="004F3F9E"/>
    <w:rsid w:val="004F43E4"/>
    <w:rsid w:val="004F537D"/>
    <w:rsid w:val="004F5A29"/>
    <w:rsid w:val="004F5A39"/>
    <w:rsid w:val="004F638D"/>
    <w:rsid w:val="004F63EA"/>
    <w:rsid w:val="004F653E"/>
    <w:rsid w:val="004F67F1"/>
    <w:rsid w:val="004F7187"/>
    <w:rsid w:val="004F731F"/>
    <w:rsid w:val="00500A16"/>
    <w:rsid w:val="00501354"/>
    <w:rsid w:val="005014EA"/>
    <w:rsid w:val="0050154A"/>
    <w:rsid w:val="005017F4"/>
    <w:rsid w:val="00501880"/>
    <w:rsid w:val="00501A6C"/>
    <w:rsid w:val="00501AAA"/>
    <w:rsid w:val="00501E37"/>
    <w:rsid w:val="00501F9E"/>
    <w:rsid w:val="005023BF"/>
    <w:rsid w:val="0050270A"/>
    <w:rsid w:val="00502A93"/>
    <w:rsid w:val="00502C73"/>
    <w:rsid w:val="00502F9F"/>
    <w:rsid w:val="00503102"/>
    <w:rsid w:val="00503404"/>
    <w:rsid w:val="00504279"/>
    <w:rsid w:val="00504BA8"/>
    <w:rsid w:val="00504CD9"/>
    <w:rsid w:val="005055A1"/>
    <w:rsid w:val="005056A9"/>
    <w:rsid w:val="00505925"/>
    <w:rsid w:val="00505C35"/>
    <w:rsid w:val="00505F34"/>
    <w:rsid w:val="0050639E"/>
    <w:rsid w:val="00506608"/>
    <w:rsid w:val="00506901"/>
    <w:rsid w:val="00506DCF"/>
    <w:rsid w:val="00506DD3"/>
    <w:rsid w:val="00506F7A"/>
    <w:rsid w:val="0050712B"/>
    <w:rsid w:val="00507312"/>
    <w:rsid w:val="00507B22"/>
    <w:rsid w:val="005100AA"/>
    <w:rsid w:val="005100B7"/>
    <w:rsid w:val="00510285"/>
    <w:rsid w:val="005108F4"/>
    <w:rsid w:val="00511119"/>
    <w:rsid w:val="0051119A"/>
    <w:rsid w:val="0051125E"/>
    <w:rsid w:val="00511481"/>
    <w:rsid w:val="00511650"/>
    <w:rsid w:val="00511735"/>
    <w:rsid w:val="00511939"/>
    <w:rsid w:val="00512285"/>
    <w:rsid w:val="00512427"/>
    <w:rsid w:val="005127C8"/>
    <w:rsid w:val="005128C9"/>
    <w:rsid w:val="005130F6"/>
    <w:rsid w:val="0051396D"/>
    <w:rsid w:val="00513A1F"/>
    <w:rsid w:val="00513A78"/>
    <w:rsid w:val="00513D3D"/>
    <w:rsid w:val="00514069"/>
    <w:rsid w:val="005140CE"/>
    <w:rsid w:val="0051437F"/>
    <w:rsid w:val="005149E6"/>
    <w:rsid w:val="00514EBD"/>
    <w:rsid w:val="00514ED3"/>
    <w:rsid w:val="00514F91"/>
    <w:rsid w:val="005153B3"/>
    <w:rsid w:val="005154D6"/>
    <w:rsid w:val="0051587B"/>
    <w:rsid w:val="005159EE"/>
    <w:rsid w:val="005160F7"/>
    <w:rsid w:val="00516890"/>
    <w:rsid w:val="00516A0E"/>
    <w:rsid w:val="00516C0C"/>
    <w:rsid w:val="00516C8A"/>
    <w:rsid w:val="0051700F"/>
    <w:rsid w:val="005170C9"/>
    <w:rsid w:val="00517B61"/>
    <w:rsid w:val="00517D62"/>
    <w:rsid w:val="00520207"/>
    <w:rsid w:val="0052025F"/>
    <w:rsid w:val="0052064D"/>
    <w:rsid w:val="00520DB1"/>
    <w:rsid w:val="0052141B"/>
    <w:rsid w:val="0052167D"/>
    <w:rsid w:val="0052168E"/>
    <w:rsid w:val="0052183A"/>
    <w:rsid w:val="00521964"/>
    <w:rsid w:val="00521F47"/>
    <w:rsid w:val="005223D2"/>
    <w:rsid w:val="00522B28"/>
    <w:rsid w:val="005234B8"/>
    <w:rsid w:val="00524263"/>
    <w:rsid w:val="0052474C"/>
    <w:rsid w:val="005248A1"/>
    <w:rsid w:val="00524E48"/>
    <w:rsid w:val="005250F1"/>
    <w:rsid w:val="00525247"/>
    <w:rsid w:val="0052527C"/>
    <w:rsid w:val="0052544C"/>
    <w:rsid w:val="00525966"/>
    <w:rsid w:val="00525F35"/>
    <w:rsid w:val="00526736"/>
    <w:rsid w:val="005269E4"/>
    <w:rsid w:val="005270EA"/>
    <w:rsid w:val="005271B5"/>
    <w:rsid w:val="0052737B"/>
    <w:rsid w:val="00527B2A"/>
    <w:rsid w:val="00530019"/>
    <w:rsid w:val="0053032B"/>
    <w:rsid w:val="005306C1"/>
    <w:rsid w:val="00530BD1"/>
    <w:rsid w:val="00531050"/>
    <w:rsid w:val="005310F9"/>
    <w:rsid w:val="00531A41"/>
    <w:rsid w:val="00531CD2"/>
    <w:rsid w:val="00531E42"/>
    <w:rsid w:val="00531E87"/>
    <w:rsid w:val="00531EAC"/>
    <w:rsid w:val="005322F1"/>
    <w:rsid w:val="0053256D"/>
    <w:rsid w:val="00532D0B"/>
    <w:rsid w:val="005331FD"/>
    <w:rsid w:val="0053363A"/>
    <w:rsid w:val="005345DB"/>
    <w:rsid w:val="00534A4B"/>
    <w:rsid w:val="00535042"/>
    <w:rsid w:val="00535357"/>
    <w:rsid w:val="0053541E"/>
    <w:rsid w:val="00535422"/>
    <w:rsid w:val="0053546A"/>
    <w:rsid w:val="00535B28"/>
    <w:rsid w:val="00535C7D"/>
    <w:rsid w:val="00535FA7"/>
    <w:rsid w:val="00536471"/>
    <w:rsid w:val="0053668F"/>
    <w:rsid w:val="0053674E"/>
    <w:rsid w:val="00536BFA"/>
    <w:rsid w:val="005370AF"/>
    <w:rsid w:val="00537BF3"/>
    <w:rsid w:val="00537F6C"/>
    <w:rsid w:val="00540640"/>
    <w:rsid w:val="0054090C"/>
    <w:rsid w:val="00540C80"/>
    <w:rsid w:val="00541256"/>
    <w:rsid w:val="00541696"/>
    <w:rsid w:val="005417B2"/>
    <w:rsid w:val="0054190C"/>
    <w:rsid w:val="00541946"/>
    <w:rsid w:val="00541979"/>
    <w:rsid w:val="005421E7"/>
    <w:rsid w:val="00542A0E"/>
    <w:rsid w:val="00542D63"/>
    <w:rsid w:val="00543006"/>
    <w:rsid w:val="005435F1"/>
    <w:rsid w:val="0054382D"/>
    <w:rsid w:val="005438F0"/>
    <w:rsid w:val="00543EF7"/>
    <w:rsid w:val="005443E0"/>
    <w:rsid w:val="005444B7"/>
    <w:rsid w:val="005444D7"/>
    <w:rsid w:val="005448AB"/>
    <w:rsid w:val="00544A38"/>
    <w:rsid w:val="00544DDF"/>
    <w:rsid w:val="00545360"/>
    <w:rsid w:val="005453FD"/>
    <w:rsid w:val="005458EB"/>
    <w:rsid w:val="0054595D"/>
    <w:rsid w:val="00546518"/>
    <w:rsid w:val="00546595"/>
    <w:rsid w:val="00546D3B"/>
    <w:rsid w:val="005479C6"/>
    <w:rsid w:val="00547DF8"/>
    <w:rsid w:val="00547F47"/>
    <w:rsid w:val="00550BC6"/>
    <w:rsid w:val="005513F8"/>
    <w:rsid w:val="00551B21"/>
    <w:rsid w:val="00552798"/>
    <w:rsid w:val="0055297F"/>
    <w:rsid w:val="00552C03"/>
    <w:rsid w:val="00553458"/>
    <w:rsid w:val="00553859"/>
    <w:rsid w:val="00553DC4"/>
    <w:rsid w:val="00554382"/>
    <w:rsid w:val="005545FB"/>
    <w:rsid w:val="00554E9C"/>
    <w:rsid w:val="005552A2"/>
    <w:rsid w:val="00555ECE"/>
    <w:rsid w:val="005561F3"/>
    <w:rsid w:val="00556287"/>
    <w:rsid w:val="00556395"/>
    <w:rsid w:val="005563CE"/>
    <w:rsid w:val="005564E5"/>
    <w:rsid w:val="00556FDB"/>
    <w:rsid w:val="005574AA"/>
    <w:rsid w:val="00557DCE"/>
    <w:rsid w:val="00557F14"/>
    <w:rsid w:val="0056019C"/>
    <w:rsid w:val="0056025E"/>
    <w:rsid w:val="0056034D"/>
    <w:rsid w:val="00560573"/>
    <w:rsid w:val="00560582"/>
    <w:rsid w:val="0056067F"/>
    <w:rsid w:val="005607E6"/>
    <w:rsid w:val="00560BC9"/>
    <w:rsid w:val="00560F1D"/>
    <w:rsid w:val="00561515"/>
    <w:rsid w:val="0056187F"/>
    <w:rsid w:val="00561B47"/>
    <w:rsid w:val="00561F38"/>
    <w:rsid w:val="005623B4"/>
    <w:rsid w:val="00562821"/>
    <w:rsid w:val="00562CC0"/>
    <w:rsid w:val="00563019"/>
    <w:rsid w:val="00563544"/>
    <w:rsid w:val="005635E7"/>
    <w:rsid w:val="0056362D"/>
    <w:rsid w:val="00563901"/>
    <w:rsid w:val="00563E63"/>
    <w:rsid w:val="00563F27"/>
    <w:rsid w:val="005641DA"/>
    <w:rsid w:val="00564689"/>
    <w:rsid w:val="00564979"/>
    <w:rsid w:val="005649F9"/>
    <w:rsid w:val="00564CA4"/>
    <w:rsid w:val="00564F7F"/>
    <w:rsid w:val="00565342"/>
    <w:rsid w:val="00565429"/>
    <w:rsid w:val="0056580A"/>
    <w:rsid w:val="00565D6B"/>
    <w:rsid w:val="005661D5"/>
    <w:rsid w:val="00566532"/>
    <w:rsid w:val="00566593"/>
    <w:rsid w:val="00566952"/>
    <w:rsid w:val="00566B28"/>
    <w:rsid w:val="00566B99"/>
    <w:rsid w:val="00567F74"/>
    <w:rsid w:val="005708EC"/>
    <w:rsid w:val="00570D37"/>
    <w:rsid w:val="00570E69"/>
    <w:rsid w:val="00571134"/>
    <w:rsid w:val="00571B8D"/>
    <w:rsid w:val="00572017"/>
    <w:rsid w:val="00572BFC"/>
    <w:rsid w:val="00572ED8"/>
    <w:rsid w:val="0057315C"/>
    <w:rsid w:val="005732CB"/>
    <w:rsid w:val="0057381A"/>
    <w:rsid w:val="00573A10"/>
    <w:rsid w:val="00573DEE"/>
    <w:rsid w:val="00573E11"/>
    <w:rsid w:val="00574ECC"/>
    <w:rsid w:val="00574F73"/>
    <w:rsid w:val="00575521"/>
    <w:rsid w:val="005757BE"/>
    <w:rsid w:val="00575C79"/>
    <w:rsid w:val="00576127"/>
    <w:rsid w:val="00576422"/>
    <w:rsid w:val="0057658E"/>
    <w:rsid w:val="00576C7F"/>
    <w:rsid w:val="00576E19"/>
    <w:rsid w:val="0057745B"/>
    <w:rsid w:val="00577550"/>
    <w:rsid w:val="0057766D"/>
    <w:rsid w:val="005779D4"/>
    <w:rsid w:val="00577CC2"/>
    <w:rsid w:val="00577CFD"/>
    <w:rsid w:val="00577D17"/>
    <w:rsid w:val="005802A0"/>
    <w:rsid w:val="00580546"/>
    <w:rsid w:val="00580833"/>
    <w:rsid w:val="0058143F"/>
    <w:rsid w:val="00581D84"/>
    <w:rsid w:val="00581DF0"/>
    <w:rsid w:val="00581F94"/>
    <w:rsid w:val="0058234F"/>
    <w:rsid w:val="0058239E"/>
    <w:rsid w:val="005823AE"/>
    <w:rsid w:val="0058273E"/>
    <w:rsid w:val="0058281C"/>
    <w:rsid w:val="00582A78"/>
    <w:rsid w:val="00582AB1"/>
    <w:rsid w:val="00583072"/>
    <w:rsid w:val="00583587"/>
    <w:rsid w:val="0058381F"/>
    <w:rsid w:val="005838F4"/>
    <w:rsid w:val="00583AE5"/>
    <w:rsid w:val="00583F35"/>
    <w:rsid w:val="00583FC5"/>
    <w:rsid w:val="0058441C"/>
    <w:rsid w:val="00584D35"/>
    <w:rsid w:val="005852F7"/>
    <w:rsid w:val="005856A3"/>
    <w:rsid w:val="005859F1"/>
    <w:rsid w:val="00585C06"/>
    <w:rsid w:val="00585C38"/>
    <w:rsid w:val="00585E84"/>
    <w:rsid w:val="0058602D"/>
    <w:rsid w:val="005863DF"/>
    <w:rsid w:val="0058643E"/>
    <w:rsid w:val="0058681E"/>
    <w:rsid w:val="005868C1"/>
    <w:rsid w:val="00587E46"/>
    <w:rsid w:val="00590383"/>
    <w:rsid w:val="00590721"/>
    <w:rsid w:val="00590CA7"/>
    <w:rsid w:val="00590E9F"/>
    <w:rsid w:val="005915D5"/>
    <w:rsid w:val="00591D65"/>
    <w:rsid w:val="005922FD"/>
    <w:rsid w:val="00592443"/>
    <w:rsid w:val="00592D08"/>
    <w:rsid w:val="00592DAC"/>
    <w:rsid w:val="00593026"/>
    <w:rsid w:val="005933F4"/>
    <w:rsid w:val="005936C1"/>
    <w:rsid w:val="00593B94"/>
    <w:rsid w:val="005949A9"/>
    <w:rsid w:val="00594DB4"/>
    <w:rsid w:val="005951E5"/>
    <w:rsid w:val="005952AC"/>
    <w:rsid w:val="00595A51"/>
    <w:rsid w:val="00596741"/>
    <w:rsid w:val="005967EE"/>
    <w:rsid w:val="00596D7B"/>
    <w:rsid w:val="0059777A"/>
    <w:rsid w:val="005977F4"/>
    <w:rsid w:val="00597D6B"/>
    <w:rsid w:val="00597F73"/>
    <w:rsid w:val="005A0502"/>
    <w:rsid w:val="005A05AA"/>
    <w:rsid w:val="005A0865"/>
    <w:rsid w:val="005A137E"/>
    <w:rsid w:val="005A19CA"/>
    <w:rsid w:val="005A1BCD"/>
    <w:rsid w:val="005A1D10"/>
    <w:rsid w:val="005A1E2D"/>
    <w:rsid w:val="005A20EF"/>
    <w:rsid w:val="005A2370"/>
    <w:rsid w:val="005A2808"/>
    <w:rsid w:val="005A32E3"/>
    <w:rsid w:val="005A3762"/>
    <w:rsid w:val="005A3FB8"/>
    <w:rsid w:val="005A42A0"/>
    <w:rsid w:val="005A42D0"/>
    <w:rsid w:val="005A4380"/>
    <w:rsid w:val="005A4514"/>
    <w:rsid w:val="005A472A"/>
    <w:rsid w:val="005A4BBD"/>
    <w:rsid w:val="005A4C34"/>
    <w:rsid w:val="005A4E43"/>
    <w:rsid w:val="005A5280"/>
    <w:rsid w:val="005A59E5"/>
    <w:rsid w:val="005A5DB6"/>
    <w:rsid w:val="005A5DF1"/>
    <w:rsid w:val="005A5E3A"/>
    <w:rsid w:val="005A5E67"/>
    <w:rsid w:val="005A5E99"/>
    <w:rsid w:val="005A5EA0"/>
    <w:rsid w:val="005A65C6"/>
    <w:rsid w:val="005A6E46"/>
    <w:rsid w:val="005A70DC"/>
    <w:rsid w:val="005A7179"/>
    <w:rsid w:val="005A739E"/>
    <w:rsid w:val="005A76DB"/>
    <w:rsid w:val="005A7EBE"/>
    <w:rsid w:val="005A7F7A"/>
    <w:rsid w:val="005B0068"/>
    <w:rsid w:val="005B0403"/>
    <w:rsid w:val="005B0650"/>
    <w:rsid w:val="005B0792"/>
    <w:rsid w:val="005B0BEF"/>
    <w:rsid w:val="005B14CD"/>
    <w:rsid w:val="005B187B"/>
    <w:rsid w:val="005B19C9"/>
    <w:rsid w:val="005B1C0E"/>
    <w:rsid w:val="005B2317"/>
    <w:rsid w:val="005B2329"/>
    <w:rsid w:val="005B233B"/>
    <w:rsid w:val="005B23F5"/>
    <w:rsid w:val="005B2AC4"/>
    <w:rsid w:val="005B30F6"/>
    <w:rsid w:val="005B32A6"/>
    <w:rsid w:val="005B354A"/>
    <w:rsid w:val="005B406D"/>
    <w:rsid w:val="005B4826"/>
    <w:rsid w:val="005B4D89"/>
    <w:rsid w:val="005B5028"/>
    <w:rsid w:val="005B522B"/>
    <w:rsid w:val="005B54C1"/>
    <w:rsid w:val="005B59B4"/>
    <w:rsid w:val="005B5A6F"/>
    <w:rsid w:val="005B6081"/>
    <w:rsid w:val="005B6D96"/>
    <w:rsid w:val="005B7435"/>
    <w:rsid w:val="005B7907"/>
    <w:rsid w:val="005B7A8C"/>
    <w:rsid w:val="005B7CCF"/>
    <w:rsid w:val="005B7F55"/>
    <w:rsid w:val="005C007B"/>
    <w:rsid w:val="005C025D"/>
    <w:rsid w:val="005C0592"/>
    <w:rsid w:val="005C07A3"/>
    <w:rsid w:val="005C0E94"/>
    <w:rsid w:val="005C1167"/>
    <w:rsid w:val="005C118E"/>
    <w:rsid w:val="005C1356"/>
    <w:rsid w:val="005C1557"/>
    <w:rsid w:val="005C1C42"/>
    <w:rsid w:val="005C2124"/>
    <w:rsid w:val="005C2216"/>
    <w:rsid w:val="005C27BD"/>
    <w:rsid w:val="005C284A"/>
    <w:rsid w:val="005C319F"/>
    <w:rsid w:val="005C3271"/>
    <w:rsid w:val="005C3346"/>
    <w:rsid w:val="005C363A"/>
    <w:rsid w:val="005C3E9B"/>
    <w:rsid w:val="005C430B"/>
    <w:rsid w:val="005C4AC6"/>
    <w:rsid w:val="005C4C4F"/>
    <w:rsid w:val="005C4CB8"/>
    <w:rsid w:val="005C4D03"/>
    <w:rsid w:val="005C545F"/>
    <w:rsid w:val="005C5D9E"/>
    <w:rsid w:val="005C61A6"/>
    <w:rsid w:val="005C6307"/>
    <w:rsid w:val="005C636A"/>
    <w:rsid w:val="005C6733"/>
    <w:rsid w:val="005C6A49"/>
    <w:rsid w:val="005C6C66"/>
    <w:rsid w:val="005C7107"/>
    <w:rsid w:val="005C7318"/>
    <w:rsid w:val="005C7F6D"/>
    <w:rsid w:val="005D000B"/>
    <w:rsid w:val="005D06F9"/>
    <w:rsid w:val="005D0797"/>
    <w:rsid w:val="005D0828"/>
    <w:rsid w:val="005D1061"/>
    <w:rsid w:val="005D1479"/>
    <w:rsid w:val="005D1585"/>
    <w:rsid w:val="005D1B41"/>
    <w:rsid w:val="005D1BA5"/>
    <w:rsid w:val="005D22A4"/>
    <w:rsid w:val="005D282E"/>
    <w:rsid w:val="005D2A06"/>
    <w:rsid w:val="005D2D3E"/>
    <w:rsid w:val="005D35FB"/>
    <w:rsid w:val="005D3D56"/>
    <w:rsid w:val="005D3DBD"/>
    <w:rsid w:val="005D3F5B"/>
    <w:rsid w:val="005D411D"/>
    <w:rsid w:val="005D4193"/>
    <w:rsid w:val="005D49A1"/>
    <w:rsid w:val="005D4E69"/>
    <w:rsid w:val="005D520F"/>
    <w:rsid w:val="005D555C"/>
    <w:rsid w:val="005D5560"/>
    <w:rsid w:val="005D5614"/>
    <w:rsid w:val="005D5C9F"/>
    <w:rsid w:val="005D5DCA"/>
    <w:rsid w:val="005D5DFD"/>
    <w:rsid w:val="005D5E06"/>
    <w:rsid w:val="005D6276"/>
    <w:rsid w:val="005D6371"/>
    <w:rsid w:val="005D6600"/>
    <w:rsid w:val="005D6E77"/>
    <w:rsid w:val="005D704F"/>
    <w:rsid w:val="005D72A3"/>
    <w:rsid w:val="005D780A"/>
    <w:rsid w:val="005D7850"/>
    <w:rsid w:val="005D78EB"/>
    <w:rsid w:val="005D797D"/>
    <w:rsid w:val="005D7A44"/>
    <w:rsid w:val="005E05AE"/>
    <w:rsid w:val="005E0699"/>
    <w:rsid w:val="005E0A80"/>
    <w:rsid w:val="005E0FC2"/>
    <w:rsid w:val="005E16F3"/>
    <w:rsid w:val="005E17B8"/>
    <w:rsid w:val="005E1EF7"/>
    <w:rsid w:val="005E21D6"/>
    <w:rsid w:val="005E26E7"/>
    <w:rsid w:val="005E29F1"/>
    <w:rsid w:val="005E2AF2"/>
    <w:rsid w:val="005E2FC3"/>
    <w:rsid w:val="005E3828"/>
    <w:rsid w:val="005E3BA0"/>
    <w:rsid w:val="005E3C4A"/>
    <w:rsid w:val="005E4657"/>
    <w:rsid w:val="005E4B0E"/>
    <w:rsid w:val="005E4CE7"/>
    <w:rsid w:val="005E5024"/>
    <w:rsid w:val="005E5278"/>
    <w:rsid w:val="005E5433"/>
    <w:rsid w:val="005E5754"/>
    <w:rsid w:val="005E5766"/>
    <w:rsid w:val="005E594F"/>
    <w:rsid w:val="005E5B76"/>
    <w:rsid w:val="005E5B8B"/>
    <w:rsid w:val="005E5C4E"/>
    <w:rsid w:val="005E5EDB"/>
    <w:rsid w:val="005E61FD"/>
    <w:rsid w:val="005E6533"/>
    <w:rsid w:val="005E6912"/>
    <w:rsid w:val="005E69B6"/>
    <w:rsid w:val="005E6A7E"/>
    <w:rsid w:val="005E6E3A"/>
    <w:rsid w:val="005E7199"/>
    <w:rsid w:val="005E7576"/>
    <w:rsid w:val="005E7930"/>
    <w:rsid w:val="005E79F8"/>
    <w:rsid w:val="005E7C4C"/>
    <w:rsid w:val="005F01AF"/>
    <w:rsid w:val="005F06F3"/>
    <w:rsid w:val="005F07BE"/>
    <w:rsid w:val="005F0A4F"/>
    <w:rsid w:val="005F13ED"/>
    <w:rsid w:val="005F18B8"/>
    <w:rsid w:val="005F1AC9"/>
    <w:rsid w:val="005F1B32"/>
    <w:rsid w:val="005F2644"/>
    <w:rsid w:val="005F268A"/>
    <w:rsid w:val="005F2B33"/>
    <w:rsid w:val="005F2E23"/>
    <w:rsid w:val="005F30D9"/>
    <w:rsid w:val="005F336F"/>
    <w:rsid w:val="005F3573"/>
    <w:rsid w:val="005F38F9"/>
    <w:rsid w:val="005F3A35"/>
    <w:rsid w:val="005F3DDF"/>
    <w:rsid w:val="005F3DFA"/>
    <w:rsid w:val="005F4219"/>
    <w:rsid w:val="005F4277"/>
    <w:rsid w:val="005F4353"/>
    <w:rsid w:val="005F4D08"/>
    <w:rsid w:val="005F54EE"/>
    <w:rsid w:val="005F59CD"/>
    <w:rsid w:val="005F5F0A"/>
    <w:rsid w:val="005F60B3"/>
    <w:rsid w:val="005F60CB"/>
    <w:rsid w:val="005F64D7"/>
    <w:rsid w:val="005F66FC"/>
    <w:rsid w:val="005F7159"/>
    <w:rsid w:val="005F7315"/>
    <w:rsid w:val="005F7944"/>
    <w:rsid w:val="0060022C"/>
    <w:rsid w:val="00600539"/>
    <w:rsid w:val="0060071E"/>
    <w:rsid w:val="00600739"/>
    <w:rsid w:val="00600D9A"/>
    <w:rsid w:val="00600E08"/>
    <w:rsid w:val="0060106E"/>
    <w:rsid w:val="00601104"/>
    <w:rsid w:val="00601187"/>
    <w:rsid w:val="0060145A"/>
    <w:rsid w:val="00601DCF"/>
    <w:rsid w:val="006022FC"/>
    <w:rsid w:val="00602B8E"/>
    <w:rsid w:val="0060326F"/>
    <w:rsid w:val="006039AC"/>
    <w:rsid w:val="006042A4"/>
    <w:rsid w:val="006045ED"/>
    <w:rsid w:val="00604921"/>
    <w:rsid w:val="00604CC6"/>
    <w:rsid w:val="00605568"/>
    <w:rsid w:val="00605933"/>
    <w:rsid w:val="00605B4D"/>
    <w:rsid w:val="006063F3"/>
    <w:rsid w:val="006065A6"/>
    <w:rsid w:val="0060666E"/>
    <w:rsid w:val="00606E2D"/>
    <w:rsid w:val="00606F4F"/>
    <w:rsid w:val="006073CF"/>
    <w:rsid w:val="006076A4"/>
    <w:rsid w:val="00607837"/>
    <w:rsid w:val="00607BF4"/>
    <w:rsid w:val="00607DDB"/>
    <w:rsid w:val="006100E8"/>
    <w:rsid w:val="0061040F"/>
    <w:rsid w:val="006104AE"/>
    <w:rsid w:val="006104C0"/>
    <w:rsid w:val="00610924"/>
    <w:rsid w:val="00610A2A"/>
    <w:rsid w:val="00610D3C"/>
    <w:rsid w:val="006111BF"/>
    <w:rsid w:val="006112B5"/>
    <w:rsid w:val="006115AC"/>
    <w:rsid w:val="00611623"/>
    <w:rsid w:val="006121B2"/>
    <w:rsid w:val="00612749"/>
    <w:rsid w:val="0061297D"/>
    <w:rsid w:val="00612D45"/>
    <w:rsid w:val="00612FBA"/>
    <w:rsid w:val="00613080"/>
    <w:rsid w:val="00613153"/>
    <w:rsid w:val="0061318B"/>
    <w:rsid w:val="006133E7"/>
    <w:rsid w:val="006138D3"/>
    <w:rsid w:val="00613EC1"/>
    <w:rsid w:val="0061473A"/>
    <w:rsid w:val="00614778"/>
    <w:rsid w:val="00614BDD"/>
    <w:rsid w:val="00614CBF"/>
    <w:rsid w:val="00614F2C"/>
    <w:rsid w:val="00614F31"/>
    <w:rsid w:val="00614FDF"/>
    <w:rsid w:val="006157E6"/>
    <w:rsid w:val="00616003"/>
    <w:rsid w:val="00616D97"/>
    <w:rsid w:val="006171C6"/>
    <w:rsid w:val="006171DF"/>
    <w:rsid w:val="00617C93"/>
    <w:rsid w:val="00617F33"/>
    <w:rsid w:val="00617FEE"/>
    <w:rsid w:val="006202E1"/>
    <w:rsid w:val="006205E9"/>
    <w:rsid w:val="006208E9"/>
    <w:rsid w:val="0062099D"/>
    <w:rsid w:val="00620AB8"/>
    <w:rsid w:val="00621082"/>
    <w:rsid w:val="00621198"/>
    <w:rsid w:val="00621385"/>
    <w:rsid w:val="00621980"/>
    <w:rsid w:val="00622190"/>
    <w:rsid w:val="00622AED"/>
    <w:rsid w:val="006234B7"/>
    <w:rsid w:val="00623AC9"/>
    <w:rsid w:val="00623C8A"/>
    <w:rsid w:val="00623FC5"/>
    <w:rsid w:val="006244B5"/>
    <w:rsid w:val="006246CA"/>
    <w:rsid w:val="006246F1"/>
    <w:rsid w:val="00624A94"/>
    <w:rsid w:val="00625482"/>
    <w:rsid w:val="00625670"/>
    <w:rsid w:val="00626341"/>
    <w:rsid w:val="006265C4"/>
    <w:rsid w:val="006269EF"/>
    <w:rsid w:val="00626F10"/>
    <w:rsid w:val="006270B9"/>
    <w:rsid w:val="0062713C"/>
    <w:rsid w:val="00627194"/>
    <w:rsid w:val="006274A7"/>
    <w:rsid w:val="006275A6"/>
    <w:rsid w:val="00627A41"/>
    <w:rsid w:val="00627D99"/>
    <w:rsid w:val="0063065A"/>
    <w:rsid w:val="006308E3"/>
    <w:rsid w:val="00630B62"/>
    <w:rsid w:val="006310CC"/>
    <w:rsid w:val="0063162F"/>
    <w:rsid w:val="00631B82"/>
    <w:rsid w:val="00632D9F"/>
    <w:rsid w:val="0063300A"/>
    <w:rsid w:val="00633781"/>
    <w:rsid w:val="0063381B"/>
    <w:rsid w:val="00633832"/>
    <w:rsid w:val="006339A5"/>
    <w:rsid w:val="006339C9"/>
    <w:rsid w:val="00634481"/>
    <w:rsid w:val="006344A6"/>
    <w:rsid w:val="00634792"/>
    <w:rsid w:val="00634C83"/>
    <w:rsid w:val="0063577D"/>
    <w:rsid w:val="00635A18"/>
    <w:rsid w:val="00635B1F"/>
    <w:rsid w:val="00635C17"/>
    <w:rsid w:val="00635D4B"/>
    <w:rsid w:val="006360F1"/>
    <w:rsid w:val="00636650"/>
    <w:rsid w:val="00636668"/>
    <w:rsid w:val="00636B01"/>
    <w:rsid w:val="006374CD"/>
    <w:rsid w:val="00637692"/>
    <w:rsid w:val="0063774A"/>
    <w:rsid w:val="00640330"/>
    <w:rsid w:val="00640D12"/>
    <w:rsid w:val="00641037"/>
    <w:rsid w:val="0064154B"/>
    <w:rsid w:val="0064178D"/>
    <w:rsid w:val="00641A8A"/>
    <w:rsid w:val="006421CE"/>
    <w:rsid w:val="0064229B"/>
    <w:rsid w:val="006427FB"/>
    <w:rsid w:val="00642BC0"/>
    <w:rsid w:val="006434D5"/>
    <w:rsid w:val="0064350A"/>
    <w:rsid w:val="006435DA"/>
    <w:rsid w:val="00643816"/>
    <w:rsid w:val="00643BFF"/>
    <w:rsid w:val="006441CD"/>
    <w:rsid w:val="00644290"/>
    <w:rsid w:val="00644576"/>
    <w:rsid w:val="006449E8"/>
    <w:rsid w:val="00644B51"/>
    <w:rsid w:val="006459F0"/>
    <w:rsid w:val="00645FA8"/>
    <w:rsid w:val="006461C0"/>
    <w:rsid w:val="006465DB"/>
    <w:rsid w:val="0064660E"/>
    <w:rsid w:val="00646682"/>
    <w:rsid w:val="00646775"/>
    <w:rsid w:val="00646E42"/>
    <w:rsid w:val="00647751"/>
    <w:rsid w:val="00647797"/>
    <w:rsid w:val="00647A72"/>
    <w:rsid w:val="00647B9B"/>
    <w:rsid w:val="00647D73"/>
    <w:rsid w:val="006500D0"/>
    <w:rsid w:val="0065053C"/>
    <w:rsid w:val="00650BC1"/>
    <w:rsid w:val="00651249"/>
    <w:rsid w:val="00651326"/>
    <w:rsid w:val="0065251C"/>
    <w:rsid w:val="0065252C"/>
    <w:rsid w:val="006527D0"/>
    <w:rsid w:val="006527D8"/>
    <w:rsid w:val="00652851"/>
    <w:rsid w:val="006530BC"/>
    <w:rsid w:val="006532E3"/>
    <w:rsid w:val="00653318"/>
    <w:rsid w:val="00653BC2"/>
    <w:rsid w:val="00653F92"/>
    <w:rsid w:val="006543C1"/>
    <w:rsid w:val="00654A79"/>
    <w:rsid w:val="006551CB"/>
    <w:rsid w:val="006554C7"/>
    <w:rsid w:val="006559F7"/>
    <w:rsid w:val="00655ACE"/>
    <w:rsid w:val="00655C7B"/>
    <w:rsid w:val="00655D3D"/>
    <w:rsid w:val="006567EE"/>
    <w:rsid w:val="00656943"/>
    <w:rsid w:val="006569C1"/>
    <w:rsid w:val="00656D2C"/>
    <w:rsid w:val="00656EC6"/>
    <w:rsid w:val="00657675"/>
    <w:rsid w:val="00660172"/>
    <w:rsid w:val="006601D0"/>
    <w:rsid w:val="006604C1"/>
    <w:rsid w:val="00660723"/>
    <w:rsid w:val="00660CB7"/>
    <w:rsid w:val="00660FD0"/>
    <w:rsid w:val="00661081"/>
    <w:rsid w:val="00661AAF"/>
    <w:rsid w:val="00661E14"/>
    <w:rsid w:val="00662134"/>
    <w:rsid w:val="0066275A"/>
    <w:rsid w:val="00662AD7"/>
    <w:rsid w:val="00662D4E"/>
    <w:rsid w:val="006633B2"/>
    <w:rsid w:val="0066393A"/>
    <w:rsid w:val="00663E1D"/>
    <w:rsid w:val="006643FC"/>
    <w:rsid w:val="00664A02"/>
    <w:rsid w:val="0066523D"/>
    <w:rsid w:val="00665607"/>
    <w:rsid w:val="00665A32"/>
    <w:rsid w:val="00665B63"/>
    <w:rsid w:val="00665E31"/>
    <w:rsid w:val="0066691F"/>
    <w:rsid w:val="00666A6B"/>
    <w:rsid w:val="00666AB1"/>
    <w:rsid w:val="00666ACE"/>
    <w:rsid w:val="00667006"/>
    <w:rsid w:val="00667532"/>
    <w:rsid w:val="00667549"/>
    <w:rsid w:val="0066799E"/>
    <w:rsid w:val="00667F04"/>
    <w:rsid w:val="00670049"/>
    <w:rsid w:val="00670A55"/>
    <w:rsid w:val="00670CC6"/>
    <w:rsid w:val="0067107F"/>
    <w:rsid w:val="0067137F"/>
    <w:rsid w:val="00671555"/>
    <w:rsid w:val="0067164A"/>
    <w:rsid w:val="00671AC7"/>
    <w:rsid w:val="00671ACC"/>
    <w:rsid w:val="00671BE9"/>
    <w:rsid w:val="00671C01"/>
    <w:rsid w:val="006723A1"/>
    <w:rsid w:val="00672610"/>
    <w:rsid w:val="006727C0"/>
    <w:rsid w:val="00672DB4"/>
    <w:rsid w:val="00673096"/>
    <w:rsid w:val="00673B53"/>
    <w:rsid w:val="00674DC2"/>
    <w:rsid w:val="006750E5"/>
    <w:rsid w:val="0067513D"/>
    <w:rsid w:val="006753C3"/>
    <w:rsid w:val="00675665"/>
    <w:rsid w:val="00675CD7"/>
    <w:rsid w:val="00676131"/>
    <w:rsid w:val="006764AB"/>
    <w:rsid w:val="0067693B"/>
    <w:rsid w:val="00676A77"/>
    <w:rsid w:val="00676ED4"/>
    <w:rsid w:val="00676F83"/>
    <w:rsid w:val="0067702F"/>
    <w:rsid w:val="00677293"/>
    <w:rsid w:val="00677303"/>
    <w:rsid w:val="006775C8"/>
    <w:rsid w:val="00677C23"/>
    <w:rsid w:val="00677EB7"/>
    <w:rsid w:val="006800A4"/>
    <w:rsid w:val="00680CBD"/>
    <w:rsid w:val="006813C0"/>
    <w:rsid w:val="00681553"/>
    <w:rsid w:val="00681A0D"/>
    <w:rsid w:val="00681A24"/>
    <w:rsid w:val="00681B24"/>
    <w:rsid w:val="00682F10"/>
    <w:rsid w:val="006836A1"/>
    <w:rsid w:val="00683BA8"/>
    <w:rsid w:val="006846A6"/>
    <w:rsid w:val="0068470D"/>
    <w:rsid w:val="00684725"/>
    <w:rsid w:val="00684B82"/>
    <w:rsid w:val="00684C8F"/>
    <w:rsid w:val="00684F59"/>
    <w:rsid w:val="00685740"/>
    <w:rsid w:val="006857B7"/>
    <w:rsid w:val="0068583D"/>
    <w:rsid w:val="00686805"/>
    <w:rsid w:val="00686942"/>
    <w:rsid w:val="00686BB0"/>
    <w:rsid w:val="0068786E"/>
    <w:rsid w:val="0068789A"/>
    <w:rsid w:val="00687903"/>
    <w:rsid w:val="00687AED"/>
    <w:rsid w:val="00687C44"/>
    <w:rsid w:val="006904F7"/>
    <w:rsid w:val="006906D3"/>
    <w:rsid w:val="0069078A"/>
    <w:rsid w:val="00690DD1"/>
    <w:rsid w:val="00690F31"/>
    <w:rsid w:val="00690FC0"/>
    <w:rsid w:val="00690FF7"/>
    <w:rsid w:val="00691241"/>
    <w:rsid w:val="00691309"/>
    <w:rsid w:val="00691A0F"/>
    <w:rsid w:val="00691D68"/>
    <w:rsid w:val="00691FB0"/>
    <w:rsid w:val="00692229"/>
    <w:rsid w:val="006924D0"/>
    <w:rsid w:val="00692A2E"/>
    <w:rsid w:val="0069372B"/>
    <w:rsid w:val="00693A7E"/>
    <w:rsid w:val="00693B93"/>
    <w:rsid w:val="00694193"/>
    <w:rsid w:val="0069426E"/>
    <w:rsid w:val="00694438"/>
    <w:rsid w:val="0069454D"/>
    <w:rsid w:val="00694710"/>
    <w:rsid w:val="006947F9"/>
    <w:rsid w:val="00694C03"/>
    <w:rsid w:val="00694E17"/>
    <w:rsid w:val="00694E6D"/>
    <w:rsid w:val="00694E9A"/>
    <w:rsid w:val="00695D7B"/>
    <w:rsid w:val="00695E24"/>
    <w:rsid w:val="006965CF"/>
    <w:rsid w:val="006968B3"/>
    <w:rsid w:val="00696BCE"/>
    <w:rsid w:val="0069724B"/>
    <w:rsid w:val="00697489"/>
    <w:rsid w:val="006974C9"/>
    <w:rsid w:val="00697669"/>
    <w:rsid w:val="00697673"/>
    <w:rsid w:val="006976E8"/>
    <w:rsid w:val="006A0272"/>
    <w:rsid w:val="006A0590"/>
    <w:rsid w:val="006A06F9"/>
    <w:rsid w:val="006A0C4C"/>
    <w:rsid w:val="006A0F28"/>
    <w:rsid w:val="006A10C0"/>
    <w:rsid w:val="006A147C"/>
    <w:rsid w:val="006A157A"/>
    <w:rsid w:val="006A1944"/>
    <w:rsid w:val="006A21B5"/>
    <w:rsid w:val="006A21B7"/>
    <w:rsid w:val="006A2564"/>
    <w:rsid w:val="006A2569"/>
    <w:rsid w:val="006A2AD3"/>
    <w:rsid w:val="006A2F9E"/>
    <w:rsid w:val="006A2FBD"/>
    <w:rsid w:val="006A3010"/>
    <w:rsid w:val="006A3426"/>
    <w:rsid w:val="006A3633"/>
    <w:rsid w:val="006A380A"/>
    <w:rsid w:val="006A3A95"/>
    <w:rsid w:val="006A3A9A"/>
    <w:rsid w:val="006A3D05"/>
    <w:rsid w:val="006A3D26"/>
    <w:rsid w:val="006A3EF0"/>
    <w:rsid w:val="006A414D"/>
    <w:rsid w:val="006A4377"/>
    <w:rsid w:val="006A46F4"/>
    <w:rsid w:val="006A4925"/>
    <w:rsid w:val="006A5032"/>
    <w:rsid w:val="006A50E8"/>
    <w:rsid w:val="006A550A"/>
    <w:rsid w:val="006A5ABE"/>
    <w:rsid w:val="006A5C42"/>
    <w:rsid w:val="006A5C95"/>
    <w:rsid w:val="006A5D7A"/>
    <w:rsid w:val="006A621F"/>
    <w:rsid w:val="006A6A64"/>
    <w:rsid w:val="006A6B11"/>
    <w:rsid w:val="006A6F12"/>
    <w:rsid w:val="006A71AF"/>
    <w:rsid w:val="006A7ED0"/>
    <w:rsid w:val="006B0120"/>
    <w:rsid w:val="006B0138"/>
    <w:rsid w:val="006B01F1"/>
    <w:rsid w:val="006B023C"/>
    <w:rsid w:val="006B0BF6"/>
    <w:rsid w:val="006B106F"/>
    <w:rsid w:val="006B1181"/>
    <w:rsid w:val="006B140F"/>
    <w:rsid w:val="006B14B2"/>
    <w:rsid w:val="006B1822"/>
    <w:rsid w:val="006B1C83"/>
    <w:rsid w:val="006B1D9A"/>
    <w:rsid w:val="006B2786"/>
    <w:rsid w:val="006B2BD5"/>
    <w:rsid w:val="006B2E68"/>
    <w:rsid w:val="006B3089"/>
    <w:rsid w:val="006B3166"/>
    <w:rsid w:val="006B33B8"/>
    <w:rsid w:val="006B3DE2"/>
    <w:rsid w:val="006B3F7E"/>
    <w:rsid w:val="006B40AD"/>
    <w:rsid w:val="006B490E"/>
    <w:rsid w:val="006B49D8"/>
    <w:rsid w:val="006B4CE0"/>
    <w:rsid w:val="006B599D"/>
    <w:rsid w:val="006B5A12"/>
    <w:rsid w:val="006B5CA4"/>
    <w:rsid w:val="006B5DE8"/>
    <w:rsid w:val="006B5F45"/>
    <w:rsid w:val="006B60DA"/>
    <w:rsid w:val="006B626A"/>
    <w:rsid w:val="006B652F"/>
    <w:rsid w:val="006B66EF"/>
    <w:rsid w:val="006B6719"/>
    <w:rsid w:val="006B683A"/>
    <w:rsid w:val="006B71B2"/>
    <w:rsid w:val="006B7230"/>
    <w:rsid w:val="006B78AE"/>
    <w:rsid w:val="006B7AC7"/>
    <w:rsid w:val="006B7E19"/>
    <w:rsid w:val="006B7FF1"/>
    <w:rsid w:val="006C00C1"/>
    <w:rsid w:val="006C061D"/>
    <w:rsid w:val="006C08A5"/>
    <w:rsid w:val="006C0DE3"/>
    <w:rsid w:val="006C1185"/>
    <w:rsid w:val="006C12CD"/>
    <w:rsid w:val="006C1BAE"/>
    <w:rsid w:val="006C20D8"/>
    <w:rsid w:val="006C20EF"/>
    <w:rsid w:val="006C24FD"/>
    <w:rsid w:val="006C255B"/>
    <w:rsid w:val="006C2600"/>
    <w:rsid w:val="006C267F"/>
    <w:rsid w:val="006C2734"/>
    <w:rsid w:val="006C2C67"/>
    <w:rsid w:val="006C3D06"/>
    <w:rsid w:val="006C4110"/>
    <w:rsid w:val="006C4297"/>
    <w:rsid w:val="006C4C2E"/>
    <w:rsid w:val="006C4C5F"/>
    <w:rsid w:val="006C4F8A"/>
    <w:rsid w:val="006C51B1"/>
    <w:rsid w:val="006C55F6"/>
    <w:rsid w:val="006C5908"/>
    <w:rsid w:val="006C6221"/>
    <w:rsid w:val="006C6227"/>
    <w:rsid w:val="006C6616"/>
    <w:rsid w:val="006C666B"/>
    <w:rsid w:val="006C6BA0"/>
    <w:rsid w:val="006C6D39"/>
    <w:rsid w:val="006C6E57"/>
    <w:rsid w:val="006C6F1B"/>
    <w:rsid w:val="006C79A3"/>
    <w:rsid w:val="006C7B4C"/>
    <w:rsid w:val="006C7DC1"/>
    <w:rsid w:val="006D02F1"/>
    <w:rsid w:val="006D0658"/>
    <w:rsid w:val="006D07A4"/>
    <w:rsid w:val="006D08C4"/>
    <w:rsid w:val="006D0AEC"/>
    <w:rsid w:val="006D1268"/>
    <w:rsid w:val="006D133D"/>
    <w:rsid w:val="006D145B"/>
    <w:rsid w:val="006D15F7"/>
    <w:rsid w:val="006D17E4"/>
    <w:rsid w:val="006D2064"/>
    <w:rsid w:val="006D2496"/>
    <w:rsid w:val="006D2866"/>
    <w:rsid w:val="006D29D5"/>
    <w:rsid w:val="006D2AEB"/>
    <w:rsid w:val="006D2B00"/>
    <w:rsid w:val="006D2D8D"/>
    <w:rsid w:val="006D3016"/>
    <w:rsid w:val="006D33FE"/>
    <w:rsid w:val="006D3D2C"/>
    <w:rsid w:val="006D4177"/>
    <w:rsid w:val="006D4763"/>
    <w:rsid w:val="006D4ACF"/>
    <w:rsid w:val="006D505D"/>
    <w:rsid w:val="006D54B9"/>
    <w:rsid w:val="006D5521"/>
    <w:rsid w:val="006D57A1"/>
    <w:rsid w:val="006D59DD"/>
    <w:rsid w:val="006D5B39"/>
    <w:rsid w:val="006D69B6"/>
    <w:rsid w:val="006D6C49"/>
    <w:rsid w:val="006D6E1D"/>
    <w:rsid w:val="006D6E5B"/>
    <w:rsid w:val="006D7025"/>
    <w:rsid w:val="006D7204"/>
    <w:rsid w:val="006D725C"/>
    <w:rsid w:val="006E0124"/>
    <w:rsid w:val="006E0158"/>
    <w:rsid w:val="006E0248"/>
    <w:rsid w:val="006E026A"/>
    <w:rsid w:val="006E03E9"/>
    <w:rsid w:val="006E044A"/>
    <w:rsid w:val="006E084F"/>
    <w:rsid w:val="006E0B64"/>
    <w:rsid w:val="006E12C0"/>
    <w:rsid w:val="006E1563"/>
    <w:rsid w:val="006E166B"/>
    <w:rsid w:val="006E16E9"/>
    <w:rsid w:val="006E17EE"/>
    <w:rsid w:val="006E21AB"/>
    <w:rsid w:val="006E25AD"/>
    <w:rsid w:val="006E27B4"/>
    <w:rsid w:val="006E285F"/>
    <w:rsid w:val="006E372D"/>
    <w:rsid w:val="006E3A45"/>
    <w:rsid w:val="006E4985"/>
    <w:rsid w:val="006E5390"/>
    <w:rsid w:val="006E56C4"/>
    <w:rsid w:val="006E5A98"/>
    <w:rsid w:val="006E5C15"/>
    <w:rsid w:val="006E5F16"/>
    <w:rsid w:val="006E60C8"/>
    <w:rsid w:val="006E6592"/>
    <w:rsid w:val="006E661E"/>
    <w:rsid w:val="006E679D"/>
    <w:rsid w:val="006E6D0A"/>
    <w:rsid w:val="006E6D9A"/>
    <w:rsid w:val="006E715F"/>
    <w:rsid w:val="006E754D"/>
    <w:rsid w:val="006E7BFC"/>
    <w:rsid w:val="006E7E4C"/>
    <w:rsid w:val="006F032C"/>
    <w:rsid w:val="006F06EA"/>
    <w:rsid w:val="006F0AD9"/>
    <w:rsid w:val="006F0EB0"/>
    <w:rsid w:val="006F11C4"/>
    <w:rsid w:val="006F13FC"/>
    <w:rsid w:val="006F1468"/>
    <w:rsid w:val="006F14C5"/>
    <w:rsid w:val="006F153A"/>
    <w:rsid w:val="006F1906"/>
    <w:rsid w:val="006F1957"/>
    <w:rsid w:val="006F1F58"/>
    <w:rsid w:val="006F2421"/>
    <w:rsid w:val="006F2474"/>
    <w:rsid w:val="006F2856"/>
    <w:rsid w:val="006F2912"/>
    <w:rsid w:val="006F2A1A"/>
    <w:rsid w:val="006F2D48"/>
    <w:rsid w:val="006F3141"/>
    <w:rsid w:val="006F320B"/>
    <w:rsid w:val="006F3496"/>
    <w:rsid w:val="006F3991"/>
    <w:rsid w:val="006F4172"/>
    <w:rsid w:val="006F4399"/>
    <w:rsid w:val="006F4637"/>
    <w:rsid w:val="006F4C69"/>
    <w:rsid w:val="006F539C"/>
    <w:rsid w:val="006F5671"/>
    <w:rsid w:val="006F6725"/>
    <w:rsid w:val="006F67B5"/>
    <w:rsid w:val="006F6982"/>
    <w:rsid w:val="006F6EF9"/>
    <w:rsid w:val="006F7E9D"/>
    <w:rsid w:val="007004A9"/>
    <w:rsid w:val="00700927"/>
    <w:rsid w:val="00700E97"/>
    <w:rsid w:val="00701152"/>
    <w:rsid w:val="00701898"/>
    <w:rsid w:val="00701B1F"/>
    <w:rsid w:val="00701CF2"/>
    <w:rsid w:val="0070273B"/>
    <w:rsid w:val="00702E96"/>
    <w:rsid w:val="007032A3"/>
    <w:rsid w:val="00703472"/>
    <w:rsid w:val="00703A36"/>
    <w:rsid w:val="00703B95"/>
    <w:rsid w:val="00703CA1"/>
    <w:rsid w:val="00703D4E"/>
    <w:rsid w:val="00703DB3"/>
    <w:rsid w:val="00703F6F"/>
    <w:rsid w:val="0070485B"/>
    <w:rsid w:val="00704A23"/>
    <w:rsid w:val="00705357"/>
    <w:rsid w:val="007053D9"/>
    <w:rsid w:val="00705533"/>
    <w:rsid w:val="00705685"/>
    <w:rsid w:val="007063E6"/>
    <w:rsid w:val="0070686D"/>
    <w:rsid w:val="00707518"/>
    <w:rsid w:val="00707BCF"/>
    <w:rsid w:val="00710582"/>
    <w:rsid w:val="00710635"/>
    <w:rsid w:val="0071068D"/>
    <w:rsid w:val="0071081D"/>
    <w:rsid w:val="00710B59"/>
    <w:rsid w:val="00710C99"/>
    <w:rsid w:val="00710E73"/>
    <w:rsid w:val="00711089"/>
    <w:rsid w:val="007114D8"/>
    <w:rsid w:val="007114F2"/>
    <w:rsid w:val="00711B93"/>
    <w:rsid w:val="00711E7E"/>
    <w:rsid w:val="00711EBF"/>
    <w:rsid w:val="00711FA1"/>
    <w:rsid w:val="007121A9"/>
    <w:rsid w:val="007127CA"/>
    <w:rsid w:val="00712B40"/>
    <w:rsid w:val="00712C18"/>
    <w:rsid w:val="00712C29"/>
    <w:rsid w:val="00712CC1"/>
    <w:rsid w:val="00712F8A"/>
    <w:rsid w:val="00713147"/>
    <w:rsid w:val="00713349"/>
    <w:rsid w:val="0071356F"/>
    <w:rsid w:val="00713A2D"/>
    <w:rsid w:val="00713BDE"/>
    <w:rsid w:val="00713BF4"/>
    <w:rsid w:val="00713CE4"/>
    <w:rsid w:val="00714050"/>
    <w:rsid w:val="00714765"/>
    <w:rsid w:val="007149A0"/>
    <w:rsid w:val="00714DFF"/>
    <w:rsid w:val="00714FE2"/>
    <w:rsid w:val="00715082"/>
    <w:rsid w:val="00715185"/>
    <w:rsid w:val="007157EB"/>
    <w:rsid w:val="00715B05"/>
    <w:rsid w:val="0071657F"/>
    <w:rsid w:val="00716CA7"/>
    <w:rsid w:val="00716DB9"/>
    <w:rsid w:val="00717195"/>
    <w:rsid w:val="0071750F"/>
    <w:rsid w:val="0071757C"/>
    <w:rsid w:val="00717616"/>
    <w:rsid w:val="00717A03"/>
    <w:rsid w:val="00717DDF"/>
    <w:rsid w:val="007202CD"/>
    <w:rsid w:val="007202DE"/>
    <w:rsid w:val="00720782"/>
    <w:rsid w:val="00720859"/>
    <w:rsid w:val="00720C17"/>
    <w:rsid w:val="00720C6F"/>
    <w:rsid w:val="00720FA8"/>
    <w:rsid w:val="00721AF8"/>
    <w:rsid w:val="00721FF9"/>
    <w:rsid w:val="0072211A"/>
    <w:rsid w:val="00722234"/>
    <w:rsid w:val="00722857"/>
    <w:rsid w:val="007228A9"/>
    <w:rsid w:val="00722AC4"/>
    <w:rsid w:val="007230B9"/>
    <w:rsid w:val="0072338D"/>
    <w:rsid w:val="007238FB"/>
    <w:rsid w:val="00723B2D"/>
    <w:rsid w:val="00723E4F"/>
    <w:rsid w:val="007242B8"/>
    <w:rsid w:val="00724AE8"/>
    <w:rsid w:val="00725037"/>
    <w:rsid w:val="00725AC6"/>
    <w:rsid w:val="00725D7A"/>
    <w:rsid w:val="00726167"/>
    <w:rsid w:val="0072622C"/>
    <w:rsid w:val="00726417"/>
    <w:rsid w:val="007267C4"/>
    <w:rsid w:val="00726BAD"/>
    <w:rsid w:val="0072763A"/>
    <w:rsid w:val="00727B4C"/>
    <w:rsid w:val="007302F0"/>
    <w:rsid w:val="00730416"/>
    <w:rsid w:val="007306D7"/>
    <w:rsid w:val="0073084D"/>
    <w:rsid w:val="00730A32"/>
    <w:rsid w:val="00730A86"/>
    <w:rsid w:val="00730CB8"/>
    <w:rsid w:val="00730F3B"/>
    <w:rsid w:val="00731115"/>
    <w:rsid w:val="00731171"/>
    <w:rsid w:val="0073132E"/>
    <w:rsid w:val="007319B6"/>
    <w:rsid w:val="00731B98"/>
    <w:rsid w:val="00731BCE"/>
    <w:rsid w:val="007320EE"/>
    <w:rsid w:val="00732335"/>
    <w:rsid w:val="00732C17"/>
    <w:rsid w:val="00732C96"/>
    <w:rsid w:val="00732DED"/>
    <w:rsid w:val="00732F1D"/>
    <w:rsid w:val="00733403"/>
    <w:rsid w:val="0073341A"/>
    <w:rsid w:val="00733426"/>
    <w:rsid w:val="00733945"/>
    <w:rsid w:val="00733FEF"/>
    <w:rsid w:val="0073405D"/>
    <w:rsid w:val="007346EA"/>
    <w:rsid w:val="00734743"/>
    <w:rsid w:val="00734C9D"/>
    <w:rsid w:val="00734F7C"/>
    <w:rsid w:val="00734F9A"/>
    <w:rsid w:val="00734F9E"/>
    <w:rsid w:val="007353BE"/>
    <w:rsid w:val="007356E3"/>
    <w:rsid w:val="00735F3B"/>
    <w:rsid w:val="0073633F"/>
    <w:rsid w:val="00736DD5"/>
    <w:rsid w:val="00737014"/>
    <w:rsid w:val="0073763D"/>
    <w:rsid w:val="0073779D"/>
    <w:rsid w:val="007379EB"/>
    <w:rsid w:val="00740133"/>
    <w:rsid w:val="007403D2"/>
    <w:rsid w:val="00740455"/>
    <w:rsid w:val="00740471"/>
    <w:rsid w:val="0074082E"/>
    <w:rsid w:val="00740D86"/>
    <w:rsid w:val="00740DC5"/>
    <w:rsid w:val="00740FA0"/>
    <w:rsid w:val="007410C6"/>
    <w:rsid w:val="007415DD"/>
    <w:rsid w:val="00741664"/>
    <w:rsid w:val="007417A6"/>
    <w:rsid w:val="00741D11"/>
    <w:rsid w:val="00741E87"/>
    <w:rsid w:val="007427D3"/>
    <w:rsid w:val="00742A15"/>
    <w:rsid w:val="00742B61"/>
    <w:rsid w:val="00742CD5"/>
    <w:rsid w:val="00742DBA"/>
    <w:rsid w:val="00742F36"/>
    <w:rsid w:val="0074371E"/>
    <w:rsid w:val="00744097"/>
    <w:rsid w:val="007443DF"/>
    <w:rsid w:val="00744786"/>
    <w:rsid w:val="0074494A"/>
    <w:rsid w:val="00744B89"/>
    <w:rsid w:val="00744C55"/>
    <w:rsid w:val="00744D56"/>
    <w:rsid w:val="00744D60"/>
    <w:rsid w:val="00744E1A"/>
    <w:rsid w:val="0074500B"/>
    <w:rsid w:val="00745A38"/>
    <w:rsid w:val="00745A52"/>
    <w:rsid w:val="00745FFD"/>
    <w:rsid w:val="0074601C"/>
    <w:rsid w:val="0074678C"/>
    <w:rsid w:val="00746C73"/>
    <w:rsid w:val="007470AA"/>
    <w:rsid w:val="007470D3"/>
    <w:rsid w:val="00747348"/>
    <w:rsid w:val="00747535"/>
    <w:rsid w:val="00747F4E"/>
    <w:rsid w:val="007503F9"/>
    <w:rsid w:val="007503FF"/>
    <w:rsid w:val="007507AD"/>
    <w:rsid w:val="007508B1"/>
    <w:rsid w:val="00750982"/>
    <w:rsid w:val="007509D2"/>
    <w:rsid w:val="00750F9B"/>
    <w:rsid w:val="00750FB3"/>
    <w:rsid w:val="007512D2"/>
    <w:rsid w:val="00751906"/>
    <w:rsid w:val="00751A37"/>
    <w:rsid w:val="00751A94"/>
    <w:rsid w:val="00751BC9"/>
    <w:rsid w:val="00751C1D"/>
    <w:rsid w:val="00751D42"/>
    <w:rsid w:val="00751DE8"/>
    <w:rsid w:val="00752608"/>
    <w:rsid w:val="007527DB"/>
    <w:rsid w:val="00752EE6"/>
    <w:rsid w:val="00752FEB"/>
    <w:rsid w:val="0075338D"/>
    <w:rsid w:val="00753612"/>
    <w:rsid w:val="0075361D"/>
    <w:rsid w:val="00753C7A"/>
    <w:rsid w:val="00753D35"/>
    <w:rsid w:val="00753EFA"/>
    <w:rsid w:val="00754D27"/>
    <w:rsid w:val="007551AF"/>
    <w:rsid w:val="0075541A"/>
    <w:rsid w:val="007555A7"/>
    <w:rsid w:val="007556BA"/>
    <w:rsid w:val="00755B47"/>
    <w:rsid w:val="00755D93"/>
    <w:rsid w:val="0075621D"/>
    <w:rsid w:val="007563F1"/>
    <w:rsid w:val="00756440"/>
    <w:rsid w:val="00756A73"/>
    <w:rsid w:val="00756BBA"/>
    <w:rsid w:val="00757046"/>
    <w:rsid w:val="0075719B"/>
    <w:rsid w:val="00757249"/>
    <w:rsid w:val="007576C2"/>
    <w:rsid w:val="0075798B"/>
    <w:rsid w:val="00757AB8"/>
    <w:rsid w:val="00757AF7"/>
    <w:rsid w:val="00760161"/>
    <w:rsid w:val="007606A2"/>
    <w:rsid w:val="007609C7"/>
    <w:rsid w:val="00760A11"/>
    <w:rsid w:val="00760C1D"/>
    <w:rsid w:val="00760FB6"/>
    <w:rsid w:val="00760FBD"/>
    <w:rsid w:val="00761003"/>
    <w:rsid w:val="007614C8"/>
    <w:rsid w:val="00761A51"/>
    <w:rsid w:val="00762445"/>
    <w:rsid w:val="00762875"/>
    <w:rsid w:val="00762D95"/>
    <w:rsid w:val="00763709"/>
    <w:rsid w:val="00763A93"/>
    <w:rsid w:val="00763BC6"/>
    <w:rsid w:val="00763BE8"/>
    <w:rsid w:val="00763E3A"/>
    <w:rsid w:val="00763ECB"/>
    <w:rsid w:val="00764010"/>
    <w:rsid w:val="007640BE"/>
    <w:rsid w:val="007643AB"/>
    <w:rsid w:val="00764430"/>
    <w:rsid w:val="00764BA0"/>
    <w:rsid w:val="00764C0B"/>
    <w:rsid w:val="00764F37"/>
    <w:rsid w:val="00765A6E"/>
    <w:rsid w:val="00765FDC"/>
    <w:rsid w:val="007664D8"/>
    <w:rsid w:val="00766AE5"/>
    <w:rsid w:val="00766C37"/>
    <w:rsid w:val="00767152"/>
    <w:rsid w:val="007677CF"/>
    <w:rsid w:val="007678CF"/>
    <w:rsid w:val="00767AA3"/>
    <w:rsid w:val="00767F3D"/>
    <w:rsid w:val="007701C8"/>
    <w:rsid w:val="0077051A"/>
    <w:rsid w:val="00770853"/>
    <w:rsid w:val="00770A53"/>
    <w:rsid w:val="00770A7C"/>
    <w:rsid w:val="00770E8F"/>
    <w:rsid w:val="00770FE9"/>
    <w:rsid w:val="0077110D"/>
    <w:rsid w:val="0077112A"/>
    <w:rsid w:val="00771142"/>
    <w:rsid w:val="00771E69"/>
    <w:rsid w:val="0077201C"/>
    <w:rsid w:val="007722B4"/>
    <w:rsid w:val="00772308"/>
    <w:rsid w:val="007724E3"/>
    <w:rsid w:val="00772634"/>
    <w:rsid w:val="00772675"/>
    <w:rsid w:val="00772AAC"/>
    <w:rsid w:val="00772BA4"/>
    <w:rsid w:val="0077338B"/>
    <w:rsid w:val="007736D3"/>
    <w:rsid w:val="007739B5"/>
    <w:rsid w:val="00773D3D"/>
    <w:rsid w:val="00774151"/>
    <w:rsid w:val="00774622"/>
    <w:rsid w:val="00774967"/>
    <w:rsid w:val="007753F3"/>
    <w:rsid w:val="00775788"/>
    <w:rsid w:val="007757C5"/>
    <w:rsid w:val="00775A05"/>
    <w:rsid w:val="00775A20"/>
    <w:rsid w:val="00775D95"/>
    <w:rsid w:val="00775EB2"/>
    <w:rsid w:val="00775ECD"/>
    <w:rsid w:val="007760D3"/>
    <w:rsid w:val="007766AC"/>
    <w:rsid w:val="007768EF"/>
    <w:rsid w:val="007776F8"/>
    <w:rsid w:val="0078005C"/>
    <w:rsid w:val="00780140"/>
    <w:rsid w:val="00780187"/>
    <w:rsid w:val="00780294"/>
    <w:rsid w:val="00780372"/>
    <w:rsid w:val="00780722"/>
    <w:rsid w:val="0078083E"/>
    <w:rsid w:val="00780BC3"/>
    <w:rsid w:val="0078163E"/>
    <w:rsid w:val="00781ED5"/>
    <w:rsid w:val="007828A6"/>
    <w:rsid w:val="00782AAF"/>
    <w:rsid w:val="00782F32"/>
    <w:rsid w:val="0078305F"/>
    <w:rsid w:val="007831E7"/>
    <w:rsid w:val="007832A7"/>
    <w:rsid w:val="00783504"/>
    <w:rsid w:val="007836CB"/>
    <w:rsid w:val="00783B2F"/>
    <w:rsid w:val="00783DA2"/>
    <w:rsid w:val="00783FB4"/>
    <w:rsid w:val="007840F2"/>
    <w:rsid w:val="0078482C"/>
    <w:rsid w:val="00784C7D"/>
    <w:rsid w:val="00784D80"/>
    <w:rsid w:val="00784E23"/>
    <w:rsid w:val="00784E33"/>
    <w:rsid w:val="00785F77"/>
    <w:rsid w:val="00786269"/>
    <w:rsid w:val="007862C0"/>
    <w:rsid w:val="0078636A"/>
    <w:rsid w:val="007864DF"/>
    <w:rsid w:val="00786DC9"/>
    <w:rsid w:val="00787136"/>
    <w:rsid w:val="007871B2"/>
    <w:rsid w:val="007871F8"/>
    <w:rsid w:val="007872AB"/>
    <w:rsid w:val="007875E8"/>
    <w:rsid w:val="007877FD"/>
    <w:rsid w:val="00787B26"/>
    <w:rsid w:val="00787C8B"/>
    <w:rsid w:val="00787D5F"/>
    <w:rsid w:val="00787EC3"/>
    <w:rsid w:val="00790001"/>
    <w:rsid w:val="0079022F"/>
    <w:rsid w:val="00790380"/>
    <w:rsid w:val="0079081F"/>
    <w:rsid w:val="00790866"/>
    <w:rsid w:val="007909ED"/>
    <w:rsid w:val="00790AC5"/>
    <w:rsid w:val="00791015"/>
    <w:rsid w:val="007912A9"/>
    <w:rsid w:val="007915F5"/>
    <w:rsid w:val="00791E6B"/>
    <w:rsid w:val="00791FA6"/>
    <w:rsid w:val="00792109"/>
    <w:rsid w:val="007923D3"/>
    <w:rsid w:val="00792646"/>
    <w:rsid w:val="007927EC"/>
    <w:rsid w:val="007928BC"/>
    <w:rsid w:val="00793284"/>
    <w:rsid w:val="007932F0"/>
    <w:rsid w:val="00793544"/>
    <w:rsid w:val="00793701"/>
    <w:rsid w:val="00793EA5"/>
    <w:rsid w:val="0079461D"/>
    <w:rsid w:val="007947C7"/>
    <w:rsid w:val="0079480A"/>
    <w:rsid w:val="0079486A"/>
    <w:rsid w:val="00794EEB"/>
    <w:rsid w:val="007957EC"/>
    <w:rsid w:val="0079596F"/>
    <w:rsid w:val="00795997"/>
    <w:rsid w:val="00795E4A"/>
    <w:rsid w:val="007960B4"/>
    <w:rsid w:val="00796550"/>
    <w:rsid w:val="00796C6C"/>
    <w:rsid w:val="007978D4"/>
    <w:rsid w:val="00797938"/>
    <w:rsid w:val="00797CE3"/>
    <w:rsid w:val="00797E25"/>
    <w:rsid w:val="007A006A"/>
    <w:rsid w:val="007A0321"/>
    <w:rsid w:val="007A06E1"/>
    <w:rsid w:val="007A07B6"/>
    <w:rsid w:val="007A0E27"/>
    <w:rsid w:val="007A138C"/>
    <w:rsid w:val="007A1E05"/>
    <w:rsid w:val="007A1F20"/>
    <w:rsid w:val="007A24A1"/>
    <w:rsid w:val="007A26C6"/>
    <w:rsid w:val="007A2C6C"/>
    <w:rsid w:val="007A2F78"/>
    <w:rsid w:val="007A335B"/>
    <w:rsid w:val="007A3946"/>
    <w:rsid w:val="007A3BB0"/>
    <w:rsid w:val="007A3F45"/>
    <w:rsid w:val="007A4067"/>
    <w:rsid w:val="007A4915"/>
    <w:rsid w:val="007A4B47"/>
    <w:rsid w:val="007A4C60"/>
    <w:rsid w:val="007A59C5"/>
    <w:rsid w:val="007A5E7B"/>
    <w:rsid w:val="007A5F94"/>
    <w:rsid w:val="007A67E0"/>
    <w:rsid w:val="007A68AE"/>
    <w:rsid w:val="007A6B58"/>
    <w:rsid w:val="007A6F1A"/>
    <w:rsid w:val="007A70A7"/>
    <w:rsid w:val="007B04DB"/>
    <w:rsid w:val="007B068B"/>
    <w:rsid w:val="007B0BDE"/>
    <w:rsid w:val="007B13F9"/>
    <w:rsid w:val="007B1707"/>
    <w:rsid w:val="007B183E"/>
    <w:rsid w:val="007B1F3A"/>
    <w:rsid w:val="007B1FB3"/>
    <w:rsid w:val="007B24FA"/>
    <w:rsid w:val="007B2519"/>
    <w:rsid w:val="007B2C89"/>
    <w:rsid w:val="007B2CD3"/>
    <w:rsid w:val="007B2F43"/>
    <w:rsid w:val="007B3181"/>
    <w:rsid w:val="007B31AA"/>
    <w:rsid w:val="007B373C"/>
    <w:rsid w:val="007B3E6A"/>
    <w:rsid w:val="007B43AA"/>
    <w:rsid w:val="007B43B0"/>
    <w:rsid w:val="007B44F0"/>
    <w:rsid w:val="007B48FE"/>
    <w:rsid w:val="007B4E6A"/>
    <w:rsid w:val="007B52DE"/>
    <w:rsid w:val="007B5778"/>
    <w:rsid w:val="007B5901"/>
    <w:rsid w:val="007B5F35"/>
    <w:rsid w:val="007B6068"/>
    <w:rsid w:val="007B61CD"/>
    <w:rsid w:val="007B633C"/>
    <w:rsid w:val="007B63FB"/>
    <w:rsid w:val="007B69C6"/>
    <w:rsid w:val="007B69FD"/>
    <w:rsid w:val="007B6E09"/>
    <w:rsid w:val="007B6E76"/>
    <w:rsid w:val="007B700E"/>
    <w:rsid w:val="007B71C4"/>
    <w:rsid w:val="007B731B"/>
    <w:rsid w:val="007B7B31"/>
    <w:rsid w:val="007B7C40"/>
    <w:rsid w:val="007B7DD4"/>
    <w:rsid w:val="007C098A"/>
    <w:rsid w:val="007C0A09"/>
    <w:rsid w:val="007C0CEF"/>
    <w:rsid w:val="007C0D55"/>
    <w:rsid w:val="007C0F27"/>
    <w:rsid w:val="007C0FAD"/>
    <w:rsid w:val="007C1126"/>
    <w:rsid w:val="007C1314"/>
    <w:rsid w:val="007C13DB"/>
    <w:rsid w:val="007C1653"/>
    <w:rsid w:val="007C1D1F"/>
    <w:rsid w:val="007C217B"/>
    <w:rsid w:val="007C21A5"/>
    <w:rsid w:val="007C22D1"/>
    <w:rsid w:val="007C24C9"/>
    <w:rsid w:val="007C2DC0"/>
    <w:rsid w:val="007C317C"/>
    <w:rsid w:val="007C333D"/>
    <w:rsid w:val="007C3734"/>
    <w:rsid w:val="007C374C"/>
    <w:rsid w:val="007C3C10"/>
    <w:rsid w:val="007C4194"/>
    <w:rsid w:val="007C42F1"/>
    <w:rsid w:val="007C4371"/>
    <w:rsid w:val="007C49A5"/>
    <w:rsid w:val="007C4B50"/>
    <w:rsid w:val="007C50C2"/>
    <w:rsid w:val="007C51CB"/>
    <w:rsid w:val="007C538A"/>
    <w:rsid w:val="007C59A6"/>
    <w:rsid w:val="007C5A21"/>
    <w:rsid w:val="007C5A95"/>
    <w:rsid w:val="007C5EC5"/>
    <w:rsid w:val="007C5F02"/>
    <w:rsid w:val="007C5F55"/>
    <w:rsid w:val="007C65F2"/>
    <w:rsid w:val="007C6674"/>
    <w:rsid w:val="007C66E5"/>
    <w:rsid w:val="007C68E4"/>
    <w:rsid w:val="007C6C9E"/>
    <w:rsid w:val="007C6CD8"/>
    <w:rsid w:val="007C704A"/>
    <w:rsid w:val="007C7271"/>
    <w:rsid w:val="007C72B2"/>
    <w:rsid w:val="007D10D3"/>
    <w:rsid w:val="007D19E7"/>
    <w:rsid w:val="007D1ECF"/>
    <w:rsid w:val="007D1F18"/>
    <w:rsid w:val="007D2140"/>
    <w:rsid w:val="007D2185"/>
    <w:rsid w:val="007D24A2"/>
    <w:rsid w:val="007D25B6"/>
    <w:rsid w:val="007D2B27"/>
    <w:rsid w:val="007D2BA3"/>
    <w:rsid w:val="007D2C1F"/>
    <w:rsid w:val="007D30BA"/>
    <w:rsid w:val="007D322D"/>
    <w:rsid w:val="007D388F"/>
    <w:rsid w:val="007D39F5"/>
    <w:rsid w:val="007D3E23"/>
    <w:rsid w:val="007D3FDD"/>
    <w:rsid w:val="007D4026"/>
    <w:rsid w:val="007D4477"/>
    <w:rsid w:val="007D4736"/>
    <w:rsid w:val="007D5271"/>
    <w:rsid w:val="007D5754"/>
    <w:rsid w:val="007D5E03"/>
    <w:rsid w:val="007D60FE"/>
    <w:rsid w:val="007D619C"/>
    <w:rsid w:val="007D6570"/>
    <w:rsid w:val="007D6FEE"/>
    <w:rsid w:val="007D75B1"/>
    <w:rsid w:val="007D75FD"/>
    <w:rsid w:val="007D7747"/>
    <w:rsid w:val="007D7815"/>
    <w:rsid w:val="007D7995"/>
    <w:rsid w:val="007D7B06"/>
    <w:rsid w:val="007D7F79"/>
    <w:rsid w:val="007E047C"/>
    <w:rsid w:val="007E05A8"/>
    <w:rsid w:val="007E07F0"/>
    <w:rsid w:val="007E09FB"/>
    <w:rsid w:val="007E0B2E"/>
    <w:rsid w:val="007E0E77"/>
    <w:rsid w:val="007E18CE"/>
    <w:rsid w:val="007E1ADC"/>
    <w:rsid w:val="007E1C60"/>
    <w:rsid w:val="007E1DAB"/>
    <w:rsid w:val="007E1DFC"/>
    <w:rsid w:val="007E2199"/>
    <w:rsid w:val="007E264A"/>
    <w:rsid w:val="007E26B4"/>
    <w:rsid w:val="007E27B9"/>
    <w:rsid w:val="007E2AAA"/>
    <w:rsid w:val="007E348C"/>
    <w:rsid w:val="007E3556"/>
    <w:rsid w:val="007E3704"/>
    <w:rsid w:val="007E3A57"/>
    <w:rsid w:val="007E3C82"/>
    <w:rsid w:val="007E3D45"/>
    <w:rsid w:val="007E3F3B"/>
    <w:rsid w:val="007E46FE"/>
    <w:rsid w:val="007E4A5B"/>
    <w:rsid w:val="007E4CC8"/>
    <w:rsid w:val="007E4CF1"/>
    <w:rsid w:val="007E4DC3"/>
    <w:rsid w:val="007E4ED3"/>
    <w:rsid w:val="007E4FDB"/>
    <w:rsid w:val="007E516E"/>
    <w:rsid w:val="007E55B2"/>
    <w:rsid w:val="007E5772"/>
    <w:rsid w:val="007E6516"/>
    <w:rsid w:val="007E67F7"/>
    <w:rsid w:val="007E6840"/>
    <w:rsid w:val="007E6922"/>
    <w:rsid w:val="007E6CA5"/>
    <w:rsid w:val="007E7001"/>
    <w:rsid w:val="007E70CE"/>
    <w:rsid w:val="007E78DB"/>
    <w:rsid w:val="007F019A"/>
    <w:rsid w:val="007F0214"/>
    <w:rsid w:val="007F0666"/>
    <w:rsid w:val="007F106C"/>
    <w:rsid w:val="007F10CB"/>
    <w:rsid w:val="007F1820"/>
    <w:rsid w:val="007F1C3F"/>
    <w:rsid w:val="007F20B8"/>
    <w:rsid w:val="007F239E"/>
    <w:rsid w:val="007F23AF"/>
    <w:rsid w:val="007F24C1"/>
    <w:rsid w:val="007F2959"/>
    <w:rsid w:val="007F309E"/>
    <w:rsid w:val="007F34FC"/>
    <w:rsid w:val="007F35C9"/>
    <w:rsid w:val="007F35ED"/>
    <w:rsid w:val="007F389E"/>
    <w:rsid w:val="007F38A1"/>
    <w:rsid w:val="007F39B5"/>
    <w:rsid w:val="007F3EA4"/>
    <w:rsid w:val="007F3FED"/>
    <w:rsid w:val="007F4EF4"/>
    <w:rsid w:val="007F5104"/>
    <w:rsid w:val="007F534D"/>
    <w:rsid w:val="007F5425"/>
    <w:rsid w:val="007F5825"/>
    <w:rsid w:val="007F5A97"/>
    <w:rsid w:val="007F5C43"/>
    <w:rsid w:val="007F6575"/>
    <w:rsid w:val="007F66A6"/>
    <w:rsid w:val="007F6885"/>
    <w:rsid w:val="007F7077"/>
    <w:rsid w:val="007F776F"/>
    <w:rsid w:val="007F79F3"/>
    <w:rsid w:val="007F7D98"/>
    <w:rsid w:val="007F7FEA"/>
    <w:rsid w:val="0080057C"/>
    <w:rsid w:val="008005A1"/>
    <w:rsid w:val="00800CA8"/>
    <w:rsid w:val="00800CD2"/>
    <w:rsid w:val="00801069"/>
    <w:rsid w:val="008025C8"/>
    <w:rsid w:val="00802780"/>
    <w:rsid w:val="008028B5"/>
    <w:rsid w:val="008028C8"/>
    <w:rsid w:val="00802B3C"/>
    <w:rsid w:val="00803190"/>
    <w:rsid w:val="008034E4"/>
    <w:rsid w:val="00804308"/>
    <w:rsid w:val="0080443C"/>
    <w:rsid w:val="008044B9"/>
    <w:rsid w:val="00804C6D"/>
    <w:rsid w:val="00804D2D"/>
    <w:rsid w:val="008054F9"/>
    <w:rsid w:val="00805650"/>
    <w:rsid w:val="00805B8C"/>
    <w:rsid w:val="00805CB6"/>
    <w:rsid w:val="00805CC5"/>
    <w:rsid w:val="008060D2"/>
    <w:rsid w:val="0080642D"/>
    <w:rsid w:val="00806A17"/>
    <w:rsid w:val="00806DBF"/>
    <w:rsid w:val="008070B5"/>
    <w:rsid w:val="008070DB"/>
    <w:rsid w:val="00807659"/>
    <w:rsid w:val="008076E3"/>
    <w:rsid w:val="0081097B"/>
    <w:rsid w:val="00810B7C"/>
    <w:rsid w:val="00810FFC"/>
    <w:rsid w:val="008111CE"/>
    <w:rsid w:val="00811208"/>
    <w:rsid w:val="00811573"/>
    <w:rsid w:val="00811818"/>
    <w:rsid w:val="00811A9B"/>
    <w:rsid w:val="00811BF5"/>
    <w:rsid w:val="00811C17"/>
    <w:rsid w:val="00812144"/>
    <w:rsid w:val="008122AD"/>
    <w:rsid w:val="00812A73"/>
    <w:rsid w:val="00812BFD"/>
    <w:rsid w:val="00812E26"/>
    <w:rsid w:val="00812E27"/>
    <w:rsid w:val="008130E5"/>
    <w:rsid w:val="008134F0"/>
    <w:rsid w:val="00813BDB"/>
    <w:rsid w:val="00813FD1"/>
    <w:rsid w:val="0081557F"/>
    <w:rsid w:val="00816C08"/>
    <w:rsid w:val="008174AA"/>
    <w:rsid w:val="008177CB"/>
    <w:rsid w:val="008177D3"/>
    <w:rsid w:val="00817BA6"/>
    <w:rsid w:val="008207FE"/>
    <w:rsid w:val="00820CF6"/>
    <w:rsid w:val="0082135F"/>
    <w:rsid w:val="0082137E"/>
    <w:rsid w:val="00821598"/>
    <w:rsid w:val="00821A59"/>
    <w:rsid w:val="00821A62"/>
    <w:rsid w:val="00821AB0"/>
    <w:rsid w:val="00821B17"/>
    <w:rsid w:val="00821C80"/>
    <w:rsid w:val="00821E5B"/>
    <w:rsid w:val="00822426"/>
    <w:rsid w:val="0082282D"/>
    <w:rsid w:val="00822E52"/>
    <w:rsid w:val="0082302D"/>
    <w:rsid w:val="008238C2"/>
    <w:rsid w:val="00823CDE"/>
    <w:rsid w:val="00823DE6"/>
    <w:rsid w:val="00824609"/>
    <w:rsid w:val="0082461E"/>
    <w:rsid w:val="008257DB"/>
    <w:rsid w:val="0082611F"/>
    <w:rsid w:val="00826372"/>
    <w:rsid w:val="00826500"/>
    <w:rsid w:val="00826A60"/>
    <w:rsid w:val="00826A6F"/>
    <w:rsid w:val="00826B7D"/>
    <w:rsid w:val="00826BB7"/>
    <w:rsid w:val="00826D76"/>
    <w:rsid w:val="00826DA7"/>
    <w:rsid w:val="00826DBC"/>
    <w:rsid w:val="00827C48"/>
    <w:rsid w:val="00827FAE"/>
    <w:rsid w:val="00830413"/>
    <w:rsid w:val="00830855"/>
    <w:rsid w:val="00830F9C"/>
    <w:rsid w:val="0083120A"/>
    <w:rsid w:val="0083139E"/>
    <w:rsid w:val="0083191E"/>
    <w:rsid w:val="00832378"/>
    <w:rsid w:val="00832A1D"/>
    <w:rsid w:val="00832E5A"/>
    <w:rsid w:val="00832EE0"/>
    <w:rsid w:val="00833897"/>
    <w:rsid w:val="008339D5"/>
    <w:rsid w:val="00833C27"/>
    <w:rsid w:val="00834175"/>
    <w:rsid w:val="008347B3"/>
    <w:rsid w:val="00834B95"/>
    <w:rsid w:val="00834C26"/>
    <w:rsid w:val="00834FA8"/>
    <w:rsid w:val="00836846"/>
    <w:rsid w:val="008377E0"/>
    <w:rsid w:val="0084007D"/>
    <w:rsid w:val="00840363"/>
    <w:rsid w:val="008409EB"/>
    <w:rsid w:val="008413B2"/>
    <w:rsid w:val="00841F3F"/>
    <w:rsid w:val="00842EB5"/>
    <w:rsid w:val="00843323"/>
    <w:rsid w:val="00843334"/>
    <w:rsid w:val="008436C7"/>
    <w:rsid w:val="008437BE"/>
    <w:rsid w:val="0084381F"/>
    <w:rsid w:val="00843825"/>
    <w:rsid w:val="0084385E"/>
    <w:rsid w:val="00844166"/>
    <w:rsid w:val="008445BA"/>
    <w:rsid w:val="0084483B"/>
    <w:rsid w:val="00844B10"/>
    <w:rsid w:val="00845373"/>
    <w:rsid w:val="00845B20"/>
    <w:rsid w:val="00845CF5"/>
    <w:rsid w:val="00845E1D"/>
    <w:rsid w:val="00846330"/>
    <w:rsid w:val="008468F3"/>
    <w:rsid w:val="00847353"/>
    <w:rsid w:val="00847B82"/>
    <w:rsid w:val="0085003F"/>
    <w:rsid w:val="0085061C"/>
    <w:rsid w:val="008508C6"/>
    <w:rsid w:val="00850916"/>
    <w:rsid w:val="008509D3"/>
    <w:rsid w:val="00850B66"/>
    <w:rsid w:val="00850B87"/>
    <w:rsid w:val="00850BF4"/>
    <w:rsid w:val="00850D29"/>
    <w:rsid w:val="0085146B"/>
    <w:rsid w:val="00851508"/>
    <w:rsid w:val="00851A36"/>
    <w:rsid w:val="00851BC2"/>
    <w:rsid w:val="00851EC0"/>
    <w:rsid w:val="00851F4B"/>
    <w:rsid w:val="00852124"/>
    <w:rsid w:val="00852489"/>
    <w:rsid w:val="008528E5"/>
    <w:rsid w:val="00852A1F"/>
    <w:rsid w:val="00852DC8"/>
    <w:rsid w:val="00852F2C"/>
    <w:rsid w:val="008537B2"/>
    <w:rsid w:val="00853FBD"/>
    <w:rsid w:val="00854092"/>
    <w:rsid w:val="008540B0"/>
    <w:rsid w:val="0085531F"/>
    <w:rsid w:val="00855968"/>
    <w:rsid w:val="00855DEE"/>
    <w:rsid w:val="00855E41"/>
    <w:rsid w:val="00855EBF"/>
    <w:rsid w:val="00855EC5"/>
    <w:rsid w:val="00856294"/>
    <w:rsid w:val="00856590"/>
    <w:rsid w:val="00857270"/>
    <w:rsid w:val="008574C9"/>
    <w:rsid w:val="0085789E"/>
    <w:rsid w:val="00857B6E"/>
    <w:rsid w:val="00857FA2"/>
    <w:rsid w:val="0086020E"/>
    <w:rsid w:val="008606DD"/>
    <w:rsid w:val="00860789"/>
    <w:rsid w:val="00860AE4"/>
    <w:rsid w:val="00860E48"/>
    <w:rsid w:val="00861313"/>
    <w:rsid w:val="00861474"/>
    <w:rsid w:val="00861803"/>
    <w:rsid w:val="0086183A"/>
    <w:rsid w:val="00861AE8"/>
    <w:rsid w:val="00861B6A"/>
    <w:rsid w:val="00861BC9"/>
    <w:rsid w:val="00861FB4"/>
    <w:rsid w:val="0086205A"/>
    <w:rsid w:val="00862061"/>
    <w:rsid w:val="0086213B"/>
    <w:rsid w:val="0086219C"/>
    <w:rsid w:val="008624A5"/>
    <w:rsid w:val="00862657"/>
    <w:rsid w:val="00862722"/>
    <w:rsid w:val="00862886"/>
    <w:rsid w:val="00862E40"/>
    <w:rsid w:val="0086334F"/>
    <w:rsid w:val="00863385"/>
    <w:rsid w:val="008633BC"/>
    <w:rsid w:val="008634EE"/>
    <w:rsid w:val="008637AB"/>
    <w:rsid w:val="00863B96"/>
    <w:rsid w:val="00864932"/>
    <w:rsid w:val="00864984"/>
    <w:rsid w:val="008649B9"/>
    <w:rsid w:val="008649E0"/>
    <w:rsid w:val="008655C2"/>
    <w:rsid w:val="00865CBD"/>
    <w:rsid w:val="0086601D"/>
    <w:rsid w:val="008661D9"/>
    <w:rsid w:val="008665BA"/>
    <w:rsid w:val="0086685E"/>
    <w:rsid w:val="00866E85"/>
    <w:rsid w:val="00867044"/>
    <w:rsid w:val="00867341"/>
    <w:rsid w:val="00867A1C"/>
    <w:rsid w:val="00867A5A"/>
    <w:rsid w:val="00867C81"/>
    <w:rsid w:val="0087008F"/>
    <w:rsid w:val="00870352"/>
    <w:rsid w:val="00870AA3"/>
    <w:rsid w:val="00870BE2"/>
    <w:rsid w:val="008712BD"/>
    <w:rsid w:val="00871561"/>
    <w:rsid w:val="0087161F"/>
    <w:rsid w:val="0087185D"/>
    <w:rsid w:val="00871FC4"/>
    <w:rsid w:val="00872929"/>
    <w:rsid w:val="00872CFB"/>
    <w:rsid w:val="00872F0E"/>
    <w:rsid w:val="00872F98"/>
    <w:rsid w:val="0087316C"/>
    <w:rsid w:val="0087336C"/>
    <w:rsid w:val="0087350E"/>
    <w:rsid w:val="00873A82"/>
    <w:rsid w:val="00873CE9"/>
    <w:rsid w:val="00873DB7"/>
    <w:rsid w:val="00874BD4"/>
    <w:rsid w:val="00874D3D"/>
    <w:rsid w:val="00874FEF"/>
    <w:rsid w:val="00875269"/>
    <w:rsid w:val="0087540E"/>
    <w:rsid w:val="008754A6"/>
    <w:rsid w:val="0087571F"/>
    <w:rsid w:val="008757FB"/>
    <w:rsid w:val="008758C2"/>
    <w:rsid w:val="008766CC"/>
    <w:rsid w:val="008767EA"/>
    <w:rsid w:val="00876A6C"/>
    <w:rsid w:val="0087728B"/>
    <w:rsid w:val="00877294"/>
    <w:rsid w:val="0087732C"/>
    <w:rsid w:val="0087744C"/>
    <w:rsid w:val="00877AC1"/>
    <w:rsid w:val="00877B4F"/>
    <w:rsid w:val="00880110"/>
    <w:rsid w:val="00880673"/>
    <w:rsid w:val="008807EC"/>
    <w:rsid w:val="00880AF7"/>
    <w:rsid w:val="00880C7E"/>
    <w:rsid w:val="00880D11"/>
    <w:rsid w:val="00880F27"/>
    <w:rsid w:val="00881633"/>
    <w:rsid w:val="00882255"/>
    <w:rsid w:val="00882683"/>
    <w:rsid w:val="0088296F"/>
    <w:rsid w:val="00882F96"/>
    <w:rsid w:val="0088341F"/>
    <w:rsid w:val="00883837"/>
    <w:rsid w:val="0088390A"/>
    <w:rsid w:val="008843BE"/>
    <w:rsid w:val="00884CD5"/>
    <w:rsid w:val="00884D99"/>
    <w:rsid w:val="00885446"/>
    <w:rsid w:val="00885687"/>
    <w:rsid w:val="00885748"/>
    <w:rsid w:val="0088587B"/>
    <w:rsid w:val="00886830"/>
    <w:rsid w:val="00886A47"/>
    <w:rsid w:val="00886D87"/>
    <w:rsid w:val="00887209"/>
    <w:rsid w:val="008873B9"/>
    <w:rsid w:val="00887593"/>
    <w:rsid w:val="008878AC"/>
    <w:rsid w:val="00887ABB"/>
    <w:rsid w:val="00887C19"/>
    <w:rsid w:val="00890D8A"/>
    <w:rsid w:val="00890EEA"/>
    <w:rsid w:val="00890F42"/>
    <w:rsid w:val="00890F51"/>
    <w:rsid w:val="008910A5"/>
    <w:rsid w:val="00891463"/>
    <w:rsid w:val="008916A7"/>
    <w:rsid w:val="00891A14"/>
    <w:rsid w:val="00891B20"/>
    <w:rsid w:val="008920DE"/>
    <w:rsid w:val="008921D1"/>
    <w:rsid w:val="0089237B"/>
    <w:rsid w:val="008929F4"/>
    <w:rsid w:val="00892D54"/>
    <w:rsid w:val="00892F9D"/>
    <w:rsid w:val="0089356C"/>
    <w:rsid w:val="00893821"/>
    <w:rsid w:val="00893A6B"/>
    <w:rsid w:val="00893DD8"/>
    <w:rsid w:val="00894487"/>
    <w:rsid w:val="00895114"/>
    <w:rsid w:val="00895221"/>
    <w:rsid w:val="00895710"/>
    <w:rsid w:val="00895B6E"/>
    <w:rsid w:val="00895BB3"/>
    <w:rsid w:val="00895E6D"/>
    <w:rsid w:val="00895FD1"/>
    <w:rsid w:val="0089623F"/>
    <w:rsid w:val="00896420"/>
    <w:rsid w:val="008974C7"/>
    <w:rsid w:val="00897DE6"/>
    <w:rsid w:val="008A02AF"/>
    <w:rsid w:val="008A0317"/>
    <w:rsid w:val="008A0569"/>
    <w:rsid w:val="008A06ED"/>
    <w:rsid w:val="008A0998"/>
    <w:rsid w:val="008A0D51"/>
    <w:rsid w:val="008A0DDC"/>
    <w:rsid w:val="008A1245"/>
    <w:rsid w:val="008A18DF"/>
    <w:rsid w:val="008A1E66"/>
    <w:rsid w:val="008A221C"/>
    <w:rsid w:val="008A280D"/>
    <w:rsid w:val="008A29D2"/>
    <w:rsid w:val="008A2A24"/>
    <w:rsid w:val="008A3165"/>
    <w:rsid w:val="008A361A"/>
    <w:rsid w:val="008A3D1C"/>
    <w:rsid w:val="008A3E6A"/>
    <w:rsid w:val="008A41DA"/>
    <w:rsid w:val="008A42C0"/>
    <w:rsid w:val="008A43E2"/>
    <w:rsid w:val="008A467A"/>
    <w:rsid w:val="008A48E5"/>
    <w:rsid w:val="008A48F0"/>
    <w:rsid w:val="008A497E"/>
    <w:rsid w:val="008A4F9D"/>
    <w:rsid w:val="008A5BF3"/>
    <w:rsid w:val="008A5FE0"/>
    <w:rsid w:val="008A668B"/>
    <w:rsid w:val="008A696F"/>
    <w:rsid w:val="008A6B3A"/>
    <w:rsid w:val="008A71C4"/>
    <w:rsid w:val="008A7942"/>
    <w:rsid w:val="008A7A40"/>
    <w:rsid w:val="008A7A6A"/>
    <w:rsid w:val="008A7BA6"/>
    <w:rsid w:val="008A7FD0"/>
    <w:rsid w:val="008B0C2C"/>
    <w:rsid w:val="008B0CC8"/>
    <w:rsid w:val="008B1873"/>
    <w:rsid w:val="008B1ACB"/>
    <w:rsid w:val="008B1B7A"/>
    <w:rsid w:val="008B1E33"/>
    <w:rsid w:val="008B1F5C"/>
    <w:rsid w:val="008B1F7A"/>
    <w:rsid w:val="008B24C9"/>
    <w:rsid w:val="008B297D"/>
    <w:rsid w:val="008B2AFC"/>
    <w:rsid w:val="008B2B8D"/>
    <w:rsid w:val="008B2F39"/>
    <w:rsid w:val="008B3167"/>
    <w:rsid w:val="008B369B"/>
    <w:rsid w:val="008B386B"/>
    <w:rsid w:val="008B3D75"/>
    <w:rsid w:val="008B446E"/>
    <w:rsid w:val="008B4514"/>
    <w:rsid w:val="008B472A"/>
    <w:rsid w:val="008B4772"/>
    <w:rsid w:val="008B4846"/>
    <w:rsid w:val="008B4A0C"/>
    <w:rsid w:val="008B4E0B"/>
    <w:rsid w:val="008B51C0"/>
    <w:rsid w:val="008B5248"/>
    <w:rsid w:val="008B5631"/>
    <w:rsid w:val="008B587F"/>
    <w:rsid w:val="008B64E7"/>
    <w:rsid w:val="008B6AB8"/>
    <w:rsid w:val="008B7010"/>
    <w:rsid w:val="008B70EC"/>
    <w:rsid w:val="008B7249"/>
    <w:rsid w:val="008B7432"/>
    <w:rsid w:val="008B7697"/>
    <w:rsid w:val="008B76C8"/>
    <w:rsid w:val="008B77E7"/>
    <w:rsid w:val="008B791C"/>
    <w:rsid w:val="008C0385"/>
    <w:rsid w:val="008C090B"/>
    <w:rsid w:val="008C0CCF"/>
    <w:rsid w:val="008C148D"/>
    <w:rsid w:val="008C1511"/>
    <w:rsid w:val="008C2181"/>
    <w:rsid w:val="008C24DB"/>
    <w:rsid w:val="008C3261"/>
    <w:rsid w:val="008C3550"/>
    <w:rsid w:val="008C36FA"/>
    <w:rsid w:val="008C3FA9"/>
    <w:rsid w:val="008C4274"/>
    <w:rsid w:val="008C4591"/>
    <w:rsid w:val="008C45BA"/>
    <w:rsid w:val="008C477A"/>
    <w:rsid w:val="008C4905"/>
    <w:rsid w:val="008C537A"/>
    <w:rsid w:val="008C57FD"/>
    <w:rsid w:val="008C59B1"/>
    <w:rsid w:val="008C5CF7"/>
    <w:rsid w:val="008C5EDF"/>
    <w:rsid w:val="008C632F"/>
    <w:rsid w:val="008C6670"/>
    <w:rsid w:val="008C6B62"/>
    <w:rsid w:val="008C7214"/>
    <w:rsid w:val="008C7435"/>
    <w:rsid w:val="008C74AF"/>
    <w:rsid w:val="008C7529"/>
    <w:rsid w:val="008C79CE"/>
    <w:rsid w:val="008C7A6C"/>
    <w:rsid w:val="008C7AE7"/>
    <w:rsid w:val="008D0315"/>
    <w:rsid w:val="008D0349"/>
    <w:rsid w:val="008D04E4"/>
    <w:rsid w:val="008D065C"/>
    <w:rsid w:val="008D0F62"/>
    <w:rsid w:val="008D12CE"/>
    <w:rsid w:val="008D14AF"/>
    <w:rsid w:val="008D1F6D"/>
    <w:rsid w:val="008D2183"/>
    <w:rsid w:val="008D223A"/>
    <w:rsid w:val="008D24ED"/>
    <w:rsid w:val="008D2637"/>
    <w:rsid w:val="008D2E58"/>
    <w:rsid w:val="008D2ED0"/>
    <w:rsid w:val="008D3047"/>
    <w:rsid w:val="008D3D12"/>
    <w:rsid w:val="008D3D58"/>
    <w:rsid w:val="008D419A"/>
    <w:rsid w:val="008D43A5"/>
    <w:rsid w:val="008D45F8"/>
    <w:rsid w:val="008D46A8"/>
    <w:rsid w:val="008D46BB"/>
    <w:rsid w:val="008D4D37"/>
    <w:rsid w:val="008D4D77"/>
    <w:rsid w:val="008D50FC"/>
    <w:rsid w:val="008D5981"/>
    <w:rsid w:val="008D5A3A"/>
    <w:rsid w:val="008D5AC1"/>
    <w:rsid w:val="008D5D8E"/>
    <w:rsid w:val="008D654E"/>
    <w:rsid w:val="008D6680"/>
    <w:rsid w:val="008D69B7"/>
    <w:rsid w:val="008D69E9"/>
    <w:rsid w:val="008D6A06"/>
    <w:rsid w:val="008D7180"/>
    <w:rsid w:val="008D7253"/>
    <w:rsid w:val="008D7578"/>
    <w:rsid w:val="008D7649"/>
    <w:rsid w:val="008D77E2"/>
    <w:rsid w:val="008D7965"/>
    <w:rsid w:val="008D7C25"/>
    <w:rsid w:val="008E01EC"/>
    <w:rsid w:val="008E053B"/>
    <w:rsid w:val="008E08C1"/>
    <w:rsid w:val="008E0FA2"/>
    <w:rsid w:val="008E0FDE"/>
    <w:rsid w:val="008E1702"/>
    <w:rsid w:val="008E17B6"/>
    <w:rsid w:val="008E1B0C"/>
    <w:rsid w:val="008E1D22"/>
    <w:rsid w:val="008E228F"/>
    <w:rsid w:val="008E2421"/>
    <w:rsid w:val="008E252C"/>
    <w:rsid w:val="008E2ACE"/>
    <w:rsid w:val="008E2B6F"/>
    <w:rsid w:val="008E2CD7"/>
    <w:rsid w:val="008E3044"/>
    <w:rsid w:val="008E3341"/>
    <w:rsid w:val="008E3AFD"/>
    <w:rsid w:val="008E3B5F"/>
    <w:rsid w:val="008E3E92"/>
    <w:rsid w:val="008E3FAC"/>
    <w:rsid w:val="008E411E"/>
    <w:rsid w:val="008E427C"/>
    <w:rsid w:val="008E4863"/>
    <w:rsid w:val="008E4A43"/>
    <w:rsid w:val="008E4C17"/>
    <w:rsid w:val="008E4C39"/>
    <w:rsid w:val="008E4C57"/>
    <w:rsid w:val="008E4C8F"/>
    <w:rsid w:val="008E4F33"/>
    <w:rsid w:val="008E5FA4"/>
    <w:rsid w:val="008E6743"/>
    <w:rsid w:val="008E6829"/>
    <w:rsid w:val="008E72C7"/>
    <w:rsid w:val="008E7897"/>
    <w:rsid w:val="008E7B20"/>
    <w:rsid w:val="008E7F1E"/>
    <w:rsid w:val="008E7F98"/>
    <w:rsid w:val="008E7FD6"/>
    <w:rsid w:val="008F0237"/>
    <w:rsid w:val="008F038A"/>
    <w:rsid w:val="008F0518"/>
    <w:rsid w:val="008F0583"/>
    <w:rsid w:val="008F191A"/>
    <w:rsid w:val="008F19D0"/>
    <w:rsid w:val="008F19E7"/>
    <w:rsid w:val="008F1F78"/>
    <w:rsid w:val="008F247D"/>
    <w:rsid w:val="008F2DF9"/>
    <w:rsid w:val="008F31CC"/>
    <w:rsid w:val="008F3757"/>
    <w:rsid w:val="008F37FD"/>
    <w:rsid w:val="008F39E2"/>
    <w:rsid w:val="008F3A4E"/>
    <w:rsid w:val="008F3EE9"/>
    <w:rsid w:val="008F47D6"/>
    <w:rsid w:val="008F52CA"/>
    <w:rsid w:val="008F53ED"/>
    <w:rsid w:val="008F5A7C"/>
    <w:rsid w:val="008F6077"/>
    <w:rsid w:val="008F6213"/>
    <w:rsid w:val="008F66E1"/>
    <w:rsid w:val="008F6771"/>
    <w:rsid w:val="008F6A66"/>
    <w:rsid w:val="008F713F"/>
    <w:rsid w:val="008F730F"/>
    <w:rsid w:val="008F783E"/>
    <w:rsid w:val="008F792D"/>
    <w:rsid w:val="008F7B0B"/>
    <w:rsid w:val="009000F0"/>
    <w:rsid w:val="00900358"/>
    <w:rsid w:val="00900577"/>
    <w:rsid w:val="00900E9E"/>
    <w:rsid w:val="0090155C"/>
    <w:rsid w:val="00901D1F"/>
    <w:rsid w:val="00902979"/>
    <w:rsid w:val="00902DD7"/>
    <w:rsid w:val="0090306B"/>
    <w:rsid w:val="0090316A"/>
    <w:rsid w:val="009033CD"/>
    <w:rsid w:val="00903594"/>
    <w:rsid w:val="00903A60"/>
    <w:rsid w:val="00903AFE"/>
    <w:rsid w:val="009044EC"/>
    <w:rsid w:val="009045A7"/>
    <w:rsid w:val="0090468E"/>
    <w:rsid w:val="00905920"/>
    <w:rsid w:val="00905AD9"/>
    <w:rsid w:val="00905BF4"/>
    <w:rsid w:val="00905C6F"/>
    <w:rsid w:val="009060E8"/>
    <w:rsid w:val="009062BC"/>
    <w:rsid w:val="0090701A"/>
    <w:rsid w:val="009072B2"/>
    <w:rsid w:val="00907A66"/>
    <w:rsid w:val="00907DE3"/>
    <w:rsid w:val="009104F5"/>
    <w:rsid w:val="00910511"/>
    <w:rsid w:val="00910556"/>
    <w:rsid w:val="00910FA5"/>
    <w:rsid w:val="00911267"/>
    <w:rsid w:val="00911349"/>
    <w:rsid w:val="00911B70"/>
    <w:rsid w:val="00911D8B"/>
    <w:rsid w:val="00911E03"/>
    <w:rsid w:val="00911E2A"/>
    <w:rsid w:val="0091262D"/>
    <w:rsid w:val="00912C47"/>
    <w:rsid w:val="009132DE"/>
    <w:rsid w:val="009141F1"/>
    <w:rsid w:val="0091448F"/>
    <w:rsid w:val="00914882"/>
    <w:rsid w:val="00914A90"/>
    <w:rsid w:val="00914B45"/>
    <w:rsid w:val="00914D3E"/>
    <w:rsid w:val="00914FC6"/>
    <w:rsid w:val="009151FB"/>
    <w:rsid w:val="00915220"/>
    <w:rsid w:val="009155C0"/>
    <w:rsid w:val="009157E9"/>
    <w:rsid w:val="00915950"/>
    <w:rsid w:val="009159CD"/>
    <w:rsid w:val="00915A10"/>
    <w:rsid w:val="009160AE"/>
    <w:rsid w:val="009165EF"/>
    <w:rsid w:val="00916B71"/>
    <w:rsid w:val="009179FE"/>
    <w:rsid w:val="00917E24"/>
    <w:rsid w:val="00917EB8"/>
    <w:rsid w:val="009200E5"/>
    <w:rsid w:val="00920314"/>
    <w:rsid w:val="009206F4"/>
    <w:rsid w:val="009207DD"/>
    <w:rsid w:val="0092097B"/>
    <w:rsid w:val="009209D2"/>
    <w:rsid w:val="00920A22"/>
    <w:rsid w:val="00920CA1"/>
    <w:rsid w:val="00920ED3"/>
    <w:rsid w:val="00920F42"/>
    <w:rsid w:val="00920FA9"/>
    <w:rsid w:val="00921598"/>
    <w:rsid w:val="00921C8A"/>
    <w:rsid w:val="009223A7"/>
    <w:rsid w:val="00922631"/>
    <w:rsid w:val="009229A5"/>
    <w:rsid w:val="009229BC"/>
    <w:rsid w:val="00922B98"/>
    <w:rsid w:val="00922D06"/>
    <w:rsid w:val="00922F08"/>
    <w:rsid w:val="009230BA"/>
    <w:rsid w:val="009237CC"/>
    <w:rsid w:val="009239F9"/>
    <w:rsid w:val="00923E87"/>
    <w:rsid w:val="00923F27"/>
    <w:rsid w:val="0092425D"/>
    <w:rsid w:val="009242FF"/>
    <w:rsid w:val="00924815"/>
    <w:rsid w:val="00924EC9"/>
    <w:rsid w:val="00925462"/>
    <w:rsid w:val="00925741"/>
    <w:rsid w:val="0092579C"/>
    <w:rsid w:val="0092582F"/>
    <w:rsid w:val="00925868"/>
    <w:rsid w:val="00925E7D"/>
    <w:rsid w:val="00925FD5"/>
    <w:rsid w:val="00926578"/>
    <w:rsid w:val="00926641"/>
    <w:rsid w:val="00926861"/>
    <w:rsid w:val="0092686D"/>
    <w:rsid w:val="00927707"/>
    <w:rsid w:val="00930411"/>
    <w:rsid w:val="0093058E"/>
    <w:rsid w:val="009309E9"/>
    <w:rsid w:val="00930CDC"/>
    <w:rsid w:val="00931111"/>
    <w:rsid w:val="00931934"/>
    <w:rsid w:val="009319E8"/>
    <w:rsid w:val="00931B1C"/>
    <w:rsid w:val="00931EBA"/>
    <w:rsid w:val="009320D1"/>
    <w:rsid w:val="009323AB"/>
    <w:rsid w:val="00932666"/>
    <w:rsid w:val="00932855"/>
    <w:rsid w:val="00932985"/>
    <w:rsid w:val="00932BD3"/>
    <w:rsid w:val="00932FD2"/>
    <w:rsid w:val="00933260"/>
    <w:rsid w:val="00933715"/>
    <w:rsid w:val="00933E54"/>
    <w:rsid w:val="00934790"/>
    <w:rsid w:val="00934F96"/>
    <w:rsid w:val="0093592F"/>
    <w:rsid w:val="0093633C"/>
    <w:rsid w:val="00936593"/>
    <w:rsid w:val="0093696E"/>
    <w:rsid w:val="00936E3D"/>
    <w:rsid w:val="00937794"/>
    <w:rsid w:val="00937A51"/>
    <w:rsid w:val="00937A92"/>
    <w:rsid w:val="00937C99"/>
    <w:rsid w:val="00937D86"/>
    <w:rsid w:val="0094003C"/>
    <w:rsid w:val="0094043F"/>
    <w:rsid w:val="0094092A"/>
    <w:rsid w:val="0094092E"/>
    <w:rsid w:val="00940C19"/>
    <w:rsid w:val="00941110"/>
    <w:rsid w:val="00941623"/>
    <w:rsid w:val="009419F1"/>
    <w:rsid w:val="00941AF3"/>
    <w:rsid w:val="00941CAB"/>
    <w:rsid w:val="00941DEF"/>
    <w:rsid w:val="00942633"/>
    <w:rsid w:val="009426EF"/>
    <w:rsid w:val="009427C3"/>
    <w:rsid w:val="00942A86"/>
    <w:rsid w:val="0094340B"/>
    <w:rsid w:val="0094364E"/>
    <w:rsid w:val="00943673"/>
    <w:rsid w:val="00943B34"/>
    <w:rsid w:val="00943B42"/>
    <w:rsid w:val="00943DA3"/>
    <w:rsid w:val="00944644"/>
    <w:rsid w:val="0094529E"/>
    <w:rsid w:val="009455CB"/>
    <w:rsid w:val="009459B5"/>
    <w:rsid w:val="009460C0"/>
    <w:rsid w:val="00946314"/>
    <w:rsid w:val="0094653B"/>
    <w:rsid w:val="00946ACA"/>
    <w:rsid w:val="00947583"/>
    <w:rsid w:val="0094759B"/>
    <w:rsid w:val="00947688"/>
    <w:rsid w:val="0094796A"/>
    <w:rsid w:val="00947DD2"/>
    <w:rsid w:val="009503EC"/>
    <w:rsid w:val="00950628"/>
    <w:rsid w:val="0095065A"/>
    <w:rsid w:val="009507BA"/>
    <w:rsid w:val="009509A5"/>
    <w:rsid w:val="00950BAA"/>
    <w:rsid w:val="00950CC5"/>
    <w:rsid w:val="00950F51"/>
    <w:rsid w:val="00951286"/>
    <w:rsid w:val="009519BF"/>
    <w:rsid w:val="00951A24"/>
    <w:rsid w:val="00952085"/>
    <w:rsid w:val="009524EE"/>
    <w:rsid w:val="009526D3"/>
    <w:rsid w:val="0095290E"/>
    <w:rsid w:val="00952F8A"/>
    <w:rsid w:val="0095300A"/>
    <w:rsid w:val="0095317D"/>
    <w:rsid w:val="009537F0"/>
    <w:rsid w:val="00953A0D"/>
    <w:rsid w:val="00953C68"/>
    <w:rsid w:val="009541EE"/>
    <w:rsid w:val="0095447D"/>
    <w:rsid w:val="0095452C"/>
    <w:rsid w:val="00954661"/>
    <w:rsid w:val="009546E1"/>
    <w:rsid w:val="00954CF7"/>
    <w:rsid w:val="00954E6A"/>
    <w:rsid w:val="0095512E"/>
    <w:rsid w:val="009557FE"/>
    <w:rsid w:val="00955D6D"/>
    <w:rsid w:val="00955D75"/>
    <w:rsid w:val="009560F1"/>
    <w:rsid w:val="00956561"/>
    <w:rsid w:val="00956921"/>
    <w:rsid w:val="00956D98"/>
    <w:rsid w:val="009571F7"/>
    <w:rsid w:val="0095748E"/>
    <w:rsid w:val="009574E6"/>
    <w:rsid w:val="0096028C"/>
    <w:rsid w:val="009602E9"/>
    <w:rsid w:val="0096091B"/>
    <w:rsid w:val="00960B7A"/>
    <w:rsid w:val="00960EB2"/>
    <w:rsid w:val="00961485"/>
    <w:rsid w:val="0096167D"/>
    <w:rsid w:val="0096219C"/>
    <w:rsid w:val="00962501"/>
    <w:rsid w:val="00962DEB"/>
    <w:rsid w:val="0096314D"/>
    <w:rsid w:val="00963676"/>
    <w:rsid w:val="00963D1F"/>
    <w:rsid w:val="00963DA3"/>
    <w:rsid w:val="00963DA5"/>
    <w:rsid w:val="00964648"/>
    <w:rsid w:val="00965436"/>
    <w:rsid w:val="00965962"/>
    <w:rsid w:val="00965B23"/>
    <w:rsid w:val="00965E21"/>
    <w:rsid w:val="009660FD"/>
    <w:rsid w:val="009661B6"/>
    <w:rsid w:val="009662E7"/>
    <w:rsid w:val="00966315"/>
    <w:rsid w:val="0096699E"/>
    <w:rsid w:val="00966BD3"/>
    <w:rsid w:val="00966D26"/>
    <w:rsid w:val="00967D03"/>
    <w:rsid w:val="00970B95"/>
    <w:rsid w:val="00970BBD"/>
    <w:rsid w:val="00970D34"/>
    <w:rsid w:val="00970F85"/>
    <w:rsid w:val="009715DC"/>
    <w:rsid w:val="00971BC1"/>
    <w:rsid w:val="00971DBD"/>
    <w:rsid w:val="00971EAF"/>
    <w:rsid w:val="009721AD"/>
    <w:rsid w:val="0097244F"/>
    <w:rsid w:val="009724CC"/>
    <w:rsid w:val="00972524"/>
    <w:rsid w:val="0097278D"/>
    <w:rsid w:val="00973072"/>
    <w:rsid w:val="00973327"/>
    <w:rsid w:val="00974402"/>
    <w:rsid w:val="00974D58"/>
    <w:rsid w:val="00974FE0"/>
    <w:rsid w:val="00975504"/>
    <w:rsid w:val="0097565D"/>
    <w:rsid w:val="00975EBE"/>
    <w:rsid w:val="00976338"/>
    <w:rsid w:val="009763D3"/>
    <w:rsid w:val="00976D51"/>
    <w:rsid w:val="009773FC"/>
    <w:rsid w:val="00977661"/>
    <w:rsid w:val="00977C75"/>
    <w:rsid w:val="00980049"/>
    <w:rsid w:val="009800E7"/>
    <w:rsid w:val="0098021D"/>
    <w:rsid w:val="0098027C"/>
    <w:rsid w:val="00980F36"/>
    <w:rsid w:val="009811C3"/>
    <w:rsid w:val="0098156F"/>
    <w:rsid w:val="0098164E"/>
    <w:rsid w:val="00981986"/>
    <w:rsid w:val="009819B1"/>
    <w:rsid w:val="00982034"/>
    <w:rsid w:val="009820BE"/>
    <w:rsid w:val="00982BC3"/>
    <w:rsid w:val="00982D29"/>
    <w:rsid w:val="00982DDC"/>
    <w:rsid w:val="00983218"/>
    <w:rsid w:val="00983425"/>
    <w:rsid w:val="00983502"/>
    <w:rsid w:val="00983A10"/>
    <w:rsid w:val="00983FC4"/>
    <w:rsid w:val="0098428E"/>
    <w:rsid w:val="0098437E"/>
    <w:rsid w:val="00984557"/>
    <w:rsid w:val="00984614"/>
    <w:rsid w:val="00984BC3"/>
    <w:rsid w:val="00984CD4"/>
    <w:rsid w:val="00984D53"/>
    <w:rsid w:val="00984EFE"/>
    <w:rsid w:val="00985252"/>
    <w:rsid w:val="00985892"/>
    <w:rsid w:val="009859FC"/>
    <w:rsid w:val="00985BF0"/>
    <w:rsid w:val="00985DDF"/>
    <w:rsid w:val="00985E04"/>
    <w:rsid w:val="00985E29"/>
    <w:rsid w:val="00985E2E"/>
    <w:rsid w:val="00985E6B"/>
    <w:rsid w:val="00985F6D"/>
    <w:rsid w:val="00986076"/>
    <w:rsid w:val="009863B4"/>
    <w:rsid w:val="009866C4"/>
    <w:rsid w:val="00986739"/>
    <w:rsid w:val="0098687B"/>
    <w:rsid w:val="00986CE6"/>
    <w:rsid w:val="00986ED7"/>
    <w:rsid w:val="00986FE0"/>
    <w:rsid w:val="009874FD"/>
    <w:rsid w:val="0098765B"/>
    <w:rsid w:val="00987A71"/>
    <w:rsid w:val="00987E97"/>
    <w:rsid w:val="00990B9D"/>
    <w:rsid w:val="00990C5E"/>
    <w:rsid w:val="00990DC7"/>
    <w:rsid w:val="00991094"/>
    <w:rsid w:val="00991297"/>
    <w:rsid w:val="0099148F"/>
    <w:rsid w:val="00991976"/>
    <w:rsid w:val="00991A39"/>
    <w:rsid w:val="00991B86"/>
    <w:rsid w:val="00991EAD"/>
    <w:rsid w:val="009923B3"/>
    <w:rsid w:val="00992C7D"/>
    <w:rsid w:val="009931E8"/>
    <w:rsid w:val="00993222"/>
    <w:rsid w:val="00993CB2"/>
    <w:rsid w:val="00993CCB"/>
    <w:rsid w:val="00993DD6"/>
    <w:rsid w:val="009941FC"/>
    <w:rsid w:val="0099471D"/>
    <w:rsid w:val="00994B58"/>
    <w:rsid w:val="00994BEC"/>
    <w:rsid w:val="00996821"/>
    <w:rsid w:val="00996E95"/>
    <w:rsid w:val="009973F1"/>
    <w:rsid w:val="0099765B"/>
    <w:rsid w:val="0099792A"/>
    <w:rsid w:val="00997BB4"/>
    <w:rsid w:val="009A0A99"/>
    <w:rsid w:val="009A13EC"/>
    <w:rsid w:val="009A14BA"/>
    <w:rsid w:val="009A1AEE"/>
    <w:rsid w:val="009A1D12"/>
    <w:rsid w:val="009A1D33"/>
    <w:rsid w:val="009A23CD"/>
    <w:rsid w:val="009A2536"/>
    <w:rsid w:val="009A25DB"/>
    <w:rsid w:val="009A2913"/>
    <w:rsid w:val="009A2B56"/>
    <w:rsid w:val="009A2B77"/>
    <w:rsid w:val="009A31EC"/>
    <w:rsid w:val="009A326A"/>
    <w:rsid w:val="009A37AB"/>
    <w:rsid w:val="009A3D56"/>
    <w:rsid w:val="009A4825"/>
    <w:rsid w:val="009A4BB9"/>
    <w:rsid w:val="009A4DDF"/>
    <w:rsid w:val="009A5465"/>
    <w:rsid w:val="009A56D8"/>
    <w:rsid w:val="009A57A5"/>
    <w:rsid w:val="009A5B1E"/>
    <w:rsid w:val="009A5BC9"/>
    <w:rsid w:val="009A5F25"/>
    <w:rsid w:val="009A635F"/>
    <w:rsid w:val="009A652B"/>
    <w:rsid w:val="009A68FD"/>
    <w:rsid w:val="009A6A85"/>
    <w:rsid w:val="009A6DF8"/>
    <w:rsid w:val="009A70C8"/>
    <w:rsid w:val="009A71F6"/>
    <w:rsid w:val="009A72C6"/>
    <w:rsid w:val="009A74F3"/>
    <w:rsid w:val="009A791B"/>
    <w:rsid w:val="009B0211"/>
    <w:rsid w:val="009B0389"/>
    <w:rsid w:val="009B03CA"/>
    <w:rsid w:val="009B0ED3"/>
    <w:rsid w:val="009B0F8B"/>
    <w:rsid w:val="009B105B"/>
    <w:rsid w:val="009B1099"/>
    <w:rsid w:val="009B12A9"/>
    <w:rsid w:val="009B1312"/>
    <w:rsid w:val="009B1E3F"/>
    <w:rsid w:val="009B1FA7"/>
    <w:rsid w:val="009B2301"/>
    <w:rsid w:val="009B25F4"/>
    <w:rsid w:val="009B2B9F"/>
    <w:rsid w:val="009B2F74"/>
    <w:rsid w:val="009B37D6"/>
    <w:rsid w:val="009B3B5A"/>
    <w:rsid w:val="009B3DCA"/>
    <w:rsid w:val="009B3E07"/>
    <w:rsid w:val="009B3E2A"/>
    <w:rsid w:val="009B3E72"/>
    <w:rsid w:val="009B3F7D"/>
    <w:rsid w:val="009B402A"/>
    <w:rsid w:val="009B4083"/>
    <w:rsid w:val="009B4640"/>
    <w:rsid w:val="009B4921"/>
    <w:rsid w:val="009B4A3D"/>
    <w:rsid w:val="009B4AD8"/>
    <w:rsid w:val="009B4C0F"/>
    <w:rsid w:val="009B4D9B"/>
    <w:rsid w:val="009B5090"/>
    <w:rsid w:val="009B531E"/>
    <w:rsid w:val="009B53A1"/>
    <w:rsid w:val="009B55B0"/>
    <w:rsid w:val="009B5649"/>
    <w:rsid w:val="009B571C"/>
    <w:rsid w:val="009B5796"/>
    <w:rsid w:val="009B5ACD"/>
    <w:rsid w:val="009B5D9C"/>
    <w:rsid w:val="009B5E1E"/>
    <w:rsid w:val="009B6410"/>
    <w:rsid w:val="009B7712"/>
    <w:rsid w:val="009B77C5"/>
    <w:rsid w:val="009C01D9"/>
    <w:rsid w:val="009C06D8"/>
    <w:rsid w:val="009C078A"/>
    <w:rsid w:val="009C0AE3"/>
    <w:rsid w:val="009C1B75"/>
    <w:rsid w:val="009C1CBB"/>
    <w:rsid w:val="009C2067"/>
    <w:rsid w:val="009C20D2"/>
    <w:rsid w:val="009C2284"/>
    <w:rsid w:val="009C2722"/>
    <w:rsid w:val="009C2734"/>
    <w:rsid w:val="009C288E"/>
    <w:rsid w:val="009C32CB"/>
    <w:rsid w:val="009C3914"/>
    <w:rsid w:val="009C3E3F"/>
    <w:rsid w:val="009C3ED9"/>
    <w:rsid w:val="009C4029"/>
    <w:rsid w:val="009C4296"/>
    <w:rsid w:val="009C42B6"/>
    <w:rsid w:val="009C44FE"/>
    <w:rsid w:val="009C47C6"/>
    <w:rsid w:val="009C4869"/>
    <w:rsid w:val="009C4A8B"/>
    <w:rsid w:val="009C4D71"/>
    <w:rsid w:val="009C520F"/>
    <w:rsid w:val="009C52D6"/>
    <w:rsid w:val="009C5566"/>
    <w:rsid w:val="009C5623"/>
    <w:rsid w:val="009C5B12"/>
    <w:rsid w:val="009C5B8E"/>
    <w:rsid w:val="009C64D5"/>
    <w:rsid w:val="009C6760"/>
    <w:rsid w:val="009C6868"/>
    <w:rsid w:val="009C6A8A"/>
    <w:rsid w:val="009C6B9F"/>
    <w:rsid w:val="009C6C1A"/>
    <w:rsid w:val="009C7688"/>
    <w:rsid w:val="009C7727"/>
    <w:rsid w:val="009C77C0"/>
    <w:rsid w:val="009C7C0D"/>
    <w:rsid w:val="009C7D21"/>
    <w:rsid w:val="009C7F83"/>
    <w:rsid w:val="009D04E9"/>
    <w:rsid w:val="009D0927"/>
    <w:rsid w:val="009D0C7D"/>
    <w:rsid w:val="009D0DAC"/>
    <w:rsid w:val="009D1832"/>
    <w:rsid w:val="009D19FD"/>
    <w:rsid w:val="009D1C46"/>
    <w:rsid w:val="009D1CCC"/>
    <w:rsid w:val="009D2460"/>
    <w:rsid w:val="009D25D8"/>
    <w:rsid w:val="009D2829"/>
    <w:rsid w:val="009D2D38"/>
    <w:rsid w:val="009D3703"/>
    <w:rsid w:val="009D39EF"/>
    <w:rsid w:val="009D4255"/>
    <w:rsid w:val="009D4349"/>
    <w:rsid w:val="009D43BC"/>
    <w:rsid w:val="009D4523"/>
    <w:rsid w:val="009D47BB"/>
    <w:rsid w:val="009D48D8"/>
    <w:rsid w:val="009D4D75"/>
    <w:rsid w:val="009D4E18"/>
    <w:rsid w:val="009D5CA0"/>
    <w:rsid w:val="009D5D1E"/>
    <w:rsid w:val="009D60D6"/>
    <w:rsid w:val="009D656B"/>
    <w:rsid w:val="009D65B6"/>
    <w:rsid w:val="009D65C8"/>
    <w:rsid w:val="009D6D77"/>
    <w:rsid w:val="009D6ED5"/>
    <w:rsid w:val="009D7415"/>
    <w:rsid w:val="009D77D3"/>
    <w:rsid w:val="009D78AF"/>
    <w:rsid w:val="009D7AAC"/>
    <w:rsid w:val="009D7C86"/>
    <w:rsid w:val="009E01E9"/>
    <w:rsid w:val="009E024A"/>
    <w:rsid w:val="009E0D61"/>
    <w:rsid w:val="009E0DB7"/>
    <w:rsid w:val="009E16C5"/>
    <w:rsid w:val="009E196A"/>
    <w:rsid w:val="009E1BF7"/>
    <w:rsid w:val="009E2050"/>
    <w:rsid w:val="009E230C"/>
    <w:rsid w:val="009E241A"/>
    <w:rsid w:val="009E2540"/>
    <w:rsid w:val="009E25C0"/>
    <w:rsid w:val="009E2657"/>
    <w:rsid w:val="009E27EB"/>
    <w:rsid w:val="009E2E93"/>
    <w:rsid w:val="009E2EDD"/>
    <w:rsid w:val="009E322F"/>
    <w:rsid w:val="009E3D4E"/>
    <w:rsid w:val="009E3EC1"/>
    <w:rsid w:val="009E4C53"/>
    <w:rsid w:val="009E4DBC"/>
    <w:rsid w:val="009E53AC"/>
    <w:rsid w:val="009E54C1"/>
    <w:rsid w:val="009E58BD"/>
    <w:rsid w:val="009E5D6D"/>
    <w:rsid w:val="009E6E1A"/>
    <w:rsid w:val="009E75B7"/>
    <w:rsid w:val="009E75BE"/>
    <w:rsid w:val="009E794C"/>
    <w:rsid w:val="009F02C3"/>
    <w:rsid w:val="009F0F97"/>
    <w:rsid w:val="009F10CB"/>
    <w:rsid w:val="009F128E"/>
    <w:rsid w:val="009F12F8"/>
    <w:rsid w:val="009F149C"/>
    <w:rsid w:val="009F15ED"/>
    <w:rsid w:val="009F206F"/>
    <w:rsid w:val="009F20F6"/>
    <w:rsid w:val="009F2BF7"/>
    <w:rsid w:val="009F2D4D"/>
    <w:rsid w:val="009F3817"/>
    <w:rsid w:val="009F3A1D"/>
    <w:rsid w:val="009F4163"/>
    <w:rsid w:val="009F434D"/>
    <w:rsid w:val="009F47E7"/>
    <w:rsid w:val="009F4937"/>
    <w:rsid w:val="009F49EC"/>
    <w:rsid w:val="009F4D92"/>
    <w:rsid w:val="009F53AD"/>
    <w:rsid w:val="009F5504"/>
    <w:rsid w:val="009F584C"/>
    <w:rsid w:val="009F5861"/>
    <w:rsid w:val="009F5C65"/>
    <w:rsid w:val="009F5CB5"/>
    <w:rsid w:val="009F5CCF"/>
    <w:rsid w:val="009F6500"/>
    <w:rsid w:val="009F651B"/>
    <w:rsid w:val="009F671C"/>
    <w:rsid w:val="009F6774"/>
    <w:rsid w:val="009F6B80"/>
    <w:rsid w:val="009F6ED1"/>
    <w:rsid w:val="009F7175"/>
    <w:rsid w:val="009F76DF"/>
    <w:rsid w:val="009F7AB3"/>
    <w:rsid w:val="00A00032"/>
    <w:rsid w:val="00A002F9"/>
    <w:rsid w:val="00A008DA"/>
    <w:rsid w:val="00A00F09"/>
    <w:rsid w:val="00A0117B"/>
    <w:rsid w:val="00A011A2"/>
    <w:rsid w:val="00A016DE"/>
    <w:rsid w:val="00A0190A"/>
    <w:rsid w:val="00A01A65"/>
    <w:rsid w:val="00A01F48"/>
    <w:rsid w:val="00A020E3"/>
    <w:rsid w:val="00A0242C"/>
    <w:rsid w:val="00A02626"/>
    <w:rsid w:val="00A02762"/>
    <w:rsid w:val="00A02FD0"/>
    <w:rsid w:val="00A033AA"/>
    <w:rsid w:val="00A03949"/>
    <w:rsid w:val="00A041B6"/>
    <w:rsid w:val="00A0427D"/>
    <w:rsid w:val="00A04509"/>
    <w:rsid w:val="00A046CE"/>
    <w:rsid w:val="00A049EA"/>
    <w:rsid w:val="00A04CF3"/>
    <w:rsid w:val="00A04EC9"/>
    <w:rsid w:val="00A04FC4"/>
    <w:rsid w:val="00A05167"/>
    <w:rsid w:val="00A0553D"/>
    <w:rsid w:val="00A05C1B"/>
    <w:rsid w:val="00A05D69"/>
    <w:rsid w:val="00A060E6"/>
    <w:rsid w:val="00A06276"/>
    <w:rsid w:val="00A06963"/>
    <w:rsid w:val="00A069E9"/>
    <w:rsid w:val="00A06B4B"/>
    <w:rsid w:val="00A06D71"/>
    <w:rsid w:val="00A06E31"/>
    <w:rsid w:val="00A07014"/>
    <w:rsid w:val="00A070E2"/>
    <w:rsid w:val="00A075AA"/>
    <w:rsid w:val="00A07A9E"/>
    <w:rsid w:val="00A07F2D"/>
    <w:rsid w:val="00A10162"/>
    <w:rsid w:val="00A1046A"/>
    <w:rsid w:val="00A10878"/>
    <w:rsid w:val="00A1093F"/>
    <w:rsid w:val="00A10BCC"/>
    <w:rsid w:val="00A10BFF"/>
    <w:rsid w:val="00A10CC1"/>
    <w:rsid w:val="00A111DF"/>
    <w:rsid w:val="00A1121D"/>
    <w:rsid w:val="00A11365"/>
    <w:rsid w:val="00A115B1"/>
    <w:rsid w:val="00A115C9"/>
    <w:rsid w:val="00A1187C"/>
    <w:rsid w:val="00A11D16"/>
    <w:rsid w:val="00A11DC8"/>
    <w:rsid w:val="00A1217E"/>
    <w:rsid w:val="00A1218D"/>
    <w:rsid w:val="00A121F1"/>
    <w:rsid w:val="00A124CC"/>
    <w:rsid w:val="00A12973"/>
    <w:rsid w:val="00A12B08"/>
    <w:rsid w:val="00A12D4A"/>
    <w:rsid w:val="00A12D97"/>
    <w:rsid w:val="00A13380"/>
    <w:rsid w:val="00A133EA"/>
    <w:rsid w:val="00A1341C"/>
    <w:rsid w:val="00A135E5"/>
    <w:rsid w:val="00A13667"/>
    <w:rsid w:val="00A137B7"/>
    <w:rsid w:val="00A140EA"/>
    <w:rsid w:val="00A1446F"/>
    <w:rsid w:val="00A144C4"/>
    <w:rsid w:val="00A14850"/>
    <w:rsid w:val="00A14A75"/>
    <w:rsid w:val="00A14EE8"/>
    <w:rsid w:val="00A1528E"/>
    <w:rsid w:val="00A156BD"/>
    <w:rsid w:val="00A15BAD"/>
    <w:rsid w:val="00A15F00"/>
    <w:rsid w:val="00A161A6"/>
    <w:rsid w:val="00A17367"/>
    <w:rsid w:val="00A17510"/>
    <w:rsid w:val="00A1767F"/>
    <w:rsid w:val="00A176E4"/>
    <w:rsid w:val="00A20310"/>
    <w:rsid w:val="00A2091D"/>
    <w:rsid w:val="00A20DD4"/>
    <w:rsid w:val="00A210D3"/>
    <w:rsid w:val="00A2113E"/>
    <w:rsid w:val="00A21176"/>
    <w:rsid w:val="00A2172C"/>
    <w:rsid w:val="00A21EE4"/>
    <w:rsid w:val="00A22276"/>
    <w:rsid w:val="00A2285C"/>
    <w:rsid w:val="00A22A18"/>
    <w:rsid w:val="00A22A3B"/>
    <w:rsid w:val="00A22AEC"/>
    <w:rsid w:val="00A231DD"/>
    <w:rsid w:val="00A2345C"/>
    <w:rsid w:val="00A23EAC"/>
    <w:rsid w:val="00A23F63"/>
    <w:rsid w:val="00A241B4"/>
    <w:rsid w:val="00A2454A"/>
    <w:rsid w:val="00A24E4E"/>
    <w:rsid w:val="00A253C0"/>
    <w:rsid w:val="00A25605"/>
    <w:rsid w:val="00A25AAD"/>
    <w:rsid w:val="00A25FDC"/>
    <w:rsid w:val="00A265F6"/>
    <w:rsid w:val="00A2665A"/>
    <w:rsid w:val="00A26869"/>
    <w:rsid w:val="00A268ED"/>
    <w:rsid w:val="00A269EE"/>
    <w:rsid w:val="00A27121"/>
    <w:rsid w:val="00A274B8"/>
    <w:rsid w:val="00A27715"/>
    <w:rsid w:val="00A27C1D"/>
    <w:rsid w:val="00A27F19"/>
    <w:rsid w:val="00A30AF6"/>
    <w:rsid w:val="00A30BBC"/>
    <w:rsid w:val="00A318FE"/>
    <w:rsid w:val="00A31CE8"/>
    <w:rsid w:val="00A32124"/>
    <w:rsid w:val="00A3299C"/>
    <w:rsid w:val="00A335B6"/>
    <w:rsid w:val="00A33AB5"/>
    <w:rsid w:val="00A33B16"/>
    <w:rsid w:val="00A33BBF"/>
    <w:rsid w:val="00A33E9D"/>
    <w:rsid w:val="00A340DD"/>
    <w:rsid w:val="00A348AE"/>
    <w:rsid w:val="00A34C65"/>
    <w:rsid w:val="00A35131"/>
    <w:rsid w:val="00A352D6"/>
    <w:rsid w:val="00A35375"/>
    <w:rsid w:val="00A353D0"/>
    <w:rsid w:val="00A35751"/>
    <w:rsid w:val="00A35C29"/>
    <w:rsid w:val="00A35FA5"/>
    <w:rsid w:val="00A35FEA"/>
    <w:rsid w:val="00A36F3A"/>
    <w:rsid w:val="00A37133"/>
    <w:rsid w:val="00A373DB"/>
    <w:rsid w:val="00A373FC"/>
    <w:rsid w:val="00A37507"/>
    <w:rsid w:val="00A37C4B"/>
    <w:rsid w:val="00A404DD"/>
    <w:rsid w:val="00A40701"/>
    <w:rsid w:val="00A40711"/>
    <w:rsid w:val="00A40B6D"/>
    <w:rsid w:val="00A41139"/>
    <w:rsid w:val="00A411B0"/>
    <w:rsid w:val="00A41ABD"/>
    <w:rsid w:val="00A41B23"/>
    <w:rsid w:val="00A41E51"/>
    <w:rsid w:val="00A42516"/>
    <w:rsid w:val="00A42BEA"/>
    <w:rsid w:val="00A42D09"/>
    <w:rsid w:val="00A42D42"/>
    <w:rsid w:val="00A4312D"/>
    <w:rsid w:val="00A4396D"/>
    <w:rsid w:val="00A43BBB"/>
    <w:rsid w:val="00A43C12"/>
    <w:rsid w:val="00A43D01"/>
    <w:rsid w:val="00A44575"/>
    <w:rsid w:val="00A44E8C"/>
    <w:rsid w:val="00A451A3"/>
    <w:rsid w:val="00A451F0"/>
    <w:rsid w:val="00A45E9E"/>
    <w:rsid w:val="00A4620F"/>
    <w:rsid w:val="00A462A4"/>
    <w:rsid w:val="00A4644C"/>
    <w:rsid w:val="00A46587"/>
    <w:rsid w:val="00A46823"/>
    <w:rsid w:val="00A468F9"/>
    <w:rsid w:val="00A46AB3"/>
    <w:rsid w:val="00A46DF7"/>
    <w:rsid w:val="00A4721C"/>
    <w:rsid w:val="00A472BB"/>
    <w:rsid w:val="00A473D6"/>
    <w:rsid w:val="00A47428"/>
    <w:rsid w:val="00A47592"/>
    <w:rsid w:val="00A47760"/>
    <w:rsid w:val="00A47861"/>
    <w:rsid w:val="00A4796A"/>
    <w:rsid w:val="00A47B73"/>
    <w:rsid w:val="00A47BE5"/>
    <w:rsid w:val="00A47C0F"/>
    <w:rsid w:val="00A47CF0"/>
    <w:rsid w:val="00A47DE0"/>
    <w:rsid w:val="00A50159"/>
    <w:rsid w:val="00A50582"/>
    <w:rsid w:val="00A509CE"/>
    <w:rsid w:val="00A5111E"/>
    <w:rsid w:val="00A512B3"/>
    <w:rsid w:val="00A51569"/>
    <w:rsid w:val="00A51C4A"/>
    <w:rsid w:val="00A52198"/>
    <w:rsid w:val="00A524FD"/>
    <w:rsid w:val="00A53108"/>
    <w:rsid w:val="00A5314C"/>
    <w:rsid w:val="00A533B0"/>
    <w:rsid w:val="00A536AE"/>
    <w:rsid w:val="00A537F4"/>
    <w:rsid w:val="00A53C14"/>
    <w:rsid w:val="00A53EA5"/>
    <w:rsid w:val="00A53ED4"/>
    <w:rsid w:val="00A5449B"/>
    <w:rsid w:val="00A546F5"/>
    <w:rsid w:val="00A54753"/>
    <w:rsid w:val="00A5488A"/>
    <w:rsid w:val="00A5516C"/>
    <w:rsid w:val="00A552F2"/>
    <w:rsid w:val="00A55B5C"/>
    <w:rsid w:val="00A55E3D"/>
    <w:rsid w:val="00A55EEB"/>
    <w:rsid w:val="00A55F14"/>
    <w:rsid w:val="00A56A13"/>
    <w:rsid w:val="00A56D36"/>
    <w:rsid w:val="00A56E6B"/>
    <w:rsid w:val="00A56E74"/>
    <w:rsid w:val="00A5734B"/>
    <w:rsid w:val="00A57B18"/>
    <w:rsid w:val="00A57BC6"/>
    <w:rsid w:val="00A57CA0"/>
    <w:rsid w:val="00A57DAF"/>
    <w:rsid w:val="00A60768"/>
    <w:rsid w:val="00A61322"/>
    <w:rsid w:val="00A6137C"/>
    <w:rsid w:val="00A61AD2"/>
    <w:rsid w:val="00A61C0F"/>
    <w:rsid w:val="00A61CF5"/>
    <w:rsid w:val="00A61D99"/>
    <w:rsid w:val="00A61E86"/>
    <w:rsid w:val="00A62194"/>
    <w:rsid w:val="00A62320"/>
    <w:rsid w:val="00A6269B"/>
    <w:rsid w:val="00A626E3"/>
    <w:rsid w:val="00A62A8F"/>
    <w:rsid w:val="00A62C84"/>
    <w:rsid w:val="00A63281"/>
    <w:rsid w:val="00A63458"/>
    <w:rsid w:val="00A636A9"/>
    <w:rsid w:val="00A63939"/>
    <w:rsid w:val="00A63A2F"/>
    <w:rsid w:val="00A645C8"/>
    <w:rsid w:val="00A64866"/>
    <w:rsid w:val="00A649AE"/>
    <w:rsid w:val="00A65126"/>
    <w:rsid w:val="00A655C4"/>
    <w:rsid w:val="00A65EB1"/>
    <w:rsid w:val="00A660CC"/>
    <w:rsid w:val="00A663CC"/>
    <w:rsid w:val="00A667F6"/>
    <w:rsid w:val="00A67032"/>
    <w:rsid w:val="00A67051"/>
    <w:rsid w:val="00A67205"/>
    <w:rsid w:val="00A675F1"/>
    <w:rsid w:val="00A6772B"/>
    <w:rsid w:val="00A6780E"/>
    <w:rsid w:val="00A70A36"/>
    <w:rsid w:val="00A70C93"/>
    <w:rsid w:val="00A7152B"/>
    <w:rsid w:val="00A71AE0"/>
    <w:rsid w:val="00A71CA7"/>
    <w:rsid w:val="00A71DE3"/>
    <w:rsid w:val="00A720C0"/>
    <w:rsid w:val="00A723B3"/>
    <w:rsid w:val="00A723FA"/>
    <w:rsid w:val="00A724C8"/>
    <w:rsid w:val="00A724D8"/>
    <w:rsid w:val="00A7251D"/>
    <w:rsid w:val="00A7272D"/>
    <w:rsid w:val="00A728AC"/>
    <w:rsid w:val="00A729FB"/>
    <w:rsid w:val="00A732E1"/>
    <w:rsid w:val="00A73523"/>
    <w:rsid w:val="00A735FD"/>
    <w:rsid w:val="00A749C2"/>
    <w:rsid w:val="00A74A4E"/>
    <w:rsid w:val="00A74B0B"/>
    <w:rsid w:val="00A74D32"/>
    <w:rsid w:val="00A74E0F"/>
    <w:rsid w:val="00A74F28"/>
    <w:rsid w:val="00A7541E"/>
    <w:rsid w:val="00A75B55"/>
    <w:rsid w:val="00A76426"/>
    <w:rsid w:val="00A76492"/>
    <w:rsid w:val="00A769C2"/>
    <w:rsid w:val="00A76CDF"/>
    <w:rsid w:val="00A76D2E"/>
    <w:rsid w:val="00A76DAD"/>
    <w:rsid w:val="00A772DD"/>
    <w:rsid w:val="00A77AD0"/>
    <w:rsid w:val="00A80784"/>
    <w:rsid w:val="00A80949"/>
    <w:rsid w:val="00A809E6"/>
    <w:rsid w:val="00A80C69"/>
    <w:rsid w:val="00A81339"/>
    <w:rsid w:val="00A81355"/>
    <w:rsid w:val="00A8144C"/>
    <w:rsid w:val="00A81A4F"/>
    <w:rsid w:val="00A81BAB"/>
    <w:rsid w:val="00A81F0F"/>
    <w:rsid w:val="00A82067"/>
    <w:rsid w:val="00A82501"/>
    <w:rsid w:val="00A82D5E"/>
    <w:rsid w:val="00A82E98"/>
    <w:rsid w:val="00A82FF9"/>
    <w:rsid w:val="00A8307A"/>
    <w:rsid w:val="00A83477"/>
    <w:rsid w:val="00A83565"/>
    <w:rsid w:val="00A83C0F"/>
    <w:rsid w:val="00A83E4C"/>
    <w:rsid w:val="00A844C1"/>
    <w:rsid w:val="00A84598"/>
    <w:rsid w:val="00A85796"/>
    <w:rsid w:val="00A8587E"/>
    <w:rsid w:val="00A8590B"/>
    <w:rsid w:val="00A85BFB"/>
    <w:rsid w:val="00A85D2A"/>
    <w:rsid w:val="00A85D40"/>
    <w:rsid w:val="00A85E65"/>
    <w:rsid w:val="00A861DD"/>
    <w:rsid w:val="00A86449"/>
    <w:rsid w:val="00A86879"/>
    <w:rsid w:val="00A868FA"/>
    <w:rsid w:val="00A86B1B"/>
    <w:rsid w:val="00A86D99"/>
    <w:rsid w:val="00A872F3"/>
    <w:rsid w:val="00A873AF"/>
    <w:rsid w:val="00A87484"/>
    <w:rsid w:val="00A875AC"/>
    <w:rsid w:val="00A87965"/>
    <w:rsid w:val="00A8797D"/>
    <w:rsid w:val="00A87CD5"/>
    <w:rsid w:val="00A90199"/>
    <w:rsid w:val="00A90382"/>
    <w:rsid w:val="00A90EA7"/>
    <w:rsid w:val="00A90EE9"/>
    <w:rsid w:val="00A91250"/>
    <w:rsid w:val="00A913A7"/>
    <w:rsid w:val="00A91946"/>
    <w:rsid w:val="00A91ED0"/>
    <w:rsid w:val="00A920B4"/>
    <w:rsid w:val="00A9215A"/>
    <w:rsid w:val="00A92A2E"/>
    <w:rsid w:val="00A93609"/>
    <w:rsid w:val="00A936CA"/>
    <w:rsid w:val="00A93A1E"/>
    <w:rsid w:val="00A949DF"/>
    <w:rsid w:val="00A94A7C"/>
    <w:rsid w:val="00A95379"/>
    <w:rsid w:val="00A9606C"/>
    <w:rsid w:val="00A96A8E"/>
    <w:rsid w:val="00A96DF6"/>
    <w:rsid w:val="00A97446"/>
    <w:rsid w:val="00A97998"/>
    <w:rsid w:val="00AA0945"/>
    <w:rsid w:val="00AA0A5A"/>
    <w:rsid w:val="00AA0A95"/>
    <w:rsid w:val="00AA0BE5"/>
    <w:rsid w:val="00AA0F15"/>
    <w:rsid w:val="00AA13CF"/>
    <w:rsid w:val="00AA1877"/>
    <w:rsid w:val="00AA2278"/>
    <w:rsid w:val="00AA2551"/>
    <w:rsid w:val="00AA2662"/>
    <w:rsid w:val="00AA2714"/>
    <w:rsid w:val="00AA2B25"/>
    <w:rsid w:val="00AA2B5E"/>
    <w:rsid w:val="00AA2BB7"/>
    <w:rsid w:val="00AA2D2D"/>
    <w:rsid w:val="00AA2EEA"/>
    <w:rsid w:val="00AA306C"/>
    <w:rsid w:val="00AA32F6"/>
    <w:rsid w:val="00AA35A5"/>
    <w:rsid w:val="00AA3752"/>
    <w:rsid w:val="00AA37F0"/>
    <w:rsid w:val="00AA3928"/>
    <w:rsid w:val="00AA3C37"/>
    <w:rsid w:val="00AA40AC"/>
    <w:rsid w:val="00AA40E2"/>
    <w:rsid w:val="00AA46B9"/>
    <w:rsid w:val="00AA4974"/>
    <w:rsid w:val="00AA5254"/>
    <w:rsid w:val="00AA5712"/>
    <w:rsid w:val="00AA5A0A"/>
    <w:rsid w:val="00AA60F2"/>
    <w:rsid w:val="00AA6433"/>
    <w:rsid w:val="00AA654C"/>
    <w:rsid w:val="00AA6846"/>
    <w:rsid w:val="00AA68EA"/>
    <w:rsid w:val="00AA6BEA"/>
    <w:rsid w:val="00AA6CC5"/>
    <w:rsid w:val="00AA73E4"/>
    <w:rsid w:val="00AA75DD"/>
    <w:rsid w:val="00AA7709"/>
    <w:rsid w:val="00AA7750"/>
    <w:rsid w:val="00AA7FA2"/>
    <w:rsid w:val="00AB064B"/>
    <w:rsid w:val="00AB078F"/>
    <w:rsid w:val="00AB0A66"/>
    <w:rsid w:val="00AB0BD9"/>
    <w:rsid w:val="00AB0FD4"/>
    <w:rsid w:val="00AB1846"/>
    <w:rsid w:val="00AB18AF"/>
    <w:rsid w:val="00AB1A87"/>
    <w:rsid w:val="00AB1B54"/>
    <w:rsid w:val="00AB1B85"/>
    <w:rsid w:val="00AB1C38"/>
    <w:rsid w:val="00AB1E36"/>
    <w:rsid w:val="00AB2142"/>
    <w:rsid w:val="00AB265F"/>
    <w:rsid w:val="00AB26AF"/>
    <w:rsid w:val="00AB27B1"/>
    <w:rsid w:val="00AB2884"/>
    <w:rsid w:val="00AB3187"/>
    <w:rsid w:val="00AB336F"/>
    <w:rsid w:val="00AB373E"/>
    <w:rsid w:val="00AB37BC"/>
    <w:rsid w:val="00AB43BA"/>
    <w:rsid w:val="00AB47D8"/>
    <w:rsid w:val="00AB49C9"/>
    <w:rsid w:val="00AB4D84"/>
    <w:rsid w:val="00AB4FD1"/>
    <w:rsid w:val="00AB5576"/>
    <w:rsid w:val="00AB55DC"/>
    <w:rsid w:val="00AB614F"/>
    <w:rsid w:val="00AB6EF1"/>
    <w:rsid w:val="00AB7127"/>
    <w:rsid w:val="00AB719A"/>
    <w:rsid w:val="00AB71F7"/>
    <w:rsid w:val="00AB7611"/>
    <w:rsid w:val="00AB79F8"/>
    <w:rsid w:val="00AB7EAC"/>
    <w:rsid w:val="00AC033A"/>
    <w:rsid w:val="00AC0521"/>
    <w:rsid w:val="00AC069B"/>
    <w:rsid w:val="00AC0723"/>
    <w:rsid w:val="00AC093B"/>
    <w:rsid w:val="00AC0968"/>
    <w:rsid w:val="00AC1743"/>
    <w:rsid w:val="00AC17E4"/>
    <w:rsid w:val="00AC1B1C"/>
    <w:rsid w:val="00AC1CBB"/>
    <w:rsid w:val="00AC2205"/>
    <w:rsid w:val="00AC276A"/>
    <w:rsid w:val="00AC2F7A"/>
    <w:rsid w:val="00AC343F"/>
    <w:rsid w:val="00AC3756"/>
    <w:rsid w:val="00AC44EC"/>
    <w:rsid w:val="00AC491E"/>
    <w:rsid w:val="00AC4DAD"/>
    <w:rsid w:val="00AC54A9"/>
    <w:rsid w:val="00AC568B"/>
    <w:rsid w:val="00AC5C80"/>
    <w:rsid w:val="00AC5FD2"/>
    <w:rsid w:val="00AC72BF"/>
    <w:rsid w:val="00AC7644"/>
    <w:rsid w:val="00AC773B"/>
    <w:rsid w:val="00AC78DE"/>
    <w:rsid w:val="00AC7D8F"/>
    <w:rsid w:val="00AC7EEF"/>
    <w:rsid w:val="00AC7FF7"/>
    <w:rsid w:val="00AD0748"/>
    <w:rsid w:val="00AD1230"/>
    <w:rsid w:val="00AD12FA"/>
    <w:rsid w:val="00AD14C7"/>
    <w:rsid w:val="00AD1B88"/>
    <w:rsid w:val="00AD23B2"/>
    <w:rsid w:val="00AD2B48"/>
    <w:rsid w:val="00AD3142"/>
    <w:rsid w:val="00AD31A6"/>
    <w:rsid w:val="00AD35B9"/>
    <w:rsid w:val="00AD3EDF"/>
    <w:rsid w:val="00AD413C"/>
    <w:rsid w:val="00AD48C7"/>
    <w:rsid w:val="00AD4A5A"/>
    <w:rsid w:val="00AD4FEE"/>
    <w:rsid w:val="00AD546B"/>
    <w:rsid w:val="00AD56A4"/>
    <w:rsid w:val="00AD5AAE"/>
    <w:rsid w:val="00AD5B48"/>
    <w:rsid w:val="00AD5F95"/>
    <w:rsid w:val="00AD6ED8"/>
    <w:rsid w:val="00AD73B8"/>
    <w:rsid w:val="00AD7635"/>
    <w:rsid w:val="00AD787F"/>
    <w:rsid w:val="00AD7B25"/>
    <w:rsid w:val="00AD7C9E"/>
    <w:rsid w:val="00AD7F05"/>
    <w:rsid w:val="00AE032B"/>
    <w:rsid w:val="00AE041F"/>
    <w:rsid w:val="00AE066F"/>
    <w:rsid w:val="00AE1035"/>
    <w:rsid w:val="00AE14D3"/>
    <w:rsid w:val="00AE1C8C"/>
    <w:rsid w:val="00AE2103"/>
    <w:rsid w:val="00AE25F4"/>
    <w:rsid w:val="00AE2C67"/>
    <w:rsid w:val="00AE2CEF"/>
    <w:rsid w:val="00AE3028"/>
    <w:rsid w:val="00AE386F"/>
    <w:rsid w:val="00AE3987"/>
    <w:rsid w:val="00AE3AD9"/>
    <w:rsid w:val="00AE3C6D"/>
    <w:rsid w:val="00AE3C8B"/>
    <w:rsid w:val="00AE3DEF"/>
    <w:rsid w:val="00AE3FE6"/>
    <w:rsid w:val="00AE4068"/>
    <w:rsid w:val="00AE43C0"/>
    <w:rsid w:val="00AE468D"/>
    <w:rsid w:val="00AE4828"/>
    <w:rsid w:val="00AE4E3D"/>
    <w:rsid w:val="00AE518F"/>
    <w:rsid w:val="00AE53F1"/>
    <w:rsid w:val="00AE558B"/>
    <w:rsid w:val="00AE56E8"/>
    <w:rsid w:val="00AE57B7"/>
    <w:rsid w:val="00AE5952"/>
    <w:rsid w:val="00AE5A86"/>
    <w:rsid w:val="00AE5B34"/>
    <w:rsid w:val="00AE60CA"/>
    <w:rsid w:val="00AE6288"/>
    <w:rsid w:val="00AE6533"/>
    <w:rsid w:val="00AE6543"/>
    <w:rsid w:val="00AE6602"/>
    <w:rsid w:val="00AE6860"/>
    <w:rsid w:val="00AE6D4D"/>
    <w:rsid w:val="00AE7351"/>
    <w:rsid w:val="00AE73D9"/>
    <w:rsid w:val="00AE7E21"/>
    <w:rsid w:val="00AF081F"/>
    <w:rsid w:val="00AF08D1"/>
    <w:rsid w:val="00AF0929"/>
    <w:rsid w:val="00AF09FC"/>
    <w:rsid w:val="00AF1729"/>
    <w:rsid w:val="00AF17A1"/>
    <w:rsid w:val="00AF1972"/>
    <w:rsid w:val="00AF1D5E"/>
    <w:rsid w:val="00AF2143"/>
    <w:rsid w:val="00AF266E"/>
    <w:rsid w:val="00AF3089"/>
    <w:rsid w:val="00AF30B7"/>
    <w:rsid w:val="00AF37BD"/>
    <w:rsid w:val="00AF3C67"/>
    <w:rsid w:val="00AF404B"/>
    <w:rsid w:val="00AF4437"/>
    <w:rsid w:val="00AF45FE"/>
    <w:rsid w:val="00AF477D"/>
    <w:rsid w:val="00AF47AE"/>
    <w:rsid w:val="00AF47D9"/>
    <w:rsid w:val="00AF4AA0"/>
    <w:rsid w:val="00AF5421"/>
    <w:rsid w:val="00AF54A0"/>
    <w:rsid w:val="00AF565A"/>
    <w:rsid w:val="00AF5754"/>
    <w:rsid w:val="00AF58E9"/>
    <w:rsid w:val="00AF6E48"/>
    <w:rsid w:val="00AF7663"/>
    <w:rsid w:val="00AF795C"/>
    <w:rsid w:val="00AF7A8A"/>
    <w:rsid w:val="00AF7E0F"/>
    <w:rsid w:val="00B00078"/>
    <w:rsid w:val="00B00ABB"/>
    <w:rsid w:val="00B00AC0"/>
    <w:rsid w:val="00B00C19"/>
    <w:rsid w:val="00B01416"/>
    <w:rsid w:val="00B015B2"/>
    <w:rsid w:val="00B015D5"/>
    <w:rsid w:val="00B0183C"/>
    <w:rsid w:val="00B01CCF"/>
    <w:rsid w:val="00B01DEA"/>
    <w:rsid w:val="00B02074"/>
    <w:rsid w:val="00B020F6"/>
    <w:rsid w:val="00B0249B"/>
    <w:rsid w:val="00B024E1"/>
    <w:rsid w:val="00B02558"/>
    <w:rsid w:val="00B026E3"/>
    <w:rsid w:val="00B029D2"/>
    <w:rsid w:val="00B02E63"/>
    <w:rsid w:val="00B030F9"/>
    <w:rsid w:val="00B0335D"/>
    <w:rsid w:val="00B037A7"/>
    <w:rsid w:val="00B037F3"/>
    <w:rsid w:val="00B03989"/>
    <w:rsid w:val="00B03CA3"/>
    <w:rsid w:val="00B041C0"/>
    <w:rsid w:val="00B043AB"/>
    <w:rsid w:val="00B043B7"/>
    <w:rsid w:val="00B04510"/>
    <w:rsid w:val="00B04AAD"/>
    <w:rsid w:val="00B04BFC"/>
    <w:rsid w:val="00B04F73"/>
    <w:rsid w:val="00B0519E"/>
    <w:rsid w:val="00B0542C"/>
    <w:rsid w:val="00B05597"/>
    <w:rsid w:val="00B05AD5"/>
    <w:rsid w:val="00B05F87"/>
    <w:rsid w:val="00B05F9E"/>
    <w:rsid w:val="00B0632A"/>
    <w:rsid w:val="00B06380"/>
    <w:rsid w:val="00B0706A"/>
    <w:rsid w:val="00B1007F"/>
    <w:rsid w:val="00B10D5A"/>
    <w:rsid w:val="00B11286"/>
    <w:rsid w:val="00B11470"/>
    <w:rsid w:val="00B116CB"/>
    <w:rsid w:val="00B117F7"/>
    <w:rsid w:val="00B119D0"/>
    <w:rsid w:val="00B11E15"/>
    <w:rsid w:val="00B11F7E"/>
    <w:rsid w:val="00B121B1"/>
    <w:rsid w:val="00B131C6"/>
    <w:rsid w:val="00B13269"/>
    <w:rsid w:val="00B13455"/>
    <w:rsid w:val="00B135D5"/>
    <w:rsid w:val="00B135E9"/>
    <w:rsid w:val="00B13990"/>
    <w:rsid w:val="00B13DA7"/>
    <w:rsid w:val="00B13F98"/>
    <w:rsid w:val="00B141A9"/>
    <w:rsid w:val="00B15237"/>
    <w:rsid w:val="00B1539C"/>
    <w:rsid w:val="00B158FC"/>
    <w:rsid w:val="00B15B08"/>
    <w:rsid w:val="00B15C33"/>
    <w:rsid w:val="00B1612F"/>
    <w:rsid w:val="00B16641"/>
    <w:rsid w:val="00B1664B"/>
    <w:rsid w:val="00B1711F"/>
    <w:rsid w:val="00B176AE"/>
    <w:rsid w:val="00B17701"/>
    <w:rsid w:val="00B17982"/>
    <w:rsid w:val="00B17D35"/>
    <w:rsid w:val="00B17F55"/>
    <w:rsid w:val="00B20079"/>
    <w:rsid w:val="00B2099A"/>
    <w:rsid w:val="00B20EF8"/>
    <w:rsid w:val="00B20F38"/>
    <w:rsid w:val="00B21894"/>
    <w:rsid w:val="00B21DCB"/>
    <w:rsid w:val="00B21F14"/>
    <w:rsid w:val="00B21F44"/>
    <w:rsid w:val="00B21F9E"/>
    <w:rsid w:val="00B2237C"/>
    <w:rsid w:val="00B226D1"/>
    <w:rsid w:val="00B22787"/>
    <w:rsid w:val="00B228A2"/>
    <w:rsid w:val="00B23307"/>
    <w:rsid w:val="00B235FA"/>
    <w:rsid w:val="00B23649"/>
    <w:rsid w:val="00B23762"/>
    <w:rsid w:val="00B23C2F"/>
    <w:rsid w:val="00B23DB9"/>
    <w:rsid w:val="00B23E7E"/>
    <w:rsid w:val="00B23FA9"/>
    <w:rsid w:val="00B24629"/>
    <w:rsid w:val="00B2478A"/>
    <w:rsid w:val="00B24DA6"/>
    <w:rsid w:val="00B25156"/>
    <w:rsid w:val="00B25622"/>
    <w:rsid w:val="00B25BCE"/>
    <w:rsid w:val="00B26264"/>
    <w:rsid w:val="00B264AB"/>
    <w:rsid w:val="00B268BC"/>
    <w:rsid w:val="00B26AE3"/>
    <w:rsid w:val="00B26D22"/>
    <w:rsid w:val="00B270EF"/>
    <w:rsid w:val="00B274BB"/>
    <w:rsid w:val="00B27AEB"/>
    <w:rsid w:val="00B27F2C"/>
    <w:rsid w:val="00B30321"/>
    <w:rsid w:val="00B307D5"/>
    <w:rsid w:val="00B30A85"/>
    <w:rsid w:val="00B31624"/>
    <w:rsid w:val="00B32005"/>
    <w:rsid w:val="00B33009"/>
    <w:rsid w:val="00B33199"/>
    <w:rsid w:val="00B331BA"/>
    <w:rsid w:val="00B332DA"/>
    <w:rsid w:val="00B33709"/>
    <w:rsid w:val="00B339A6"/>
    <w:rsid w:val="00B33F09"/>
    <w:rsid w:val="00B33F2B"/>
    <w:rsid w:val="00B346B8"/>
    <w:rsid w:val="00B34859"/>
    <w:rsid w:val="00B348F1"/>
    <w:rsid w:val="00B34B10"/>
    <w:rsid w:val="00B34E69"/>
    <w:rsid w:val="00B34ECA"/>
    <w:rsid w:val="00B350B5"/>
    <w:rsid w:val="00B3555F"/>
    <w:rsid w:val="00B35BB6"/>
    <w:rsid w:val="00B366BE"/>
    <w:rsid w:val="00B3673F"/>
    <w:rsid w:val="00B369C0"/>
    <w:rsid w:val="00B369F4"/>
    <w:rsid w:val="00B36B33"/>
    <w:rsid w:val="00B374D2"/>
    <w:rsid w:val="00B37506"/>
    <w:rsid w:val="00B375CB"/>
    <w:rsid w:val="00B4012E"/>
    <w:rsid w:val="00B401B8"/>
    <w:rsid w:val="00B401FA"/>
    <w:rsid w:val="00B4031C"/>
    <w:rsid w:val="00B404E9"/>
    <w:rsid w:val="00B40B02"/>
    <w:rsid w:val="00B40B6B"/>
    <w:rsid w:val="00B411F8"/>
    <w:rsid w:val="00B413C2"/>
    <w:rsid w:val="00B416FD"/>
    <w:rsid w:val="00B41E3B"/>
    <w:rsid w:val="00B42258"/>
    <w:rsid w:val="00B428F5"/>
    <w:rsid w:val="00B42A66"/>
    <w:rsid w:val="00B42E61"/>
    <w:rsid w:val="00B431D8"/>
    <w:rsid w:val="00B435FE"/>
    <w:rsid w:val="00B43721"/>
    <w:rsid w:val="00B4386E"/>
    <w:rsid w:val="00B43E91"/>
    <w:rsid w:val="00B44310"/>
    <w:rsid w:val="00B44404"/>
    <w:rsid w:val="00B44B41"/>
    <w:rsid w:val="00B44E76"/>
    <w:rsid w:val="00B45317"/>
    <w:rsid w:val="00B45912"/>
    <w:rsid w:val="00B46160"/>
    <w:rsid w:val="00B46271"/>
    <w:rsid w:val="00B462BD"/>
    <w:rsid w:val="00B462DD"/>
    <w:rsid w:val="00B46E67"/>
    <w:rsid w:val="00B46F81"/>
    <w:rsid w:val="00B4713A"/>
    <w:rsid w:val="00B47852"/>
    <w:rsid w:val="00B478A8"/>
    <w:rsid w:val="00B479CB"/>
    <w:rsid w:val="00B47BC9"/>
    <w:rsid w:val="00B47EB2"/>
    <w:rsid w:val="00B5025F"/>
    <w:rsid w:val="00B504DA"/>
    <w:rsid w:val="00B50941"/>
    <w:rsid w:val="00B50A0D"/>
    <w:rsid w:val="00B50B85"/>
    <w:rsid w:val="00B51253"/>
    <w:rsid w:val="00B512D6"/>
    <w:rsid w:val="00B516AC"/>
    <w:rsid w:val="00B517E8"/>
    <w:rsid w:val="00B51B81"/>
    <w:rsid w:val="00B51C8F"/>
    <w:rsid w:val="00B526DF"/>
    <w:rsid w:val="00B52927"/>
    <w:rsid w:val="00B52A24"/>
    <w:rsid w:val="00B535B6"/>
    <w:rsid w:val="00B535EF"/>
    <w:rsid w:val="00B536C8"/>
    <w:rsid w:val="00B55054"/>
    <w:rsid w:val="00B551AF"/>
    <w:rsid w:val="00B55657"/>
    <w:rsid w:val="00B55667"/>
    <w:rsid w:val="00B55709"/>
    <w:rsid w:val="00B5592E"/>
    <w:rsid w:val="00B563B9"/>
    <w:rsid w:val="00B5670B"/>
    <w:rsid w:val="00B567DE"/>
    <w:rsid w:val="00B56CD9"/>
    <w:rsid w:val="00B56D6E"/>
    <w:rsid w:val="00B608B5"/>
    <w:rsid w:val="00B61A42"/>
    <w:rsid w:val="00B61D33"/>
    <w:rsid w:val="00B61DF6"/>
    <w:rsid w:val="00B61E3C"/>
    <w:rsid w:val="00B6201C"/>
    <w:rsid w:val="00B62111"/>
    <w:rsid w:val="00B62980"/>
    <w:rsid w:val="00B62CB9"/>
    <w:rsid w:val="00B6308F"/>
    <w:rsid w:val="00B63152"/>
    <w:rsid w:val="00B6350A"/>
    <w:rsid w:val="00B63EEA"/>
    <w:rsid w:val="00B642B9"/>
    <w:rsid w:val="00B64397"/>
    <w:rsid w:val="00B64A94"/>
    <w:rsid w:val="00B64E63"/>
    <w:rsid w:val="00B64E7A"/>
    <w:rsid w:val="00B651F4"/>
    <w:rsid w:val="00B652DC"/>
    <w:rsid w:val="00B659C4"/>
    <w:rsid w:val="00B65CB4"/>
    <w:rsid w:val="00B665DA"/>
    <w:rsid w:val="00B6698A"/>
    <w:rsid w:val="00B66EA1"/>
    <w:rsid w:val="00B67627"/>
    <w:rsid w:val="00B67AF1"/>
    <w:rsid w:val="00B70100"/>
    <w:rsid w:val="00B7014C"/>
    <w:rsid w:val="00B70561"/>
    <w:rsid w:val="00B706FA"/>
    <w:rsid w:val="00B709F9"/>
    <w:rsid w:val="00B70A1C"/>
    <w:rsid w:val="00B70C23"/>
    <w:rsid w:val="00B71058"/>
    <w:rsid w:val="00B71589"/>
    <w:rsid w:val="00B71B0E"/>
    <w:rsid w:val="00B71CB3"/>
    <w:rsid w:val="00B71EEC"/>
    <w:rsid w:val="00B71EF0"/>
    <w:rsid w:val="00B72092"/>
    <w:rsid w:val="00B721A2"/>
    <w:rsid w:val="00B72651"/>
    <w:rsid w:val="00B72C7E"/>
    <w:rsid w:val="00B73B6C"/>
    <w:rsid w:val="00B7419E"/>
    <w:rsid w:val="00B7433D"/>
    <w:rsid w:val="00B7468C"/>
    <w:rsid w:val="00B74A4F"/>
    <w:rsid w:val="00B74F86"/>
    <w:rsid w:val="00B75000"/>
    <w:rsid w:val="00B755A4"/>
    <w:rsid w:val="00B756D8"/>
    <w:rsid w:val="00B75D19"/>
    <w:rsid w:val="00B75EF2"/>
    <w:rsid w:val="00B765F5"/>
    <w:rsid w:val="00B76B74"/>
    <w:rsid w:val="00B76C0A"/>
    <w:rsid w:val="00B7768A"/>
    <w:rsid w:val="00B80447"/>
    <w:rsid w:val="00B80741"/>
    <w:rsid w:val="00B80A55"/>
    <w:rsid w:val="00B810F9"/>
    <w:rsid w:val="00B81530"/>
    <w:rsid w:val="00B8197C"/>
    <w:rsid w:val="00B81FD2"/>
    <w:rsid w:val="00B81FF7"/>
    <w:rsid w:val="00B8214C"/>
    <w:rsid w:val="00B822D6"/>
    <w:rsid w:val="00B8371A"/>
    <w:rsid w:val="00B83953"/>
    <w:rsid w:val="00B8395F"/>
    <w:rsid w:val="00B83A28"/>
    <w:rsid w:val="00B840BD"/>
    <w:rsid w:val="00B840C7"/>
    <w:rsid w:val="00B8462D"/>
    <w:rsid w:val="00B84D9B"/>
    <w:rsid w:val="00B84FF6"/>
    <w:rsid w:val="00B85137"/>
    <w:rsid w:val="00B85439"/>
    <w:rsid w:val="00B8582F"/>
    <w:rsid w:val="00B8600A"/>
    <w:rsid w:val="00B86EC7"/>
    <w:rsid w:val="00B86FD8"/>
    <w:rsid w:val="00B8736F"/>
    <w:rsid w:val="00B87568"/>
    <w:rsid w:val="00B87707"/>
    <w:rsid w:val="00B87884"/>
    <w:rsid w:val="00B87DAA"/>
    <w:rsid w:val="00B90167"/>
    <w:rsid w:val="00B90319"/>
    <w:rsid w:val="00B9032D"/>
    <w:rsid w:val="00B90681"/>
    <w:rsid w:val="00B90692"/>
    <w:rsid w:val="00B9071D"/>
    <w:rsid w:val="00B90B1E"/>
    <w:rsid w:val="00B90D35"/>
    <w:rsid w:val="00B90D82"/>
    <w:rsid w:val="00B90DD9"/>
    <w:rsid w:val="00B91797"/>
    <w:rsid w:val="00B91874"/>
    <w:rsid w:val="00B91BE4"/>
    <w:rsid w:val="00B91F88"/>
    <w:rsid w:val="00B93928"/>
    <w:rsid w:val="00B9393B"/>
    <w:rsid w:val="00B93AE0"/>
    <w:rsid w:val="00B93E93"/>
    <w:rsid w:val="00B94282"/>
    <w:rsid w:val="00B9435C"/>
    <w:rsid w:val="00B9504D"/>
    <w:rsid w:val="00B95276"/>
    <w:rsid w:val="00B95A7D"/>
    <w:rsid w:val="00B95BFF"/>
    <w:rsid w:val="00B95DEA"/>
    <w:rsid w:val="00B96347"/>
    <w:rsid w:val="00B96400"/>
    <w:rsid w:val="00B96501"/>
    <w:rsid w:val="00B97224"/>
    <w:rsid w:val="00B97536"/>
    <w:rsid w:val="00B976B4"/>
    <w:rsid w:val="00B977D5"/>
    <w:rsid w:val="00B97F63"/>
    <w:rsid w:val="00BA02DF"/>
    <w:rsid w:val="00BA07C3"/>
    <w:rsid w:val="00BA0F1F"/>
    <w:rsid w:val="00BA0FE0"/>
    <w:rsid w:val="00BA12CA"/>
    <w:rsid w:val="00BA13F7"/>
    <w:rsid w:val="00BA2180"/>
    <w:rsid w:val="00BA245E"/>
    <w:rsid w:val="00BA269D"/>
    <w:rsid w:val="00BA2815"/>
    <w:rsid w:val="00BA32E1"/>
    <w:rsid w:val="00BA37AB"/>
    <w:rsid w:val="00BA3988"/>
    <w:rsid w:val="00BA3F6A"/>
    <w:rsid w:val="00BA421B"/>
    <w:rsid w:val="00BA4425"/>
    <w:rsid w:val="00BA466C"/>
    <w:rsid w:val="00BA4F88"/>
    <w:rsid w:val="00BA4F93"/>
    <w:rsid w:val="00BA509A"/>
    <w:rsid w:val="00BA5606"/>
    <w:rsid w:val="00BA565B"/>
    <w:rsid w:val="00BA5743"/>
    <w:rsid w:val="00BA593E"/>
    <w:rsid w:val="00BA5981"/>
    <w:rsid w:val="00BA59F3"/>
    <w:rsid w:val="00BA5CBD"/>
    <w:rsid w:val="00BA6196"/>
    <w:rsid w:val="00BA6759"/>
    <w:rsid w:val="00BA68FB"/>
    <w:rsid w:val="00BA697C"/>
    <w:rsid w:val="00BA6CA3"/>
    <w:rsid w:val="00BA6CC9"/>
    <w:rsid w:val="00BB0003"/>
    <w:rsid w:val="00BB0B23"/>
    <w:rsid w:val="00BB0B7F"/>
    <w:rsid w:val="00BB0DA6"/>
    <w:rsid w:val="00BB0FD8"/>
    <w:rsid w:val="00BB1E05"/>
    <w:rsid w:val="00BB1E44"/>
    <w:rsid w:val="00BB1FA3"/>
    <w:rsid w:val="00BB21B5"/>
    <w:rsid w:val="00BB21C4"/>
    <w:rsid w:val="00BB3166"/>
    <w:rsid w:val="00BB3EED"/>
    <w:rsid w:val="00BB3F16"/>
    <w:rsid w:val="00BB3F2D"/>
    <w:rsid w:val="00BB5158"/>
    <w:rsid w:val="00BB51A8"/>
    <w:rsid w:val="00BB5BC8"/>
    <w:rsid w:val="00BB5E05"/>
    <w:rsid w:val="00BB603E"/>
    <w:rsid w:val="00BB6040"/>
    <w:rsid w:val="00BB60E8"/>
    <w:rsid w:val="00BB6770"/>
    <w:rsid w:val="00BB698B"/>
    <w:rsid w:val="00BB7238"/>
    <w:rsid w:val="00BB728E"/>
    <w:rsid w:val="00BB72C9"/>
    <w:rsid w:val="00BB75B6"/>
    <w:rsid w:val="00BB788F"/>
    <w:rsid w:val="00BB7C3B"/>
    <w:rsid w:val="00BC02EA"/>
    <w:rsid w:val="00BC067D"/>
    <w:rsid w:val="00BC0A19"/>
    <w:rsid w:val="00BC13DF"/>
    <w:rsid w:val="00BC18F1"/>
    <w:rsid w:val="00BC1D87"/>
    <w:rsid w:val="00BC2485"/>
    <w:rsid w:val="00BC2B8E"/>
    <w:rsid w:val="00BC2BED"/>
    <w:rsid w:val="00BC3B07"/>
    <w:rsid w:val="00BC3D07"/>
    <w:rsid w:val="00BC3E05"/>
    <w:rsid w:val="00BC3F4C"/>
    <w:rsid w:val="00BC4454"/>
    <w:rsid w:val="00BC44F9"/>
    <w:rsid w:val="00BC45E3"/>
    <w:rsid w:val="00BC4B4C"/>
    <w:rsid w:val="00BC5109"/>
    <w:rsid w:val="00BC5AC3"/>
    <w:rsid w:val="00BC5D6B"/>
    <w:rsid w:val="00BC64E3"/>
    <w:rsid w:val="00BC6948"/>
    <w:rsid w:val="00BC6997"/>
    <w:rsid w:val="00BC6C59"/>
    <w:rsid w:val="00BC7354"/>
    <w:rsid w:val="00BC735F"/>
    <w:rsid w:val="00BC7436"/>
    <w:rsid w:val="00BC7516"/>
    <w:rsid w:val="00BC79DC"/>
    <w:rsid w:val="00BC7B54"/>
    <w:rsid w:val="00BC7DE6"/>
    <w:rsid w:val="00BC7F5A"/>
    <w:rsid w:val="00BC7F6B"/>
    <w:rsid w:val="00BC7F80"/>
    <w:rsid w:val="00BD06B4"/>
    <w:rsid w:val="00BD08D4"/>
    <w:rsid w:val="00BD0B19"/>
    <w:rsid w:val="00BD0CA5"/>
    <w:rsid w:val="00BD0D93"/>
    <w:rsid w:val="00BD101F"/>
    <w:rsid w:val="00BD12F3"/>
    <w:rsid w:val="00BD1380"/>
    <w:rsid w:val="00BD19C6"/>
    <w:rsid w:val="00BD23ED"/>
    <w:rsid w:val="00BD29A5"/>
    <w:rsid w:val="00BD3A11"/>
    <w:rsid w:val="00BD3DEE"/>
    <w:rsid w:val="00BD3EC7"/>
    <w:rsid w:val="00BD403E"/>
    <w:rsid w:val="00BD47A4"/>
    <w:rsid w:val="00BD4A09"/>
    <w:rsid w:val="00BD4C18"/>
    <w:rsid w:val="00BD4C29"/>
    <w:rsid w:val="00BD4C3B"/>
    <w:rsid w:val="00BD4CF9"/>
    <w:rsid w:val="00BD4DB6"/>
    <w:rsid w:val="00BD562B"/>
    <w:rsid w:val="00BD5872"/>
    <w:rsid w:val="00BD67B3"/>
    <w:rsid w:val="00BD6905"/>
    <w:rsid w:val="00BD6E70"/>
    <w:rsid w:val="00BD70F8"/>
    <w:rsid w:val="00BD7430"/>
    <w:rsid w:val="00BD74A8"/>
    <w:rsid w:val="00BD7695"/>
    <w:rsid w:val="00BD7F62"/>
    <w:rsid w:val="00BE03E0"/>
    <w:rsid w:val="00BE0688"/>
    <w:rsid w:val="00BE0D11"/>
    <w:rsid w:val="00BE0EC3"/>
    <w:rsid w:val="00BE0FED"/>
    <w:rsid w:val="00BE120B"/>
    <w:rsid w:val="00BE1337"/>
    <w:rsid w:val="00BE1BE9"/>
    <w:rsid w:val="00BE21FD"/>
    <w:rsid w:val="00BE2272"/>
    <w:rsid w:val="00BE283B"/>
    <w:rsid w:val="00BE2D08"/>
    <w:rsid w:val="00BE2F38"/>
    <w:rsid w:val="00BE2FF5"/>
    <w:rsid w:val="00BE3662"/>
    <w:rsid w:val="00BE3761"/>
    <w:rsid w:val="00BE37AD"/>
    <w:rsid w:val="00BE3926"/>
    <w:rsid w:val="00BE3C75"/>
    <w:rsid w:val="00BE4127"/>
    <w:rsid w:val="00BE491E"/>
    <w:rsid w:val="00BE4B3B"/>
    <w:rsid w:val="00BE5321"/>
    <w:rsid w:val="00BE53EB"/>
    <w:rsid w:val="00BE544C"/>
    <w:rsid w:val="00BE5456"/>
    <w:rsid w:val="00BE5476"/>
    <w:rsid w:val="00BE5962"/>
    <w:rsid w:val="00BE5A99"/>
    <w:rsid w:val="00BE5D83"/>
    <w:rsid w:val="00BE6675"/>
    <w:rsid w:val="00BE6686"/>
    <w:rsid w:val="00BE6DF7"/>
    <w:rsid w:val="00BE6FA4"/>
    <w:rsid w:val="00BE704F"/>
    <w:rsid w:val="00BE7487"/>
    <w:rsid w:val="00BE74FC"/>
    <w:rsid w:val="00BE7AE1"/>
    <w:rsid w:val="00BE7EF3"/>
    <w:rsid w:val="00BF00E7"/>
    <w:rsid w:val="00BF0182"/>
    <w:rsid w:val="00BF070F"/>
    <w:rsid w:val="00BF0C2E"/>
    <w:rsid w:val="00BF161F"/>
    <w:rsid w:val="00BF178E"/>
    <w:rsid w:val="00BF1D05"/>
    <w:rsid w:val="00BF1E59"/>
    <w:rsid w:val="00BF29EA"/>
    <w:rsid w:val="00BF2ADD"/>
    <w:rsid w:val="00BF2BA4"/>
    <w:rsid w:val="00BF2D43"/>
    <w:rsid w:val="00BF338A"/>
    <w:rsid w:val="00BF3D33"/>
    <w:rsid w:val="00BF4228"/>
    <w:rsid w:val="00BF4600"/>
    <w:rsid w:val="00BF46E8"/>
    <w:rsid w:val="00BF496A"/>
    <w:rsid w:val="00BF499E"/>
    <w:rsid w:val="00BF536F"/>
    <w:rsid w:val="00BF5778"/>
    <w:rsid w:val="00BF5C2E"/>
    <w:rsid w:val="00BF5CA7"/>
    <w:rsid w:val="00BF619E"/>
    <w:rsid w:val="00BF63C5"/>
    <w:rsid w:val="00BF6586"/>
    <w:rsid w:val="00BF7DE2"/>
    <w:rsid w:val="00C000D4"/>
    <w:rsid w:val="00C0023F"/>
    <w:rsid w:val="00C00356"/>
    <w:rsid w:val="00C00652"/>
    <w:rsid w:val="00C0069D"/>
    <w:rsid w:val="00C00ABC"/>
    <w:rsid w:val="00C015C6"/>
    <w:rsid w:val="00C01628"/>
    <w:rsid w:val="00C01646"/>
    <w:rsid w:val="00C016F0"/>
    <w:rsid w:val="00C020D1"/>
    <w:rsid w:val="00C02144"/>
    <w:rsid w:val="00C0244F"/>
    <w:rsid w:val="00C02684"/>
    <w:rsid w:val="00C02C35"/>
    <w:rsid w:val="00C03248"/>
    <w:rsid w:val="00C0346F"/>
    <w:rsid w:val="00C03B8A"/>
    <w:rsid w:val="00C03D32"/>
    <w:rsid w:val="00C03EC1"/>
    <w:rsid w:val="00C04284"/>
    <w:rsid w:val="00C043BE"/>
    <w:rsid w:val="00C0460A"/>
    <w:rsid w:val="00C047D5"/>
    <w:rsid w:val="00C04AD5"/>
    <w:rsid w:val="00C04C0C"/>
    <w:rsid w:val="00C04E29"/>
    <w:rsid w:val="00C04FAA"/>
    <w:rsid w:val="00C0509A"/>
    <w:rsid w:val="00C0532E"/>
    <w:rsid w:val="00C05352"/>
    <w:rsid w:val="00C0585E"/>
    <w:rsid w:val="00C05A52"/>
    <w:rsid w:val="00C05B82"/>
    <w:rsid w:val="00C061E7"/>
    <w:rsid w:val="00C06281"/>
    <w:rsid w:val="00C062B6"/>
    <w:rsid w:val="00C063C8"/>
    <w:rsid w:val="00C066FA"/>
    <w:rsid w:val="00C067C9"/>
    <w:rsid w:val="00C069C9"/>
    <w:rsid w:val="00C06C57"/>
    <w:rsid w:val="00C07090"/>
    <w:rsid w:val="00C0726E"/>
    <w:rsid w:val="00C07A80"/>
    <w:rsid w:val="00C07C5F"/>
    <w:rsid w:val="00C10F98"/>
    <w:rsid w:val="00C1115F"/>
    <w:rsid w:val="00C11507"/>
    <w:rsid w:val="00C1227F"/>
    <w:rsid w:val="00C12C08"/>
    <w:rsid w:val="00C12FB5"/>
    <w:rsid w:val="00C131BE"/>
    <w:rsid w:val="00C13691"/>
    <w:rsid w:val="00C13717"/>
    <w:rsid w:val="00C13796"/>
    <w:rsid w:val="00C139D8"/>
    <w:rsid w:val="00C14551"/>
    <w:rsid w:val="00C14CD4"/>
    <w:rsid w:val="00C14F26"/>
    <w:rsid w:val="00C15C93"/>
    <w:rsid w:val="00C16658"/>
    <w:rsid w:val="00C16858"/>
    <w:rsid w:val="00C169FF"/>
    <w:rsid w:val="00C16AFB"/>
    <w:rsid w:val="00C16BEE"/>
    <w:rsid w:val="00C16C60"/>
    <w:rsid w:val="00C16CAC"/>
    <w:rsid w:val="00C17721"/>
    <w:rsid w:val="00C179DE"/>
    <w:rsid w:val="00C17A3C"/>
    <w:rsid w:val="00C20320"/>
    <w:rsid w:val="00C2068D"/>
    <w:rsid w:val="00C207F8"/>
    <w:rsid w:val="00C2089D"/>
    <w:rsid w:val="00C20A43"/>
    <w:rsid w:val="00C20BA4"/>
    <w:rsid w:val="00C20BAE"/>
    <w:rsid w:val="00C20DB5"/>
    <w:rsid w:val="00C214B1"/>
    <w:rsid w:val="00C216D4"/>
    <w:rsid w:val="00C217CF"/>
    <w:rsid w:val="00C21CA2"/>
    <w:rsid w:val="00C21D33"/>
    <w:rsid w:val="00C21FDE"/>
    <w:rsid w:val="00C2217D"/>
    <w:rsid w:val="00C22288"/>
    <w:rsid w:val="00C223D4"/>
    <w:rsid w:val="00C2242A"/>
    <w:rsid w:val="00C224AE"/>
    <w:rsid w:val="00C22D8B"/>
    <w:rsid w:val="00C22F54"/>
    <w:rsid w:val="00C230B6"/>
    <w:rsid w:val="00C231C7"/>
    <w:rsid w:val="00C232CB"/>
    <w:rsid w:val="00C23601"/>
    <w:rsid w:val="00C23747"/>
    <w:rsid w:val="00C23B19"/>
    <w:rsid w:val="00C23B6B"/>
    <w:rsid w:val="00C23C2D"/>
    <w:rsid w:val="00C23E30"/>
    <w:rsid w:val="00C240B2"/>
    <w:rsid w:val="00C2484C"/>
    <w:rsid w:val="00C24891"/>
    <w:rsid w:val="00C24B49"/>
    <w:rsid w:val="00C24D8D"/>
    <w:rsid w:val="00C24DB9"/>
    <w:rsid w:val="00C25027"/>
    <w:rsid w:val="00C253A7"/>
    <w:rsid w:val="00C25D2A"/>
    <w:rsid w:val="00C261EC"/>
    <w:rsid w:val="00C26B22"/>
    <w:rsid w:val="00C26D7F"/>
    <w:rsid w:val="00C27012"/>
    <w:rsid w:val="00C27124"/>
    <w:rsid w:val="00C2798C"/>
    <w:rsid w:val="00C27DAE"/>
    <w:rsid w:val="00C27DEE"/>
    <w:rsid w:val="00C30487"/>
    <w:rsid w:val="00C30B78"/>
    <w:rsid w:val="00C30D1B"/>
    <w:rsid w:val="00C30D2D"/>
    <w:rsid w:val="00C3123D"/>
    <w:rsid w:val="00C31287"/>
    <w:rsid w:val="00C31521"/>
    <w:rsid w:val="00C31977"/>
    <w:rsid w:val="00C31B5D"/>
    <w:rsid w:val="00C31D2E"/>
    <w:rsid w:val="00C31E1C"/>
    <w:rsid w:val="00C320D1"/>
    <w:rsid w:val="00C3213A"/>
    <w:rsid w:val="00C32234"/>
    <w:rsid w:val="00C322F0"/>
    <w:rsid w:val="00C32BEF"/>
    <w:rsid w:val="00C32EA3"/>
    <w:rsid w:val="00C33812"/>
    <w:rsid w:val="00C33990"/>
    <w:rsid w:val="00C342E8"/>
    <w:rsid w:val="00C34407"/>
    <w:rsid w:val="00C349FA"/>
    <w:rsid w:val="00C355F9"/>
    <w:rsid w:val="00C36551"/>
    <w:rsid w:val="00C369DF"/>
    <w:rsid w:val="00C36A97"/>
    <w:rsid w:val="00C37062"/>
    <w:rsid w:val="00C377AB"/>
    <w:rsid w:val="00C37873"/>
    <w:rsid w:val="00C37B42"/>
    <w:rsid w:val="00C37D6B"/>
    <w:rsid w:val="00C37F98"/>
    <w:rsid w:val="00C400AC"/>
    <w:rsid w:val="00C40114"/>
    <w:rsid w:val="00C402A1"/>
    <w:rsid w:val="00C4069A"/>
    <w:rsid w:val="00C406AB"/>
    <w:rsid w:val="00C40A1B"/>
    <w:rsid w:val="00C41082"/>
    <w:rsid w:val="00C415CC"/>
    <w:rsid w:val="00C41863"/>
    <w:rsid w:val="00C419F4"/>
    <w:rsid w:val="00C41BB1"/>
    <w:rsid w:val="00C42024"/>
    <w:rsid w:val="00C42384"/>
    <w:rsid w:val="00C42A51"/>
    <w:rsid w:val="00C43A48"/>
    <w:rsid w:val="00C43CE0"/>
    <w:rsid w:val="00C4421E"/>
    <w:rsid w:val="00C4479B"/>
    <w:rsid w:val="00C44D78"/>
    <w:rsid w:val="00C44E8F"/>
    <w:rsid w:val="00C4529A"/>
    <w:rsid w:val="00C45345"/>
    <w:rsid w:val="00C45A3D"/>
    <w:rsid w:val="00C45C90"/>
    <w:rsid w:val="00C4631D"/>
    <w:rsid w:val="00C464C7"/>
    <w:rsid w:val="00C4685D"/>
    <w:rsid w:val="00C46D36"/>
    <w:rsid w:val="00C47028"/>
    <w:rsid w:val="00C47587"/>
    <w:rsid w:val="00C47A33"/>
    <w:rsid w:val="00C509B0"/>
    <w:rsid w:val="00C50BA8"/>
    <w:rsid w:val="00C50D67"/>
    <w:rsid w:val="00C5114D"/>
    <w:rsid w:val="00C51527"/>
    <w:rsid w:val="00C51814"/>
    <w:rsid w:val="00C51EDA"/>
    <w:rsid w:val="00C5250F"/>
    <w:rsid w:val="00C52FA0"/>
    <w:rsid w:val="00C5307A"/>
    <w:rsid w:val="00C53831"/>
    <w:rsid w:val="00C5384F"/>
    <w:rsid w:val="00C53A46"/>
    <w:rsid w:val="00C53B6C"/>
    <w:rsid w:val="00C53D6C"/>
    <w:rsid w:val="00C54656"/>
    <w:rsid w:val="00C54930"/>
    <w:rsid w:val="00C5493C"/>
    <w:rsid w:val="00C549E6"/>
    <w:rsid w:val="00C54E67"/>
    <w:rsid w:val="00C553BD"/>
    <w:rsid w:val="00C554F5"/>
    <w:rsid w:val="00C55684"/>
    <w:rsid w:val="00C558DC"/>
    <w:rsid w:val="00C55E80"/>
    <w:rsid w:val="00C562E2"/>
    <w:rsid w:val="00C56349"/>
    <w:rsid w:val="00C56536"/>
    <w:rsid w:val="00C56DED"/>
    <w:rsid w:val="00C56E1F"/>
    <w:rsid w:val="00C575D6"/>
    <w:rsid w:val="00C579AD"/>
    <w:rsid w:val="00C57DBE"/>
    <w:rsid w:val="00C60D42"/>
    <w:rsid w:val="00C60E18"/>
    <w:rsid w:val="00C60E94"/>
    <w:rsid w:val="00C60F61"/>
    <w:rsid w:val="00C60FC5"/>
    <w:rsid w:val="00C61085"/>
    <w:rsid w:val="00C616D0"/>
    <w:rsid w:val="00C617F2"/>
    <w:rsid w:val="00C61F39"/>
    <w:rsid w:val="00C62079"/>
    <w:rsid w:val="00C620F8"/>
    <w:rsid w:val="00C6219A"/>
    <w:rsid w:val="00C62288"/>
    <w:rsid w:val="00C62406"/>
    <w:rsid w:val="00C62534"/>
    <w:rsid w:val="00C626F6"/>
    <w:rsid w:val="00C62D2F"/>
    <w:rsid w:val="00C62E02"/>
    <w:rsid w:val="00C62FBA"/>
    <w:rsid w:val="00C633C3"/>
    <w:rsid w:val="00C63DD6"/>
    <w:rsid w:val="00C63DE2"/>
    <w:rsid w:val="00C63F47"/>
    <w:rsid w:val="00C640D9"/>
    <w:rsid w:val="00C64339"/>
    <w:rsid w:val="00C64555"/>
    <w:rsid w:val="00C64673"/>
    <w:rsid w:val="00C647FB"/>
    <w:rsid w:val="00C64810"/>
    <w:rsid w:val="00C64A4C"/>
    <w:rsid w:val="00C6548B"/>
    <w:rsid w:val="00C65AF9"/>
    <w:rsid w:val="00C66993"/>
    <w:rsid w:val="00C66C53"/>
    <w:rsid w:val="00C66EDD"/>
    <w:rsid w:val="00C675B3"/>
    <w:rsid w:val="00C677ED"/>
    <w:rsid w:val="00C67A03"/>
    <w:rsid w:val="00C70255"/>
    <w:rsid w:val="00C7041B"/>
    <w:rsid w:val="00C70724"/>
    <w:rsid w:val="00C70963"/>
    <w:rsid w:val="00C712C7"/>
    <w:rsid w:val="00C71778"/>
    <w:rsid w:val="00C71F9A"/>
    <w:rsid w:val="00C721EC"/>
    <w:rsid w:val="00C7298C"/>
    <w:rsid w:val="00C729EE"/>
    <w:rsid w:val="00C73401"/>
    <w:rsid w:val="00C7346E"/>
    <w:rsid w:val="00C73648"/>
    <w:rsid w:val="00C738F1"/>
    <w:rsid w:val="00C73CD3"/>
    <w:rsid w:val="00C73E84"/>
    <w:rsid w:val="00C74717"/>
    <w:rsid w:val="00C748C4"/>
    <w:rsid w:val="00C748E4"/>
    <w:rsid w:val="00C749C9"/>
    <w:rsid w:val="00C74B4C"/>
    <w:rsid w:val="00C74C7C"/>
    <w:rsid w:val="00C74F18"/>
    <w:rsid w:val="00C7571C"/>
    <w:rsid w:val="00C76C41"/>
    <w:rsid w:val="00C76E9A"/>
    <w:rsid w:val="00C76F45"/>
    <w:rsid w:val="00C776F5"/>
    <w:rsid w:val="00C77B5B"/>
    <w:rsid w:val="00C80202"/>
    <w:rsid w:val="00C8029A"/>
    <w:rsid w:val="00C80428"/>
    <w:rsid w:val="00C806AA"/>
    <w:rsid w:val="00C80B85"/>
    <w:rsid w:val="00C80D6E"/>
    <w:rsid w:val="00C81112"/>
    <w:rsid w:val="00C81352"/>
    <w:rsid w:val="00C8149D"/>
    <w:rsid w:val="00C818FB"/>
    <w:rsid w:val="00C819B8"/>
    <w:rsid w:val="00C81A21"/>
    <w:rsid w:val="00C82169"/>
    <w:rsid w:val="00C8222E"/>
    <w:rsid w:val="00C82378"/>
    <w:rsid w:val="00C82407"/>
    <w:rsid w:val="00C824F3"/>
    <w:rsid w:val="00C82F22"/>
    <w:rsid w:val="00C8328D"/>
    <w:rsid w:val="00C83D70"/>
    <w:rsid w:val="00C84161"/>
    <w:rsid w:val="00C84319"/>
    <w:rsid w:val="00C84DE9"/>
    <w:rsid w:val="00C85351"/>
    <w:rsid w:val="00C855B4"/>
    <w:rsid w:val="00C855D2"/>
    <w:rsid w:val="00C85991"/>
    <w:rsid w:val="00C85C41"/>
    <w:rsid w:val="00C87057"/>
    <w:rsid w:val="00C87324"/>
    <w:rsid w:val="00C877CF"/>
    <w:rsid w:val="00C90719"/>
    <w:rsid w:val="00C9084A"/>
    <w:rsid w:val="00C90DD1"/>
    <w:rsid w:val="00C90EA8"/>
    <w:rsid w:val="00C911F8"/>
    <w:rsid w:val="00C91403"/>
    <w:rsid w:val="00C914EB"/>
    <w:rsid w:val="00C918AD"/>
    <w:rsid w:val="00C9250F"/>
    <w:rsid w:val="00C9261C"/>
    <w:rsid w:val="00C92683"/>
    <w:rsid w:val="00C92EF6"/>
    <w:rsid w:val="00C92FFA"/>
    <w:rsid w:val="00C9304E"/>
    <w:rsid w:val="00C930E3"/>
    <w:rsid w:val="00C932DF"/>
    <w:rsid w:val="00C939AF"/>
    <w:rsid w:val="00C93E7B"/>
    <w:rsid w:val="00C941E7"/>
    <w:rsid w:val="00C9481C"/>
    <w:rsid w:val="00C951A6"/>
    <w:rsid w:val="00C9552F"/>
    <w:rsid w:val="00C9571B"/>
    <w:rsid w:val="00C9572C"/>
    <w:rsid w:val="00C9597E"/>
    <w:rsid w:val="00C95B9D"/>
    <w:rsid w:val="00C96212"/>
    <w:rsid w:val="00C966FD"/>
    <w:rsid w:val="00C976AF"/>
    <w:rsid w:val="00C97AA9"/>
    <w:rsid w:val="00C97ABA"/>
    <w:rsid w:val="00C97EA0"/>
    <w:rsid w:val="00CA03F2"/>
    <w:rsid w:val="00CA05B8"/>
    <w:rsid w:val="00CA13F9"/>
    <w:rsid w:val="00CA1461"/>
    <w:rsid w:val="00CA1D77"/>
    <w:rsid w:val="00CA2255"/>
    <w:rsid w:val="00CA2A75"/>
    <w:rsid w:val="00CA2A84"/>
    <w:rsid w:val="00CA2D66"/>
    <w:rsid w:val="00CA3438"/>
    <w:rsid w:val="00CA3E14"/>
    <w:rsid w:val="00CA3F3C"/>
    <w:rsid w:val="00CA4F3F"/>
    <w:rsid w:val="00CA4FCB"/>
    <w:rsid w:val="00CA5820"/>
    <w:rsid w:val="00CA58B5"/>
    <w:rsid w:val="00CA5FD2"/>
    <w:rsid w:val="00CA63FD"/>
    <w:rsid w:val="00CA647E"/>
    <w:rsid w:val="00CA6AE6"/>
    <w:rsid w:val="00CA6B70"/>
    <w:rsid w:val="00CA6F47"/>
    <w:rsid w:val="00CA6FEF"/>
    <w:rsid w:val="00CA70B0"/>
    <w:rsid w:val="00CA7AF9"/>
    <w:rsid w:val="00CA7BE4"/>
    <w:rsid w:val="00CA7E4C"/>
    <w:rsid w:val="00CA7FB3"/>
    <w:rsid w:val="00CB1394"/>
    <w:rsid w:val="00CB1857"/>
    <w:rsid w:val="00CB1D67"/>
    <w:rsid w:val="00CB2035"/>
    <w:rsid w:val="00CB210A"/>
    <w:rsid w:val="00CB267B"/>
    <w:rsid w:val="00CB2EC8"/>
    <w:rsid w:val="00CB3337"/>
    <w:rsid w:val="00CB3392"/>
    <w:rsid w:val="00CB3AC9"/>
    <w:rsid w:val="00CB3B24"/>
    <w:rsid w:val="00CB3D13"/>
    <w:rsid w:val="00CB441A"/>
    <w:rsid w:val="00CB46AB"/>
    <w:rsid w:val="00CB519E"/>
    <w:rsid w:val="00CB525A"/>
    <w:rsid w:val="00CB587D"/>
    <w:rsid w:val="00CB5974"/>
    <w:rsid w:val="00CB5C8B"/>
    <w:rsid w:val="00CB5CB6"/>
    <w:rsid w:val="00CB5E14"/>
    <w:rsid w:val="00CB60FF"/>
    <w:rsid w:val="00CB61A0"/>
    <w:rsid w:val="00CB63B6"/>
    <w:rsid w:val="00CB68CB"/>
    <w:rsid w:val="00CB6A2A"/>
    <w:rsid w:val="00CB6B65"/>
    <w:rsid w:val="00CB6E70"/>
    <w:rsid w:val="00CB7153"/>
    <w:rsid w:val="00CB7849"/>
    <w:rsid w:val="00CB7E10"/>
    <w:rsid w:val="00CC001C"/>
    <w:rsid w:val="00CC01BB"/>
    <w:rsid w:val="00CC02D5"/>
    <w:rsid w:val="00CC05A6"/>
    <w:rsid w:val="00CC0B16"/>
    <w:rsid w:val="00CC0BF1"/>
    <w:rsid w:val="00CC0EBC"/>
    <w:rsid w:val="00CC1087"/>
    <w:rsid w:val="00CC158A"/>
    <w:rsid w:val="00CC18C7"/>
    <w:rsid w:val="00CC18CE"/>
    <w:rsid w:val="00CC206E"/>
    <w:rsid w:val="00CC2082"/>
    <w:rsid w:val="00CC2112"/>
    <w:rsid w:val="00CC2BAF"/>
    <w:rsid w:val="00CC2F0F"/>
    <w:rsid w:val="00CC308F"/>
    <w:rsid w:val="00CC30AD"/>
    <w:rsid w:val="00CC3AC1"/>
    <w:rsid w:val="00CC4580"/>
    <w:rsid w:val="00CC4778"/>
    <w:rsid w:val="00CC4823"/>
    <w:rsid w:val="00CC4A52"/>
    <w:rsid w:val="00CC4C82"/>
    <w:rsid w:val="00CC4F37"/>
    <w:rsid w:val="00CC55FA"/>
    <w:rsid w:val="00CC5B0B"/>
    <w:rsid w:val="00CC5C1F"/>
    <w:rsid w:val="00CC5F70"/>
    <w:rsid w:val="00CC7829"/>
    <w:rsid w:val="00CD08C6"/>
    <w:rsid w:val="00CD0A18"/>
    <w:rsid w:val="00CD0F9F"/>
    <w:rsid w:val="00CD111E"/>
    <w:rsid w:val="00CD13CC"/>
    <w:rsid w:val="00CD141E"/>
    <w:rsid w:val="00CD1A4A"/>
    <w:rsid w:val="00CD1BE7"/>
    <w:rsid w:val="00CD1C29"/>
    <w:rsid w:val="00CD2166"/>
    <w:rsid w:val="00CD21CB"/>
    <w:rsid w:val="00CD28B0"/>
    <w:rsid w:val="00CD28EB"/>
    <w:rsid w:val="00CD337A"/>
    <w:rsid w:val="00CD40D4"/>
    <w:rsid w:val="00CD43AD"/>
    <w:rsid w:val="00CD45CB"/>
    <w:rsid w:val="00CD4A5C"/>
    <w:rsid w:val="00CD5326"/>
    <w:rsid w:val="00CD5347"/>
    <w:rsid w:val="00CD570B"/>
    <w:rsid w:val="00CD5D3D"/>
    <w:rsid w:val="00CD6C2A"/>
    <w:rsid w:val="00CD70C9"/>
    <w:rsid w:val="00CD72EC"/>
    <w:rsid w:val="00CD75C7"/>
    <w:rsid w:val="00CD760A"/>
    <w:rsid w:val="00CD765C"/>
    <w:rsid w:val="00CD78F9"/>
    <w:rsid w:val="00CD7BE2"/>
    <w:rsid w:val="00CD7D39"/>
    <w:rsid w:val="00CD7E77"/>
    <w:rsid w:val="00CE0576"/>
    <w:rsid w:val="00CE0630"/>
    <w:rsid w:val="00CE0D3B"/>
    <w:rsid w:val="00CE14EE"/>
    <w:rsid w:val="00CE1CC2"/>
    <w:rsid w:val="00CE2109"/>
    <w:rsid w:val="00CE24CF"/>
    <w:rsid w:val="00CE2EFC"/>
    <w:rsid w:val="00CE3143"/>
    <w:rsid w:val="00CE3487"/>
    <w:rsid w:val="00CE3ADC"/>
    <w:rsid w:val="00CE4242"/>
    <w:rsid w:val="00CE44E1"/>
    <w:rsid w:val="00CE4B7D"/>
    <w:rsid w:val="00CE4E52"/>
    <w:rsid w:val="00CE4FB0"/>
    <w:rsid w:val="00CE544E"/>
    <w:rsid w:val="00CE5898"/>
    <w:rsid w:val="00CE59D6"/>
    <w:rsid w:val="00CE5B57"/>
    <w:rsid w:val="00CE5D32"/>
    <w:rsid w:val="00CE5E8F"/>
    <w:rsid w:val="00CE5F51"/>
    <w:rsid w:val="00CE64B6"/>
    <w:rsid w:val="00CE66AF"/>
    <w:rsid w:val="00CE6A3A"/>
    <w:rsid w:val="00CE6BFF"/>
    <w:rsid w:val="00CE6DAE"/>
    <w:rsid w:val="00CE6F8D"/>
    <w:rsid w:val="00CE7071"/>
    <w:rsid w:val="00CE7090"/>
    <w:rsid w:val="00CE75CF"/>
    <w:rsid w:val="00CE7786"/>
    <w:rsid w:val="00CE789B"/>
    <w:rsid w:val="00CE7BAA"/>
    <w:rsid w:val="00CE7F21"/>
    <w:rsid w:val="00CF00C4"/>
    <w:rsid w:val="00CF0132"/>
    <w:rsid w:val="00CF0174"/>
    <w:rsid w:val="00CF084E"/>
    <w:rsid w:val="00CF0E4C"/>
    <w:rsid w:val="00CF11A5"/>
    <w:rsid w:val="00CF1640"/>
    <w:rsid w:val="00CF170E"/>
    <w:rsid w:val="00CF1894"/>
    <w:rsid w:val="00CF1BD2"/>
    <w:rsid w:val="00CF1C6F"/>
    <w:rsid w:val="00CF1CFF"/>
    <w:rsid w:val="00CF1E65"/>
    <w:rsid w:val="00CF21A8"/>
    <w:rsid w:val="00CF2A7A"/>
    <w:rsid w:val="00CF2D66"/>
    <w:rsid w:val="00CF3846"/>
    <w:rsid w:val="00CF3C82"/>
    <w:rsid w:val="00CF3D62"/>
    <w:rsid w:val="00CF4246"/>
    <w:rsid w:val="00CF45EC"/>
    <w:rsid w:val="00CF4685"/>
    <w:rsid w:val="00CF50C7"/>
    <w:rsid w:val="00CF51D5"/>
    <w:rsid w:val="00CF5231"/>
    <w:rsid w:val="00CF5E51"/>
    <w:rsid w:val="00CF61F0"/>
    <w:rsid w:val="00CF62B3"/>
    <w:rsid w:val="00CF6618"/>
    <w:rsid w:val="00CF6769"/>
    <w:rsid w:val="00CF6C92"/>
    <w:rsid w:val="00CF6D99"/>
    <w:rsid w:val="00CF6F07"/>
    <w:rsid w:val="00CF7134"/>
    <w:rsid w:val="00CF7702"/>
    <w:rsid w:val="00CF7D39"/>
    <w:rsid w:val="00CF7E6B"/>
    <w:rsid w:val="00D0058A"/>
    <w:rsid w:val="00D00793"/>
    <w:rsid w:val="00D00AFD"/>
    <w:rsid w:val="00D00D9D"/>
    <w:rsid w:val="00D01059"/>
    <w:rsid w:val="00D014C9"/>
    <w:rsid w:val="00D01CFB"/>
    <w:rsid w:val="00D02AF6"/>
    <w:rsid w:val="00D03174"/>
    <w:rsid w:val="00D036F0"/>
    <w:rsid w:val="00D039A2"/>
    <w:rsid w:val="00D03F2F"/>
    <w:rsid w:val="00D04065"/>
    <w:rsid w:val="00D045B8"/>
    <w:rsid w:val="00D045BE"/>
    <w:rsid w:val="00D04A5E"/>
    <w:rsid w:val="00D04DAC"/>
    <w:rsid w:val="00D050E7"/>
    <w:rsid w:val="00D056AD"/>
    <w:rsid w:val="00D0575A"/>
    <w:rsid w:val="00D058C7"/>
    <w:rsid w:val="00D0593F"/>
    <w:rsid w:val="00D05970"/>
    <w:rsid w:val="00D05A8A"/>
    <w:rsid w:val="00D05CF7"/>
    <w:rsid w:val="00D05FA9"/>
    <w:rsid w:val="00D05FC1"/>
    <w:rsid w:val="00D05FE7"/>
    <w:rsid w:val="00D0697A"/>
    <w:rsid w:val="00D07028"/>
    <w:rsid w:val="00D072CE"/>
    <w:rsid w:val="00D07F63"/>
    <w:rsid w:val="00D107F0"/>
    <w:rsid w:val="00D10E74"/>
    <w:rsid w:val="00D10F77"/>
    <w:rsid w:val="00D10FC4"/>
    <w:rsid w:val="00D11CF1"/>
    <w:rsid w:val="00D11D95"/>
    <w:rsid w:val="00D12330"/>
    <w:rsid w:val="00D12646"/>
    <w:rsid w:val="00D12B3E"/>
    <w:rsid w:val="00D12F42"/>
    <w:rsid w:val="00D13D37"/>
    <w:rsid w:val="00D145D5"/>
    <w:rsid w:val="00D14AA0"/>
    <w:rsid w:val="00D15262"/>
    <w:rsid w:val="00D15422"/>
    <w:rsid w:val="00D158A2"/>
    <w:rsid w:val="00D15F4B"/>
    <w:rsid w:val="00D1609C"/>
    <w:rsid w:val="00D16250"/>
    <w:rsid w:val="00D162D3"/>
    <w:rsid w:val="00D167E0"/>
    <w:rsid w:val="00D16C64"/>
    <w:rsid w:val="00D16EA2"/>
    <w:rsid w:val="00D16FD0"/>
    <w:rsid w:val="00D17391"/>
    <w:rsid w:val="00D204D2"/>
    <w:rsid w:val="00D20CDC"/>
    <w:rsid w:val="00D20D01"/>
    <w:rsid w:val="00D2130D"/>
    <w:rsid w:val="00D21D6E"/>
    <w:rsid w:val="00D2213A"/>
    <w:rsid w:val="00D230EB"/>
    <w:rsid w:val="00D231D0"/>
    <w:rsid w:val="00D232F5"/>
    <w:rsid w:val="00D233BD"/>
    <w:rsid w:val="00D23642"/>
    <w:rsid w:val="00D23A0C"/>
    <w:rsid w:val="00D23DD7"/>
    <w:rsid w:val="00D245FD"/>
    <w:rsid w:val="00D248B7"/>
    <w:rsid w:val="00D24E71"/>
    <w:rsid w:val="00D2536C"/>
    <w:rsid w:val="00D2537A"/>
    <w:rsid w:val="00D2546C"/>
    <w:rsid w:val="00D25605"/>
    <w:rsid w:val="00D25757"/>
    <w:rsid w:val="00D25C18"/>
    <w:rsid w:val="00D25FC7"/>
    <w:rsid w:val="00D2617F"/>
    <w:rsid w:val="00D269BE"/>
    <w:rsid w:val="00D26E0A"/>
    <w:rsid w:val="00D26E52"/>
    <w:rsid w:val="00D26FBF"/>
    <w:rsid w:val="00D27681"/>
    <w:rsid w:val="00D301F6"/>
    <w:rsid w:val="00D30564"/>
    <w:rsid w:val="00D30627"/>
    <w:rsid w:val="00D30B10"/>
    <w:rsid w:val="00D30DD3"/>
    <w:rsid w:val="00D31303"/>
    <w:rsid w:val="00D313BB"/>
    <w:rsid w:val="00D313E4"/>
    <w:rsid w:val="00D315B5"/>
    <w:rsid w:val="00D3169A"/>
    <w:rsid w:val="00D31B42"/>
    <w:rsid w:val="00D31ECF"/>
    <w:rsid w:val="00D32025"/>
    <w:rsid w:val="00D323A9"/>
    <w:rsid w:val="00D32413"/>
    <w:rsid w:val="00D3275F"/>
    <w:rsid w:val="00D32948"/>
    <w:rsid w:val="00D32ED9"/>
    <w:rsid w:val="00D33404"/>
    <w:rsid w:val="00D33CC0"/>
    <w:rsid w:val="00D33E00"/>
    <w:rsid w:val="00D33F2F"/>
    <w:rsid w:val="00D3411A"/>
    <w:rsid w:val="00D343B0"/>
    <w:rsid w:val="00D34465"/>
    <w:rsid w:val="00D3500E"/>
    <w:rsid w:val="00D350EB"/>
    <w:rsid w:val="00D35151"/>
    <w:rsid w:val="00D3567B"/>
    <w:rsid w:val="00D3572E"/>
    <w:rsid w:val="00D357C1"/>
    <w:rsid w:val="00D359B4"/>
    <w:rsid w:val="00D35C9D"/>
    <w:rsid w:val="00D35DE3"/>
    <w:rsid w:val="00D35F06"/>
    <w:rsid w:val="00D35F4F"/>
    <w:rsid w:val="00D360E4"/>
    <w:rsid w:val="00D3654F"/>
    <w:rsid w:val="00D367E1"/>
    <w:rsid w:val="00D36B0B"/>
    <w:rsid w:val="00D36B62"/>
    <w:rsid w:val="00D370BE"/>
    <w:rsid w:val="00D37403"/>
    <w:rsid w:val="00D37EE1"/>
    <w:rsid w:val="00D40038"/>
    <w:rsid w:val="00D40522"/>
    <w:rsid w:val="00D40ECF"/>
    <w:rsid w:val="00D41023"/>
    <w:rsid w:val="00D414AD"/>
    <w:rsid w:val="00D41BA5"/>
    <w:rsid w:val="00D41C50"/>
    <w:rsid w:val="00D41D15"/>
    <w:rsid w:val="00D4233F"/>
    <w:rsid w:val="00D42586"/>
    <w:rsid w:val="00D42998"/>
    <w:rsid w:val="00D42F16"/>
    <w:rsid w:val="00D4332D"/>
    <w:rsid w:val="00D43386"/>
    <w:rsid w:val="00D43538"/>
    <w:rsid w:val="00D43A33"/>
    <w:rsid w:val="00D43A78"/>
    <w:rsid w:val="00D43AE6"/>
    <w:rsid w:val="00D440CA"/>
    <w:rsid w:val="00D441D4"/>
    <w:rsid w:val="00D44C3C"/>
    <w:rsid w:val="00D44CAB"/>
    <w:rsid w:val="00D44E62"/>
    <w:rsid w:val="00D4551E"/>
    <w:rsid w:val="00D45713"/>
    <w:rsid w:val="00D4577A"/>
    <w:rsid w:val="00D46380"/>
    <w:rsid w:val="00D4682D"/>
    <w:rsid w:val="00D46C9D"/>
    <w:rsid w:val="00D46D0B"/>
    <w:rsid w:val="00D47487"/>
    <w:rsid w:val="00D47E05"/>
    <w:rsid w:val="00D47E1C"/>
    <w:rsid w:val="00D5013F"/>
    <w:rsid w:val="00D506E7"/>
    <w:rsid w:val="00D50CA2"/>
    <w:rsid w:val="00D51164"/>
    <w:rsid w:val="00D512E9"/>
    <w:rsid w:val="00D51365"/>
    <w:rsid w:val="00D51594"/>
    <w:rsid w:val="00D51A13"/>
    <w:rsid w:val="00D51E96"/>
    <w:rsid w:val="00D52108"/>
    <w:rsid w:val="00D524D3"/>
    <w:rsid w:val="00D526C4"/>
    <w:rsid w:val="00D52B18"/>
    <w:rsid w:val="00D54334"/>
    <w:rsid w:val="00D544F8"/>
    <w:rsid w:val="00D5454E"/>
    <w:rsid w:val="00D54A3D"/>
    <w:rsid w:val="00D54B8E"/>
    <w:rsid w:val="00D54C0B"/>
    <w:rsid w:val="00D54EEB"/>
    <w:rsid w:val="00D54F2D"/>
    <w:rsid w:val="00D552F3"/>
    <w:rsid w:val="00D55391"/>
    <w:rsid w:val="00D55474"/>
    <w:rsid w:val="00D55C1A"/>
    <w:rsid w:val="00D56084"/>
    <w:rsid w:val="00D560D9"/>
    <w:rsid w:val="00D56492"/>
    <w:rsid w:val="00D56520"/>
    <w:rsid w:val="00D56617"/>
    <w:rsid w:val="00D56E77"/>
    <w:rsid w:val="00D56F95"/>
    <w:rsid w:val="00D57AF7"/>
    <w:rsid w:val="00D57EF3"/>
    <w:rsid w:val="00D60756"/>
    <w:rsid w:val="00D60A96"/>
    <w:rsid w:val="00D60C13"/>
    <w:rsid w:val="00D60CFF"/>
    <w:rsid w:val="00D60DEE"/>
    <w:rsid w:val="00D611E2"/>
    <w:rsid w:val="00D6126A"/>
    <w:rsid w:val="00D6128D"/>
    <w:rsid w:val="00D61626"/>
    <w:rsid w:val="00D61763"/>
    <w:rsid w:val="00D62792"/>
    <w:rsid w:val="00D6292E"/>
    <w:rsid w:val="00D631BC"/>
    <w:rsid w:val="00D63809"/>
    <w:rsid w:val="00D63849"/>
    <w:rsid w:val="00D63B1F"/>
    <w:rsid w:val="00D63BA8"/>
    <w:rsid w:val="00D63DFA"/>
    <w:rsid w:val="00D64387"/>
    <w:rsid w:val="00D64570"/>
    <w:rsid w:val="00D64912"/>
    <w:rsid w:val="00D64DBB"/>
    <w:rsid w:val="00D6506E"/>
    <w:rsid w:val="00D655E2"/>
    <w:rsid w:val="00D655E9"/>
    <w:rsid w:val="00D6680C"/>
    <w:rsid w:val="00D66DDA"/>
    <w:rsid w:val="00D67077"/>
    <w:rsid w:val="00D67A70"/>
    <w:rsid w:val="00D67EC1"/>
    <w:rsid w:val="00D67FA5"/>
    <w:rsid w:val="00D70C32"/>
    <w:rsid w:val="00D70DF5"/>
    <w:rsid w:val="00D7133E"/>
    <w:rsid w:val="00D715CE"/>
    <w:rsid w:val="00D716BD"/>
    <w:rsid w:val="00D71FBD"/>
    <w:rsid w:val="00D7202A"/>
    <w:rsid w:val="00D72215"/>
    <w:rsid w:val="00D7232C"/>
    <w:rsid w:val="00D72FE5"/>
    <w:rsid w:val="00D73673"/>
    <w:rsid w:val="00D739A3"/>
    <w:rsid w:val="00D73A11"/>
    <w:rsid w:val="00D74161"/>
    <w:rsid w:val="00D7438D"/>
    <w:rsid w:val="00D744AB"/>
    <w:rsid w:val="00D74701"/>
    <w:rsid w:val="00D74A49"/>
    <w:rsid w:val="00D74B43"/>
    <w:rsid w:val="00D74BE2"/>
    <w:rsid w:val="00D74C56"/>
    <w:rsid w:val="00D74EC7"/>
    <w:rsid w:val="00D752B4"/>
    <w:rsid w:val="00D756D2"/>
    <w:rsid w:val="00D75B23"/>
    <w:rsid w:val="00D75F15"/>
    <w:rsid w:val="00D760C8"/>
    <w:rsid w:val="00D76368"/>
    <w:rsid w:val="00D76664"/>
    <w:rsid w:val="00D76756"/>
    <w:rsid w:val="00D76AD7"/>
    <w:rsid w:val="00D76D07"/>
    <w:rsid w:val="00D77352"/>
    <w:rsid w:val="00D774F3"/>
    <w:rsid w:val="00D7770A"/>
    <w:rsid w:val="00D77BF3"/>
    <w:rsid w:val="00D77CEC"/>
    <w:rsid w:val="00D77FF6"/>
    <w:rsid w:val="00D80262"/>
    <w:rsid w:val="00D803AF"/>
    <w:rsid w:val="00D807AA"/>
    <w:rsid w:val="00D80CFA"/>
    <w:rsid w:val="00D81557"/>
    <w:rsid w:val="00D81662"/>
    <w:rsid w:val="00D81900"/>
    <w:rsid w:val="00D8192A"/>
    <w:rsid w:val="00D81ABD"/>
    <w:rsid w:val="00D81BC4"/>
    <w:rsid w:val="00D81F0C"/>
    <w:rsid w:val="00D81FA6"/>
    <w:rsid w:val="00D8205D"/>
    <w:rsid w:val="00D822D2"/>
    <w:rsid w:val="00D826E0"/>
    <w:rsid w:val="00D82C74"/>
    <w:rsid w:val="00D82E95"/>
    <w:rsid w:val="00D83214"/>
    <w:rsid w:val="00D8395D"/>
    <w:rsid w:val="00D839A9"/>
    <w:rsid w:val="00D8440D"/>
    <w:rsid w:val="00D84676"/>
    <w:rsid w:val="00D846A8"/>
    <w:rsid w:val="00D848AB"/>
    <w:rsid w:val="00D8492B"/>
    <w:rsid w:val="00D849C3"/>
    <w:rsid w:val="00D84F54"/>
    <w:rsid w:val="00D85698"/>
    <w:rsid w:val="00D85BF9"/>
    <w:rsid w:val="00D8633E"/>
    <w:rsid w:val="00D86AB6"/>
    <w:rsid w:val="00D86B03"/>
    <w:rsid w:val="00D87028"/>
    <w:rsid w:val="00D87113"/>
    <w:rsid w:val="00D875B7"/>
    <w:rsid w:val="00D8772D"/>
    <w:rsid w:val="00D877C1"/>
    <w:rsid w:val="00D87A84"/>
    <w:rsid w:val="00D87A86"/>
    <w:rsid w:val="00D87BD2"/>
    <w:rsid w:val="00D87D5F"/>
    <w:rsid w:val="00D904A9"/>
    <w:rsid w:val="00D90C02"/>
    <w:rsid w:val="00D90CA0"/>
    <w:rsid w:val="00D90DDE"/>
    <w:rsid w:val="00D90E48"/>
    <w:rsid w:val="00D91B05"/>
    <w:rsid w:val="00D91B47"/>
    <w:rsid w:val="00D91CA7"/>
    <w:rsid w:val="00D9209A"/>
    <w:rsid w:val="00D9271F"/>
    <w:rsid w:val="00D92C43"/>
    <w:rsid w:val="00D93530"/>
    <w:rsid w:val="00D93620"/>
    <w:rsid w:val="00D93C6B"/>
    <w:rsid w:val="00D94185"/>
    <w:rsid w:val="00D944D4"/>
    <w:rsid w:val="00D94715"/>
    <w:rsid w:val="00D94B17"/>
    <w:rsid w:val="00D94B66"/>
    <w:rsid w:val="00D951B6"/>
    <w:rsid w:val="00D951D8"/>
    <w:rsid w:val="00D955D6"/>
    <w:rsid w:val="00D95A00"/>
    <w:rsid w:val="00D95A6E"/>
    <w:rsid w:val="00D95B19"/>
    <w:rsid w:val="00D95EAC"/>
    <w:rsid w:val="00D96368"/>
    <w:rsid w:val="00D968E0"/>
    <w:rsid w:val="00D96B9F"/>
    <w:rsid w:val="00D96C81"/>
    <w:rsid w:val="00D9731B"/>
    <w:rsid w:val="00D97973"/>
    <w:rsid w:val="00D97AC3"/>
    <w:rsid w:val="00D97E96"/>
    <w:rsid w:val="00DA010A"/>
    <w:rsid w:val="00DA0662"/>
    <w:rsid w:val="00DA0A37"/>
    <w:rsid w:val="00DA0D0F"/>
    <w:rsid w:val="00DA1090"/>
    <w:rsid w:val="00DA12FD"/>
    <w:rsid w:val="00DA1614"/>
    <w:rsid w:val="00DA1ADA"/>
    <w:rsid w:val="00DA1C42"/>
    <w:rsid w:val="00DA1CE1"/>
    <w:rsid w:val="00DA22F1"/>
    <w:rsid w:val="00DA2449"/>
    <w:rsid w:val="00DA2B30"/>
    <w:rsid w:val="00DA2F34"/>
    <w:rsid w:val="00DA3041"/>
    <w:rsid w:val="00DA34B3"/>
    <w:rsid w:val="00DA34C7"/>
    <w:rsid w:val="00DA3615"/>
    <w:rsid w:val="00DA3B09"/>
    <w:rsid w:val="00DA4DDE"/>
    <w:rsid w:val="00DA4E01"/>
    <w:rsid w:val="00DA502A"/>
    <w:rsid w:val="00DA5D01"/>
    <w:rsid w:val="00DA6281"/>
    <w:rsid w:val="00DA6284"/>
    <w:rsid w:val="00DA6D10"/>
    <w:rsid w:val="00DA6E79"/>
    <w:rsid w:val="00DA70A3"/>
    <w:rsid w:val="00DA7BE8"/>
    <w:rsid w:val="00DA7EA6"/>
    <w:rsid w:val="00DA7EC9"/>
    <w:rsid w:val="00DB0BC0"/>
    <w:rsid w:val="00DB18F8"/>
    <w:rsid w:val="00DB1A27"/>
    <w:rsid w:val="00DB2D9F"/>
    <w:rsid w:val="00DB35B4"/>
    <w:rsid w:val="00DB39D7"/>
    <w:rsid w:val="00DB3A82"/>
    <w:rsid w:val="00DB4879"/>
    <w:rsid w:val="00DB4ACA"/>
    <w:rsid w:val="00DB4DFE"/>
    <w:rsid w:val="00DB4E5E"/>
    <w:rsid w:val="00DB4FF9"/>
    <w:rsid w:val="00DB57AE"/>
    <w:rsid w:val="00DB5D47"/>
    <w:rsid w:val="00DB5E58"/>
    <w:rsid w:val="00DB5EA6"/>
    <w:rsid w:val="00DB6669"/>
    <w:rsid w:val="00DB66B4"/>
    <w:rsid w:val="00DB695D"/>
    <w:rsid w:val="00DB6DF6"/>
    <w:rsid w:val="00DB6F9F"/>
    <w:rsid w:val="00DB769B"/>
    <w:rsid w:val="00DC00BF"/>
    <w:rsid w:val="00DC034F"/>
    <w:rsid w:val="00DC0A8C"/>
    <w:rsid w:val="00DC0B15"/>
    <w:rsid w:val="00DC0D64"/>
    <w:rsid w:val="00DC1035"/>
    <w:rsid w:val="00DC10D0"/>
    <w:rsid w:val="00DC1791"/>
    <w:rsid w:val="00DC198F"/>
    <w:rsid w:val="00DC1E3C"/>
    <w:rsid w:val="00DC1E8C"/>
    <w:rsid w:val="00DC2080"/>
    <w:rsid w:val="00DC2F2F"/>
    <w:rsid w:val="00DC306B"/>
    <w:rsid w:val="00DC32F6"/>
    <w:rsid w:val="00DC32FA"/>
    <w:rsid w:val="00DC3BA1"/>
    <w:rsid w:val="00DC3C14"/>
    <w:rsid w:val="00DC3CCD"/>
    <w:rsid w:val="00DC3D73"/>
    <w:rsid w:val="00DC400D"/>
    <w:rsid w:val="00DC40A7"/>
    <w:rsid w:val="00DC4107"/>
    <w:rsid w:val="00DC41AF"/>
    <w:rsid w:val="00DC466F"/>
    <w:rsid w:val="00DC46D2"/>
    <w:rsid w:val="00DC507E"/>
    <w:rsid w:val="00DC524B"/>
    <w:rsid w:val="00DC5397"/>
    <w:rsid w:val="00DC58CA"/>
    <w:rsid w:val="00DC5DB7"/>
    <w:rsid w:val="00DC6431"/>
    <w:rsid w:val="00DC6501"/>
    <w:rsid w:val="00DC7226"/>
    <w:rsid w:val="00DC74AF"/>
    <w:rsid w:val="00DC76CE"/>
    <w:rsid w:val="00DC7F8A"/>
    <w:rsid w:val="00DC7FB7"/>
    <w:rsid w:val="00DD0190"/>
    <w:rsid w:val="00DD0495"/>
    <w:rsid w:val="00DD0C6C"/>
    <w:rsid w:val="00DD1786"/>
    <w:rsid w:val="00DD1B48"/>
    <w:rsid w:val="00DD1D7A"/>
    <w:rsid w:val="00DD1E06"/>
    <w:rsid w:val="00DD20C3"/>
    <w:rsid w:val="00DD248D"/>
    <w:rsid w:val="00DD2C63"/>
    <w:rsid w:val="00DD2C9E"/>
    <w:rsid w:val="00DD2CD3"/>
    <w:rsid w:val="00DD2E33"/>
    <w:rsid w:val="00DD3149"/>
    <w:rsid w:val="00DD320C"/>
    <w:rsid w:val="00DD3D16"/>
    <w:rsid w:val="00DD3F7E"/>
    <w:rsid w:val="00DD4886"/>
    <w:rsid w:val="00DD4938"/>
    <w:rsid w:val="00DD49B1"/>
    <w:rsid w:val="00DD4A41"/>
    <w:rsid w:val="00DD4C6B"/>
    <w:rsid w:val="00DD4E41"/>
    <w:rsid w:val="00DD4F86"/>
    <w:rsid w:val="00DD5118"/>
    <w:rsid w:val="00DD54BE"/>
    <w:rsid w:val="00DD5657"/>
    <w:rsid w:val="00DD5719"/>
    <w:rsid w:val="00DD5A67"/>
    <w:rsid w:val="00DD5A95"/>
    <w:rsid w:val="00DD6249"/>
    <w:rsid w:val="00DD642D"/>
    <w:rsid w:val="00DD6590"/>
    <w:rsid w:val="00DD6651"/>
    <w:rsid w:val="00DD6D7D"/>
    <w:rsid w:val="00DD7012"/>
    <w:rsid w:val="00DD73B7"/>
    <w:rsid w:val="00DD7B58"/>
    <w:rsid w:val="00DD7CFE"/>
    <w:rsid w:val="00DD7FFD"/>
    <w:rsid w:val="00DE0299"/>
    <w:rsid w:val="00DE082D"/>
    <w:rsid w:val="00DE0BC8"/>
    <w:rsid w:val="00DE0D4C"/>
    <w:rsid w:val="00DE0D7A"/>
    <w:rsid w:val="00DE0EA7"/>
    <w:rsid w:val="00DE1145"/>
    <w:rsid w:val="00DE19C5"/>
    <w:rsid w:val="00DE1C3D"/>
    <w:rsid w:val="00DE1CC1"/>
    <w:rsid w:val="00DE2290"/>
    <w:rsid w:val="00DE22A1"/>
    <w:rsid w:val="00DE2CEB"/>
    <w:rsid w:val="00DE2DAA"/>
    <w:rsid w:val="00DE342E"/>
    <w:rsid w:val="00DE3924"/>
    <w:rsid w:val="00DE3E12"/>
    <w:rsid w:val="00DE4665"/>
    <w:rsid w:val="00DE4A96"/>
    <w:rsid w:val="00DE4C77"/>
    <w:rsid w:val="00DE4DEF"/>
    <w:rsid w:val="00DE4EEB"/>
    <w:rsid w:val="00DE5362"/>
    <w:rsid w:val="00DE53EA"/>
    <w:rsid w:val="00DE5707"/>
    <w:rsid w:val="00DE578D"/>
    <w:rsid w:val="00DE59C7"/>
    <w:rsid w:val="00DE5EEB"/>
    <w:rsid w:val="00DE61A2"/>
    <w:rsid w:val="00DE621B"/>
    <w:rsid w:val="00DE62A6"/>
    <w:rsid w:val="00DE6906"/>
    <w:rsid w:val="00DE691B"/>
    <w:rsid w:val="00DE69D3"/>
    <w:rsid w:val="00DE6EC2"/>
    <w:rsid w:val="00DE6F8A"/>
    <w:rsid w:val="00DE6FF0"/>
    <w:rsid w:val="00DE73F3"/>
    <w:rsid w:val="00DE76EF"/>
    <w:rsid w:val="00DE78D5"/>
    <w:rsid w:val="00DF0666"/>
    <w:rsid w:val="00DF12E3"/>
    <w:rsid w:val="00DF1423"/>
    <w:rsid w:val="00DF1842"/>
    <w:rsid w:val="00DF1E40"/>
    <w:rsid w:val="00DF1F95"/>
    <w:rsid w:val="00DF21E7"/>
    <w:rsid w:val="00DF2993"/>
    <w:rsid w:val="00DF2E8E"/>
    <w:rsid w:val="00DF3540"/>
    <w:rsid w:val="00DF3AA6"/>
    <w:rsid w:val="00DF3B9E"/>
    <w:rsid w:val="00DF3C38"/>
    <w:rsid w:val="00DF3D4C"/>
    <w:rsid w:val="00DF4453"/>
    <w:rsid w:val="00DF4582"/>
    <w:rsid w:val="00DF4F33"/>
    <w:rsid w:val="00DF4F5F"/>
    <w:rsid w:val="00DF5084"/>
    <w:rsid w:val="00DF50D4"/>
    <w:rsid w:val="00DF5231"/>
    <w:rsid w:val="00DF58F4"/>
    <w:rsid w:val="00DF5D37"/>
    <w:rsid w:val="00DF6218"/>
    <w:rsid w:val="00DF63F7"/>
    <w:rsid w:val="00DF652A"/>
    <w:rsid w:val="00DF65B7"/>
    <w:rsid w:val="00DF6931"/>
    <w:rsid w:val="00DF6D01"/>
    <w:rsid w:val="00DF6D54"/>
    <w:rsid w:val="00DF70DB"/>
    <w:rsid w:val="00DF7364"/>
    <w:rsid w:val="00DF73F3"/>
    <w:rsid w:val="00E00020"/>
    <w:rsid w:val="00E00C12"/>
    <w:rsid w:val="00E00CB4"/>
    <w:rsid w:val="00E00D3B"/>
    <w:rsid w:val="00E00ED3"/>
    <w:rsid w:val="00E00FD6"/>
    <w:rsid w:val="00E01306"/>
    <w:rsid w:val="00E027DC"/>
    <w:rsid w:val="00E02874"/>
    <w:rsid w:val="00E02E5C"/>
    <w:rsid w:val="00E02F13"/>
    <w:rsid w:val="00E02F74"/>
    <w:rsid w:val="00E0315D"/>
    <w:rsid w:val="00E03B70"/>
    <w:rsid w:val="00E03D41"/>
    <w:rsid w:val="00E0481C"/>
    <w:rsid w:val="00E048F9"/>
    <w:rsid w:val="00E04908"/>
    <w:rsid w:val="00E04975"/>
    <w:rsid w:val="00E04A44"/>
    <w:rsid w:val="00E04A70"/>
    <w:rsid w:val="00E04CA9"/>
    <w:rsid w:val="00E050CA"/>
    <w:rsid w:val="00E05193"/>
    <w:rsid w:val="00E0576C"/>
    <w:rsid w:val="00E05773"/>
    <w:rsid w:val="00E058FE"/>
    <w:rsid w:val="00E0610D"/>
    <w:rsid w:val="00E06159"/>
    <w:rsid w:val="00E061D3"/>
    <w:rsid w:val="00E06974"/>
    <w:rsid w:val="00E06AD1"/>
    <w:rsid w:val="00E0796A"/>
    <w:rsid w:val="00E07E97"/>
    <w:rsid w:val="00E10132"/>
    <w:rsid w:val="00E101A6"/>
    <w:rsid w:val="00E10426"/>
    <w:rsid w:val="00E1045E"/>
    <w:rsid w:val="00E104E8"/>
    <w:rsid w:val="00E10506"/>
    <w:rsid w:val="00E1090A"/>
    <w:rsid w:val="00E10AC6"/>
    <w:rsid w:val="00E10D9A"/>
    <w:rsid w:val="00E10EB3"/>
    <w:rsid w:val="00E10EC3"/>
    <w:rsid w:val="00E11333"/>
    <w:rsid w:val="00E11462"/>
    <w:rsid w:val="00E11772"/>
    <w:rsid w:val="00E11A9A"/>
    <w:rsid w:val="00E11B28"/>
    <w:rsid w:val="00E11ED8"/>
    <w:rsid w:val="00E12547"/>
    <w:rsid w:val="00E125ED"/>
    <w:rsid w:val="00E12AB3"/>
    <w:rsid w:val="00E12C50"/>
    <w:rsid w:val="00E12D26"/>
    <w:rsid w:val="00E12E19"/>
    <w:rsid w:val="00E131F6"/>
    <w:rsid w:val="00E13724"/>
    <w:rsid w:val="00E138D2"/>
    <w:rsid w:val="00E13D45"/>
    <w:rsid w:val="00E13DE0"/>
    <w:rsid w:val="00E1456E"/>
    <w:rsid w:val="00E1479C"/>
    <w:rsid w:val="00E14844"/>
    <w:rsid w:val="00E14D11"/>
    <w:rsid w:val="00E14D48"/>
    <w:rsid w:val="00E15452"/>
    <w:rsid w:val="00E15571"/>
    <w:rsid w:val="00E156CB"/>
    <w:rsid w:val="00E158D1"/>
    <w:rsid w:val="00E15A48"/>
    <w:rsid w:val="00E15EF7"/>
    <w:rsid w:val="00E16172"/>
    <w:rsid w:val="00E16B0F"/>
    <w:rsid w:val="00E16B56"/>
    <w:rsid w:val="00E172B8"/>
    <w:rsid w:val="00E17402"/>
    <w:rsid w:val="00E1762A"/>
    <w:rsid w:val="00E178C4"/>
    <w:rsid w:val="00E1796C"/>
    <w:rsid w:val="00E17AD8"/>
    <w:rsid w:val="00E204AC"/>
    <w:rsid w:val="00E2075C"/>
    <w:rsid w:val="00E2087C"/>
    <w:rsid w:val="00E20CD5"/>
    <w:rsid w:val="00E2154A"/>
    <w:rsid w:val="00E21783"/>
    <w:rsid w:val="00E219B2"/>
    <w:rsid w:val="00E21A36"/>
    <w:rsid w:val="00E21B32"/>
    <w:rsid w:val="00E21CF8"/>
    <w:rsid w:val="00E22265"/>
    <w:rsid w:val="00E22648"/>
    <w:rsid w:val="00E226FA"/>
    <w:rsid w:val="00E22D91"/>
    <w:rsid w:val="00E22DC7"/>
    <w:rsid w:val="00E2306A"/>
    <w:rsid w:val="00E23457"/>
    <w:rsid w:val="00E2365C"/>
    <w:rsid w:val="00E23847"/>
    <w:rsid w:val="00E2393D"/>
    <w:rsid w:val="00E23C6B"/>
    <w:rsid w:val="00E23D47"/>
    <w:rsid w:val="00E240EE"/>
    <w:rsid w:val="00E249FA"/>
    <w:rsid w:val="00E2554F"/>
    <w:rsid w:val="00E25854"/>
    <w:rsid w:val="00E25D2F"/>
    <w:rsid w:val="00E25F5C"/>
    <w:rsid w:val="00E2612D"/>
    <w:rsid w:val="00E2616D"/>
    <w:rsid w:val="00E262F3"/>
    <w:rsid w:val="00E26514"/>
    <w:rsid w:val="00E26563"/>
    <w:rsid w:val="00E265E2"/>
    <w:rsid w:val="00E26924"/>
    <w:rsid w:val="00E2693D"/>
    <w:rsid w:val="00E27004"/>
    <w:rsid w:val="00E27041"/>
    <w:rsid w:val="00E270BB"/>
    <w:rsid w:val="00E27636"/>
    <w:rsid w:val="00E27C17"/>
    <w:rsid w:val="00E27EB4"/>
    <w:rsid w:val="00E303B8"/>
    <w:rsid w:val="00E30694"/>
    <w:rsid w:val="00E3092A"/>
    <w:rsid w:val="00E30A32"/>
    <w:rsid w:val="00E30EEE"/>
    <w:rsid w:val="00E310B1"/>
    <w:rsid w:val="00E31278"/>
    <w:rsid w:val="00E314B4"/>
    <w:rsid w:val="00E316AB"/>
    <w:rsid w:val="00E31A81"/>
    <w:rsid w:val="00E31F11"/>
    <w:rsid w:val="00E327E2"/>
    <w:rsid w:val="00E32940"/>
    <w:rsid w:val="00E3299F"/>
    <w:rsid w:val="00E3301C"/>
    <w:rsid w:val="00E3337C"/>
    <w:rsid w:val="00E347E7"/>
    <w:rsid w:val="00E349B5"/>
    <w:rsid w:val="00E34F8F"/>
    <w:rsid w:val="00E35217"/>
    <w:rsid w:val="00E35380"/>
    <w:rsid w:val="00E35B21"/>
    <w:rsid w:val="00E35B37"/>
    <w:rsid w:val="00E35DB1"/>
    <w:rsid w:val="00E361A1"/>
    <w:rsid w:val="00E36459"/>
    <w:rsid w:val="00E36596"/>
    <w:rsid w:val="00E366A3"/>
    <w:rsid w:val="00E36C2B"/>
    <w:rsid w:val="00E36C6A"/>
    <w:rsid w:val="00E36F2B"/>
    <w:rsid w:val="00E372DC"/>
    <w:rsid w:val="00E3737C"/>
    <w:rsid w:val="00E37A96"/>
    <w:rsid w:val="00E37F1D"/>
    <w:rsid w:val="00E37F66"/>
    <w:rsid w:val="00E40260"/>
    <w:rsid w:val="00E40498"/>
    <w:rsid w:val="00E409EE"/>
    <w:rsid w:val="00E410C8"/>
    <w:rsid w:val="00E415AD"/>
    <w:rsid w:val="00E41675"/>
    <w:rsid w:val="00E41997"/>
    <w:rsid w:val="00E421CD"/>
    <w:rsid w:val="00E42E53"/>
    <w:rsid w:val="00E43189"/>
    <w:rsid w:val="00E4336F"/>
    <w:rsid w:val="00E434BF"/>
    <w:rsid w:val="00E43570"/>
    <w:rsid w:val="00E4370B"/>
    <w:rsid w:val="00E441C8"/>
    <w:rsid w:val="00E444DB"/>
    <w:rsid w:val="00E449BC"/>
    <w:rsid w:val="00E44B0F"/>
    <w:rsid w:val="00E45016"/>
    <w:rsid w:val="00E4550E"/>
    <w:rsid w:val="00E459DF"/>
    <w:rsid w:val="00E45F99"/>
    <w:rsid w:val="00E46871"/>
    <w:rsid w:val="00E471D5"/>
    <w:rsid w:val="00E47690"/>
    <w:rsid w:val="00E50637"/>
    <w:rsid w:val="00E507E2"/>
    <w:rsid w:val="00E507F7"/>
    <w:rsid w:val="00E50B9D"/>
    <w:rsid w:val="00E50D7A"/>
    <w:rsid w:val="00E50F30"/>
    <w:rsid w:val="00E51AC8"/>
    <w:rsid w:val="00E51D8E"/>
    <w:rsid w:val="00E51DBA"/>
    <w:rsid w:val="00E51DF3"/>
    <w:rsid w:val="00E52040"/>
    <w:rsid w:val="00E520EA"/>
    <w:rsid w:val="00E5229B"/>
    <w:rsid w:val="00E522A2"/>
    <w:rsid w:val="00E5259F"/>
    <w:rsid w:val="00E526B5"/>
    <w:rsid w:val="00E526EB"/>
    <w:rsid w:val="00E52718"/>
    <w:rsid w:val="00E52C02"/>
    <w:rsid w:val="00E5323E"/>
    <w:rsid w:val="00E5369A"/>
    <w:rsid w:val="00E536BC"/>
    <w:rsid w:val="00E537A0"/>
    <w:rsid w:val="00E5405D"/>
    <w:rsid w:val="00E540C3"/>
    <w:rsid w:val="00E54E44"/>
    <w:rsid w:val="00E5523D"/>
    <w:rsid w:val="00E55C5D"/>
    <w:rsid w:val="00E56C66"/>
    <w:rsid w:val="00E56D4C"/>
    <w:rsid w:val="00E56E11"/>
    <w:rsid w:val="00E56F95"/>
    <w:rsid w:val="00E57125"/>
    <w:rsid w:val="00E57235"/>
    <w:rsid w:val="00E574F7"/>
    <w:rsid w:val="00E57529"/>
    <w:rsid w:val="00E576E6"/>
    <w:rsid w:val="00E57759"/>
    <w:rsid w:val="00E57AF0"/>
    <w:rsid w:val="00E57BE0"/>
    <w:rsid w:val="00E57BED"/>
    <w:rsid w:val="00E57C13"/>
    <w:rsid w:val="00E602FE"/>
    <w:rsid w:val="00E60615"/>
    <w:rsid w:val="00E606D8"/>
    <w:rsid w:val="00E611FD"/>
    <w:rsid w:val="00E6125B"/>
    <w:rsid w:val="00E615B8"/>
    <w:rsid w:val="00E615DA"/>
    <w:rsid w:val="00E617B7"/>
    <w:rsid w:val="00E6195D"/>
    <w:rsid w:val="00E61AD3"/>
    <w:rsid w:val="00E61C35"/>
    <w:rsid w:val="00E61E63"/>
    <w:rsid w:val="00E62217"/>
    <w:rsid w:val="00E62457"/>
    <w:rsid w:val="00E625E7"/>
    <w:rsid w:val="00E62A36"/>
    <w:rsid w:val="00E63547"/>
    <w:rsid w:val="00E63916"/>
    <w:rsid w:val="00E63DA3"/>
    <w:rsid w:val="00E63F84"/>
    <w:rsid w:val="00E64A50"/>
    <w:rsid w:val="00E653F7"/>
    <w:rsid w:val="00E665EC"/>
    <w:rsid w:val="00E6697E"/>
    <w:rsid w:val="00E66DC2"/>
    <w:rsid w:val="00E66EE2"/>
    <w:rsid w:val="00E66F6F"/>
    <w:rsid w:val="00E66FA1"/>
    <w:rsid w:val="00E67CE0"/>
    <w:rsid w:val="00E67D11"/>
    <w:rsid w:val="00E700A7"/>
    <w:rsid w:val="00E70218"/>
    <w:rsid w:val="00E70DBE"/>
    <w:rsid w:val="00E70EF6"/>
    <w:rsid w:val="00E71273"/>
    <w:rsid w:val="00E7147F"/>
    <w:rsid w:val="00E714B2"/>
    <w:rsid w:val="00E72255"/>
    <w:rsid w:val="00E72467"/>
    <w:rsid w:val="00E7274C"/>
    <w:rsid w:val="00E733CD"/>
    <w:rsid w:val="00E73531"/>
    <w:rsid w:val="00E736F6"/>
    <w:rsid w:val="00E7389C"/>
    <w:rsid w:val="00E7389D"/>
    <w:rsid w:val="00E73933"/>
    <w:rsid w:val="00E7456D"/>
    <w:rsid w:val="00E74867"/>
    <w:rsid w:val="00E74A22"/>
    <w:rsid w:val="00E74A48"/>
    <w:rsid w:val="00E75082"/>
    <w:rsid w:val="00E754B3"/>
    <w:rsid w:val="00E754BC"/>
    <w:rsid w:val="00E76013"/>
    <w:rsid w:val="00E76087"/>
    <w:rsid w:val="00E7660C"/>
    <w:rsid w:val="00E7682F"/>
    <w:rsid w:val="00E76D19"/>
    <w:rsid w:val="00E76FF4"/>
    <w:rsid w:val="00E772CB"/>
    <w:rsid w:val="00E774AD"/>
    <w:rsid w:val="00E77515"/>
    <w:rsid w:val="00E777C6"/>
    <w:rsid w:val="00E77DD2"/>
    <w:rsid w:val="00E77F68"/>
    <w:rsid w:val="00E80488"/>
    <w:rsid w:val="00E80692"/>
    <w:rsid w:val="00E8088D"/>
    <w:rsid w:val="00E80AE1"/>
    <w:rsid w:val="00E81C62"/>
    <w:rsid w:val="00E81EFD"/>
    <w:rsid w:val="00E827C9"/>
    <w:rsid w:val="00E82842"/>
    <w:rsid w:val="00E82C73"/>
    <w:rsid w:val="00E82F07"/>
    <w:rsid w:val="00E831AF"/>
    <w:rsid w:val="00E8340C"/>
    <w:rsid w:val="00E83C61"/>
    <w:rsid w:val="00E83EB3"/>
    <w:rsid w:val="00E83F6A"/>
    <w:rsid w:val="00E84006"/>
    <w:rsid w:val="00E84009"/>
    <w:rsid w:val="00E8446C"/>
    <w:rsid w:val="00E845B9"/>
    <w:rsid w:val="00E8497C"/>
    <w:rsid w:val="00E84A43"/>
    <w:rsid w:val="00E84B12"/>
    <w:rsid w:val="00E84DA5"/>
    <w:rsid w:val="00E85011"/>
    <w:rsid w:val="00E858C1"/>
    <w:rsid w:val="00E85F17"/>
    <w:rsid w:val="00E86025"/>
    <w:rsid w:val="00E86513"/>
    <w:rsid w:val="00E86FF0"/>
    <w:rsid w:val="00E87220"/>
    <w:rsid w:val="00E8730A"/>
    <w:rsid w:val="00E87BBE"/>
    <w:rsid w:val="00E87E65"/>
    <w:rsid w:val="00E906C4"/>
    <w:rsid w:val="00E915DD"/>
    <w:rsid w:val="00E920E9"/>
    <w:rsid w:val="00E921AC"/>
    <w:rsid w:val="00E921F0"/>
    <w:rsid w:val="00E922BF"/>
    <w:rsid w:val="00E9232C"/>
    <w:rsid w:val="00E92473"/>
    <w:rsid w:val="00E92643"/>
    <w:rsid w:val="00E92D11"/>
    <w:rsid w:val="00E933BE"/>
    <w:rsid w:val="00E934FA"/>
    <w:rsid w:val="00E93724"/>
    <w:rsid w:val="00E93A34"/>
    <w:rsid w:val="00E93B71"/>
    <w:rsid w:val="00E94432"/>
    <w:rsid w:val="00E94613"/>
    <w:rsid w:val="00E947CA"/>
    <w:rsid w:val="00E947F0"/>
    <w:rsid w:val="00E94D00"/>
    <w:rsid w:val="00E94EEF"/>
    <w:rsid w:val="00E95086"/>
    <w:rsid w:val="00E956A3"/>
    <w:rsid w:val="00E95AED"/>
    <w:rsid w:val="00E95FD1"/>
    <w:rsid w:val="00E96B0A"/>
    <w:rsid w:val="00E96DB8"/>
    <w:rsid w:val="00E970F0"/>
    <w:rsid w:val="00E975DF"/>
    <w:rsid w:val="00E97C89"/>
    <w:rsid w:val="00E97D8D"/>
    <w:rsid w:val="00EA01B4"/>
    <w:rsid w:val="00EA0B63"/>
    <w:rsid w:val="00EA0BCF"/>
    <w:rsid w:val="00EA0E3F"/>
    <w:rsid w:val="00EA13CB"/>
    <w:rsid w:val="00EA141F"/>
    <w:rsid w:val="00EA1B9C"/>
    <w:rsid w:val="00EA2328"/>
    <w:rsid w:val="00EA255A"/>
    <w:rsid w:val="00EA2A47"/>
    <w:rsid w:val="00EA2B02"/>
    <w:rsid w:val="00EA2CB1"/>
    <w:rsid w:val="00EA2D34"/>
    <w:rsid w:val="00EA2EC6"/>
    <w:rsid w:val="00EA3047"/>
    <w:rsid w:val="00EA3511"/>
    <w:rsid w:val="00EA3708"/>
    <w:rsid w:val="00EA385E"/>
    <w:rsid w:val="00EA3DD2"/>
    <w:rsid w:val="00EA3F2B"/>
    <w:rsid w:val="00EA4573"/>
    <w:rsid w:val="00EA4624"/>
    <w:rsid w:val="00EA48F9"/>
    <w:rsid w:val="00EA490E"/>
    <w:rsid w:val="00EA4951"/>
    <w:rsid w:val="00EA4D00"/>
    <w:rsid w:val="00EA4DD9"/>
    <w:rsid w:val="00EA4F7D"/>
    <w:rsid w:val="00EA5054"/>
    <w:rsid w:val="00EA558B"/>
    <w:rsid w:val="00EA5957"/>
    <w:rsid w:val="00EA651A"/>
    <w:rsid w:val="00EA71C2"/>
    <w:rsid w:val="00EA7817"/>
    <w:rsid w:val="00EA7B7C"/>
    <w:rsid w:val="00EB0080"/>
    <w:rsid w:val="00EB00C5"/>
    <w:rsid w:val="00EB079C"/>
    <w:rsid w:val="00EB0941"/>
    <w:rsid w:val="00EB0B31"/>
    <w:rsid w:val="00EB0F46"/>
    <w:rsid w:val="00EB0F7E"/>
    <w:rsid w:val="00EB1631"/>
    <w:rsid w:val="00EB1FE4"/>
    <w:rsid w:val="00EB273A"/>
    <w:rsid w:val="00EB2C50"/>
    <w:rsid w:val="00EB2C92"/>
    <w:rsid w:val="00EB2CC5"/>
    <w:rsid w:val="00EB3042"/>
    <w:rsid w:val="00EB34C0"/>
    <w:rsid w:val="00EB3DD5"/>
    <w:rsid w:val="00EB4000"/>
    <w:rsid w:val="00EB4160"/>
    <w:rsid w:val="00EB43E6"/>
    <w:rsid w:val="00EB4503"/>
    <w:rsid w:val="00EB468A"/>
    <w:rsid w:val="00EB4746"/>
    <w:rsid w:val="00EB479D"/>
    <w:rsid w:val="00EB48F8"/>
    <w:rsid w:val="00EB49AA"/>
    <w:rsid w:val="00EB5208"/>
    <w:rsid w:val="00EB5310"/>
    <w:rsid w:val="00EB538C"/>
    <w:rsid w:val="00EB56EE"/>
    <w:rsid w:val="00EB594F"/>
    <w:rsid w:val="00EB5C2F"/>
    <w:rsid w:val="00EB6205"/>
    <w:rsid w:val="00EB6CA3"/>
    <w:rsid w:val="00EB6EAE"/>
    <w:rsid w:val="00EB773D"/>
    <w:rsid w:val="00EB783D"/>
    <w:rsid w:val="00EB784C"/>
    <w:rsid w:val="00EB79F9"/>
    <w:rsid w:val="00EB7C33"/>
    <w:rsid w:val="00EC0279"/>
    <w:rsid w:val="00EC044B"/>
    <w:rsid w:val="00EC07B8"/>
    <w:rsid w:val="00EC0807"/>
    <w:rsid w:val="00EC0DE3"/>
    <w:rsid w:val="00EC12A3"/>
    <w:rsid w:val="00EC1443"/>
    <w:rsid w:val="00EC14CE"/>
    <w:rsid w:val="00EC1998"/>
    <w:rsid w:val="00EC22C7"/>
    <w:rsid w:val="00EC2497"/>
    <w:rsid w:val="00EC2498"/>
    <w:rsid w:val="00EC2E16"/>
    <w:rsid w:val="00EC311F"/>
    <w:rsid w:val="00EC3432"/>
    <w:rsid w:val="00EC38CF"/>
    <w:rsid w:val="00EC39FE"/>
    <w:rsid w:val="00EC3A40"/>
    <w:rsid w:val="00EC3E78"/>
    <w:rsid w:val="00EC3F0E"/>
    <w:rsid w:val="00EC4329"/>
    <w:rsid w:val="00EC48B0"/>
    <w:rsid w:val="00EC4A36"/>
    <w:rsid w:val="00EC4F0A"/>
    <w:rsid w:val="00EC4F57"/>
    <w:rsid w:val="00EC50FF"/>
    <w:rsid w:val="00EC537F"/>
    <w:rsid w:val="00EC5A38"/>
    <w:rsid w:val="00EC5A51"/>
    <w:rsid w:val="00EC5C4A"/>
    <w:rsid w:val="00EC63C8"/>
    <w:rsid w:val="00EC63D7"/>
    <w:rsid w:val="00EC71BC"/>
    <w:rsid w:val="00EC72F1"/>
    <w:rsid w:val="00EC74AD"/>
    <w:rsid w:val="00EC771C"/>
    <w:rsid w:val="00EC776F"/>
    <w:rsid w:val="00EC7992"/>
    <w:rsid w:val="00EC7C50"/>
    <w:rsid w:val="00EC7D0B"/>
    <w:rsid w:val="00EC7EB3"/>
    <w:rsid w:val="00ED034D"/>
    <w:rsid w:val="00ED07E4"/>
    <w:rsid w:val="00ED0945"/>
    <w:rsid w:val="00ED0980"/>
    <w:rsid w:val="00ED09A4"/>
    <w:rsid w:val="00ED0ABA"/>
    <w:rsid w:val="00ED0C2B"/>
    <w:rsid w:val="00ED0DD5"/>
    <w:rsid w:val="00ED10C6"/>
    <w:rsid w:val="00ED1170"/>
    <w:rsid w:val="00ED14BB"/>
    <w:rsid w:val="00ED15B6"/>
    <w:rsid w:val="00ED16C6"/>
    <w:rsid w:val="00ED1890"/>
    <w:rsid w:val="00ED2417"/>
    <w:rsid w:val="00ED2432"/>
    <w:rsid w:val="00ED246B"/>
    <w:rsid w:val="00ED264C"/>
    <w:rsid w:val="00ED292A"/>
    <w:rsid w:val="00ED2BA5"/>
    <w:rsid w:val="00ED30DD"/>
    <w:rsid w:val="00ED378D"/>
    <w:rsid w:val="00ED3B9A"/>
    <w:rsid w:val="00ED3D04"/>
    <w:rsid w:val="00ED4524"/>
    <w:rsid w:val="00ED4680"/>
    <w:rsid w:val="00ED4723"/>
    <w:rsid w:val="00ED4806"/>
    <w:rsid w:val="00ED4F39"/>
    <w:rsid w:val="00ED55A8"/>
    <w:rsid w:val="00ED5EB9"/>
    <w:rsid w:val="00ED61E2"/>
    <w:rsid w:val="00ED66AB"/>
    <w:rsid w:val="00ED6795"/>
    <w:rsid w:val="00ED6ACE"/>
    <w:rsid w:val="00ED6BA6"/>
    <w:rsid w:val="00ED6F29"/>
    <w:rsid w:val="00ED7000"/>
    <w:rsid w:val="00ED70B9"/>
    <w:rsid w:val="00ED71A8"/>
    <w:rsid w:val="00ED72AA"/>
    <w:rsid w:val="00ED7300"/>
    <w:rsid w:val="00ED73F1"/>
    <w:rsid w:val="00ED7657"/>
    <w:rsid w:val="00ED76F0"/>
    <w:rsid w:val="00ED781C"/>
    <w:rsid w:val="00ED7AA7"/>
    <w:rsid w:val="00ED7BB9"/>
    <w:rsid w:val="00ED7DCE"/>
    <w:rsid w:val="00ED7EEF"/>
    <w:rsid w:val="00EE0229"/>
    <w:rsid w:val="00EE033D"/>
    <w:rsid w:val="00EE0F42"/>
    <w:rsid w:val="00EE0F55"/>
    <w:rsid w:val="00EE0FBF"/>
    <w:rsid w:val="00EE15F4"/>
    <w:rsid w:val="00EE18E3"/>
    <w:rsid w:val="00EE1B12"/>
    <w:rsid w:val="00EE2234"/>
    <w:rsid w:val="00EE22E4"/>
    <w:rsid w:val="00EE23A8"/>
    <w:rsid w:val="00EE246C"/>
    <w:rsid w:val="00EE26A6"/>
    <w:rsid w:val="00EE2F71"/>
    <w:rsid w:val="00EE3137"/>
    <w:rsid w:val="00EE32E4"/>
    <w:rsid w:val="00EE367B"/>
    <w:rsid w:val="00EE3D67"/>
    <w:rsid w:val="00EE40D3"/>
    <w:rsid w:val="00EE450C"/>
    <w:rsid w:val="00EE45A7"/>
    <w:rsid w:val="00EE4BB2"/>
    <w:rsid w:val="00EE4F82"/>
    <w:rsid w:val="00EE505D"/>
    <w:rsid w:val="00EE5141"/>
    <w:rsid w:val="00EE53FB"/>
    <w:rsid w:val="00EE53FF"/>
    <w:rsid w:val="00EE5BEE"/>
    <w:rsid w:val="00EE5D80"/>
    <w:rsid w:val="00EE60D2"/>
    <w:rsid w:val="00EE60DA"/>
    <w:rsid w:val="00EE6417"/>
    <w:rsid w:val="00EE68BA"/>
    <w:rsid w:val="00EE6C1D"/>
    <w:rsid w:val="00EE7078"/>
    <w:rsid w:val="00EE7293"/>
    <w:rsid w:val="00EE7342"/>
    <w:rsid w:val="00EE74DF"/>
    <w:rsid w:val="00EE79BC"/>
    <w:rsid w:val="00EE7E08"/>
    <w:rsid w:val="00EF0073"/>
    <w:rsid w:val="00EF0441"/>
    <w:rsid w:val="00EF0711"/>
    <w:rsid w:val="00EF0EB7"/>
    <w:rsid w:val="00EF11AF"/>
    <w:rsid w:val="00EF1A9A"/>
    <w:rsid w:val="00EF1E4D"/>
    <w:rsid w:val="00EF263F"/>
    <w:rsid w:val="00EF2680"/>
    <w:rsid w:val="00EF28FD"/>
    <w:rsid w:val="00EF2B6D"/>
    <w:rsid w:val="00EF32C8"/>
    <w:rsid w:val="00EF35DE"/>
    <w:rsid w:val="00EF376E"/>
    <w:rsid w:val="00EF47E9"/>
    <w:rsid w:val="00EF4C2B"/>
    <w:rsid w:val="00EF51CA"/>
    <w:rsid w:val="00EF592D"/>
    <w:rsid w:val="00EF59A3"/>
    <w:rsid w:val="00EF6252"/>
    <w:rsid w:val="00EF65D3"/>
    <w:rsid w:val="00EF6666"/>
    <w:rsid w:val="00EF66A4"/>
    <w:rsid w:val="00EF689D"/>
    <w:rsid w:val="00EF6B73"/>
    <w:rsid w:val="00EF72F1"/>
    <w:rsid w:val="00EF7360"/>
    <w:rsid w:val="00EF7AB3"/>
    <w:rsid w:val="00F000DB"/>
    <w:rsid w:val="00F00262"/>
    <w:rsid w:val="00F00B93"/>
    <w:rsid w:val="00F026CB"/>
    <w:rsid w:val="00F028CC"/>
    <w:rsid w:val="00F02B80"/>
    <w:rsid w:val="00F02EB0"/>
    <w:rsid w:val="00F032A5"/>
    <w:rsid w:val="00F0365E"/>
    <w:rsid w:val="00F03CCA"/>
    <w:rsid w:val="00F03DAC"/>
    <w:rsid w:val="00F03E84"/>
    <w:rsid w:val="00F04321"/>
    <w:rsid w:val="00F043F5"/>
    <w:rsid w:val="00F04869"/>
    <w:rsid w:val="00F0486A"/>
    <w:rsid w:val="00F04AB3"/>
    <w:rsid w:val="00F0575A"/>
    <w:rsid w:val="00F058B7"/>
    <w:rsid w:val="00F05931"/>
    <w:rsid w:val="00F05BE9"/>
    <w:rsid w:val="00F05CF4"/>
    <w:rsid w:val="00F064BE"/>
    <w:rsid w:val="00F06BB6"/>
    <w:rsid w:val="00F06F7E"/>
    <w:rsid w:val="00F06FC6"/>
    <w:rsid w:val="00F073FF"/>
    <w:rsid w:val="00F0799A"/>
    <w:rsid w:val="00F07CEA"/>
    <w:rsid w:val="00F103F7"/>
    <w:rsid w:val="00F10667"/>
    <w:rsid w:val="00F10961"/>
    <w:rsid w:val="00F109C2"/>
    <w:rsid w:val="00F10A14"/>
    <w:rsid w:val="00F10BDE"/>
    <w:rsid w:val="00F10D00"/>
    <w:rsid w:val="00F110D1"/>
    <w:rsid w:val="00F115DF"/>
    <w:rsid w:val="00F11C44"/>
    <w:rsid w:val="00F12034"/>
    <w:rsid w:val="00F1287C"/>
    <w:rsid w:val="00F12B00"/>
    <w:rsid w:val="00F12E56"/>
    <w:rsid w:val="00F12E82"/>
    <w:rsid w:val="00F134EE"/>
    <w:rsid w:val="00F140A4"/>
    <w:rsid w:val="00F140EF"/>
    <w:rsid w:val="00F14710"/>
    <w:rsid w:val="00F148A0"/>
    <w:rsid w:val="00F14D36"/>
    <w:rsid w:val="00F154F0"/>
    <w:rsid w:val="00F15583"/>
    <w:rsid w:val="00F158C6"/>
    <w:rsid w:val="00F15A74"/>
    <w:rsid w:val="00F15C48"/>
    <w:rsid w:val="00F160C7"/>
    <w:rsid w:val="00F167FC"/>
    <w:rsid w:val="00F168DD"/>
    <w:rsid w:val="00F16B40"/>
    <w:rsid w:val="00F16BD9"/>
    <w:rsid w:val="00F17357"/>
    <w:rsid w:val="00F1743A"/>
    <w:rsid w:val="00F17842"/>
    <w:rsid w:val="00F1787A"/>
    <w:rsid w:val="00F17B25"/>
    <w:rsid w:val="00F17E40"/>
    <w:rsid w:val="00F20716"/>
    <w:rsid w:val="00F21092"/>
    <w:rsid w:val="00F215C8"/>
    <w:rsid w:val="00F21BC7"/>
    <w:rsid w:val="00F21CDC"/>
    <w:rsid w:val="00F22187"/>
    <w:rsid w:val="00F22CD3"/>
    <w:rsid w:val="00F232AA"/>
    <w:rsid w:val="00F233D5"/>
    <w:rsid w:val="00F23C72"/>
    <w:rsid w:val="00F23DC6"/>
    <w:rsid w:val="00F242C3"/>
    <w:rsid w:val="00F24E42"/>
    <w:rsid w:val="00F25034"/>
    <w:rsid w:val="00F254F0"/>
    <w:rsid w:val="00F254F1"/>
    <w:rsid w:val="00F2584E"/>
    <w:rsid w:val="00F25954"/>
    <w:rsid w:val="00F25B22"/>
    <w:rsid w:val="00F25B92"/>
    <w:rsid w:val="00F26082"/>
    <w:rsid w:val="00F26103"/>
    <w:rsid w:val="00F26445"/>
    <w:rsid w:val="00F2659F"/>
    <w:rsid w:val="00F26D8C"/>
    <w:rsid w:val="00F26F7B"/>
    <w:rsid w:val="00F2709A"/>
    <w:rsid w:val="00F277DF"/>
    <w:rsid w:val="00F27943"/>
    <w:rsid w:val="00F3092D"/>
    <w:rsid w:val="00F310EB"/>
    <w:rsid w:val="00F314D1"/>
    <w:rsid w:val="00F316BE"/>
    <w:rsid w:val="00F31CB3"/>
    <w:rsid w:val="00F32037"/>
    <w:rsid w:val="00F32D48"/>
    <w:rsid w:val="00F33359"/>
    <w:rsid w:val="00F33573"/>
    <w:rsid w:val="00F33646"/>
    <w:rsid w:val="00F33860"/>
    <w:rsid w:val="00F33CB8"/>
    <w:rsid w:val="00F33E7E"/>
    <w:rsid w:val="00F33F7F"/>
    <w:rsid w:val="00F34A42"/>
    <w:rsid w:val="00F34AD2"/>
    <w:rsid w:val="00F34D5A"/>
    <w:rsid w:val="00F34ED3"/>
    <w:rsid w:val="00F35069"/>
    <w:rsid w:val="00F3563E"/>
    <w:rsid w:val="00F357D0"/>
    <w:rsid w:val="00F35ABE"/>
    <w:rsid w:val="00F35B28"/>
    <w:rsid w:val="00F35F28"/>
    <w:rsid w:val="00F36004"/>
    <w:rsid w:val="00F36007"/>
    <w:rsid w:val="00F360F7"/>
    <w:rsid w:val="00F365A5"/>
    <w:rsid w:val="00F36647"/>
    <w:rsid w:val="00F36AF7"/>
    <w:rsid w:val="00F36F60"/>
    <w:rsid w:val="00F3712D"/>
    <w:rsid w:val="00F3769E"/>
    <w:rsid w:val="00F37AEE"/>
    <w:rsid w:val="00F405FE"/>
    <w:rsid w:val="00F407F1"/>
    <w:rsid w:val="00F412AA"/>
    <w:rsid w:val="00F41775"/>
    <w:rsid w:val="00F41963"/>
    <w:rsid w:val="00F41B48"/>
    <w:rsid w:val="00F41E27"/>
    <w:rsid w:val="00F41EA2"/>
    <w:rsid w:val="00F4221D"/>
    <w:rsid w:val="00F422B4"/>
    <w:rsid w:val="00F42BE1"/>
    <w:rsid w:val="00F43368"/>
    <w:rsid w:val="00F43494"/>
    <w:rsid w:val="00F435F2"/>
    <w:rsid w:val="00F43E10"/>
    <w:rsid w:val="00F44050"/>
    <w:rsid w:val="00F44912"/>
    <w:rsid w:val="00F44AAE"/>
    <w:rsid w:val="00F44E8C"/>
    <w:rsid w:val="00F44EBB"/>
    <w:rsid w:val="00F45065"/>
    <w:rsid w:val="00F45110"/>
    <w:rsid w:val="00F451C7"/>
    <w:rsid w:val="00F45CDF"/>
    <w:rsid w:val="00F45E4A"/>
    <w:rsid w:val="00F45E9B"/>
    <w:rsid w:val="00F46076"/>
    <w:rsid w:val="00F462E5"/>
    <w:rsid w:val="00F46335"/>
    <w:rsid w:val="00F46975"/>
    <w:rsid w:val="00F46D76"/>
    <w:rsid w:val="00F4702C"/>
    <w:rsid w:val="00F474CE"/>
    <w:rsid w:val="00F47964"/>
    <w:rsid w:val="00F47ADC"/>
    <w:rsid w:val="00F47C50"/>
    <w:rsid w:val="00F47E27"/>
    <w:rsid w:val="00F50152"/>
    <w:rsid w:val="00F505C8"/>
    <w:rsid w:val="00F50CD2"/>
    <w:rsid w:val="00F51113"/>
    <w:rsid w:val="00F513B3"/>
    <w:rsid w:val="00F518B7"/>
    <w:rsid w:val="00F51CF5"/>
    <w:rsid w:val="00F51D0F"/>
    <w:rsid w:val="00F51ECE"/>
    <w:rsid w:val="00F52509"/>
    <w:rsid w:val="00F528F4"/>
    <w:rsid w:val="00F52A29"/>
    <w:rsid w:val="00F52B33"/>
    <w:rsid w:val="00F52C69"/>
    <w:rsid w:val="00F52CD6"/>
    <w:rsid w:val="00F5316F"/>
    <w:rsid w:val="00F53A58"/>
    <w:rsid w:val="00F53E8E"/>
    <w:rsid w:val="00F53F03"/>
    <w:rsid w:val="00F54574"/>
    <w:rsid w:val="00F54AA4"/>
    <w:rsid w:val="00F54DB7"/>
    <w:rsid w:val="00F55658"/>
    <w:rsid w:val="00F55B96"/>
    <w:rsid w:val="00F55D29"/>
    <w:rsid w:val="00F55D78"/>
    <w:rsid w:val="00F55F9D"/>
    <w:rsid w:val="00F5667F"/>
    <w:rsid w:val="00F569BE"/>
    <w:rsid w:val="00F56AFA"/>
    <w:rsid w:val="00F56D91"/>
    <w:rsid w:val="00F57345"/>
    <w:rsid w:val="00F57367"/>
    <w:rsid w:val="00F576AA"/>
    <w:rsid w:val="00F576D0"/>
    <w:rsid w:val="00F57CBB"/>
    <w:rsid w:val="00F57E3A"/>
    <w:rsid w:val="00F60204"/>
    <w:rsid w:val="00F60259"/>
    <w:rsid w:val="00F60545"/>
    <w:rsid w:val="00F605AC"/>
    <w:rsid w:val="00F605E5"/>
    <w:rsid w:val="00F607D0"/>
    <w:rsid w:val="00F608A9"/>
    <w:rsid w:val="00F609C2"/>
    <w:rsid w:val="00F60BFB"/>
    <w:rsid w:val="00F610CF"/>
    <w:rsid w:val="00F61675"/>
    <w:rsid w:val="00F61A5E"/>
    <w:rsid w:val="00F61CEA"/>
    <w:rsid w:val="00F61EA6"/>
    <w:rsid w:val="00F61F89"/>
    <w:rsid w:val="00F62526"/>
    <w:rsid w:val="00F62E5F"/>
    <w:rsid w:val="00F62EBB"/>
    <w:rsid w:val="00F62F07"/>
    <w:rsid w:val="00F6308C"/>
    <w:rsid w:val="00F630A9"/>
    <w:rsid w:val="00F63882"/>
    <w:rsid w:val="00F64176"/>
    <w:rsid w:val="00F641E0"/>
    <w:rsid w:val="00F64692"/>
    <w:rsid w:val="00F64BBD"/>
    <w:rsid w:val="00F64BE7"/>
    <w:rsid w:val="00F652B7"/>
    <w:rsid w:val="00F65A81"/>
    <w:rsid w:val="00F65A84"/>
    <w:rsid w:val="00F65ADD"/>
    <w:rsid w:val="00F65FEF"/>
    <w:rsid w:val="00F65FF6"/>
    <w:rsid w:val="00F6639C"/>
    <w:rsid w:val="00F664B9"/>
    <w:rsid w:val="00F66BB3"/>
    <w:rsid w:val="00F6709D"/>
    <w:rsid w:val="00F672F8"/>
    <w:rsid w:val="00F67906"/>
    <w:rsid w:val="00F67E31"/>
    <w:rsid w:val="00F7004A"/>
    <w:rsid w:val="00F70091"/>
    <w:rsid w:val="00F7023A"/>
    <w:rsid w:val="00F702E5"/>
    <w:rsid w:val="00F70419"/>
    <w:rsid w:val="00F70C26"/>
    <w:rsid w:val="00F70DD7"/>
    <w:rsid w:val="00F7101C"/>
    <w:rsid w:val="00F71063"/>
    <w:rsid w:val="00F710E7"/>
    <w:rsid w:val="00F7188C"/>
    <w:rsid w:val="00F7193A"/>
    <w:rsid w:val="00F71B4B"/>
    <w:rsid w:val="00F71DD2"/>
    <w:rsid w:val="00F726E1"/>
    <w:rsid w:val="00F72A69"/>
    <w:rsid w:val="00F72C6C"/>
    <w:rsid w:val="00F72CCB"/>
    <w:rsid w:val="00F73221"/>
    <w:rsid w:val="00F74233"/>
    <w:rsid w:val="00F74584"/>
    <w:rsid w:val="00F7484F"/>
    <w:rsid w:val="00F74910"/>
    <w:rsid w:val="00F751E4"/>
    <w:rsid w:val="00F753BE"/>
    <w:rsid w:val="00F75829"/>
    <w:rsid w:val="00F7597E"/>
    <w:rsid w:val="00F75D18"/>
    <w:rsid w:val="00F75D92"/>
    <w:rsid w:val="00F76320"/>
    <w:rsid w:val="00F763CD"/>
    <w:rsid w:val="00F765A1"/>
    <w:rsid w:val="00F7666C"/>
    <w:rsid w:val="00F76F02"/>
    <w:rsid w:val="00F77182"/>
    <w:rsid w:val="00F77A3C"/>
    <w:rsid w:val="00F77A72"/>
    <w:rsid w:val="00F80113"/>
    <w:rsid w:val="00F80345"/>
    <w:rsid w:val="00F80E1D"/>
    <w:rsid w:val="00F80F8D"/>
    <w:rsid w:val="00F80FF0"/>
    <w:rsid w:val="00F815DC"/>
    <w:rsid w:val="00F8178F"/>
    <w:rsid w:val="00F81F42"/>
    <w:rsid w:val="00F82110"/>
    <w:rsid w:val="00F821CE"/>
    <w:rsid w:val="00F82613"/>
    <w:rsid w:val="00F8299B"/>
    <w:rsid w:val="00F82DC8"/>
    <w:rsid w:val="00F83038"/>
    <w:rsid w:val="00F830AA"/>
    <w:rsid w:val="00F830D6"/>
    <w:rsid w:val="00F831CE"/>
    <w:rsid w:val="00F83309"/>
    <w:rsid w:val="00F833CE"/>
    <w:rsid w:val="00F8345C"/>
    <w:rsid w:val="00F83666"/>
    <w:rsid w:val="00F837E0"/>
    <w:rsid w:val="00F83ACD"/>
    <w:rsid w:val="00F841A9"/>
    <w:rsid w:val="00F843BC"/>
    <w:rsid w:val="00F845C6"/>
    <w:rsid w:val="00F846C9"/>
    <w:rsid w:val="00F847E5"/>
    <w:rsid w:val="00F84BCA"/>
    <w:rsid w:val="00F85112"/>
    <w:rsid w:val="00F85350"/>
    <w:rsid w:val="00F853FA"/>
    <w:rsid w:val="00F854E5"/>
    <w:rsid w:val="00F858E3"/>
    <w:rsid w:val="00F859B5"/>
    <w:rsid w:val="00F85B19"/>
    <w:rsid w:val="00F85CB0"/>
    <w:rsid w:val="00F85D4F"/>
    <w:rsid w:val="00F85F83"/>
    <w:rsid w:val="00F8674E"/>
    <w:rsid w:val="00F86A36"/>
    <w:rsid w:val="00F86C68"/>
    <w:rsid w:val="00F86E0B"/>
    <w:rsid w:val="00F87135"/>
    <w:rsid w:val="00F87825"/>
    <w:rsid w:val="00F879C2"/>
    <w:rsid w:val="00F87EBA"/>
    <w:rsid w:val="00F900DC"/>
    <w:rsid w:val="00F901F9"/>
    <w:rsid w:val="00F902FF"/>
    <w:rsid w:val="00F90B4F"/>
    <w:rsid w:val="00F90E58"/>
    <w:rsid w:val="00F90EAD"/>
    <w:rsid w:val="00F916E5"/>
    <w:rsid w:val="00F91921"/>
    <w:rsid w:val="00F9192F"/>
    <w:rsid w:val="00F91D43"/>
    <w:rsid w:val="00F92579"/>
    <w:rsid w:val="00F925D1"/>
    <w:rsid w:val="00F926F7"/>
    <w:rsid w:val="00F92B4B"/>
    <w:rsid w:val="00F92FD5"/>
    <w:rsid w:val="00F9302A"/>
    <w:rsid w:val="00F930EC"/>
    <w:rsid w:val="00F93212"/>
    <w:rsid w:val="00F9329D"/>
    <w:rsid w:val="00F93855"/>
    <w:rsid w:val="00F93881"/>
    <w:rsid w:val="00F93CD9"/>
    <w:rsid w:val="00F946DD"/>
    <w:rsid w:val="00F94A62"/>
    <w:rsid w:val="00F94CB7"/>
    <w:rsid w:val="00F94FBA"/>
    <w:rsid w:val="00F951B1"/>
    <w:rsid w:val="00F95397"/>
    <w:rsid w:val="00F9543D"/>
    <w:rsid w:val="00F95E31"/>
    <w:rsid w:val="00F96056"/>
    <w:rsid w:val="00F963C5"/>
    <w:rsid w:val="00F96992"/>
    <w:rsid w:val="00F96B63"/>
    <w:rsid w:val="00F96B66"/>
    <w:rsid w:val="00F96D35"/>
    <w:rsid w:val="00F97132"/>
    <w:rsid w:val="00F97156"/>
    <w:rsid w:val="00F9798A"/>
    <w:rsid w:val="00F97C22"/>
    <w:rsid w:val="00F97CA9"/>
    <w:rsid w:val="00F97F4B"/>
    <w:rsid w:val="00FA0103"/>
    <w:rsid w:val="00FA0330"/>
    <w:rsid w:val="00FA0543"/>
    <w:rsid w:val="00FA0F85"/>
    <w:rsid w:val="00FA15D8"/>
    <w:rsid w:val="00FA1E3D"/>
    <w:rsid w:val="00FA1E63"/>
    <w:rsid w:val="00FA1EAB"/>
    <w:rsid w:val="00FA25FE"/>
    <w:rsid w:val="00FA2925"/>
    <w:rsid w:val="00FA2B71"/>
    <w:rsid w:val="00FA2BB6"/>
    <w:rsid w:val="00FA2F4C"/>
    <w:rsid w:val="00FA3290"/>
    <w:rsid w:val="00FA37E1"/>
    <w:rsid w:val="00FA380D"/>
    <w:rsid w:val="00FA3977"/>
    <w:rsid w:val="00FA3A65"/>
    <w:rsid w:val="00FA3CB0"/>
    <w:rsid w:val="00FA3EB9"/>
    <w:rsid w:val="00FA4150"/>
    <w:rsid w:val="00FA49DC"/>
    <w:rsid w:val="00FA4D22"/>
    <w:rsid w:val="00FA4F13"/>
    <w:rsid w:val="00FA5144"/>
    <w:rsid w:val="00FA5368"/>
    <w:rsid w:val="00FA5458"/>
    <w:rsid w:val="00FA5785"/>
    <w:rsid w:val="00FA597A"/>
    <w:rsid w:val="00FA5F0D"/>
    <w:rsid w:val="00FA635A"/>
    <w:rsid w:val="00FA657E"/>
    <w:rsid w:val="00FA6588"/>
    <w:rsid w:val="00FA6633"/>
    <w:rsid w:val="00FA6F9E"/>
    <w:rsid w:val="00FA71BD"/>
    <w:rsid w:val="00FB0131"/>
    <w:rsid w:val="00FB0257"/>
    <w:rsid w:val="00FB0684"/>
    <w:rsid w:val="00FB070C"/>
    <w:rsid w:val="00FB0975"/>
    <w:rsid w:val="00FB09E3"/>
    <w:rsid w:val="00FB0A69"/>
    <w:rsid w:val="00FB0F04"/>
    <w:rsid w:val="00FB0F1F"/>
    <w:rsid w:val="00FB1149"/>
    <w:rsid w:val="00FB12D3"/>
    <w:rsid w:val="00FB1AB4"/>
    <w:rsid w:val="00FB1BDD"/>
    <w:rsid w:val="00FB1D0E"/>
    <w:rsid w:val="00FB1D63"/>
    <w:rsid w:val="00FB1DF1"/>
    <w:rsid w:val="00FB2198"/>
    <w:rsid w:val="00FB2C92"/>
    <w:rsid w:val="00FB319B"/>
    <w:rsid w:val="00FB31A5"/>
    <w:rsid w:val="00FB3296"/>
    <w:rsid w:val="00FB3515"/>
    <w:rsid w:val="00FB3AA1"/>
    <w:rsid w:val="00FB436D"/>
    <w:rsid w:val="00FB45EF"/>
    <w:rsid w:val="00FB466E"/>
    <w:rsid w:val="00FB49AA"/>
    <w:rsid w:val="00FB4BEB"/>
    <w:rsid w:val="00FB4D65"/>
    <w:rsid w:val="00FB537F"/>
    <w:rsid w:val="00FB53BF"/>
    <w:rsid w:val="00FB5657"/>
    <w:rsid w:val="00FB5B56"/>
    <w:rsid w:val="00FB6344"/>
    <w:rsid w:val="00FB6C1D"/>
    <w:rsid w:val="00FB6CB6"/>
    <w:rsid w:val="00FB6F69"/>
    <w:rsid w:val="00FB704E"/>
    <w:rsid w:val="00FB7FC7"/>
    <w:rsid w:val="00FC0686"/>
    <w:rsid w:val="00FC0717"/>
    <w:rsid w:val="00FC07A6"/>
    <w:rsid w:val="00FC0854"/>
    <w:rsid w:val="00FC0908"/>
    <w:rsid w:val="00FC0924"/>
    <w:rsid w:val="00FC0C09"/>
    <w:rsid w:val="00FC0D6A"/>
    <w:rsid w:val="00FC0EF1"/>
    <w:rsid w:val="00FC0F74"/>
    <w:rsid w:val="00FC1222"/>
    <w:rsid w:val="00FC13A3"/>
    <w:rsid w:val="00FC1A42"/>
    <w:rsid w:val="00FC1D55"/>
    <w:rsid w:val="00FC1F97"/>
    <w:rsid w:val="00FC2313"/>
    <w:rsid w:val="00FC2356"/>
    <w:rsid w:val="00FC2623"/>
    <w:rsid w:val="00FC2B7C"/>
    <w:rsid w:val="00FC3027"/>
    <w:rsid w:val="00FC303E"/>
    <w:rsid w:val="00FC3E86"/>
    <w:rsid w:val="00FC451B"/>
    <w:rsid w:val="00FC45E7"/>
    <w:rsid w:val="00FC4647"/>
    <w:rsid w:val="00FC472D"/>
    <w:rsid w:val="00FC48DE"/>
    <w:rsid w:val="00FC49B7"/>
    <w:rsid w:val="00FC4D6F"/>
    <w:rsid w:val="00FC4D98"/>
    <w:rsid w:val="00FC59E9"/>
    <w:rsid w:val="00FC5BD4"/>
    <w:rsid w:val="00FC5E27"/>
    <w:rsid w:val="00FC5E64"/>
    <w:rsid w:val="00FC5F8C"/>
    <w:rsid w:val="00FC61C3"/>
    <w:rsid w:val="00FC6491"/>
    <w:rsid w:val="00FC69A0"/>
    <w:rsid w:val="00FC6C47"/>
    <w:rsid w:val="00FC7506"/>
    <w:rsid w:val="00FC760A"/>
    <w:rsid w:val="00FC7A44"/>
    <w:rsid w:val="00FC7ABE"/>
    <w:rsid w:val="00FD059D"/>
    <w:rsid w:val="00FD07DB"/>
    <w:rsid w:val="00FD083B"/>
    <w:rsid w:val="00FD0C43"/>
    <w:rsid w:val="00FD11BE"/>
    <w:rsid w:val="00FD12BC"/>
    <w:rsid w:val="00FD1747"/>
    <w:rsid w:val="00FD1E49"/>
    <w:rsid w:val="00FD1F78"/>
    <w:rsid w:val="00FD2078"/>
    <w:rsid w:val="00FD2327"/>
    <w:rsid w:val="00FD2479"/>
    <w:rsid w:val="00FD2EBD"/>
    <w:rsid w:val="00FD2FC1"/>
    <w:rsid w:val="00FD351F"/>
    <w:rsid w:val="00FD35FE"/>
    <w:rsid w:val="00FD38A8"/>
    <w:rsid w:val="00FD3A78"/>
    <w:rsid w:val="00FD4377"/>
    <w:rsid w:val="00FD4942"/>
    <w:rsid w:val="00FD53E5"/>
    <w:rsid w:val="00FD5554"/>
    <w:rsid w:val="00FD57FC"/>
    <w:rsid w:val="00FD5B26"/>
    <w:rsid w:val="00FD5FA9"/>
    <w:rsid w:val="00FD61B9"/>
    <w:rsid w:val="00FD62EC"/>
    <w:rsid w:val="00FD650F"/>
    <w:rsid w:val="00FD6B7F"/>
    <w:rsid w:val="00FD74A7"/>
    <w:rsid w:val="00FD765E"/>
    <w:rsid w:val="00FE0937"/>
    <w:rsid w:val="00FE0BB7"/>
    <w:rsid w:val="00FE14AC"/>
    <w:rsid w:val="00FE1685"/>
    <w:rsid w:val="00FE1CFE"/>
    <w:rsid w:val="00FE1E0D"/>
    <w:rsid w:val="00FE2557"/>
    <w:rsid w:val="00FE29CC"/>
    <w:rsid w:val="00FE2D90"/>
    <w:rsid w:val="00FE2DE9"/>
    <w:rsid w:val="00FE3288"/>
    <w:rsid w:val="00FE35D2"/>
    <w:rsid w:val="00FE3BFF"/>
    <w:rsid w:val="00FE3C24"/>
    <w:rsid w:val="00FE3C8A"/>
    <w:rsid w:val="00FE3EA6"/>
    <w:rsid w:val="00FE442B"/>
    <w:rsid w:val="00FE4C7A"/>
    <w:rsid w:val="00FE4D3D"/>
    <w:rsid w:val="00FE5141"/>
    <w:rsid w:val="00FE519C"/>
    <w:rsid w:val="00FE534B"/>
    <w:rsid w:val="00FE584D"/>
    <w:rsid w:val="00FE5B24"/>
    <w:rsid w:val="00FE602A"/>
    <w:rsid w:val="00FE616A"/>
    <w:rsid w:val="00FE6991"/>
    <w:rsid w:val="00FE7012"/>
    <w:rsid w:val="00FE7570"/>
    <w:rsid w:val="00FE76EE"/>
    <w:rsid w:val="00FE7C88"/>
    <w:rsid w:val="00FF0292"/>
    <w:rsid w:val="00FF0296"/>
    <w:rsid w:val="00FF0783"/>
    <w:rsid w:val="00FF0AE1"/>
    <w:rsid w:val="00FF0EED"/>
    <w:rsid w:val="00FF0FAC"/>
    <w:rsid w:val="00FF120D"/>
    <w:rsid w:val="00FF1346"/>
    <w:rsid w:val="00FF182C"/>
    <w:rsid w:val="00FF1A29"/>
    <w:rsid w:val="00FF1C32"/>
    <w:rsid w:val="00FF26FC"/>
    <w:rsid w:val="00FF29C9"/>
    <w:rsid w:val="00FF2E97"/>
    <w:rsid w:val="00FF302D"/>
    <w:rsid w:val="00FF3504"/>
    <w:rsid w:val="00FF3665"/>
    <w:rsid w:val="00FF36E6"/>
    <w:rsid w:val="00FF3767"/>
    <w:rsid w:val="00FF3985"/>
    <w:rsid w:val="00FF39A6"/>
    <w:rsid w:val="00FF39E4"/>
    <w:rsid w:val="00FF4926"/>
    <w:rsid w:val="00FF4A59"/>
    <w:rsid w:val="00FF4DC4"/>
    <w:rsid w:val="00FF4E51"/>
    <w:rsid w:val="00FF5373"/>
    <w:rsid w:val="00FF557E"/>
    <w:rsid w:val="00FF5C70"/>
    <w:rsid w:val="00FF6580"/>
    <w:rsid w:val="00FF65AB"/>
    <w:rsid w:val="00FF66AA"/>
    <w:rsid w:val="00FF6AEF"/>
    <w:rsid w:val="00FF6C1D"/>
    <w:rsid w:val="00FF7130"/>
    <w:rsid w:val="00FF7162"/>
    <w:rsid w:val="00FF71D2"/>
    <w:rsid w:val="00FF73D8"/>
    <w:rsid w:val="00FF79CA"/>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11617" fill="f" fillcolor="white" stroke="f">
      <v:fill color="white" on="f"/>
      <v:stroke on="f"/>
      <o:colormru v:ext="edit" colors="#eaeaea,#f3fff3,#ffe5e5,#ffca7d,#ffe9c9,#fbf7ff,#fff0d9,#ffc9c9"/>
      <o:colormenu v:ext="edit" strokecolor="none"/>
    </o:shapedefaults>
    <o:shapelayout v:ext="edit">
      <o:idmap v:ext="edit" data="1"/>
    </o:shapelayout>
  </w:shapeDefaults>
  <w:doNotEmbedSmartTags/>
  <w:decimalSymbol w:val="."/>
  <w:listSeparator w:val=","/>
  <w14:docId w14:val="79CF8C7B"/>
  <w15:docId w15:val="{FFBA4712-9DE3-453B-8A60-0749F51E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w Cen MT" w:hAnsi="Tw Cen MT" w:cs="Times New Roman"/>
        <w:lang w:val="en-US" w:eastAsia="en-US"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66"/>
    <w:pPr>
      <w:spacing w:after="180" w:line="264" w:lineRule="auto"/>
    </w:pPr>
  </w:style>
  <w:style w:type="paragraph" w:styleId="Heading1">
    <w:name w:val="heading 1"/>
    <w:aliases w:val="Document Header1"/>
    <w:basedOn w:val="Normal"/>
    <w:next w:val="Normal"/>
    <w:link w:val="Heading1Char"/>
    <w:uiPriority w:val="9"/>
    <w:qFormat/>
    <w:rsid w:val="006D2866"/>
    <w:pPr>
      <w:spacing w:before="300" w:after="80" w:line="240" w:lineRule="auto"/>
      <w:outlineLvl w:val="0"/>
    </w:pPr>
    <w:rPr>
      <w:caps/>
      <w:color w:val="775F55"/>
      <w:sz w:val="32"/>
      <w:szCs w:val="32"/>
    </w:rPr>
  </w:style>
  <w:style w:type="paragraph" w:styleId="Heading2">
    <w:name w:val="heading 2"/>
    <w:aliases w:val="Title Header2"/>
    <w:basedOn w:val="Normal"/>
    <w:next w:val="Normal"/>
    <w:link w:val="Heading2Char"/>
    <w:uiPriority w:val="9"/>
    <w:qFormat/>
    <w:rsid w:val="006D2866"/>
    <w:pPr>
      <w:spacing w:before="240" w:after="80"/>
      <w:outlineLvl w:val="1"/>
    </w:pPr>
    <w:rPr>
      <w:b/>
      <w:color w:val="94B6D2"/>
      <w:spacing w:val="20"/>
      <w:sz w:val="28"/>
      <w:szCs w:val="28"/>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Sub-Clause Paragraph"/>
    <w:basedOn w:val="Normal"/>
    <w:next w:val="Normal"/>
    <w:link w:val="Heading3Char"/>
    <w:uiPriority w:val="9"/>
    <w:qFormat/>
    <w:rsid w:val="006D2866"/>
    <w:pPr>
      <w:spacing w:before="240" w:after="60"/>
      <w:outlineLvl w:val="2"/>
    </w:pPr>
    <w:rPr>
      <w:b/>
      <w:color w:val="000000"/>
      <w:spacing w:val="10"/>
      <w:szCs w:val="24"/>
    </w:rPr>
  </w:style>
  <w:style w:type="paragraph" w:styleId="Heading4">
    <w:name w:val="heading 4"/>
    <w:basedOn w:val="Normal"/>
    <w:next w:val="Normal"/>
    <w:link w:val="Heading4Char"/>
    <w:uiPriority w:val="9"/>
    <w:qFormat/>
    <w:rsid w:val="006D2866"/>
    <w:pPr>
      <w:spacing w:before="240" w:after="0"/>
      <w:outlineLvl w:val="3"/>
    </w:pPr>
    <w:rPr>
      <w:caps/>
      <w:spacing w:val="14"/>
    </w:rPr>
  </w:style>
  <w:style w:type="paragraph" w:styleId="Heading5">
    <w:name w:val="heading 5"/>
    <w:basedOn w:val="Normal"/>
    <w:next w:val="Normal"/>
    <w:link w:val="Heading5Char"/>
    <w:uiPriority w:val="9"/>
    <w:qFormat/>
    <w:rsid w:val="006D2866"/>
    <w:pPr>
      <w:spacing w:before="200" w:after="0"/>
      <w:outlineLvl w:val="4"/>
    </w:pPr>
    <w:rPr>
      <w:b/>
      <w:color w:val="775F55"/>
      <w:spacing w:val="10"/>
      <w:szCs w:val="26"/>
    </w:rPr>
  </w:style>
  <w:style w:type="paragraph" w:styleId="Heading6">
    <w:name w:val="heading 6"/>
    <w:basedOn w:val="Normal"/>
    <w:next w:val="Normal"/>
    <w:link w:val="Heading6Char"/>
    <w:uiPriority w:val="9"/>
    <w:qFormat/>
    <w:rsid w:val="006D2866"/>
    <w:pPr>
      <w:spacing w:after="0"/>
      <w:outlineLvl w:val="5"/>
    </w:pPr>
    <w:rPr>
      <w:b/>
      <w:color w:val="DD8047"/>
      <w:spacing w:val="10"/>
    </w:rPr>
  </w:style>
  <w:style w:type="paragraph" w:styleId="Heading7">
    <w:name w:val="heading 7"/>
    <w:basedOn w:val="Normal"/>
    <w:next w:val="Normal"/>
    <w:link w:val="Heading7Char"/>
    <w:uiPriority w:val="9"/>
    <w:qFormat/>
    <w:rsid w:val="006D2866"/>
    <w:pPr>
      <w:spacing w:after="0"/>
      <w:outlineLvl w:val="6"/>
    </w:pPr>
    <w:rPr>
      <w:smallCaps/>
      <w:color w:val="000000"/>
      <w:spacing w:val="10"/>
    </w:rPr>
  </w:style>
  <w:style w:type="paragraph" w:styleId="Heading8">
    <w:name w:val="heading 8"/>
    <w:basedOn w:val="Normal"/>
    <w:next w:val="Normal"/>
    <w:link w:val="Heading8Char"/>
    <w:uiPriority w:val="9"/>
    <w:qFormat/>
    <w:rsid w:val="006D2866"/>
    <w:pPr>
      <w:spacing w:after="0"/>
      <w:outlineLvl w:val="7"/>
    </w:pPr>
    <w:rPr>
      <w:b/>
      <w:i/>
      <w:color w:val="94B6D2"/>
      <w:spacing w:val="10"/>
      <w:sz w:val="24"/>
    </w:rPr>
  </w:style>
  <w:style w:type="paragraph" w:styleId="Heading9">
    <w:name w:val="heading 9"/>
    <w:basedOn w:val="Normal"/>
    <w:next w:val="Normal"/>
    <w:link w:val="Heading9Char"/>
    <w:uiPriority w:val="9"/>
    <w:qFormat/>
    <w:rsid w:val="006D2866"/>
    <w:pPr>
      <w:spacing w:after="0"/>
      <w:outlineLvl w:val="8"/>
    </w:pPr>
    <w:rPr>
      <w:b/>
      <w:caps/>
      <w:color w:val="A5AB8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1"/>
    <w:link w:val="Heading1"/>
    <w:uiPriority w:val="9"/>
    <w:rsid w:val="006D2866"/>
    <w:rPr>
      <w:rFonts w:ascii="Tw Cen MT" w:hAnsi="Tw Cen MT" w:cs="Times New Roman"/>
      <w:caps/>
      <w:color w:val="775F55"/>
      <w:sz w:val="32"/>
      <w:szCs w:val="32"/>
      <w:lang w:eastAsia="ja-JP"/>
    </w:rPr>
  </w:style>
  <w:style w:type="character" w:customStyle="1" w:styleId="Heading2Char">
    <w:name w:val="Heading 2 Char"/>
    <w:aliases w:val="Title Header2 Char1"/>
    <w:link w:val="Heading2"/>
    <w:uiPriority w:val="9"/>
    <w:rsid w:val="006D2866"/>
    <w:rPr>
      <w:rFonts w:cs="Times New Roman"/>
      <w:b/>
      <w:color w:val="94B6D2"/>
      <w:spacing w:val="20"/>
      <w:sz w:val="28"/>
      <w:szCs w:val="28"/>
      <w:lang w:eastAsia="ja-JP"/>
    </w:rPr>
  </w:style>
  <w:style w:type="character" w:customStyle="1" w:styleId="Heading3Char">
    <w:name w:val="Heading 3 Char"/>
    <w:aliases w:val="Heading 3 Char1 Char1,Heading 3 Char Char Char1,Heading 3 Char1 Char Char Char1,Heading 3 Char Char Char Char Char1,Heading 3 Char1 Char Char Char Char Char1,Heading 3 Char Char Char Char Char Char Char1,Sub-Clause Paragraph Char"/>
    <w:link w:val="Heading3"/>
    <w:uiPriority w:val="9"/>
    <w:rsid w:val="006D2866"/>
    <w:rPr>
      <w:rFonts w:cs="Times New Roman"/>
      <w:b/>
      <w:color w:val="000000"/>
      <w:spacing w:val="10"/>
      <w:sz w:val="23"/>
      <w:szCs w:val="24"/>
      <w:lang w:eastAsia="ja-JP"/>
    </w:rPr>
  </w:style>
  <w:style w:type="paragraph" w:styleId="Footer">
    <w:name w:val="footer"/>
    <w:basedOn w:val="Normal"/>
    <w:link w:val="FooterChar"/>
    <w:uiPriority w:val="99"/>
    <w:unhideWhenUsed/>
    <w:rsid w:val="006D2866"/>
    <w:pPr>
      <w:tabs>
        <w:tab w:val="center" w:pos="4320"/>
        <w:tab w:val="right" w:pos="8640"/>
      </w:tabs>
    </w:pPr>
  </w:style>
  <w:style w:type="character" w:customStyle="1" w:styleId="FooterChar">
    <w:name w:val="Footer Char"/>
    <w:link w:val="Footer"/>
    <w:uiPriority w:val="99"/>
    <w:rsid w:val="006D2866"/>
    <w:rPr>
      <w:rFonts w:cs="Times New Roman"/>
      <w:sz w:val="23"/>
      <w:szCs w:val="20"/>
      <w:lang w:eastAsia="ja-JP"/>
    </w:rPr>
  </w:style>
  <w:style w:type="paragraph" w:styleId="Header">
    <w:name w:val="header"/>
    <w:basedOn w:val="Normal"/>
    <w:link w:val="HeaderChar"/>
    <w:uiPriority w:val="99"/>
    <w:unhideWhenUsed/>
    <w:rsid w:val="006D2866"/>
    <w:pPr>
      <w:tabs>
        <w:tab w:val="center" w:pos="4320"/>
        <w:tab w:val="right" w:pos="8640"/>
      </w:tabs>
    </w:pPr>
  </w:style>
  <w:style w:type="character" w:customStyle="1" w:styleId="HeaderChar">
    <w:name w:val="Header Char"/>
    <w:link w:val="Header"/>
    <w:uiPriority w:val="99"/>
    <w:rsid w:val="006D2866"/>
    <w:rPr>
      <w:rFonts w:cs="Times New Roman"/>
      <w:sz w:val="23"/>
      <w:szCs w:val="20"/>
      <w:lang w:eastAsia="ja-JP"/>
    </w:rPr>
  </w:style>
  <w:style w:type="paragraph" w:styleId="IntenseQuote">
    <w:name w:val="Intense Quote"/>
    <w:basedOn w:val="Normal"/>
    <w:link w:val="IntenseQuoteChar"/>
    <w:uiPriority w:val="30"/>
    <w:qFormat/>
    <w:rsid w:val="006D2866"/>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color w:val="DD8047"/>
    </w:rPr>
  </w:style>
  <w:style w:type="character" w:customStyle="1" w:styleId="IntenseQuoteChar">
    <w:name w:val="Intense Quote Char"/>
    <w:link w:val="IntenseQuote"/>
    <w:uiPriority w:val="30"/>
    <w:rsid w:val="006D2866"/>
    <w:rPr>
      <w:rFonts w:cs="Times New Roman"/>
      <w:b/>
      <w:color w:val="DD8047"/>
      <w:sz w:val="23"/>
      <w:szCs w:val="20"/>
      <w:shd w:val="clear" w:color="auto" w:fill="FFFFFF"/>
      <w:lang w:eastAsia="ja-JP"/>
    </w:rPr>
  </w:style>
  <w:style w:type="paragraph" w:styleId="Subtitle">
    <w:name w:val="Subtitle"/>
    <w:basedOn w:val="Normal"/>
    <w:link w:val="SubtitleChar"/>
    <w:uiPriority w:val="11"/>
    <w:qFormat/>
    <w:rsid w:val="006D2866"/>
    <w:pPr>
      <w:spacing w:after="720" w:line="240" w:lineRule="auto"/>
    </w:pPr>
    <w:rPr>
      <w:b/>
      <w:caps/>
      <w:color w:val="DD8047"/>
      <w:spacing w:val="50"/>
      <w:sz w:val="24"/>
    </w:rPr>
  </w:style>
  <w:style w:type="character" w:customStyle="1" w:styleId="SubtitleChar">
    <w:name w:val="Subtitle Char"/>
    <w:link w:val="Subtitle"/>
    <w:uiPriority w:val="11"/>
    <w:rsid w:val="006D2866"/>
    <w:rPr>
      <w:rFonts w:ascii="Tw Cen MT" w:hAnsi="Tw Cen MT" w:cs="Times New Roman"/>
      <w:b/>
      <w:caps/>
      <w:color w:val="DD8047"/>
      <w:spacing w:val="50"/>
      <w:sz w:val="24"/>
      <w:lang w:eastAsia="ja-JP"/>
    </w:rPr>
  </w:style>
  <w:style w:type="paragraph" w:styleId="Title">
    <w:name w:val="Title"/>
    <w:basedOn w:val="Normal"/>
    <w:link w:val="TitleChar"/>
    <w:uiPriority w:val="10"/>
    <w:qFormat/>
    <w:rsid w:val="006D2866"/>
    <w:pPr>
      <w:spacing w:after="0" w:line="240" w:lineRule="auto"/>
    </w:pPr>
    <w:rPr>
      <w:color w:val="775F55"/>
      <w:sz w:val="72"/>
      <w:szCs w:val="48"/>
    </w:rPr>
  </w:style>
  <w:style w:type="character" w:customStyle="1" w:styleId="TitleChar">
    <w:name w:val="Title Char"/>
    <w:link w:val="Title"/>
    <w:uiPriority w:val="10"/>
    <w:rsid w:val="006D2866"/>
    <w:rPr>
      <w:rFonts w:cs="Times New Roman"/>
      <w:color w:val="775F55"/>
      <w:sz w:val="72"/>
      <w:szCs w:val="48"/>
      <w:lang w:eastAsia="ja-JP"/>
    </w:rPr>
  </w:style>
  <w:style w:type="paragraph" w:styleId="BalloonText">
    <w:name w:val="Balloon Text"/>
    <w:basedOn w:val="Normal"/>
    <w:link w:val="BalloonTextChar"/>
    <w:uiPriority w:val="99"/>
    <w:unhideWhenUsed/>
    <w:rsid w:val="006D2866"/>
    <w:rPr>
      <w:rFonts w:ascii="Tahoma" w:hAnsi="Tahoma"/>
      <w:sz w:val="16"/>
      <w:szCs w:val="16"/>
    </w:rPr>
  </w:style>
  <w:style w:type="character" w:customStyle="1" w:styleId="BalloonTextChar">
    <w:name w:val="Balloon Text Char"/>
    <w:link w:val="BalloonText"/>
    <w:uiPriority w:val="99"/>
    <w:rsid w:val="006D2866"/>
    <w:rPr>
      <w:rFonts w:ascii="Tahoma" w:hAnsi="Tahoma" w:cs="Tahoma"/>
      <w:sz w:val="16"/>
      <w:szCs w:val="16"/>
      <w:lang w:eastAsia="ja-JP"/>
    </w:rPr>
  </w:style>
  <w:style w:type="character" w:styleId="BookTitle">
    <w:name w:val="Book Title"/>
    <w:uiPriority w:val="33"/>
    <w:qFormat/>
    <w:rsid w:val="006D2866"/>
    <w:rPr>
      <w:rFonts w:ascii="Tw Cen MT" w:hAnsi="Tw Cen MT" w:cs="Times New Roman"/>
      <w:i/>
      <w:color w:val="775F55"/>
      <w:sz w:val="23"/>
      <w:szCs w:val="20"/>
    </w:rPr>
  </w:style>
  <w:style w:type="paragraph" w:styleId="Caption">
    <w:name w:val="caption"/>
    <w:basedOn w:val="Normal"/>
    <w:next w:val="Normal"/>
    <w:uiPriority w:val="35"/>
    <w:qFormat/>
    <w:rsid w:val="006D2866"/>
    <w:rPr>
      <w:b/>
      <w:bCs/>
      <w:caps/>
      <w:sz w:val="16"/>
      <w:szCs w:val="18"/>
    </w:rPr>
  </w:style>
  <w:style w:type="character" w:styleId="Emphasis">
    <w:name w:val="Emphasis"/>
    <w:uiPriority w:val="20"/>
    <w:qFormat/>
    <w:rsid w:val="006D2866"/>
    <w:rPr>
      <w:rFonts w:ascii="Tw Cen MT" w:hAnsi="Tw Cen MT"/>
      <w:b/>
      <w:i/>
      <w:color w:val="775F55"/>
      <w:spacing w:val="10"/>
      <w:sz w:val="23"/>
    </w:rPr>
  </w:style>
  <w:style w:type="character" w:customStyle="1" w:styleId="Heading4Char">
    <w:name w:val="Heading 4 Char"/>
    <w:link w:val="Heading4"/>
    <w:uiPriority w:val="9"/>
    <w:rsid w:val="006D2866"/>
    <w:rPr>
      <w:rFonts w:cs="Times New Roman"/>
      <w:caps/>
      <w:spacing w:val="14"/>
      <w:lang w:eastAsia="ja-JP"/>
    </w:rPr>
  </w:style>
  <w:style w:type="character" w:customStyle="1" w:styleId="Heading5Char">
    <w:name w:val="Heading 5 Char"/>
    <w:link w:val="Heading5"/>
    <w:uiPriority w:val="9"/>
    <w:rsid w:val="006D2866"/>
    <w:rPr>
      <w:rFonts w:cs="Times New Roman"/>
      <w:b/>
      <w:color w:val="775F55"/>
      <w:spacing w:val="10"/>
      <w:sz w:val="23"/>
      <w:szCs w:val="26"/>
      <w:lang w:eastAsia="ja-JP"/>
    </w:rPr>
  </w:style>
  <w:style w:type="character" w:customStyle="1" w:styleId="Heading6Char">
    <w:name w:val="Heading 6 Char"/>
    <w:link w:val="Heading6"/>
    <w:uiPriority w:val="9"/>
    <w:rsid w:val="006D2866"/>
    <w:rPr>
      <w:rFonts w:cs="Times New Roman"/>
      <w:b/>
      <w:color w:val="DD8047"/>
      <w:spacing w:val="10"/>
      <w:sz w:val="23"/>
      <w:szCs w:val="20"/>
      <w:lang w:eastAsia="ja-JP"/>
    </w:rPr>
  </w:style>
  <w:style w:type="character" w:customStyle="1" w:styleId="Heading7Char">
    <w:name w:val="Heading 7 Char"/>
    <w:link w:val="Heading7"/>
    <w:uiPriority w:val="9"/>
    <w:rsid w:val="006D2866"/>
    <w:rPr>
      <w:rFonts w:cs="Times New Roman"/>
      <w:smallCaps/>
      <w:color w:val="000000"/>
      <w:spacing w:val="10"/>
      <w:sz w:val="23"/>
      <w:szCs w:val="20"/>
      <w:lang w:eastAsia="ja-JP"/>
    </w:rPr>
  </w:style>
  <w:style w:type="character" w:customStyle="1" w:styleId="Heading8Char">
    <w:name w:val="Heading 8 Char"/>
    <w:link w:val="Heading8"/>
    <w:uiPriority w:val="9"/>
    <w:rsid w:val="006D2866"/>
    <w:rPr>
      <w:rFonts w:cs="Times New Roman"/>
      <w:b/>
      <w:i/>
      <w:color w:val="94B6D2"/>
      <w:spacing w:val="10"/>
      <w:sz w:val="24"/>
      <w:szCs w:val="20"/>
      <w:lang w:eastAsia="ja-JP"/>
    </w:rPr>
  </w:style>
  <w:style w:type="character" w:customStyle="1" w:styleId="Heading9Char">
    <w:name w:val="Heading 9 Char"/>
    <w:link w:val="Heading9"/>
    <w:uiPriority w:val="9"/>
    <w:rsid w:val="006D2866"/>
    <w:rPr>
      <w:rFonts w:cs="Times New Roman"/>
      <w:b/>
      <w:caps/>
      <w:color w:val="A5AB81"/>
      <w:spacing w:val="40"/>
      <w:sz w:val="20"/>
      <w:szCs w:val="20"/>
      <w:lang w:eastAsia="ja-JP"/>
    </w:rPr>
  </w:style>
  <w:style w:type="character" w:styleId="Hyperlink">
    <w:name w:val="Hyperlink"/>
    <w:uiPriority w:val="99"/>
    <w:unhideWhenUsed/>
    <w:rsid w:val="006D2866"/>
    <w:rPr>
      <w:color w:val="F7B615"/>
      <w:u w:val="single"/>
    </w:rPr>
  </w:style>
  <w:style w:type="character" w:styleId="IntenseEmphasis">
    <w:name w:val="Intense Emphasis"/>
    <w:uiPriority w:val="21"/>
    <w:qFormat/>
    <w:rsid w:val="006D2866"/>
    <w:rPr>
      <w:rFonts w:ascii="Tw Cen MT" w:hAnsi="Tw Cen MT"/>
      <w:b/>
      <w:dstrike w:val="0"/>
      <w:color w:val="DD8047"/>
      <w:spacing w:val="10"/>
      <w:w w:val="100"/>
      <w:kern w:val="0"/>
      <w:position w:val="0"/>
      <w:sz w:val="23"/>
      <w:vertAlign w:val="baseline"/>
    </w:rPr>
  </w:style>
  <w:style w:type="character" w:styleId="IntenseReference">
    <w:name w:val="Intense Reference"/>
    <w:uiPriority w:val="32"/>
    <w:qFormat/>
    <w:rsid w:val="006D2866"/>
    <w:rPr>
      <w:rFonts w:ascii="Tw Cen MT" w:hAnsi="Tw Cen MT"/>
      <w:b/>
      <w:caps/>
      <w:color w:val="94B6D2"/>
      <w:spacing w:val="10"/>
      <w:w w:val="100"/>
      <w:position w:val="0"/>
      <w:sz w:val="20"/>
      <w:szCs w:val="18"/>
      <w:u w:val="single" w:color="94B6D2"/>
      <w:bdr w:val="none" w:sz="0" w:space="0" w:color="auto"/>
    </w:rPr>
  </w:style>
  <w:style w:type="paragraph" w:styleId="List">
    <w:name w:val="List"/>
    <w:aliases w:val="1. List"/>
    <w:basedOn w:val="Normal"/>
    <w:uiPriority w:val="99"/>
    <w:semiHidden/>
    <w:unhideWhenUsed/>
    <w:rsid w:val="006D2866"/>
    <w:pPr>
      <w:ind w:left="360" w:hanging="360"/>
    </w:pPr>
  </w:style>
  <w:style w:type="paragraph" w:styleId="List2">
    <w:name w:val="List 2"/>
    <w:basedOn w:val="Normal"/>
    <w:uiPriority w:val="99"/>
    <w:semiHidden/>
    <w:unhideWhenUsed/>
    <w:rsid w:val="006D2866"/>
    <w:pPr>
      <w:ind w:left="720" w:hanging="360"/>
    </w:pPr>
  </w:style>
  <w:style w:type="paragraph" w:styleId="ListBullet">
    <w:name w:val="List Bullet"/>
    <w:basedOn w:val="Normal"/>
    <w:uiPriority w:val="36"/>
    <w:unhideWhenUsed/>
    <w:qFormat/>
    <w:rsid w:val="006D2866"/>
    <w:pPr>
      <w:numPr>
        <w:numId w:val="2"/>
      </w:numPr>
    </w:pPr>
    <w:rPr>
      <w:sz w:val="24"/>
    </w:rPr>
  </w:style>
  <w:style w:type="paragraph" w:styleId="ListBullet2">
    <w:name w:val="List Bullet 2"/>
    <w:basedOn w:val="Normal"/>
    <w:uiPriority w:val="36"/>
    <w:unhideWhenUsed/>
    <w:qFormat/>
    <w:rsid w:val="006D2866"/>
    <w:pPr>
      <w:numPr>
        <w:numId w:val="3"/>
      </w:numPr>
    </w:pPr>
    <w:rPr>
      <w:color w:val="94B6D2"/>
    </w:rPr>
  </w:style>
  <w:style w:type="paragraph" w:styleId="ListBullet3">
    <w:name w:val="List Bullet 3"/>
    <w:basedOn w:val="Normal"/>
    <w:uiPriority w:val="36"/>
    <w:unhideWhenUsed/>
    <w:qFormat/>
    <w:rsid w:val="006D2866"/>
    <w:pPr>
      <w:numPr>
        <w:numId w:val="4"/>
      </w:numPr>
    </w:pPr>
    <w:rPr>
      <w:color w:val="DD8047"/>
    </w:rPr>
  </w:style>
  <w:style w:type="paragraph" w:styleId="ListBullet4">
    <w:name w:val="List Bullet 4"/>
    <w:basedOn w:val="Normal"/>
    <w:uiPriority w:val="36"/>
    <w:unhideWhenUsed/>
    <w:qFormat/>
    <w:rsid w:val="006D2866"/>
    <w:pPr>
      <w:numPr>
        <w:numId w:val="5"/>
      </w:numPr>
    </w:pPr>
    <w:rPr>
      <w:caps/>
      <w:spacing w:val="4"/>
    </w:rPr>
  </w:style>
  <w:style w:type="paragraph" w:styleId="ListBullet5">
    <w:name w:val="List Bullet 5"/>
    <w:basedOn w:val="Normal"/>
    <w:uiPriority w:val="36"/>
    <w:unhideWhenUsed/>
    <w:qFormat/>
    <w:rsid w:val="006D2866"/>
    <w:pPr>
      <w:numPr>
        <w:numId w:val="6"/>
      </w:numPr>
    </w:pPr>
  </w:style>
  <w:style w:type="paragraph" w:styleId="ListParagraph">
    <w:name w:val="List Paragraph"/>
    <w:aliases w:val="References"/>
    <w:basedOn w:val="Normal"/>
    <w:link w:val="ListParagraphChar"/>
    <w:uiPriority w:val="34"/>
    <w:qFormat/>
    <w:rsid w:val="006D2866"/>
    <w:pPr>
      <w:ind w:left="720"/>
      <w:contextualSpacing/>
    </w:pPr>
  </w:style>
  <w:style w:type="numbering" w:customStyle="1" w:styleId="MedianListStyle">
    <w:name w:val="Median List Style"/>
    <w:uiPriority w:val="99"/>
    <w:rsid w:val="006D2866"/>
    <w:pPr>
      <w:numPr>
        <w:numId w:val="1"/>
      </w:numPr>
    </w:pPr>
  </w:style>
  <w:style w:type="paragraph" w:styleId="NoSpacing">
    <w:name w:val="No Spacing"/>
    <w:basedOn w:val="Normal"/>
    <w:link w:val="NoSpacingChar"/>
    <w:uiPriority w:val="1"/>
    <w:qFormat/>
    <w:rsid w:val="006D2866"/>
    <w:pPr>
      <w:spacing w:after="0" w:line="240" w:lineRule="auto"/>
    </w:pPr>
  </w:style>
  <w:style w:type="paragraph" w:styleId="Quote">
    <w:name w:val="Quote"/>
    <w:basedOn w:val="Normal"/>
    <w:link w:val="QuoteChar"/>
    <w:uiPriority w:val="29"/>
    <w:qFormat/>
    <w:rsid w:val="006D2866"/>
    <w:rPr>
      <w:i/>
      <w:smallCaps/>
      <w:color w:val="775F55"/>
      <w:spacing w:val="6"/>
    </w:rPr>
  </w:style>
  <w:style w:type="character" w:customStyle="1" w:styleId="QuoteChar">
    <w:name w:val="Quote Char"/>
    <w:link w:val="Quote"/>
    <w:uiPriority w:val="29"/>
    <w:rsid w:val="006D2866"/>
    <w:rPr>
      <w:rFonts w:cs="Times New Roman"/>
      <w:i/>
      <w:smallCaps/>
      <w:color w:val="775F55"/>
      <w:spacing w:val="6"/>
      <w:sz w:val="23"/>
      <w:szCs w:val="20"/>
      <w:lang w:eastAsia="ja-JP"/>
    </w:rPr>
  </w:style>
  <w:style w:type="character" w:styleId="Strong">
    <w:name w:val="Strong"/>
    <w:uiPriority w:val="22"/>
    <w:qFormat/>
    <w:rsid w:val="006D2866"/>
    <w:rPr>
      <w:rFonts w:ascii="Tw Cen MT" w:hAnsi="Tw Cen MT"/>
      <w:b/>
      <w:color w:val="DD8047"/>
    </w:rPr>
  </w:style>
  <w:style w:type="character" w:styleId="SubtleEmphasis">
    <w:name w:val="Subtle Emphasis"/>
    <w:uiPriority w:val="19"/>
    <w:qFormat/>
    <w:rsid w:val="006D2866"/>
    <w:rPr>
      <w:rFonts w:ascii="Tw Cen MT" w:hAnsi="Tw Cen MT"/>
      <w:i/>
      <w:sz w:val="23"/>
    </w:rPr>
  </w:style>
  <w:style w:type="character" w:styleId="SubtleReference">
    <w:name w:val="Subtle Reference"/>
    <w:uiPriority w:val="31"/>
    <w:qFormat/>
    <w:rsid w:val="006D2866"/>
    <w:rPr>
      <w:rFonts w:ascii="Tw Cen MT" w:hAnsi="Tw Cen MT"/>
      <w:b/>
      <w:i/>
      <w:color w:val="775F55"/>
      <w:sz w:val="23"/>
    </w:rPr>
  </w:style>
  <w:style w:type="table" w:styleId="TableGrid">
    <w:name w:val="Table Grid"/>
    <w:basedOn w:val="TableNormal"/>
    <w:uiPriority w:val="59"/>
    <w:rsid w:val="006D2866"/>
    <w:rPr>
      <w:rFonts w:cs="Tw Cen M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6D2866"/>
    <w:pPr>
      <w:ind w:left="220" w:hanging="220"/>
    </w:pPr>
  </w:style>
  <w:style w:type="paragraph" w:styleId="TOC1">
    <w:name w:val="toc 1"/>
    <w:basedOn w:val="Normal"/>
    <w:next w:val="Normal"/>
    <w:autoRedefine/>
    <w:uiPriority w:val="39"/>
    <w:unhideWhenUsed/>
    <w:qFormat/>
    <w:rsid w:val="00DA3615"/>
    <w:pPr>
      <w:tabs>
        <w:tab w:val="left" w:pos="180"/>
        <w:tab w:val="right" w:leader="dot" w:pos="9360"/>
      </w:tabs>
      <w:spacing w:before="180" w:after="40" w:line="240" w:lineRule="auto"/>
    </w:pPr>
    <w:rPr>
      <w:rFonts w:asciiTheme="minorHAnsi" w:hAnsiTheme="minorHAnsi" w:cstheme="minorHAnsi"/>
      <w:smallCaps/>
      <w:noProof/>
      <w:sz w:val="28"/>
      <w:szCs w:val="28"/>
      <w:lang w:eastAsia="ja-JP"/>
    </w:rPr>
  </w:style>
  <w:style w:type="paragraph" w:styleId="TOC2">
    <w:name w:val="toc 2"/>
    <w:basedOn w:val="Normal"/>
    <w:next w:val="Normal"/>
    <w:autoRedefine/>
    <w:uiPriority w:val="39"/>
    <w:unhideWhenUsed/>
    <w:qFormat/>
    <w:rsid w:val="008E0FDE"/>
    <w:pPr>
      <w:tabs>
        <w:tab w:val="right" w:leader="dot" w:pos="9360"/>
      </w:tabs>
      <w:spacing w:after="40" w:line="228" w:lineRule="auto"/>
      <w:ind w:left="180" w:hanging="180"/>
    </w:pPr>
    <w:rPr>
      <w:rFonts w:asciiTheme="minorHAnsi" w:hAnsiTheme="minorHAnsi" w:cstheme="minorHAnsi"/>
      <w:b/>
      <w:bCs/>
      <w:smallCaps/>
      <w:noProof/>
      <w:sz w:val="28"/>
      <w:szCs w:val="28"/>
    </w:rPr>
  </w:style>
  <w:style w:type="paragraph" w:styleId="TOC3">
    <w:name w:val="toc 3"/>
    <w:basedOn w:val="Normal"/>
    <w:next w:val="Normal"/>
    <w:autoRedefine/>
    <w:uiPriority w:val="39"/>
    <w:unhideWhenUsed/>
    <w:qFormat/>
    <w:rsid w:val="00902DD7"/>
    <w:pPr>
      <w:tabs>
        <w:tab w:val="left" w:pos="180"/>
        <w:tab w:val="left" w:pos="360"/>
        <w:tab w:val="left" w:pos="540"/>
        <w:tab w:val="left" w:pos="720"/>
        <w:tab w:val="right" w:leader="dot" w:pos="9360"/>
      </w:tabs>
      <w:spacing w:after="40" w:line="240" w:lineRule="auto"/>
      <w:ind w:left="288" w:hanging="108"/>
    </w:pPr>
    <w:rPr>
      <w:rFonts w:asciiTheme="minorHAnsi" w:hAnsiTheme="minorHAnsi" w:cstheme="minorHAnsi"/>
      <w:smallCaps/>
      <w:noProof/>
    </w:rPr>
  </w:style>
  <w:style w:type="paragraph" w:styleId="TOC4">
    <w:name w:val="toc 4"/>
    <w:basedOn w:val="Normal"/>
    <w:next w:val="Normal"/>
    <w:autoRedefine/>
    <w:uiPriority w:val="39"/>
    <w:unhideWhenUsed/>
    <w:qFormat/>
    <w:rsid w:val="006D2866"/>
    <w:pPr>
      <w:tabs>
        <w:tab w:val="right" w:leader="dot" w:pos="8630"/>
      </w:tabs>
      <w:spacing w:after="40" w:line="240" w:lineRule="auto"/>
      <w:ind w:left="432"/>
    </w:pPr>
    <w:rPr>
      <w:noProof/>
    </w:rPr>
  </w:style>
  <w:style w:type="paragraph" w:styleId="TOC5">
    <w:name w:val="toc 5"/>
    <w:basedOn w:val="Normal"/>
    <w:next w:val="Normal"/>
    <w:autoRedefine/>
    <w:uiPriority w:val="39"/>
    <w:unhideWhenUsed/>
    <w:qFormat/>
    <w:rsid w:val="006D2866"/>
    <w:pPr>
      <w:tabs>
        <w:tab w:val="right" w:leader="dot" w:pos="8630"/>
      </w:tabs>
      <w:spacing w:after="40" w:line="240" w:lineRule="auto"/>
      <w:ind w:left="576"/>
    </w:pPr>
    <w:rPr>
      <w:noProof/>
    </w:rPr>
  </w:style>
  <w:style w:type="paragraph" w:styleId="TOC6">
    <w:name w:val="toc 6"/>
    <w:basedOn w:val="Normal"/>
    <w:next w:val="Normal"/>
    <w:autoRedefine/>
    <w:uiPriority w:val="39"/>
    <w:unhideWhenUsed/>
    <w:qFormat/>
    <w:rsid w:val="006D2866"/>
    <w:pPr>
      <w:tabs>
        <w:tab w:val="right" w:leader="dot" w:pos="8630"/>
      </w:tabs>
      <w:spacing w:after="40" w:line="240" w:lineRule="auto"/>
      <w:ind w:left="720"/>
    </w:pPr>
    <w:rPr>
      <w:noProof/>
    </w:rPr>
  </w:style>
  <w:style w:type="paragraph" w:styleId="TOC7">
    <w:name w:val="toc 7"/>
    <w:basedOn w:val="Normal"/>
    <w:next w:val="Normal"/>
    <w:autoRedefine/>
    <w:uiPriority w:val="39"/>
    <w:unhideWhenUsed/>
    <w:qFormat/>
    <w:rsid w:val="006D2866"/>
    <w:pPr>
      <w:tabs>
        <w:tab w:val="right" w:leader="dot" w:pos="8630"/>
      </w:tabs>
      <w:spacing w:after="40" w:line="240" w:lineRule="auto"/>
      <w:ind w:left="864"/>
    </w:pPr>
    <w:rPr>
      <w:noProof/>
    </w:rPr>
  </w:style>
  <w:style w:type="paragraph" w:styleId="TOC8">
    <w:name w:val="toc 8"/>
    <w:basedOn w:val="Normal"/>
    <w:next w:val="Normal"/>
    <w:autoRedefine/>
    <w:uiPriority w:val="39"/>
    <w:unhideWhenUsed/>
    <w:qFormat/>
    <w:rsid w:val="006D2866"/>
    <w:pPr>
      <w:tabs>
        <w:tab w:val="right" w:leader="dot" w:pos="8630"/>
      </w:tabs>
      <w:spacing w:after="40" w:line="240" w:lineRule="auto"/>
      <w:ind w:left="1008"/>
    </w:pPr>
    <w:rPr>
      <w:noProof/>
    </w:rPr>
  </w:style>
  <w:style w:type="paragraph" w:styleId="TOC9">
    <w:name w:val="toc 9"/>
    <w:basedOn w:val="Normal"/>
    <w:next w:val="Normal"/>
    <w:autoRedefine/>
    <w:uiPriority w:val="39"/>
    <w:unhideWhenUsed/>
    <w:qFormat/>
    <w:rsid w:val="006D2866"/>
    <w:pPr>
      <w:tabs>
        <w:tab w:val="right" w:leader="dot" w:pos="8630"/>
      </w:tabs>
      <w:spacing w:after="40" w:line="240" w:lineRule="auto"/>
      <w:ind w:left="1152"/>
    </w:pPr>
    <w:rPr>
      <w:noProof/>
    </w:rPr>
  </w:style>
  <w:style w:type="character" w:customStyle="1" w:styleId="NoSpacingChar">
    <w:name w:val="No Spacing Char"/>
    <w:link w:val="NoSpacing"/>
    <w:uiPriority w:val="1"/>
    <w:rsid w:val="006D2866"/>
    <w:rPr>
      <w:rFonts w:cs="Times New Roman"/>
      <w:sz w:val="23"/>
      <w:szCs w:val="20"/>
      <w:lang w:eastAsia="ja-JP"/>
    </w:rPr>
  </w:style>
  <w:style w:type="paragraph" w:customStyle="1" w:styleId="HeaderEven">
    <w:name w:val="Header Even"/>
    <w:basedOn w:val="Normal"/>
    <w:uiPriority w:val="39"/>
    <w:semiHidden/>
    <w:unhideWhenUsed/>
    <w:qFormat/>
    <w:rsid w:val="006D2866"/>
    <w:pPr>
      <w:pBdr>
        <w:bottom w:val="single" w:sz="4" w:space="1" w:color="94B6D2"/>
      </w:pBdr>
      <w:spacing w:after="0" w:line="240" w:lineRule="auto"/>
    </w:pPr>
    <w:rPr>
      <w:rFonts w:eastAsia="Times New Roman"/>
      <w:b/>
      <w:color w:val="775F55"/>
      <w:szCs w:val="24"/>
      <w:lang w:eastAsia="ko-KR"/>
    </w:rPr>
  </w:style>
  <w:style w:type="paragraph" w:customStyle="1" w:styleId="FooterEven">
    <w:name w:val="Footer Even"/>
    <w:basedOn w:val="Normal"/>
    <w:uiPriority w:val="49"/>
    <w:semiHidden/>
    <w:unhideWhenUsed/>
    <w:rsid w:val="006D2866"/>
    <w:pPr>
      <w:pBdr>
        <w:top w:val="single" w:sz="4" w:space="1" w:color="94B6D2"/>
      </w:pBdr>
    </w:pPr>
    <w:rPr>
      <w:color w:val="775F55"/>
    </w:rPr>
  </w:style>
  <w:style w:type="paragraph" w:customStyle="1" w:styleId="HeaderOdd">
    <w:name w:val="Header Odd"/>
    <w:basedOn w:val="Normal"/>
    <w:uiPriority w:val="39"/>
    <w:semiHidden/>
    <w:unhideWhenUsed/>
    <w:qFormat/>
    <w:rsid w:val="006D2866"/>
    <w:pPr>
      <w:pBdr>
        <w:bottom w:val="single" w:sz="4" w:space="1" w:color="94B6D2"/>
      </w:pBdr>
      <w:spacing w:after="0" w:line="240" w:lineRule="auto"/>
      <w:jc w:val="right"/>
    </w:pPr>
    <w:rPr>
      <w:rFonts w:eastAsia="Times New Roman"/>
      <w:b/>
      <w:color w:val="775F55"/>
      <w:szCs w:val="24"/>
      <w:lang w:eastAsia="ko-KR"/>
    </w:rPr>
  </w:style>
  <w:style w:type="paragraph" w:customStyle="1" w:styleId="FooterOdd">
    <w:name w:val="Footer Odd"/>
    <w:basedOn w:val="Normal"/>
    <w:uiPriority w:val="39"/>
    <w:semiHidden/>
    <w:unhideWhenUsed/>
    <w:qFormat/>
    <w:rsid w:val="006D2866"/>
    <w:pPr>
      <w:pBdr>
        <w:top w:val="single" w:sz="4" w:space="1" w:color="94B6D2"/>
      </w:pBdr>
      <w:jc w:val="right"/>
    </w:pPr>
    <w:rPr>
      <w:color w:val="775F55"/>
    </w:rPr>
  </w:style>
  <w:style w:type="paragraph" w:customStyle="1" w:styleId="Document1">
    <w:name w:val="Document 1"/>
    <w:rsid w:val="002D6A1B"/>
    <w:pPr>
      <w:keepNext/>
      <w:keepLines/>
      <w:tabs>
        <w:tab w:val="left" w:pos="-720"/>
      </w:tabs>
    </w:pPr>
    <w:rPr>
      <w:rFonts w:ascii="Swiss 721 Roman" w:eastAsia="Times New Roman" w:hAnsi="Swiss 721 Roman" w:cs="Angsana New"/>
      <w:sz w:val="18"/>
      <w:lang w:bidi="ar-SA"/>
    </w:rPr>
  </w:style>
  <w:style w:type="paragraph" w:styleId="BodyText">
    <w:name w:val="Body Text"/>
    <w:aliases w:val="02- Body Text"/>
    <w:basedOn w:val="Normal"/>
    <w:link w:val="BodyTextChar"/>
    <w:rsid w:val="002D6A1B"/>
    <w:pPr>
      <w:spacing w:after="0" w:line="240" w:lineRule="auto"/>
      <w:jc w:val="both"/>
    </w:pPr>
    <w:rPr>
      <w:rFonts w:ascii="Arial" w:eastAsia="Times New Roman" w:hAnsi="Arial"/>
      <w:b/>
    </w:rPr>
  </w:style>
  <w:style w:type="character" w:customStyle="1" w:styleId="BodyTextChar">
    <w:name w:val="Body Text Char"/>
    <w:aliases w:val="02- Body Text Char"/>
    <w:link w:val="BodyText"/>
    <w:rsid w:val="002D6A1B"/>
    <w:rPr>
      <w:rFonts w:ascii="Arial" w:eastAsia="Times New Roman" w:hAnsi="Arial" w:cs="Angsana New"/>
      <w:b/>
      <w:szCs w:val="20"/>
    </w:rPr>
  </w:style>
  <w:style w:type="paragraph" w:styleId="BodyText3">
    <w:name w:val="Body Text 3"/>
    <w:basedOn w:val="Normal"/>
    <w:link w:val="BodyText3Char"/>
    <w:rsid w:val="002D6A1B"/>
    <w:pPr>
      <w:spacing w:after="0" w:line="240" w:lineRule="auto"/>
      <w:jc w:val="both"/>
    </w:pPr>
    <w:rPr>
      <w:rFonts w:ascii="Arial" w:eastAsia="Times New Roman" w:hAnsi="Arial"/>
      <w:b/>
      <w:color w:val="0000FF"/>
    </w:rPr>
  </w:style>
  <w:style w:type="character" w:customStyle="1" w:styleId="BodyText3Char">
    <w:name w:val="Body Text 3 Char"/>
    <w:link w:val="BodyText3"/>
    <w:rsid w:val="002D6A1B"/>
    <w:rPr>
      <w:rFonts w:ascii="Arial" w:eastAsia="Times New Roman" w:hAnsi="Arial" w:cs="Angsana New"/>
      <w:b/>
      <w:color w:val="0000FF"/>
      <w:szCs w:val="20"/>
    </w:rPr>
  </w:style>
  <w:style w:type="paragraph" w:customStyle="1" w:styleId="tabletext">
    <w:name w:val="tabletext"/>
    <w:basedOn w:val="Normal"/>
    <w:rsid w:val="002D6A1B"/>
    <w:pPr>
      <w:spacing w:before="100" w:beforeAutospacing="1" w:after="100" w:afterAutospacing="1" w:line="240" w:lineRule="auto"/>
    </w:pPr>
    <w:rPr>
      <w:rFonts w:ascii="Arial" w:eastAsia="Times New Roman" w:hAnsi="Arial" w:cs="Angsana New"/>
    </w:rPr>
  </w:style>
  <w:style w:type="paragraph" w:customStyle="1" w:styleId="TOAHeading1">
    <w:name w:val="TOA Heading1"/>
    <w:basedOn w:val="Normal"/>
    <w:next w:val="Normal"/>
    <w:rsid w:val="00AA0BE5"/>
    <w:pPr>
      <w:tabs>
        <w:tab w:val="right" w:pos="9360"/>
      </w:tabs>
      <w:spacing w:after="0" w:line="240" w:lineRule="auto"/>
    </w:pPr>
    <w:rPr>
      <w:rFonts w:ascii="Arial" w:eastAsia="Times New Roman" w:hAnsi="Arial" w:cs="Angsana New"/>
      <w:sz w:val="22"/>
    </w:rPr>
  </w:style>
  <w:style w:type="character" w:styleId="PlaceholderText">
    <w:name w:val="Placeholder Text"/>
    <w:uiPriority w:val="99"/>
    <w:semiHidden/>
    <w:rsid w:val="00A06276"/>
    <w:rPr>
      <w:color w:val="808080"/>
    </w:rPr>
  </w:style>
  <w:style w:type="paragraph" w:styleId="NormalWeb">
    <w:name w:val="Normal (Web)"/>
    <w:basedOn w:val="Normal"/>
    <w:uiPriority w:val="99"/>
    <w:rsid w:val="00B21F14"/>
    <w:pPr>
      <w:spacing w:before="100" w:beforeAutospacing="1" w:after="100" w:afterAutospacing="1" w:line="260" w:lineRule="atLeast"/>
    </w:pPr>
    <w:rPr>
      <w:rFonts w:ascii="Verdana" w:eastAsia="Times New Roman" w:hAnsi="Verdana"/>
      <w:color w:val="000000"/>
    </w:rPr>
  </w:style>
  <w:style w:type="paragraph" w:styleId="PlainText">
    <w:name w:val="Plain Text"/>
    <w:basedOn w:val="Normal"/>
    <w:link w:val="PlainTextChar"/>
    <w:rsid w:val="009A3D56"/>
    <w:pPr>
      <w:spacing w:after="0" w:line="240" w:lineRule="auto"/>
    </w:pPr>
    <w:rPr>
      <w:rFonts w:ascii="Courier New" w:eastAsia="Times New Roman" w:hAnsi="Courier New" w:cs="Courier New"/>
      <w:lang w:bidi="he-IL"/>
    </w:rPr>
  </w:style>
  <w:style w:type="character" w:customStyle="1" w:styleId="PlainTextChar">
    <w:name w:val="Plain Text Char"/>
    <w:link w:val="PlainText"/>
    <w:rsid w:val="009A3D56"/>
    <w:rPr>
      <w:rFonts w:ascii="Courier New" w:eastAsia="Times New Roman" w:hAnsi="Courier New" w:cs="Courier New"/>
      <w:lang w:bidi="he-IL"/>
    </w:rPr>
  </w:style>
  <w:style w:type="character" w:styleId="PageNumber">
    <w:name w:val="page number"/>
    <w:basedOn w:val="DefaultParagraphFont"/>
    <w:rsid w:val="009A3D56"/>
  </w:style>
  <w:style w:type="table" w:customStyle="1" w:styleId="ColorfulShading1">
    <w:name w:val="Colorful Shading1"/>
    <w:basedOn w:val="TableNormal"/>
    <w:uiPriority w:val="40"/>
    <w:rsid w:val="005D780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Accent6">
    <w:name w:val="Colorful List Accent 6"/>
    <w:basedOn w:val="TableNormal"/>
    <w:uiPriority w:val="72"/>
    <w:rsid w:val="0063769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FootnoteText">
    <w:name w:val="footnote text"/>
    <w:aliases w:val="ft,single space,footnote text,fn,FOOTNOTES,(NECG) Footnote Text,ft1,ADB,Footnote Text Char Char Char,Footnote Text Char Char,Footnote,ALTS FOOTNOTE,Geneva 9,Font: Geneva 9,Boston 10,f,Footnote Text Quote,Footnote text,Footnote Text Char1"/>
    <w:basedOn w:val="Normal"/>
    <w:link w:val="FootnoteTextChar"/>
    <w:rsid w:val="00161887"/>
    <w:pPr>
      <w:spacing w:after="0" w:line="240" w:lineRule="auto"/>
    </w:pPr>
    <w:rPr>
      <w:rFonts w:ascii="Times New Roman" w:eastAsia="Times New Roman" w:hAnsi="Times New Roman"/>
    </w:rPr>
  </w:style>
  <w:style w:type="character" w:customStyle="1" w:styleId="FootnoteTextChar">
    <w:name w:val="Footnote Text Char"/>
    <w:aliases w:val="ft Char,single space Char,footnote text Char,fn Char,FOOTNOTES Char,(NECG) Footnote Text Char,ft1 Char,ADB Char,Footnote Text Char Char Char Char,Footnote Text Char Char Char1,Footnote Char,ALTS FOOTNOTE Char,Geneva 9 Char,f Char"/>
    <w:link w:val="FootnoteText"/>
    <w:rsid w:val="00161887"/>
    <w:rPr>
      <w:rFonts w:ascii="Times New Roman" w:eastAsia="Times New Roman" w:hAnsi="Times New Roman"/>
    </w:rPr>
  </w:style>
  <w:style w:type="character" w:styleId="CommentReference">
    <w:name w:val="annotation reference"/>
    <w:uiPriority w:val="99"/>
    <w:semiHidden/>
    <w:rsid w:val="00887C19"/>
    <w:rPr>
      <w:sz w:val="16"/>
      <w:szCs w:val="16"/>
    </w:rPr>
  </w:style>
  <w:style w:type="paragraph" w:styleId="CommentText">
    <w:name w:val="annotation text"/>
    <w:basedOn w:val="Normal"/>
    <w:link w:val="CommentTextChar"/>
    <w:uiPriority w:val="99"/>
    <w:semiHidden/>
    <w:rsid w:val="00887C19"/>
    <w:pPr>
      <w:spacing w:after="0" w:line="240" w:lineRule="auto"/>
    </w:pPr>
    <w:rPr>
      <w:rFonts w:ascii="Arial" w:eastAsia="Times New Roman" w:hAnsi="Arial"/>
      <w:lang w:val="en-GB"/>
    </w:rPr>
  </w:style>
  <w:style w:type="character" w:customStyle="1" w:styleId="CommentTextChar">
    <w:name w:val="Comment Text Char"/>
    <w:link w:val="CommentText"/>
    <w:uiPriority w:val="99"/>
    <w:semiHidden/>
    <w:rsid w:val="00887C19"/>
    <w:rPr>
      <w:rFonts w:ascii="Arial" w:eastAsia="Times New Roman" w:hAnsi="Arial"/>
      <w:lang w:val="en-GB"/>
    </w:rPr>
  </w:style>
  <w:style w:type="character" w:styleId="FootnoteReference">
    <w:name w:val="footnote reference"/>
    <w:aliases w:val="ftref"/>
    <w:semiHidden/>
    <w:rsid w:val="00EB6205"/>
    <w:rPr>
      <w:vertAlign w:val="superscript"/>
    </w:rPr>
  </w:style>
  <w:style w:type="paragraph" w:styleId="BodyText2">
    <w:name w:val="Body Text 2"/>
    <w:basedOn w:val="Normal"/>
    <w:link w:val="BodyText2Char"/>
    <w:uiPriority w:val="99"/>
    <w:semiHidden/>
    <w:unhideWhenUsed/>
    <w:rsid w:val="002B341B"/>
    <w:pPr>
      <w:spacing w:after="120" w:line="480" w:lineRule="auto"/>
    </w:pPr>
  </w:style>
  <w:style w:type="character" w:customStyle="1" w:styleId="BodyText2Char">
    <w:name w:val="Body Text 2 Char"/>
    <w:link w:val="BodyText2"/>
    <w:uiPriority w:val="99"/>
    <w:semiHidden/>
    <w:rsid w:val="002B341B"/>
    <w:rPr>
      <w:sz w:val="23"/>
      <w:lang w:eastAsia="ja-JP"/>
    </w:rPr>
  </w:style>
  <w:style w:type="paragraph" w:customStyle="1" w:styleId="BodyTextKeep">
    <w:name w:val="Body Text Keep"/>
    <w:basedOn w:val="BodyText"/>
    <w:rsid w:val="002B341B"/>
    <w:pPr>
      <w:keepNext/>
      <w:spacing w:line="264" w:lineRule="auto"/>
    </w:pPr>
    <w:rPr>
      <w:rFonts w:ascii="Times New Roman" w:hAnsi="Times New Roman"/>
      <w:b w:val="0"/>
      <w:sz w:val="24"/>
    </w:rPr>
  </w:style>
  <w:style w:type="paragraph" w:styleId="BodyTextIndent2">
    <w:name w:val="Body Text Indent 2"/>
    <w:basedOn w:val="Normal"/>
    <w:link w:val="BodyTextIndent2Char"/>
    <w:rsid w:val="00902979"/>
    <w:pPr>
      <w:spacing w:after="120" w:line="480" w:lineRule="auto"/>
      <w:ind w:left="360"/>
    </w:pPr>
  </w:style>
  <w:style w:type="paragraph" w:styleId="BodyTextIndent3">
    <w:name w:val="Body Text Indent 3"/>
    <w:basedOn w:val="Normal"/>
    <w:link w:val="BodyTextIndent3Char"/>
    <w:rsid w:val="00902979"/>
    <w:pPr>
      <w:spacing w:after="120"/>
      <w:ind w:left="360"/>
    </w:pPr>
    <w:rPr>
      <w:sz w:val="16"/>
      <w:szCs w:val="16"/>
    </w:rPr>
  </w:style>
  <w:style w:type="paragraph" w:styleId="CommentSubject">
    <w:name w:val="annotation subject"/>
    <w:basedOn w:val="CommentText"/>
    <w:next w:val="CommentText"/>
    <w:link w:val="CommentSubjectChar"/>
    <w:semiHidden/>
    <w:rsid w:val="004D0003"/>
    <w:pPr>
      <w:spacing w:after="180" w:line="264" w:lineRule="auto"/>
    </w:pPr>
    <w:rPr>
      <w:rFonts w:ascii="Tw Cen MT" w:eastAsia="Tw Cen MT" w:hAnsi="Tw Cen MT"/>
      <w:b/>
      <w:bCs/>
      <w:lang w:eastAsia="ja-JP"/>
    </w:rPr>
  </w:style>
  <w:style w:type="character" w:customStyle="1" w:styleId="Heading3Char1Char">
    <w:name w:val="Heading 3 Char1 Char"/>
    <w:aliases w:val="Heading 3 Char Char Char,Heading 3 Char1 Char Char Char,Heading 3 Char Char Char Char Char,Heading 3 Char1 Char Char Char Char Char,Heading 3 Char Char Char Char Char Char Char,Heading 3 Char1 Char Char Char Char Char Char Char Char"/>
    <w:rsid w:val="00132A66"/>
    <w:rPr>
      <w:rFonts w:cs="Times New Roman"/>
      <w:b/>
      <w:color w:val="000000"/>
      <w:spacing w:val="10"/>
      <w:sz w:val="23"/>
      <w:szCs w:val="24"/>
      <w:lang w:eastAsia="ja-JP"/>
    </w:rPr>
  </w:style>
  <w:style w:type="paragraph" w:customStyle="1" w:styleId="BankNormal">
    <w:name w:val="BankNormal"/>
    <w:basedOn w:val="Normal"/>
    <w:link w:val="BankNormalChar"/>
    <w:rsid w:val="00132A66"/>
    <w:pPr>
      <w:spacing w:after="240" w:line="240" w:lineRule="auto"/>
    </w:pPr>
    <w:rPr>
      <w:rFonts w:ascii="Book Antiqua" w:hAnsi="Book Antiqua"/>
      <w:sz w:val="24"/>
    </w:rPr>
  </w:style>
  <w:style w:type="character" w:customStyle="1" w:styleId="BankNormalChar">
    <w:name w:val="BankNormal Char"/>
    <w:link w:val="BankNormal"/>
    <w:rsid w:val="00132A66"/>
    <w:rPr>
      <w:rFonts w:ascii="Book Antiqua" w:hAnsi="Book Antiqua"/>
      <w:sz w:val="24"/>
      <w:lang w:val="en-US" w:eastAsia="en-US" w:bidi="ar-SA"/>
    </w:rPr>
  </w:style>
  <w:style w:type="character" w:styleId="FollowedHyperlink">
    <w:name w:val="FollowedHyperlink"/>
    <w:uiPriority w:val="99"/>
    <w:rsid w:val="00DD49B1"/>
    <w:rPr>
      <w:color w:val="800080"/>
      <w:u w:val="single"/>
    </w:rPr>
  </w:style>
  <w:style w:type="paragraph" w:customStyle="1" w:styleId="xl71">
    <w:name w:val="xl71"/>
    <w:basedOn w:val="Normal"/>
    <w:rsid w:val="00DD49B1"/>
    <w:pPr>
      <w:spacing w:before="100" w:beforeAutospacing="1" w:after="100" w:afterAutospacing="1" w:line="240" w:lineRule="auto"/>
    </w:pPr>
    <w:rPr>
      <w:rFonts w:ascii="Times New Roman" w:eastAsia="Times New Roman" w:hAnsi="Times New Roman"/>
      <w:sz w:val="16"/>
      <w:szCs w:val="16"/>
    </w:rPr>
  </w:style>
  <w:style w:type="paragraph" w:customStyle="1" w:styleId="xl72">
    <w:name w:val="xl72"/>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73">
    <w:name w:val="xl73"/>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74">
    <w:name w:val="xl74"/>
    <w:basedOn w:val="Normal"/>
    <w:rsid w:val="00DD49B1"/>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75">
    <w:name w:val="xl75"/>
    <w:basedOn w:val="Normal"/>
    <w:rsid w:val="00DD49B1"/>
    <w:pPr>
      <w:spacing w:before="100" w:beforeAutospacing="1" w:after="100" w:afterAutospacing="1" w:line="240" w:lineRule="auto"/>
      <w:textAlignment w:val="center"/>
    </w:pPr>
    <w:rPr>
      <w:rFonts w:ascii="Times New Roman" w:eastAsia="Times New Roman" w:hAnsi="Times New Roman"/>
      <w:color w:val="0000FF"/>
      <w:sz w:val="16"/>
      <w:szCs w:val="16"/>
    </w:rPr>
  </w:style>
  <w:style w:type="paragraph" w:customStyle="1" w:styleId="xl76">
    <w:name w:val="xl76"/>
    <w:basedOn w:val="Normal"/>
    <w:rsid w:val="00DD49B1"/>
    <w:pPr>
      <w:spacing w:before="100" w:beforeAutospacing="1" w:after="100" w:afterAutospacing="1" w:line="240" w:lineRule="auto"/>
    </w:pPr>
    <w:rPr>
      <w:rFonts w:ascii="Times New Roman" w:eastAsia="Times New Roman" w:hAnsi="Times New Roman"/>
      <w:sz w:val="16"/>
      <w:szCs w:val="16"/>
    </w:rPr>
  </w:style>
  <w:style w:type="paragraph" w:customStyle="1" w:styleId="xl77">
    <w:name w:val="xl77"/>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78">
    <w:name w:val="xl78"/>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9">
    <w:name w:val="xl79"/>
    <w:basedOn w:val="Normal"/>
    <w:rsid w:val="00DD49B1"/>
    <w:pP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0">
    <w:name w:val="xl80"/>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1">
    <w:name w:val="xl81"/>
    <w:basedOn w:val="Normal"/>
    <w:rsid w:val="00DD49B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82">
    <w:name w:val="xl82"/>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83">
    <w:name w:val="xl83"/>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4">
    <w:name w:val="xl84"/>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85">
    <w:name w:val="xl85"/>
    <w:basedOn w:val="Normal"/>
    <w:rsid w:val="00DD4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86">
    <w:name w:val="xl86"/>
    <w:basedOn w:val="Normal"/>
    <w:rsid w:val="00DD49B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87">
    <w:name w:val="xl87"/>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88">
    <w:name w:val="xl88"/>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89">
    <w:name w:val="xl89"/>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90">
    <w:name w:val="xl90"/>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6"/>
      <w:szCs w:val="16"/>
    </w:rPr>
  </w:style>
  <w:style w:type="paragraph" w:customStyle="1" w:styleId="xl91">
    <w:name w:val="xl91"/>
    <w:basedOn w:val="Normal"/>
    <w:rsid w:val="00DD49B1"/>
    <w:pPr>
      <w:spacing w:before="100" w:beforeAutospacing="1" w:after="100" w:afterAutospacing="1" w:line="240" w:lineRule="auto"/>
    </w:pPr>
    <w:rPr>
      <w:rFonts w:ascii="Times New Roman" w:eastAsia="Times New Roman" w:hAnsi="Times New Roman"/>
      <w:sz w:val="16"/>
      <w:szCs w:val="16"/>
    </w:rPr>
  </w:style>
  <w:style w:type="paragraph" w:customStyle="1" w:styleId="xl92">
    <w:name w:val="xl92"/>
    <w:basedOn w:val="Normal"/>
    <w:rsid w:val="00DD49B1"/>
    <w:pP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93">
    <w:name w:val="xl93"/>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4">
    <w:name w:val="xl94"/>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5">
    <w:name w:val="xl95"/>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96">
    <w:name w:val="xl96"/>
    <w:basedOn w:val="Normal"/>
    <w:rsid w:val="00DD49B1"/>
    <w:pPr>
      <w:spacing w:before="100" w:beforeAutospacing="1" w:after="100" w:afterAutospacing="1" w:line="240" w:lineRule="auto"/>
      <w:textAlignment w:val="center"/>
    </w:pPr>
    <w:rPr>
      <w:rFonts w:ascii="Times New Roman" w:eastAsia="Times New Roman" w:hAnsi="Times New Roman"/>
      <w:color w:val="0000FF"/>
      <w:sz w:val="18"/>
      <w:szCs w:val="18"/>
    </w:rPr>
  </w:style>
  <w:style w:type="paragraph" w:customStyle="1" w:styleId="xl97">
    <w:name w:val="xl97"/>
    <w:basedOn w:val="Normal"/>
    <w:rsid w:val="00DD49B1"/>
    <w:pPr>
      <w:spacing w:before="100" w:beforeAutospacing="1" w:after="100" w:afterAutospacing="1" w:line="240" w:lineRule="auto"/>
    </w:pPr>
    <w:rPr>
      <w:rFonts w:ascii="Times New Roman" w:eastAsia="Times New Roman" w:hAnsi="Times New Roman"/>
      <w:sz w:val="16"/>
      <w:szCs w:val="16"/>
    </w:rPr>
  </w:style>
  <w:style w:type="paragraph" w:customStyle="1" w:styleId="xl98">
    <w:name w:val="xl98"/>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99">
    <w:name w:val="xl99"/>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00">
    <w:name w:val="xl100"/>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1">
    <w:name w:val="xl101"/>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2">
    <w:name w:val="xl102"/>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3">
    <w:name w:val="xl103"/>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4">
    <w:name w:val="xl104"/>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5">
    <w:name w:val="xl105"/>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106">
    <w:name w:val="xl106"/>
    <w:basedOn w:val="Normal"/>
    <w:rsid w:val="00DD49B1"/>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7">
    <w:name w:val="xl107"/>
    <w:basedOn w:val="Normal"/>
    <w:rsid w:val="00DD49B1"/>
    <w:pP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108">
    <w:name w:val="xl108"/>
    <w:basedOn w:val="Normal"/>
    <w:rsid w:val="00DD49B1"/>
    <w:pP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9">
    <w:name w:val="xl109"/>
    <w:basedOn w:val="Normal"/>
    <w:rsid w:val="00DD49B1"/>
    <w:pPr>
      <w:spacing w:before="100" w:beforeAutospacing="1" w:after="100" w:afterAutospacing="1" w:line="240" w:lineRule="auto"/>
    </w:pPr>
    <w:rPr>
      <w:rFonts w:ascii="Times New Roman" w:eastAsia="Times New Roman" w:hAnsi="Times New Roman"/>
      <w:sz w:val="16"/>
      <w:szCs w:val="16"/>
    </w:rPr>
  </w:style>
  <w:style w:type="paragraph" w:customStyle="1" w:styleId="xl110">
    <w:name w:val="xl110"/>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11">
    <w:name w:val="xl111"/>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12">
    <w:name w:val="xl112"/>
    <w:basedOn w:val="Normal"/>
    <w:rsid w:val="00DD49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3">
    <w:name w:val="xl113"/>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4">
    <w:name w:val="xl114"/>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15">
    <w:name w:val="xl115"/>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116">
    <w:name w:val="xl116"/>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6"/>
      <w:szCs w:val="16"/>
    </w:rPr>
  </w:style>
  <w:style w:type="paragraph" w:customStyle="1" w:styleId="xl117">
    <w:name w:val="xl117"/>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6"/>
      <w:szCs w:val="16"/>
    </w:rPr>
  </w:style>
  <w:style w:type="paragraph" w:customStyle="1" w:styleId="xl118">
    <w:name w:val="xl118"/>
    <w:basedOn w:val="Normal"/>
    <w:rsid w:val="00DD4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19">
    <w:name w:val="xl119"/>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16"/>
      <w:szCs w:val="16"/>
    </w:rPr>
  </w:style>
  <w:style w:type="paragraph" w:customStyle="1" w:styleId="xl120">
    <w:name w:val="xl120"/>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21">
    <w:name w:val="xl121"/>
    <w:basedOn w:val="Normal"/>
    <w:rsid w:val="00DD49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2">
    <w:name w:val="xl122"/>
    <w:basedOn w:val="Normal"/>
    <w:rsid w:val="00DD49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3">
    <w:name w:val="xl123"/>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4">
    <w:name w:val="xl124"/>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25">
    <w:name w:val="xl125"/>
    <w:basedOn w:val="Normal"/>
    <w:rsid w:val="00DD49B1"/>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126">
    <w:name w:val="xl126"/>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27">
    <w:name w:val="xl127"/>
    <w:basedOn w:val="Normal"/>
    <w:rsid w:val="00DD49B1"/>
    <w:pPr>
      <w:spacing w:before="100" w:beforeAutospacing="1" w:after="100" w:afterAutospacing="1" w:line="240" w:lineRule="auto"/>
    </w:pPr>
    <w:rPr>
      <w:rFonts w:ascii="Times New Roman" w:eastAsia="Times New Roman" w:hAnsi="Times New Roman"/>
      <w:color w:val="0000FF"/>
      <w:sz w:val="16"/>
      <w:szCs w:val="16"/>
    </w:rPr>
  </w:style>
  <w:style w:type="paragraph" w:customStyle="1" w:styleId="xl128">
    <w:name w:val="xl128"/>
    <w:basedOn w:val="Normal"/>
    <w:rsid w:val="00DD49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29">
    <w:name w:val="xl129"/>
    <w:basedOn w:val="Normal"/>
    <w:rsid w:val="00DD49B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30">
    <w:name w:val="xl130"/>
    <w:basedOn w:val="Normal"/>
    <w:rsid w:val="00DD4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31">
    <w:name w:val="xl131"/>
    <w:basedOn w:val="Normal"/>
    <w:rsid w:val="00DD49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32">
    <w:name w:val="xl132"/>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33">
    <w:name w:val="xl133"/>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34">
    <w:name w:val="xl134"/>
    <w:basedOn w:val="Normal"/>
    <w:rsid w:val="00DD49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35">
    <w:name w:val="xl135"/>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36">
    <w:name w:val="xl136"/>
    <w:basedOn w:val="Normal"/>
    <w:rsid w:val="00DD4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37">
    <w:name w:val="xl137"/>
    <w:basedOn w:val="Normal"/>
    <w:rsid w:val="00DD49B1"/>
    <w:pPr>
      <w:spacing w:before="100" w:beforeAutospacing="1" w:after="100" w:afterAutospacing="1" w:line="240" w:lineRule="auto"/>
    </w:pPr>
    <w:rPr>
      <w:rFonts w:ascii="Times New Roman" w:eastAsia="Times New Roman" w:hAnsi="Times New Roman"/>
      <w:sz w:val="16"/>
      <w:szCs w:val="16"/>
    </w:rPr>
  </w:style>
  <w:style w:type="paragraph" w:customStyle="1" w:styleId="xl138">
    <w:name w:val="xl138"/>
    <w:basedOn w:val="Normal"/>
    <w:rsid w:val="00DD49B1"/>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139">
    <w:name w:val="xl139"/>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140">
    <w:name w:val="xl140"/>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41">
    <w:name w:val="xl141"/>
    <w:basedOn w:val="Normal"/>
    <w:rsid w:val="00DD4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2">
    <w:name w:val="xl142"/>
    <w:basedOn w:val="Normal"/>
    <w:rsid w:val="00DD49B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43">
    <w:name w:val="xl143"/>
    <w:basedOn w:val="Normal"/>
    <w:rsid w:val="00DD49B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44">
    <w:name w:val="xl144"/>
    <w:basedOn w:val="Normal"/>
    <w:rsid w:val="00DD49B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45">
    <w:name w:val="xl145"/>
    <w:basedOn w:val="Normal"/>
    <w:rsid w:val="00DD49B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46">
    <w:name w:val="xl146"/>
    <w:basedOn w:val="Normal"/>
    <w:rsid w:val="00DD49B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47">
    <w:name w:val="xl147"/>
    <w:basedOn w:val="Normal"/>
    <w:rsid w:val="00DD49B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48">
    <w:name w:val="xl148"/>
    <w:basedOn w:val="Normal"/>
    <w:rsid w:val="00DD49B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49">
    <w:name w:val="xl149"/>
    <w:basedOn w:val="Normal"/>
    <w:rsid w:val="00DD49B1"/>
    <w:pPr>
      <w:spacing w:before="100" w:beforeAutospacing="1" w:after="100" w:afterAutospacing="1" w:line="240" w:lineRule="auto"/>
      <w:jc w:val="center"/>
      <w:textAlignment w:val="center"/>
    </w:pPr>
    <w:rPr>
      <w:rFonts w:ascii="Times New Roman" w:eastAsia="Times New Roman" w:hAnsi="Times New Roman"/>
      <w:color w:val="FF0000"/>
      <w:sz w:val="16"/>
      <w:szCs w:val="16"/>
    </w:rPr>
  </w:style>
  <w:style w:type="paragraph" w:customStyle="1" w:styleId="xl150">
    <w:name w:val="xl150"/>
    <w:basedOn w:val="Normal"/>
    <w:rsid w:val="00DD49B1"/>
    <w:pPr>
      <w:spacing w:before="100" w:beforeAutospacing="1" w:after="100" w:afterAutospacing="1" w:line="240" w:lineRule="auto"/>
      <w:jc w:val="center"/>
      <w:textAlignment w:val="center"/>
    </w:pPr>
    <w:rPr>
      <w:rFonts w:ascii="Times New Roman" w:eastAsia="Times New Roman" w:hAnsi="Times New Roman"/>
      <w:color w:val="FF0000"/>
      <w:sz w:val="16"/>
      <w:szCs w:val="16"/>
    </w:rPr>
  </w:style>
  <w:style w:type="paragraph" w:customStyle="1" w:styleId="xl151">
    <w:name w:val="xl151"/>
    <w:basedOn w:val="Normal"/>
    <w:rsid w:val="001010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52">
    <w:name w:val="xl152"/>
    <w:basedOn w:val="Normal"/>
    <w:rsid w:val="001010DF"/>
    <w:pPr>
      <w:pBdr>
        <w:lef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ModelNrmlSingle">
    <w:name w:val="ModelNrmlSingle"/>
    <w:basedOn w:val="Normal"/>
    <w:link w:val="ModelNrmlSingleChar"/>
    <w:rsid w:val="00121BC6"/>
    <w:pPr>
      <w:spacing w:after="240" w:line="240" w:lineRule="auto"/>
      <w:ind w:firstLine="720"/>
      <w:jc w:val="both"/>
    </w:pPr>
    <w:rPr>
      <w:rFonts w:ascii="Times New Roman" w:eastAsia="Times New Roman" w:hAnsi="Times New Roman"/>
      <w:sz w:val="22"/>
    </w:rPr>
  </w:style>
  <w:style w:type="character" w:customStyle="1" w:styleId="ModelNrmlSingleChar">
    <w:name w:val="ModelNrmlSingle Char"/>
    <w:link w:val="ModelNrmlSingle"/>
    <w:rsid w:val="00121BC6"/>
    <w:rPr>
      <w:rFonts w:ascii="Times New Roman" w:eastAsia="Times New Roman" w:hAnsi="Times New Roman"/>
      <w:sz w:val="22"/>
    </w:rPr>
  </w:style>
  <w:style w:type="paragraph" w:customStyle="1" w:styleId="ModelNrmlDouble">
    <w:name w:val="ModelNrmlDouble"/>
    <w:basedOn w:val="ModelNrmlSingle"/>
    <w:rsid w:val="00121BC6"/>
    <w:pPr>
      <w:spacing w:after="360" w:line="480" w:lineRule="auto"/>
    </w:pPr>
  </w:style>
  <w:style w:type="paragraph" w:customStyle="1" w:styleId="xl65">
    <w:name w:val="xl65"/>
    <w:basedOn w:val="Normal"/>
    <w:rsid w:val="00A537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al"/>
    <w:rsid w:val="00A537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al"/>
    <w:rsid w:val="00A537F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8">
    <w:name w:val="xl68"/>
    <w:basedOn w:val="Normal"/>
    <w:rsid w:val="00A537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69">
    <w:name w:val="xl69"/>
    <w:basedOn w:val="Normal"/>
    <w:rsid w:val="00A537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70">
    <w:name w:val="xl70"/>
    <w:basedOn w:val="Normal"/>
    <w:rsid w:val="00A537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153">
    <w:name w:val="xl153"/>
    <w:basedOn w:val="Normal"/>
    <w:rsid w:val="00EB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154">
    <w:name w:val="xl154"/>
    <w:basedOn w:val="Normal"/>
    <w:rsid w:val="00EB00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rPr>
  </w:style>
  <w:style w:type="paragraph" w:customStyle="1" w:styleId="xl155">
    <w:name w:val="xl155"/>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rPr>
  </w:style>
  <w:style w:type="paragraph" w:customStyle="1" w:styleId="xl156">
    <w:name w:val="xl156"/>
    <w:basedOn w:val="Normal"/>
    <w:rsid w:val="00EB00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rPr>
  </w:style>
  <w:style w:type="paragraph" w:customStyle="1" w:styleId="xl157">
    <w:name w:val="xl157"/>
    <w:basedOn w:val="Normal"/>
    <w:rsid w:val="00EB008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58">
    <w:name w:val="xl158"/>
    <w:basedOn w:val="Normal"/>
    <w:rsid w:val="00EB008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59">
    <w:name w:val="xl159"/>
    <w:basedOn w:val="Normal"/>
    <w:rsid w:val="00EB0080"/>
    <w:pPr>
      <w:pBdr>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60">
    <w:name w:val="xl160"/>
    <w:basedOn w:val="Normal"/>
    <w:rsid w:val="00EB008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61">
    <w:name w:val="xl161"/>
    <w:basedOn w:val="Normal"/>
    <w:rsid w:val="00EB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62">
    <w:name w:val="xl162"/>
    <w:basedOn w:val="Normal"/>
    <w:rsid w:val="00EB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63">
    <w:name w:val="xl163"/>
    <w:basedOn w:val="Normal"/>
    <w:rsid w:val="00EB0080"/>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64">
    <w:name w:val="xl164"/>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65">
    <w:name w:val="xl165"/>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6"/>
      <w:szCs w:val="16"/>
    </w:rPr>
  </w:style>
  <w:style w:type="paragraph" w:customStyle="1" w:styleId="xl166">
    <w:name w:val="xl166"/>
    <w:basedOn w:val="Normal"/>
    <w:rsid w:val="00EB0080"/>
    <w:pPr>
      <w:pBdr>
        <w:top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7">
    <w:name w:val="xl167"/>
    <w:basedOn w:val="Normal"/>
    <w:rsid w:val="00EB008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68">
    <w:name w:val="xl168"/>
    <w:basedOn w:val="Normal"/>
    <w:rsid w:val="00EB0080"/>
    <w:pPr>
      <w:pBdr>
        <w:top w:val="single" w:sz="4"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69">
    <w:name w:val="xl169"/>
    <w:basedOn w:val="Normal"/>
    <w:rsid w:val="00EB008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170">
    <w:name w:val="xl170"/>
    <w:basedOn w:val="Normal"/>
    <w:rsid w:val="00EB0080"/>
    <w:pPr>
      <w:pBdr>
        <w:top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71">
    <w:name w:val="xl171"/>
    <w:basedOn w:val="Normal"/>
    <w:rsid w:val="00EB0080"/>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72">
    <w:name w:val="xl172"/>
    <w:basedOn w:val="Normal"/>
    <w:rsid w:val="00EB008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73">
    <w:name w:val="xl173"/>
    <w:basedOn w:val="Normal"/>
    <w:rsid w:val="00EB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74">
    <w:name w:val="xl174"/>
    <w:basedOn w:val="Normal"/>
    <w:rsid w:val="00EB008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75">
    <w:name w:val="xl175"/>
    <w:basedOn w:val="Normal"/>
    <w:rsid w:val="00EB008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76">
    <w:name w:val="xl176"/>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77">
    <w:name w:val="xl177"/>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8">
    <w:name w:val="xl178"/>
    <w:basedOn w:val="Normal"/>
    <w:rsid w:val="00EB00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179">
    <w:name w:val="xl179"/>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180">
    <w:name w:val="xl180"/>
    <w:basedOn w:val="Normal"/>
    <w:rsid w:val="00EB008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181">
    <w:name w:val="xl181"/>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82">
    <w:name w:val="xl182"/>
    <w:basedOn w:val="Normal"/>
    <w:rsid w:val="00EB008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color w:val="000000"/>
      <w:sz w:val="16"/>
      <w:szCs w:val="16"/>
    </w:rPr>
  </w:style>
  <w:style w:type="paragraph" w:customStyle="1" w:styleId="xl183">
    <w:name w:val="xl183"/>
    <w:basedOn w:val="Normal"/>
    <w:rsid w:val="00EB008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color w:val="000000"/>
      <w:sz w:val="16"/>
      <w:szCs w:val="16"/>
    </w:rPr>
  </w:style>
  <w:style w:type="paragraph" w:customStyle="1" w:styleId="xl184">
    <w:name w:val="xl184"/>
    <w:basedOn w:val="Normal"/>
    <w:rsid w:val="00EB008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color w:val="000000"/>
      <w:sz w:val="16"/>
      <w:szCs w:val="16"/>
    </w:rPr>
  </w:style>
  <w:style w:type="paragraph" w:customStyle="1" w:styleId="xl185">
    <w:name w:val="xl185"/>
    <w:basedOn w:val="Normal"/>
    <w:rsid w:val="00EB008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color w:val="000000"/>
      <w:sz w:val="16"/>
      <w:szCs w:val="16"/>
    </w:rPr>
  </w:style>
  <w:style w:type="paragraph" w:customStyle="1" w:styleId="xl186">
    <w:name w:val="xl186"/>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00"/>
      <w:sz w:val="16"/>
      <w:szCs w:val="16"/>
    </w:rPr>
  </w:style>
  <w:style w:type="paragraph" w:customStyle="1" w:styleId="xl187">
    <w:name w:val="xl187"/>
    <w:basedOn w:val="Normal"/>
    <w:rsid w:val="00EB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color w:val="000000"/>
      <w:sz w:val="16"/>
      <w:szCs w:val="16"/>
    </w:rPr>
  </w:style>
  <w:style w:type="paragraph" w:customStyle="1" w:styleId="xl188">
    <w:name w:val="xl188"/>
    <w:basedOn w:val="Normal"/>
    <w:rsid w:val="00EB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color w:val="000000"/>
      <w:sz w:val="16"/>
      <w:szCs w:val="16"/>
    </w:rPr>
  </w:style>
  <w:style w:type="paragraph" w:customStyle="1" w:styleId="xl189">
    <w:name w:val="xl189"/>
    <w:basedOn w:val="Normal"/>
    <w:rsid w:val="00EB0080"/>
    <w:pPr>
      <w:spacing w:before="100" w:beforeAutospacing="1" w:after="100" w:afterAutospacing="1" w:line="240" w:lineRule="auto"/>
      <w:jc w:val="center"/>
      <w:textAlignment w:val="center"/>
    </w:pPr>
    <w:rPr>
      <w:rFonts w:ascii="Arial" w:eastAsia="Times New Roman" w:hAnsi="Arial" w:cs="Arial"/>
      <w:i/>
      <w:iCs/>
      <w:color w:val="000000"/>
      <w:sz w:val="16"/>
      <w:szCs w:val="16"/>
    </w:rPr>
  </w:style>
  <w:style w:type="paragraph" w:customStyle="1" w:styleId="xl190">
    <w:name w:val="xl190"/>
    <w:basedOn w:val="Normal"/>
    <w:rsid w:val="00EB0080"/>
    <w:pP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91">
    <w:name w:val="xl191"/>
    <w:basedOn w:val="Normal"/>
    <w:rsid w:val="00EB0080"/>
    <w:pP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92">
    <w:name w:val="xl192"/>
    <w:basedOn w:val="Normal"/>
    <w:rsid w:val="00EB0080"/>
    <w:pP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93">
    <w:name w:val="xl193"/>
    <w:basedOn w:val="Normal"/>
    <w:rsid w:val="00EB0080"/>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94">
    <w:name w:val="xl194"/>
    <w:basedOn w:val="Normal"/>
    <w:rsid w:val="00EB0080"/>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195">
    <w:name w:val="xl195"/>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00"/>
      <w:sz w:val="16"/>
      <w:szCs w:val="16"/>
    </w:rPr>
  </w:style>
  <w:style w:type="paragraph" w:customStyle="1" w:styleId="xl196">
    <w:name w:val="xl196"/>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rPr>
  </w:style>
  <w:style w:type="paragraph" w:customStyle="1" w:styleId="xl197">
    <w:name w:val="xl197"/>
    <w:basedOn w:val="Normal"/>
    <w:rsid w:val="00EB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color w:val="000000"/>
      <w:sz w:val="16"/>
      <w:szCs w:val="16"/>
    </w:rPr>
  </w:style>
  <w:style w:type="paragraph" w:customStyle="1" w:styleId="xl198">
    <w:name w:val="xl198"/>
    <w:basedOn w:val="Normal"/>
    <w:rsid w:val="00EB00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rPr>
  </w:style>
  <w:style w:type="paragraph" w:styleId="BlockText">
    <w:name w:val="Block Text"/>
    <w:basedOn w:val="Normal"/>
    <w:rsid w:val="00E35B21"/>
    <w:pPr>
      <w:tabs>
        <w:tab w:val="left" w:pos="450"/>
      </w:tabs>
      <w:spacing w:after="0" w:line="240" w:lineRule="auto"/>
      <w:ind w:left="180" w:right="-149"/>
    </w:pPr>
    <w:rPr>
      <w:rFonts w:ascii="Arial" w:eastAsia="Times New Roman" w:hAnsi="Arial" w:cs="Arial"/>
      <w:sz w:val="24"/>
      <w:szCs w:val="24"/>
      <w:lang w:val="en-GB"/>
    </w:rPr>
  </w:style>
  <w:style w:type="paragraph" w:customStyle="1" w:styleId="xl199">
    <w:name w:val="xl199"/>
    <w:basedOn w:val="Normal"/>
    <w:rsid w:val="001853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200">
    <w:name w:val="xl200"/>
    <w:basedOn w:val="Normal"/>
    <w:rsid w:val="001853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1">
    <w:name w:val="xl201"/>
    <w:basedOn w:val="Normal"/>
    <w:rsid w:val="001853C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FF0000"/>
      <w:sz w:val="18"/>
      <w:szCs w:val="18"/>
    </w:rPr>
  </w:style>
  <w:style w:type="paragraph" w:customStyle="1" w:styleId="xl202">
    <w:name w:val="xl202"/>
    <w:basedOn w:val="Normal"/>
    <w:rsid w:val="001853C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203">
    <w:name w:val="xl203"/>
    <w:basedOn w:val="Normal"/>
    <w:rsid w:val="001853C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olor w:val="FF0000"/>
      <w:sz w:val="18"/>
      <w:szCs w:val="18"/>
    </w:rPr>
  </w:style>
  <w:style w:type="paragraph" w:customStyle="1" w:styleId="xl204">
    <w:name w:val="xl204"/>
    <w:basedOn w:val="Normal"/>
    <w:rsid w:val="001853C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olor w:val="FF0000"/>
      <w:sz w:val="16"/>
      <w:szCs w:val="16"/>
    </w:rPr>
  </w:style>
  <w:style w:type="paragraph" w:customStyle="1" w:styleId="xl205">
    <w:name w:val="xl205"/>
    <w:basedOn w:val="Normal"/>
    <w:rsid w:val="001853C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6">
    <w:name w:val="xl206"/>
    <w:basedOn w:val="Normal"/>
    <w:rsid w:val="001853C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FF0000"/>
      <w:sz w:val="16"/>
      <w:szCs w:val="16"/>
    </w:rPr>
  </w:style>
  <w:style w:type="paragraph" w:customStyle="1" w:styleId="xl207">
    <w:name w:val="xl207"/>
    <w:basedOn w:val="Normal"/>
    <w:rsid w:val="001853C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8">
    <w:name w:val="xl208"/>
    <w:basedOn w:val="Normal"/>
    <w:rsid w:val="001853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rPr>
  </w:style>
  <w:style w:type="table" w:styleId="LightShading-Accent6">
    <w:name w:val="Light Shading Accent 6"/>
    <w:basedOn w:val="TableNormal"/>
    <w:uiPriority w:val="60"/>
    <w:rsid w:val="00074EA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Accent3">
    <w:name w:val="Medium Grid 1 Accent 3"/>
    <w:basedOn w:val="TableNormal"/>
    <w:uiPriority w:val="67"/>
    <w:rsid w:val="007640B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11">
    <w:name w:val="Light Shading - Accent 11"/>
    <w:basedOn w:val="TableNormal"/>
    <w:uiPriority w:val="60"/>
    <w:rsid w:val="006E015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List3">
    <w:name w:val="Table List 3"/>
    <w:basedOn w:val="TableNormal"/>
    <w:rsid w:val="00C4069A"/>
    <w:pPr>
      <w:widowControl w:val="0"/>
      <w:spacing w:line="300" w:lineRule="auto"/>
      <w:jc w:val="center"/>
    </w:pPr>
    <w:rPr>
      <w:rFonts w:ascii="Lucida Sans" w:eastAsia="Times New Roman" w:hAnsi="Lucida Sans"/>
      <w:sz w:val="16"/>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ftChar1">
    <w:name w:val="ft Char1"/>
    <w:aliases w:val="single space Char1,footnote text Char1,fn Char1,FOOTNOTES Char1,(NECG) Footnote Text Char1,ft1 Char1,ADB Char1,Footnote Text Char Char Char Char1,Footnote Text Char Char Char2,Footnote Char1,ALTS FOOTNOTE Char1,Geneva 9 Char1,Boston 10 Char"/>
    <w:rsid w:val="00D32ED9"/>
    <w:rPr>
      <w:rFonts w:ascii="Times New Roman" w:eastAsia="Times New Roman" w:hAnsi="Times New Roman"/>
      <w:lang w:bidi="he-IL"/>
    </w:rPr>
  </w:style>
  <w:style w:type="paragraph" w:customStyle="1" w:styleId="font5">
    <w:name w:val="font5"/>
    <w:basedOn w:val="Normal"/>
    <w:rsid w:val="00B977D5"/>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B977D5"/>
    <w:pPr>
      <w:spacing w:before="100" w:beforeAutospacing="1" w:after="100" w:afterAutospacing="1" w:line="240" w:lineRule="auto"/>
    </w:pPr>
    <w:rPr>
      <w:rFonts w:ascii="Arial" w:eastAsia="Times New Roman" w:hAnsi="Arial" w:cs="Arial"/>
      <w:color w:val="000000"/>
      <w:sz w:val="16"/>
      <w:szCs w:val="16"/>
    </w:rPr>
  </w:style>
  <w:style w:type="paragraph" w:customStyle="1" w:styleId="font7">
    <w:name w:val="font7"/>
    <w:basedOn w:val="Normal"/>
    <w:rsid w:val="00B977D5"/>
    <w:pPr>
      <w:spacing w:before="100" w:beforeAutospacing="1" w:after="100" w:afterAutospacing="1" w:line="240" w:lineRule="auto"/>
    </w:pPr>
    <w:rPr>
      <w:rFonts w:ascii="Limon S1" w:eastAsia="Times New Roman" w:hAnsi="Limon S1"/>
      <w:sz w:val="16"/>
      <w:szCs w:val="16"/>
    </w:rPr>
  </w:style>
  <w:style w:type="paragraph" w:customStyle="1" w:styleId="font8">
    <w:name w:val="font8"/>
    <w:basedOn w:val="Normal"/>
    <w:rsid w:val="00B977D5"/>
    <w:pPr>
      <w:spacing w:before="100" w:beforeAutospacing="1" w:after="100" w:afterAutospacing="1" w:line="240" w:lineRule="auto"/>
    </w:pPr>
    <w:rPr>
      <w:rFonts w:ascii="Times New Roman" w:eastAsia="Times New Roman" w:hAnsi="Times New Roman"/>
      <w:sz w:val="16"/>
      <w:szCs w:val="16"/>
    </w:rPr>
  </w:style>
  <w:style w:type="paragraph" w:customStyle="1" w:styleId="xl24">
    <w:name w:val="xl24"/>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25">
    <w:name w:val="xl25"/>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6">
    <w:name w:val="xl26"/>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7">
    <w:name w:val="xl27"/>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8">
    <w:name w:val="xl28"/>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9">
    <w:name w:val="xl29"/>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0">
    <w:name w:val="xl30"/>
    <w:basedOn w:val="Normal"/>
    <w:rsid w:val="00B977D5"/>
    <w:pPr>
      <w:spacing w:before="100" w:beforeAutospacing="1" w:after="100" w:afterAutospacing="1" w:line="240" w:lineRule="auto"/>
      <w:jc w:val="center"/>
      <w:textAlignment w:val="center"/>
    </w:pPr>
    <w:rPr>
      <w:rFonts w:ascii="Limon R1" w:eastAsia="Times New Roman" w:hAnsi="Limon R1"/>
      <w:color w:val="000000"/>
      <w:sz w:val="16"/>
      <w:szCs w:val="16"/>
    </w:rPr>
  </w:style>
  <w:style w:type="paragraph" w:customStyle="1" w:styleId="xl31">
    <w:name w:val="xl31"/>
    <w:basedOn w:val="Normal"/>
    <w:rsid w:val="00B977D5"/>
    <w:pP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32">
    <w:name w:val="xl32"/>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33">
    <w:name w:val="xl33"/>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4">
    <w:name w:val="xl34"/>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5">
    <w:name w:val="xl35"/>
    <w:basedOn w:val="Normal"/>
    <w:rsid w:val="00B977D5"/>
    <w:pP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36">
    <w:name w:val="xl36"/>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mon R1" w:eastAsia="Times New Roman" w:hAnsi="Limon R1"/>
      <w:color w:val="000000"/>
      <w:sz w:val="16"/>
      <w:szCs w:val="16"/>
    </w:rPr>
  </w:style>
  <w:style w:type="paragraph" w:customStyle="1" w:styleId="xl37">
    <w:name w:val="xl37"/>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38">
    <w:name w:val="xl38"/>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39">
    <w:name w:val="xl39"/>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40">
    <w:name w:val="xl40"/>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41">
    <w:name w:val="xl41"/>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42">
    <w:name w:val="xl42"/>
    <w:basedOn w:val="Normal"/>
    <w:rsid w:val="00B97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43">
    <w:name w:val="xl43"/>
    <w:basedOn w:val="Normal"/>
    <w:rsid w:val="00B977D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44">
    <w:name w:val="xl44"/>
    <w:basedOn w:val="Normal"/>
    <w:rsid w:val="00B977D5"/>
    <w:pPr>
      <w:pBdr>
        <w:bottom w:val="single" w:sz="4" w:space="0" w:color="auto"/>
      </w:pBdr>
      <w:spacing w:before="100" w:beforeAutospacing="1" w:after="100" w:afterAutospacing="1" w:line="240" w:lineRule="auto"/>
      <w:jc w:val="center"/>
      <w:textAlignment w:val="center"/>
    </w:pPr>
    <w:rPr>
      <w:rFonts w:ascii="Limon R1" w:eastAsia="Times New Roman" w:hAnsi="Limon R1"/>
      <w:b/>
      <w:bCs/>
      <w:color w:val="000000"/>
      <w:sz w:val="18"/>
      <w:szCs w:val="18"/>
    </w:rPr>
  </w:style>
  <w:style w:type="paragraph" w:customStyle="1" w:styleId="xl45">
    <w:name w:val="xl45"/>
    <w:basedOn w:val="Normal"/>
    <w:rsid w:val="00B977D5"/>
    <w:pP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46">
    <w:name w:val="xl46"/>
    <w:basedOn w:val="Normal"/>
    <w:rsid w:val="00B977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47">
    <w:name w:val="xl47"/>
    <w:basedOn w:val="Normal"/>
    <w:rsid w:val="00B977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48">
    <w:name w:val="xl48"/>
    <w:basedOn w:val="Normal"/>
    <w:rsid w:val="00B977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49">
    <w:name w:val="xl49"/>
    <w:basedOn w:val="Normal"/>
    <w:rsid w:val="00B977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character" w:customStyle="1" w:styleId="BodyTextIndent2Char">
    <w:name w:val="Body Text Indent 2 Char"/>
    <w:link w:val="BodyTextIndent2"/>
    <w:rsid w:val="005234B8"/>
    <w:rPr>
      <w:sz w:val="23"/>
      <w:lang w:eastAsia="ja-JP"/>
    </w:rPr>
  </w:style>
  <w:style w:type="character" w:customStyle="1" w:styleId="BodyTextIndent3Char">
    <w:name w:val="Body Text Indent 3 Char"/>
    <w:link w:val="BodyTextIndent3"/>
    <w:rsid w:val="005234B8"/>
    <w:rPr>
      <w:sz w:val="16"/>
      <w:szCs w:val="16"/>
      <w:lang w:eastAsia="ja-JP"/>
    </w:rPr>
  </w:style>
  <w:style w:type="character" w:customStyle="1" w:styleId="CommentSubjectChar">
    <w:name w:val="Comment Subject Char"/>
    <w:link w:val="CommentSubject"/>
    <w:semiHidden/>
    <w:rsid w:val="005234B8"/>
    <w:rPr>
      <w:b/>
      <w:bCs/>
      <w:lang w:eastAsia="ja-JP"/>
    </w:rPr>
  </w:style>
  <w:style w:type="table" w:customStyle="1" w:styleId="Nissay">
    <w:name w:val="Nissay"/>
    <w:basedOn w:val="TableNormal"/>
    <w:uiPriority w:val="99"/>
    <w:qFormat/>
    <w:rsid w:val="00E45016"/>
    <w:pPr>
      <w:jc w:val="center"/>
    </w:pPr>
    <w:rPr>
      <w:rFonts w:ascii="Calibri" w:hAnsi="Calibri"/>
      <w:sz w:val="24"/>
    </w:rPr>
    <w:tblPr>
      <w:tblBorders>
        <w:top w:val="dotted" w:sz="4" w:space="0" w:color="auto"/>
        <w:bottom w:val="dotted" w:sz="4" w:space="0" w:color="auto"/>
        <w:insideH w:val="dotted" w:sz="4" w:space="0" w:color="auto"/>
      </w:tblBorders>
    </w:tblPr>
    <w:tcPr>
      <w:vAlign w:val="center"/>
    </w:tcPr>
    <w:tblStylePr w:type="firstRow">
      <w:rPr>
        <w:rFonts w:ascii="Impact" w:hAnsi="Impact"/>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paragraph" w:styleId="Revision">
    <w:name w:val="Revision"/>
    <w:hidden/>
    <w:uiPriority w:val="99"/>
    <w:semiHidden/>
    <w:rsid w:val="00124971"/>
    <w:rPr>
      <w:sz w:val="23"/>
      <w:lang w:eastAsia="ja-JP" w:bidi="ar-SA"/>
    </w:rPr>
  </w:style>
  <w:style w:type="paragraph" w:customStyle="1" w:styleId="msolistparagraph0">
    <w:name w:val="msolistparagraph"/>
    <w:basedOn w:val="Normal"/>
    <w:uiPriority w:val="99"/>
    <w:rsid w:val="00282CC8"/>
    <w:pPr>
      <w:spacing w:after="0" w:line="240" w:lineRule="auto"/>
      <w:ind w:left="720"/>
    </w:pPr>
    <w:rPr>
      <w:rFonts w:ascii="Calibri" w:eastAsia="Calibri" w:hAnsi="Calibri" w:cs="Calibri"/>
      <w:sz w:val="24"/>
      <w:szCs w:val="24"/>
    </w:rPr>
  </w:style>
  <w:style w:type="paragraph" w:styleId="TOCHeading">
    <w:name w:val="TOC Heading"/>
    <w:basedOn w:val="Heading1"/>
    <w:next w:val="Normal"/>
    <w:uiPriority w:val="39"/>
    <w:semiHidden/>
    <w:unhideWhenUsed/>
    <w:qFormat/>
    <w:rsid w:val="00636B01"/>
    <w:pPr>
      <w:keepNext/>
      <w:keepLines/>
      <w:spacing w:before="480" w:after="0" w:line="276" w:lineRule="auto"/>
      <w:outlineLvl w:val="9"/>
    </w:pPr>
    <w:rPr>
      <w:rFonts w:asciiTheme="majorHAnsi" w:eastAsiaTheme="majorEastAsia" w:hAnsiTheme="majorHAnsi" w:cstheme="majorBidi"/>
      <w:b/>
      <w:bCs/>
      <w:caps w:val="0"/>
      <w:color w:val="365F91" w:themeColor="accent1" w:themeShade="BF"/>
      <w:sz w:val="28"/>
      <w:szCs w:val="28"/>
    </w:rPr>
  </w:style>
  <w:style w:type="paragraph" w:styleId="EndnoteText">
    <w:name w:val="endnote text"/>
    <w:basedOn w:val="Normal"/>
    <w:link w:val="EndnoteTextChar"/>
    <w:semiHidden/>
    <w:unhideWhenUsed/>
    <w:rsid w:val="008111CE"/>
    <w:pPr>
      <w:spacing w:after="0" w:line="240" w:lineRule="auto"/>
    </w:pPr>
    <w:rPr>
      <w:rFonts w:asciiTheme="minorHAnsi" w:eastAsiaTheme="minorHAnsi" w:hAnsiTheme="minorHAnsi" w:cstheme="minorBidi"/>
      <w:lang w:val="en-IN"/>
    </w:rPr>
  </w:style>
  <w:style w:type="character" w:customStyle="1" w:styleId="EndnoteTextChar">
    <w:name w:val="Endnote Text Char"/>
    <w:basedOn w:val="DefaultParagraphFont"/>
    <w:link w:val="EndnoteText"/>
    <w:semiHidden/>
    <w:rsid w:val="008111CE"/>
    <w:rPr>
      <w:rFonts w:asciiTheme="minorHAnsi" w:eastAsiaTheme="minorHAnsi" w:hAnsiTheme="minorHAnsi" w:cstheme="minorBidi"/>
      <w:lang w:val="en-IN" w:bidi="ar-SA"/>
    </w:rPr>
  </w:style>
  <w:style w:type="character" w:styleId="EndnoteReference">
    <w:name w:val="endnote reference"/>
    <w:basedOn w:val="DefaultParagraphFont"/>
    <w:uiPriority w:val="99"/>
    <w:semiHidden/>
    <w:unhideWhenUsed/>
    <w:rsid w:val="008111CE"/>
    <w:rPr>
      <w:vertAlign w:val="superscript"/>
    </w:rPr>
  </w:style>
  <w:style w:type="numbering" w:customStyle="1" w:styleId="NoList1">
    <w:name w:val="No List1"/>
    <w:next w:val="NoList"/>
    <w:uiPriority w:val="99"/>
    <w:semiHidden/>
    <w:unhideWhenUsed/>
    <w:rsid w:val="008111CE"/>
  </w:style>
  <w:style w:type="character" w:customStyle="1" w:styleId="Style14ptBold">
    <w:name w:val="Style 14 pt Bold"/>
    <w:basedOn w:val="DefaultParagraphFont"/>
    <w:rsid w:val="008111CE"/>
    <w:rPr>
      <w:b/>
      <w:bCs/>
      <w:sz w:val="24"/>
    </w:rPr>
  </w:style>
  <w:style w:type="table" w:customStyle="1" w:styleId="TableGrid1">
    <w:name w:val="Table Grid1"/>
    <w:basedOn w:val="TableNormal"/>
    <w:next w:val="TableGrid"/>
    <w:uiPriority w:val="59"/>
    <w:rsid w:val="008111CE"/>
    <w:rPr>
      <w:rFonts w:ascii="Times New Roman" w:eastAsia="Times New Roman" w:hAnsi="Times New Roman"/>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Normal"/>
    <w:next w:val="Normal"/>
    <w:rsid w:val="008111CE"/>
    <w:pPr>
      <w:widowControl w:val="0"/>
      <w:autoSpaceDE w:val="0"/>
      <w:autoSpaceDN w:val="0"/>
      <w:adjustRightInd w:val="0"/>
      <w:spacing w:after="255" w:line="240" w:lineRule="auto"/>
    </w:pPr>
    <w:rPr>
      <w:rFonts w:ascii="Impact" w:eastAsia="Times New Roman" w:hAnsi="Impact"/>
      <w:sz w:val="24"/>
      <w:szCs w:val="24"/>
    </w:rPr>
  </w:style>
  <w:style w:type="paragraph" w:customStyle="1" w:styleId="Default">
    <w:name w:val="Default"/>
    <w:rsid w:val="008111CE"/>
    <w:pPr>
      <w:widowControl w:val="0"/>
      <w:autoSpaceDE w:val="0"/>
      <w:autoSpaceDN w:val="0"/>
      <w:adjustRightInd w:val="0"/>
    </w:pPr>
    <w:rPr>
      <w:rFonts w:ascii="Impact" w:eastAsia="Times New Roman" w:hAnsi="Impact" w:cs="Impact"/>
      <w:color w:val="000000"/>
      <w:sz w:val="24"/>
      <w:szCs w:val="24"/>
      <w:lang w:bidi="ar-SA"/>
    </w:rPr>
  </w:style>
  <w:style w:type="paragraph" w:styleId="BodyTextIndent">
    <w:name w:val="Body Text Indent"/>
    <w:basedOn w:val="Normal"/>
    <w:link w:val="BodyTextIndentChar"/>
    <w:semiHidden/>
    <w:rsid w:val="008111CE"/>
    <w:pPr>
      <w:widowControl w:val="0"/>
      <w:tabs>
        <w:tab w:val="left" w:pos="900"/>
      </w:tabs>
      <w:spacing w:after="0" w:line="240" w:lineRule="auto"/>
      <w:ind w:left="86"/>
      <w:jc w:val="center"/>
    </w:pPr>
    <w:rPr>
      <w:rFonts w:ascii="Times New Roman" w:eastAsia="Times New Roman" w:hAnsi="Times New Roman"/>
      <w:b/>
      <w:snapToGrid w:val="0"/>
      <w:sz w:val="28"/>
    </w:rPr>
  </w:style>
  <w:style w:type="character" w:customStyle="1" w:styleId="BodyTextIndentChar">
    <w:name w:val="Body Text Indent Char"/>
    <w:basedOn w:val="DefaultParagraphFont"/>
    <w:link w:val="BodyTextIndent"/>
    <w:semiHidden/>
    <w:rsid w:val="008111CE"/>
    <w:rPr>
      <w:rFonts w:ascii="Times New Roman" w:eastAsia="Times New Roman" w:hAnsi="Times New Roman"/>
      <w:b/>
      <w:snapToGrid w:val="0"/>
      <w:sz w:val="28"/>
      <w:lang w:bidi="ar-SA"/>
    </w:rPr>
  </w:style>
  <w:style w:type="numbering" w:customStyle="1" w:styleId="NoList2">
    <w:name w:val="No List2"/>
    <w:next w:val="NoList"/>
    <w:uiPriority w:val="99"/>
    <w:semiHidden/>
    <w:unhideWhenUsed/>
    <w:rsid w:val="008111CE"/>
  </w:style>
  <w:style w:type="table" w:customStyle="1" w:styleId="TableGrid11">
    <w:name w:val="Table Grid11"/>
    <w:basedOn w:val="TableNormal"/>
    <w:next w:val="TableGrid"/>
    <w:uiPriority w:val="59"/>
    <w:rsid w:val="008111CE"/>
    <w:rPr>
      <w:rFonts w:asciiTheme="minorHAnsi" w:eastAsiaTheme="minorHAnsi" w:hAnsiTheme="minorHAnsi" w:cstheme="minorBidi"/>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11CE"/>
    <w:rPr>
      <w:rFonts w:asciiTheme="minorHAnsi" w:eastAsia="MS Mincho" w:hAnsiTheme="minorHAnsi" w:cstheme="minorBid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111CE"/>
  </w:style>
  <w:style w:type="numbering" w:customStyle="1" w:styleId="NoList3">
    <w:name w:val="No List3"/>
    <w:next w:val="NoList"/>
    <w:uiPriority w:val="99"/>
    <w:semiHidden/>
    <w:unhideWhenUsed/>
    <w:rsid w:val="008111CE"/>
  </w:style>
  <w:style w:type="table" w:customStyle="1" w:styleId="TableGrid3">
    <w:name w:val="Table Grid3"/>
    <w:basedOn w:val="TableNormal"/>
    <w:next w:val="TableGrid"/>
    <w:uiPriority w:val="59"/>
    <w:rsid w:val="008111CE"/>
    <w:rPr>
      <w:rFonts w:asciiTheme="minorHAnsi" w:eastAsiaTheme="minorHAnsi" w:hAnsiTheme="minorHAnsi" w:cstheme="minorBidi"/>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111CE"/>
    <w:rPr>
      <w:rFonts w:asciiTheme="minorHAnsi" w:eastAsiaTheme="minorHAnsi" w:hAnsiTheme="minorHAnsi" w:cstheme="minorBidi"/>
      <w:color w:val="000000" w:themeColor="text1" w:themeShade="BF"/>
      <w:sz w:val="22"/>
      <w:szCs w:val="22"/>
      <w:lang w:val="en-IN"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8111CE"/>
    <w:rPr>
      <w:rFonts w:asciiTheme="minorHAnsi" w:eastAsiaTheme="minorHAnsi" w:hAnsiTheme="minorHAnsi" w:cstheme="minorBidi"/>
      <w:color w:val="365F91" w:themeColor="accent1" w:themeShade="BF"/>
      <w:sz w:val="22"/>
      <w:szCs w:val="22"/>
      <w:lang w:val="en-IN"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111CE"/>
    <w:rPr>
      <w:rFonts w:asciiTheme="minorHAnsi" w:eastAsiaTheme="minorHAnsi" w:hAnsiTheme="minorHAnsi" w:cstheme="minorBidi"/>
      <w:color w:val="943634" w:themeColor="accent2" w:themeShade="BF"/>
      <w:sz w:val="22"/>
      <w:szCs w:val="22"/>
      <w:lang w:val="en-IN" w:bidi="ar-S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xl64">
    <w:name w:val="xl64"/>
    <w:basedOn w:val="Normal"/>
    <w:rsid w:val="00521F47"/>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4"/>
      <w:szCs w:val="24"/>
    </w:rPr>
  </w:style>
  <w:style w:type="table" w:styleId="LightList-Accent5">
    <w:name w:val="Light List Accent 5"/>
    <w:basedOn w:val="TableNormal"/>
    <w:uiPriority w:val="61"/>
    <w:rsid w:val="00E14D48"/>
    <w:rPr>
      <w:rFonts w:ascii="Times New Roman" w:eastAsia="SimSun" w:hAnsi="Times New Roman"/>
      <w:lang w:eastAsia="zh-C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Nissay1">
    <w:name w:val="Nissay1"/>
    <w:basedOn w:val="TableNormal"/>
    <w:uiPriority w:val="99"/>
    <w:qFormat/>
    <w:rsid w:val="00E36C2B"/>
    <w:pPr>
      <w:jc w:val="center"/>
    </w:pPr>
    <w:rPr>
      <w:rFonts w:ascii="Calibri" w:hAnsi="Calibri"/>
      <w:sz w:val="24"/>
    </w:rPr>
    <w:tblPr>
      <w:tblBorders>
        <w:top w:val="dotted" w:sz="4" w:space="0" w:color="auto"/>
        <w:bottom w:val="dotted" w:sz="4" w:space="0" w:color="auto"/>
        <w:insideH w:val="dotted" w:sz="4" w:space="0" w:color="auto"/>
      </w:tblBorders>
    </w:tblPr>
    <w:tcPr>
      <w:vAlign w:val="center"/>
    </w:tcPr>
    <w:tblStylePr w:type="firstRow">
      <w:rPr>
        <w:rFonts w:ascii="Impact" w:hAnsi="Impact"/>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paragraph" w:customStyle="1" w:styleId="Heading30">
    <w:name w:val="Heading3"/>
    <w:basedOn w:val="Normal"/>
    <w:rsid w:val="00A83565"/>
    <w:pPr>
      <w:autoSpaceDE w:val="0"/>
      <w:autoSpaceDN w:val="0"/>
      <w:adjustRightInd w:val="0"/>
      <w:spacing w:before="240" w:after="0" w:line="360" w:lineRule="auto"/>
      <w:jc w:val="both"/>
    </w:pPr>
    <w:rPr>
      <w:rFonts w:ascii="Trebuchet MS" w:eastAsia="Times New Roman" w:hAnsi="Trebuchet MS"/>
      <w:b/>
      <w:bCs/>
      <w:sz w:val="28"/>
      <w:szCs w:val="40"/>
      <w:lang w:bidi="he-IL"/>
    </w:rPr>
  </w:style>
  <w:style w:type="paragraph" w:customStyle="1" w:styleId="xl209">
    <w:name w:val="xl209"/>
    <w:basedOn w:val="Normal"/>
    <w:rsid w:val="00530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10">
    <w:name w:val="xl210"/>
    <w:basedOn w:val="Normal"/>
    <w:rsid w:val="005306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11">
    <w:name w:val="xl211"/>
    <w:basedOn w:val="Normal"/>
    <w:rsid w:val="005306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12">
    <w:name w:val="xl212"/>
    <w:basedOn w:val="Normal"/>
    <w:rsid w:val="005306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13">
    <w:name w:val="xl213"/>
    <w:basedOn w:val="Normal"/>
    <w:rsid w:val="005306C1"/>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4">
    <w:name w:val="xl214"/>
    <w:basedOn w:val="Normal"/>
    <w:rsid w:val="005306C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5">
    <w:name w:val="xl215"/>
    <w:basedOn w:val="Normal"/>
    <w:rsid w:val="00530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6">
    <w:name w:val="xl216"/>
    <w:basedOn w:val="Normal"/>
    <w:rsid w:val="005306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99"/>
      <w:sz w:val="16"/>
      <w:szCs w:val="16"/>
    </w:rPr>
  </w:style>
  <w:style w:type="paragraph" w:customStyle="1" w:styleId="xl217">
    <w:name w:val="xl217"/>
    <w:basedOn w:val="Normal"/>
    <w:rsid w:val="005306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99"/>
      <w:sz w:val="16"/>
      <w:szCs w:val="16"/>
    </w:rPr>
  </w:style>
  <w:style w:type="paragraph" w:customStyle="1" w:styleId="xl218">
    <w:name w:val="xl218"/>
    <w:basedOn w:val="Normal"/>
    <w:rsid w:val="005306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99"/>
      <w:sz w:val="16"/>
      <w:szCs w:val="16"/>
    </w:rPr>
  </w:style>
  <w:style w:type="paragraph" w:customStyle="1" w:styleId="xl219">
    <w:name w:val="xl219"/>
    <w:basedOn w:val="Normal"/>
    <w:rsid w:val="005306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99"/>
      <w:sz w:val="16"/>
      <w:szCs w:val="16"/>
    </w:rPr>
  </w:style>
  <w:style w:type="paragraph" w:customStyle="1" w:styleId="xl220">
    <w:name w:val="xl220"/>
    <w:basedOn w:val="Normal"/>
    <w:rsid w:val="005306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99"/>
      <w:sz w:val="16"/>
      <w:szCs w:val="16"/>
    </w:rPr>
  </w:style>
  <w:style w:type="paragraph" w:customStyle="1" w:styleId="xl221">
    <w:name w:val="xl221"/>
    <w:basedOn w:val="Normal"/>
    <w:rsid w:val="00530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22">
    <w:name w:val="xl222"/>
    <w:basedOn w:val="Normal"/>
    <w:rsid w:val="005306C1"/>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color w:val="000099"/>
      <w:sz w:val="16"/>
      <w:szCs w:val="16"/>
    </w:rPr>
  </w:style>
  <w:style w:type="paragraph" w:customStyle="1" w:styleId="xl223">
    <w:name w:val="xl223"/>
    <w:basedOn w:val="Normal"/>
    <w:rsid w:val="005306C1"/>
    <w:pPr>
      <w:pBdr>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color w:val="000099"/>
      <w:sz w:val="16"/>
      <w:szCs w:val="16"/>
    </w:rPr>
  </w:style>
  <w:style w:type="paragraph" w:customStyle="1" w:styleId="xl224">
    <w:name w:val="xl224"/>
    <w:basedOn w:val="Normal"/>
    <w:rsid w:val="005306C1"/>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color w:val="000099"/>
      <w:sz w:val="16"/>
      <w:szCs w:val="16"/>
    </w:rPr>
  </w:style>
  <w:style w:type="paragraph" w:customStyle="1" w:styleId="xl225">
    <w:name w:val="xl225"/>
    <w:basedOn w:val="Normal"/>
    <w:rsid w:val="005306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99"/>
      <w:sz w:val="16"/>
      <w:szCs w:val="16"/>
    </w:rPr>
  </w:style>
  <w:style w:type="paragraph" w:customStyle="1" w:styleId="xl226">
    <w:name w:val="xl226"/>
    <w:basedOn w:val="Normal"/>
    <w:rsid w:val="005306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99"/>
      <w:sz w:val="16"/>
      <w:szCs w:val="16"/>
    </w:rPr>
  </w:style>
  <w:style w:type="paragraph" w:customStyle="1" w:styleId="xl227">
    <w:name w:val="xl227"/>
    <w:basedOn w:val="Normal"/>
    <w:rsid w:val="005306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99"/>
      <w:sz w:val="16"/>
      <w:szCs w:val="16"/>
    </w:rPr>
  </w:style>
  <w:style w:type="paragraph" w:customStyle="1" w:styleId="xl228">
    <w:name w:val="xl228"/>
    <w:basedOn w:val="Normal"/>
    <w:rsid w:val="005306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99"/>
      <w:sz w:val="16"/>
      <w:szCs w:val="16"/>
    </w:rPr>
  </w:style>
  <w:style w:type="paragraph" w:customStyle="1" w:styleId="xl229">
    <w:name w:val="xl229"/>
    <w:basedOn w:val="Normal"/>
    <w:rsid w:val="005306C1"/>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30">
    <w:name w:val="xl230"/>
    <w:basedOn w:val="Normal"/>
    <w:rsid w:val="00530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31">
    <w:name w:val="xl231"/>
    <w:basedOn w:val="Normal"/>
    <w:rsid w:val="00530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32">
    <w:name w:val="xl232"/>
    <w:basedOn w:val="Normal"/>
    <w:rsid w:val="00530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33">
    <w:name w:val="xl233"/>
    <w:basedOn w:val="Normal"/>
    <w:rsid w:val="005306C1"/>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34">
    <w:name w:val="xl234"/>
    <w:basedOn w:val="Normal"/>
    <w:rsid w:val="005306C1"/>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5">
    <w:name w:val="xl235"/>
    <w:basedOn w:val="Normal"/>
    <w:rsid w:val="005306C1"/>
    <w:pPr>
      <w:pBdr>
        <w:top w:val="single" w:sz="4" w:space="0" w:color="auto"/>
        <w:left w:val="double" w:sz="6" w:space="0" w:color="auto"/>
        <w:bottom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36">
    <w:name w:val="xl236"/>
    <w:basedOn w:val="Normal"/>
    <w:rsid w:val="005306C1"/>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37">
    <w:name w:val="xl237"/>
    <w:basedOn w:val="Normal"/>
    <w:rsid w:val="005306C1"/>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38">
    <w:name w:val="xl238"/>
    <w:basedOn w:val="Normal"/>
    <w:rsid w:val="005306C1"/>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9">
    <w:name w:val="xl239"/>
    <w:basedOn w:val="Normal"/>
    <w:rsid w:val="005306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40">
    <w:name w:val="xl240"/>
    <w:basedOn w:val="Normal"/>
    <w:rsid w:val="005306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41">
    <w:name w:val="xl241"/>
    <w:basedOn w:val="Normal"/>
    <w:rsid w:val="005306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42">
    <w:name w:val="xl242"/>
    <w:basedOn w:val="Normal"/>
    <w:rsid w:val="005306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3">
    <w:name w:val="xl243"/>
    <w:basedOn w:val="Normal"/>
    <w:rsid w:val="005306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4">
    <w:name w:val="xl244"/>
    <w:basedOn w:val="Normal"/>
    <w:rsid w:val="005306C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45">
    <w:name w:val="xl245"/>
    <w:basedOn w:val="Normal"/>
    <w:rsid w:val="005306C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46">
    <w:name w:val="xl246"/>
    <w:basedOn w:val="Normal"/>
    <w:rsid w:val="005306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47">
    <w:name w:val="xl247"/>
    <w:basedOn w:val="Normal"/>
    <w:rsid w:val="005306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48">
    <w:name w:val="xl248"/>
    <w:basedOn w:val="Normal"/>
    <w:rsid w:val="005306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3">
    <w:name w:val="xl63"/>
    <w:basedOn w:val="Normal"/>
    <w:rsid w:val="00EE6C1D"/>
    <w:pPr>
      <w:spacing w:before="100" w:beforeAutospacing="1" w:after="100" w:afterAutospacing="1" w:line="240" w:lineRule="auto"/>
      <w:jc w:val="center"/>
    </w:pPr>
    <w:rPr>
      <w:rFonts w:ascii="Times New Roman" w:eastAsia="Times New Roman" w:hAnsi="Times New Roman"/>
      <w:b/>
      <w:bCs/>
      <w:sz w:val="28"/>
      <w:szCs w:val="28"/>
      <w:u w:val="single"/>
    </w:rPr>
  </w:style>
  <w:style w:type="character" w:customStyle="1" w:styleId="Heading1Char1">
    <w:name w:val="Heading 1 Char1"/>
    <w:aliases w:val="Document Header1 Char"/>
    <w:basedOn w:val="DefaultParagraphFont"/>
    <w:rsid w:val="00941AF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Title Header2 Char"/>
    <w:basedOn w:val="DefaultParagraphFont"/>
    <w:semiHidden/>
    <w:rsid w:val="00941AF3"/>
    <w:rPr>
      <w:rFonts w:asciiTheme="majorHAnsi" w:eastAsiaTheme="majorEastAsia" w:hAnsiTheme="majorHAnsi" w:cstheme="majorBidi"/>
      <w:b/>
      <w:bCs/>
      <w:color w:val="4F81BD" w:themeColor="accent1"/>
      <w:sz w:val="26"/>
      <w:szCs w:val="26"/>
    </w:rPr>
  </w:style>
  <w:style w:type="character" w:customStyle="1" w:styleId="Sub-ClauseParagraphChar1">
    <w:name w:val="Sub-Clause Paragraph Char1"/>
    <w:aliases w:val="Section Header3 Char1"/>
    <w:basedOn w:val="DefaultParagraphFont"/>
    <w:semiHidden/>
    <w:rsid w:val="00941AF3"/>
    <w:rPr>
      <w:rFonts w:asciiTheme="majorHAnsi" w:eastAsiaTheme="majorEastAsia" w:hAnsiTheme="majorHAnsi" w:cstheme="majorBidi"/>
      <w:b/>
      <w:bCs/>
      <w:color w:val="4F81BD" w:themeColor="accent1"/>
      <w:sz w:val="24"/>
    </w:rPr>
  </w:style>
  <w:style w:type="paragraph" w:styleId="Index1">
    <w:name w:val="index 1"/>
    <w:basedOn w:val="Normal"/>
    <w:next w:val="Normal"/>
    <w:autoRedefine/>
    <w:semiHidden/>
    <w:unhideWhenUsed/>
    <w:rsid w:val="00941AF3"/>
    <w:pPr>
      <w:tabs>
        <w:tab w:val="left" w:leader="dot" w:pos="9000"/>
        <w:tab w:val="right" w:pos="9360"/>
      </w:tabs>
      <w:suppressAutoHyphens/>
      <w:spacing w:after="0" w:line="240" w:lineRule="auto"/>
      <w:ind w:left="720"/>
    </w:pPr>
    <w:rPr>
      <w:rFonts w:ascii="Times New Roman" w:eastAsia="Times New Roman" w:hAnsi="Times New Roman"/>
      <w:sz w:val="24"/>
      <w:lang w:bidi="ar-SA"/>
    </w:rPr>
  </w:style>
  <w:style w:type="paragraph" w:styleId="ListNumber">
    <w:name w:val="List Number"/>
    <w:basedOn w:val="Normal"/>
    <w:semiHidden/>
    <w:unhideWhenUsed/>
    <w:rsid w:val="00941AF3"/>
    <w:pPr>
      <w:tabs>
        <w:tab w:val="num" w:pos="432"/>
        <w:tab w:val="num" w:pos="648"/>
      </w:tabs>
      <w:spacing w:after="240" w:line="240" w:lineRule="auto"/>
      <w:ind w:left="648" w:hanging="432"/>
      <w:jc w:val="both"/>
    </w:pPr>
    <w:rPr>
      <w:rFonts w:ascii="Times New Roman" w:eastAsia="Times New Roman" w:hAnsi="Times New Roman"/>
      <w:sz w:val="24"/>
      <w:lang w:bidi="ar-SA"/>
    </w:rPr>
  </w:style>
  <w:style w:type="paragraph" w:styleId="List3">
    <w:name w:val="List 3"/>
    <w:basedOn w:val="Normal"/>
    <w:semiHidden/>
    <w:unhideWhenUsed/>
    <w:rsid w:val="00941AF3"/>
    <w:pPr>
      <w:spacing w:after="0" w:line="240" w:lineRule="auto"/>
      <w:ind w:left="1080" w:hanging="360"/>
      <w:contextualSpacing/>
    </w:pPr>
    <w:rPr>
      <w:rFonts w:ascii="Times New Roman" w:eastAsia="Times New Roman" w:hAnsi="Times New Roman"/>
      <w:sz w:val="24"/>
      <w:lang w:bidi="ar-SA"/>
    </w:rPr>
  </w:style>
  <w:style w:type="character" w:customStyle="1" w:styleId="BodyTextChar1">
    <w:name w:val="Body Text Char1"/>
    <w:aliases w:val="02- Body Text Char1"/>
    <w:basedOn w:val="DefaultParagraphFont"/>
    <w:semiHidden/>
    <w:rsid w:val="00941AF3"/>
    <w:rPr>
      <w:rFonts w:ascii="Times New Roman" w:eastAsia="Times New Roman" w:hAnsi="Times New Roman"/>
      <w:sz w:val="24"/>
      <w:lang w:bidi="ar-SA"/>
    </w:rPr>
  </w:style>
  <w:style w:type="paragraph" w:styleId="DocumentMap">
    <w:name w:val="Document Map"/>
    <w:basedOn w:val="Normal"/>
    <w:link w:val="DocumentMapChar"/>
    <w:semiHidden/>
    <w:unhideWhenUsed/>
    <w:rsid w:val="00941AF3"/>
    <w:pPr>
      <w:shd w:val="clear" w:color="auto" w:fill="000080"/>
      <w:spacing w:after="0" w:line="240" w:lineRule="auto"/>
    </w:pPr>
    <w:rPr>
      <w:rFonts w:ascii="Tahoma" w:eastAsia="Times New Roman" w:hAnsi="Tahoma" w:cs="Tahoma"/>
      <w:sz w:val="24"/>
      <w:lang w:bidi="ar-SA"/>
    </w:rPr>
  </w:style>
  <w:style w:type="character" w:customStyle="1" w:styleId="DocumentMapChar">
    <w:name w:val="Document Map Char"/>
    <w:basedOn w:val="DefaultParagraphFont"/>
    <w:link w:val="DocumentMap"/>
    <w:semiHidden/>
    <w:rsid w:val="00941AF3"/>
    <w:rPr>
      <w:rFonts w:ascii="Tahoma" w:eastAsia="Times New Roman" w:hAnsi="Tahoma" w:cs="Tahoma"/>
      <w:sz w:val="24"/>
      <w:shd w:val="clear" w:color="auto" w:fill="000080"/>
      <w:lang w:bidi="ar-SA"/>
    </w:rPr>
  </w:style>
  <w:style w:type="paragraph" w:customStyle="1" w:styleId="Sub-ClauseText">
    <w:name w:val="Sub-Clause Text"/>
    <w:basedOn w:val="Normal"/>
    <w:rsid w:val="00941AF3"/>
    <w:pPr>
      <w:spacing w:before="120" w:after="120" w:line="240" w:lineRule="auto"/>
      <w:jc w:val="both"/>
    </w:pPr>
    <w:rPr>
      <w:rFonts w:ascii="Arial" w:eastAsia="Times New Roman" w:hAnsi="Arial"/>
      <w:spacing w:val="-4"/>
      <w:sz w:val="22"/>
      <w:lang w:bidi="ar-SA"/>
    </w:rPr>
  </w:style>
  <w:style w:type="paragraph" w:customStyle="1" w:styleId="Outline">
    <w:name w:val="Outline"/>
    <w:basedOn w:val="Normal"/>
    <w:rsid w:val="00941AF3"/>
    <w:pPr>
      <w:spacing w:before="240" w:after="0" w:line="240" w:lineRule="auto"/>
    </w:pPr>
    <w:rPr>
      <w:rFonts w:ascii="Times New Roman" w:eastAsia="Times New Roman" w:hAnsi="Times New Roman"/>
      <w:kern w:val="28"/>
      <w:sz w:val="24"/>
      <w:lang w:bidi="ar-SA"/>
    </w:rPr>
  </w:style>
  <w:style w:type="paragraph" w:customStyle="1" w:styleId="Outline2">
    <w:name w:val="Outline2"/>
    <w:basedOn w:val="Normal"/>
    <w:rsid w:val="00941AF3"/>
    <w:pPr>
      <w:tabs>
        <w:tab w:val="num" w:pos="864"/>
      </w:tabs>
      <w:spacing w:before="240" w:after="0" w:line="240" w:lineRule="auto"/>
      <w:ind w:left="864" w:hanging="504"/>
    </w:pPr>
    <w:rPr>
      <w:rFonts w:ascii="Times New Roman" w:eastAsia="Times New Roman" w:hAnsi="Times New Roman"/>
      <w:kern w:val="28"/>
      <w:sz w:val="24"/>
      <w:lang w:bidi="ar-SA"/>
    </w:rPr>
  </w:style>
  <w:style w:type="paragraph" w:customStyle="1" w:styleId="Outline1">
    <w:name w:val="Outline1"/>
    <w:basedOn w:val="Outline"/>
    <w:next w:val="Outline2"/>
    <w:rsid w:val="00941AF3"/>
    <w:pPr>
      <w:keepNext/>
      <w:tabs>
        <w:tab w:val="num" w:pos="360"/>
      </w:tabs>
      <w:ind w:left="360" w:hanging="360"/>
    </w:pPr>
  </w:style>
  <w:style w:type="paragraph" w:customStyle="1" w:styleId="Outline3">
    <w:name w:val="Outline3"/>
    <w:basedOn w:val="Normal"/>
    <w:rsid w:val="00941AF3"/>
    <w:pPr>
      <w:tabs>
        <w:tab w:val="num" w:pos="1368"/>
      </w:tabs>
      <w:spacing w:before="240" w:after="0" w:line="240" w:lineRule="auto"/>
      <w:ind w:left="1368" w:hanging="504"/>
    </w:pPr>
    <w:rPr>
      <w:rFonts w:ascii="Times New Roman" w:eastAsia="Times New Roman" w:hAnsi="Times New Roman"/>
      <w:kern w:val="28"/>
      <w:sz w:val="24"/>
      <w:lang w:bidi="ar-SA"/>
    </w:rPr>
  </w:style>
  <w:style w:type="paragraph" w:customStyle="1" w:styleId="Outline4">
    <w:name w:val="Outline4"/>
    <w:basedOn w:val="Normal"/>
    <w:rsid w:val="00941AF3"/>
    <w:pPr>
      <w:tabs>
        <w:tab w:val="num" w:pos="1872"/>
      </w:tabs>
      <w:spacing w:before="240" w:after="0" w:line="240" w:lineRule="auto"/>
      <w:ind w:left="1872" w:hanging="504"/>
    </w:pPr>
    <w:rPr>
      <w:rFonts w:ascii="Times New Roman" w:eastAsia="Times New Roman" w:hAnsi="Times New Roman"/>
      <w:kern w:val="28"/>
      <w:sz w:val="24"/>
      <w:lang w:bidi="ar-SA"/>
    </w:rPr>
  </w:style>
  <w:style w:type="paragraph" w:customStyle="1" w:styleId="outlinebullet">
    <w:name w:val="outlinebullet"/>
    <w:basedOn w:val="Normal"/>
    <w:rsid w:val="00941AF3"/>
    <w:pPr>
      <w:tabs>
        <w:tab w:val="left" w:pos="1440"/>
      </w:tabs>
      <w:spacing w:before="120" w:after="0" w:line="240" w:lineRule="auto"/>
      <w:ind w:left="1440" w:hanging="450"/>
    </w:pPr>
    <w:rPr>
      <w:rFonts w:ascii="Times New Roman" w:eastAsia="Times New Roman" w:hAnsi="Times New Roman"/>
      <w:sz w:val="24"/>
      <w:lang w:bidi="ar-SA"/>
    </w:rPr>
  </w:style>
  <w:style w:type="paragraph" w:customStyle="1" w:styleId="TOCNumber1">
    <w:name w:val="TOC Number1"/>
    <w:basedOn w:val="Heading4"/>
    <w:autoRedefine/>
    <w:rsid w:val="00941AF3"/>
    <w:pPr>
      <w:keepNext/>
      <w:keepLines/>
      <w:spacing w:before="120" w:after="120" w:line="240" w:lineRule="auto"/>
      <w:outlineLvl w:val="9"/>
    </w:pPr>
    <w:rPr>
      <w:rFonts w:ascii="Arial" w:eastAsia="Times New Roman" w:hAnsi="Arial"/>
      <w:b/>
      <w:caps w:val="0"/>
      <w:spacing w:val="0"/>
      <w:sz w:val="22"/>
      <w:lang w:bidi="ar-SA"/>
    </w:rPr>
  </w:style>
  <w:style w:type="paragraph" w:customStyle="1" w:styleId="Heading1-Clausename">
    <w:name w:val="Heading 1- Clause name"/>
    <w:basedOn w:val="Normal"/>
    <w:rsid w:val="00941AF3"/>
    <w:pPr>
      <w:tabs>
        <w:tab w:val="num" w:pos="360"/>
      </w:tabs>
      <w:spacing w:before="120" w:after="120" w:line="240" w:lineRule="auto"/>
      <w:ind w:left="360" w:hanging="360"/>
    </w:pPr>
    <w:rPr>
      <w:rFonts w:ascii="Times New Roman" w:eastAsia="Times New Roman" w:hAnsi="Times New Roman"/>
      <w:b/>
      <w:sz w:val="24"/>
      <w:lang w:bidi="ar-SA"/>
    </w:rPr>
  </w:style>
  <w:style w:type="paragraph" w:customStyle="1" w:styleId="P3Header1-Clauses">
    <w:name w:val="P3 Header1-Clauses"/>
    <w:basedOn w:val="Heading1-Clausename"/>
    <w:rsid w:val="00941AF3"/>
    <w:pPr>
      <w:tabs>
        <w:tab w:val="clear" w:pos="360"/>
      </w:tabs>
      <w:ind w:left="0" w:firstLine="0"/>
    </w:pPr>
    <w:rPr>
      <w:b w:val="0"/>
    </w:rPr>
  </w:style>
  <w:style w:type="paragraph" w:customStyle="1" w:styleId="Header1-Clauses">
    <w:name w:val="Header 1 - Clauses"/>
    <w:basedOn w:val="Normal"/>
    <w:rsid w:val="00941AF3"/>
    <w:pPr>
      <w:tabs>
        <w:tab w:val="num" w:pos="360"/>
      </w:tabs>
      <w:spacing w:before="120" w:after="120" w:line="240" w:lineRule="auto"/>
      <w:ind w:left="360" w:hanging="360"/>
    </w:pPr>
    <w:rPr>
      <w:rFonts w:ascii="Times New Roman Bold" w:eastAsia="Times New Roman" w:hAnsi="Times New Roman Bold"/>
      <w:b/>
      <w:sz w:val="24"/>
      <w:lang w:bidi="ar-SA"/>
    </w:rPr>
  </w:style>
  <w:style w:type="paragraph" w:customStyle="1" w:styleId="sec7-clauses">
    <w:name w:val="sec7-clauses"/>
    <w:basedOn w:val="Heading1-Clausename"/>
    <w:rsid w:val="00941AF3"/>
    <w:pPr>
      <w:numPr>
        <w:numId w:val="8"/>
      </w:numPr>
      <w:ind w:left="0" w:firstLine="0"/>
    </w:pPr>
  </w:style>
  <w:style w:type="paragraph" w:customStyle="1" w:styleId="Sec1-Clauses">
    <w:name w:val="Sec1-Clauses"/>
    <w:basedOn w:val="Heading1-Clausename"/>
    <w:rsid w:val="00941AF3"/>
    <w:pPr>
      <w:numPr>
        <w:numId w:val="9"/>
      </w:numPr>
      <w:tabs>
        <w:tab w:val="left" w:pos="284"/>
      </w:tabs>
      <w:ind w:left="284" w:hanging="284"/>
    </w:pPr>
  </w:style>
  <w:style w:type="paragraph" w:customStyle="1" w:styleId="SectionXHeader3">
    <w:name w:val="Section X Header 3"/>
    <w:basedOn w:val="Heading1"/>
    <w:autoRedefine/>
    <w:rsid w:val="00941AF3"/>
    <w:pPr>
      <w:spacing w:before="120" w:after="240"/>
      <w:jc w:val="center"/>
    </w:pPr>
    <w:rPr>
      <w:rFonts w:ascii="Times New Roman" w:eastAsia="Times New Roman" w:hAnsi="Times New Roman"/>
      <w:b/>
      <w:caps w:val="0"/>
      <w:color w:val="auto"/>
      <w:sz w:val="36"/>
      <w:szCs w:val="20"/>
      <w:lang w:bidi="ar-SA"/>
    </w:rPr>
  </w:style>
  <w:style w:type="paragraph" w:customStyle="1" w:styleId="i">
    <w:name w:val="(i)"/>
    <w:basedOn w:val="Normal"/>
    <w:rsid w:val="00941AF3"/>
    <w:pPr>
      <w:suppressAutoHyphens/>
      <w:spacing w:after="0" w:line="240" w:lineRule="auto"/>
      <w:jc w:val="both"/>
    </w:pPr>
    <w:rPr>
      <w:rFonts w:ascii="Tms Rmn" w:eastAsia="Times New Roman" w:hAnsi="Tms Rmn"/>
      <w:sz w:val="24"/>
      <w:lang w:bidi="ar-SA"/>
    </w:rPr>
  </w:style>
  <w:style w:type="paragraph" w:customStyle="1" w:styleId="Subtitle2">
    <w:name w:val="Subtitle 2"/>
    <w:basedOn w:val="Footer"/>
    <w:autoRedefine/>
    <w:rsid w:val="00941AF3"/>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lang w:bidi="ar-SA"/>
    </w:rPr>
  </w:style>
  <w:style w:type="paragraph" w:customStyle="1" w:styleId="titulo">
    <w:name w:val="titulo"/>
    <w:basedOn w:val="Heading5"/>
    <w:rsid w:val="00941AF3"/>
    <w:pPr>
      <w:spacing w:before="0" w:after="240" w:line="240" w:lineRule="auto"/>
      <w:jc w:val="center"/>
    </w:pPr>
    <w:rPr>
      <w:rFonts w:ascii="Times New Roman Bold" w:eastAsia="Times New Roman" w:hAnsi="Times New Roman Bold"/>
      <w:color w:val="auto"/>
      <w:spacing w:val="0"/>
      <w:sz w:val="24"/>
      <w:szCs w:val="20"/>
      <w:lang w:bidi="ar-SA"/>
    </w:rPr>
  </w:style>
  <w:style w:type="paragraph" w:customStyle="1" w:styleId="SectionVHeader">
    <w:name w:val="Section V. Header"/>
    <w:basedOn w:val="Normal"/>
    <w:rsid w:val="00941AF3"/>
    <w:pPr>
      <w:spacing w:after="0" w:line="240" w:lineRule="auto"/>
      <w:jc w:val="center"/>
    </w:pPr>
    <w:rPr>
      <w:rFonts w:ascii="Times New Roman" w:eastAsia="Times New Roman" w:hAnsi="Times New Roman"/>
      <w:b/>
      <w:sz w:val="36"/>
      <w:lang w:bidi="ar-SA"/>
    </w:rPr>
  </w:style>
  <w:style w:type="paragraph" w:customStyle="1" w:styleId="Head2">
    <w:name w:val="Head 2"/>
    <w:basedOn w:val="Heading9"/>
    <w:rsid w:val="00941AF3"/>
    <w:pPr>
      <w:keepNext/>
      <w:widowControl w:val="0"/>
      <w:suppressAutoHyphens/>
      <w:spacing w:line="240" w:lineRule="auto"/>
      <w:jc w:val="both"/>
      <w:outlineLvl w:val="9"/>
    </w:pPr>
    <w:rPr>
      <w:rFonts w:ascii="Times New Roman Bold" w:eastAsia="Times New Roman" w:hAnsi="Times New Roman Bold"/>
      <w:b w:val="0"/>
      <w:caps w:val="0"/>
      <w:color w:val="auto"/>
      <w:spacing w:val="-4"/>
      <w:sz w:val="32"/>
      <w:lang w:bidi="ar-SA"/>
    </w:rPr>
  </w:style>
  <w:style w:type="paragraph" w:customStyle="1" w:styleId="Part1">
    <w:name w:val="Part 1"/>
    <w:aliases w:val="2,3 Header 4"/>
    <w:basedOn w:val="Normal"/>
    <w:autoRedefine/>
    <w:rsid w:val="00941AF3"/>
    <w:pPr>
      <w:spacing w:before="240" w:after="240" w:line="240" w:lineRule="auto"/>
      <w:jc w:val="center"/>
    </w:pPr>
    <w:rPr>
      <w:rFonts w:ascii="Times New Roman" w:eastAsia="Times New Roman" w:hAnsi="Times New Roman"/>
      <w:b/>
      <w:sz w:val="36"/>
      <w:lang w:bidi="ar-SA"/>
    </w:rPr>
  </w:style>
  <w:style w:type="paragraph" w:customStyle="1" w:styleId="SectionVIHeader">
    <w:name w:val="Section VI. Header"/>
    <w:basedOn w:val="SectionVHeader"/>
    <w:rsid w:val="00941AF3"/>
    <w:pPr>
      <w:spacing w:before="120" w:after="240"/>
    </w:pPr>
  </w:style>
  <w:style w:type="paragraph" w:customStyle="1" w:styleId="Head52">
    <w:name w:val="Head 5.2"/>
    <w:basedOn w:val="Normal"/>
    <w:rsid w:val="00941AF3"/>
    <w:pPr>
      <w:tabs>
        <w:tab w:val="left" w:pos="533"/>
      </w:tabs>
      <w:suppressAutoHyphens/>
      <w:spacing w:after="0" w:line="240" w:lineRule="auto"/>
      <w:ind w:left="533" w:hanging="533"/>
      <w:jc w:val="both"/>
    </w:pPr>
    <w:rPr>
      <w:rFonts w:ascii="Times New Roman" w:eastAsia="Times New Roman" w:hAnsi="Times New Roman"/>
      <w:b/>
      <w:sz w:val="24"/>
      <w:lang w:bidi="ar-SA"/>
    </w:rPr>
  </w:style>
  <w:style w:type="paragraph" w:customStyle="1" w:styleId="SectionIXHeader">
    <w:name w:val="Section IX Header"/>
    <w:basedOn w:val="Normal"/>
    <w:rsid w:val="00941AF3"/>
    <w:pPr>
      <w:spacing w:before="240" w:after="240" w:line="240" w:lineRule="auto"/>
      <w:jc w:val="center"/>
    </w:pPr>
    <w:rPr>
      <w:rFonts w:ascii="Times New Roman Bold" w:eastAsia="Times New Roman" w:hAnsi="Times New Roman Bold"/>
      <w:b/>
      <w:sz w:val="36"/>
      <w:lang w:bidi="ar-SA"/>
    </w:rPr>
  </w:style>
  <w:style w:type="paragraph" w:customStyle="1" w:styleId="Head81">
    <w:name w:val="Head 8.1"/>
    <w:basedOn w:val="Heading1"/>
    <w:rsid w:val="00941AF3"/>
    <w:pPr>
      <w:suppressAutoHyphens/>
      <w:spacing w:before="480" w:after="240"/>
      <w:jc w:val="center"/>
      <w:outlineLvl w:val="9"/>
    </w:pPr>
    <w:rPr>
      <w:rFonts w:ascii="Times New Roman Bold" w:eastAsia="Times New Roman" w:hAnsi="Times New Roman Bold"/>
      <w:b/>
      <w:caps w:val="0"/>
      <w:color w:val="auto"/>
      <w:szCs w:val="20"/>
      <w:lang w:val="en-GB" w:bidi="ar-SA"/>
    </w:rPr>
  </w:style>
  <w:style w:type="paragraph" w:customStyle="1" w:styleId="Technical8">
    <w:name w:val="Technical 8"/>
    <w:rsid w:val="00941AF3"/>
    <w:pPr>
      <w:tabs>
        <w:tab w:val="left" w:pos="-720"/>
      </w:tabs>
      <w:suppressAutoHyphens/>
      <w:ind w:firstLine="720"/>
    </w:pPr>
    <w:rPr>
      <w:rFonts w:ascii="Courier" w:eastAsia="Times New Roman" w:hAnsi="Courier"/>
      <w:b/>
      <w:sz w:val="24"/>
      <w:lang w:bidi="ar-SA"/>
    </w:rPr>
  </w:style>
  <w:style w:type="paragraph" w:customStyle="1" w:styleId="StyleStyleHeader1-ClausesAfter0ptLeft0Hanging">
    <w:name w:val="Style Style Header 1 - Clauses + After:  0 pt + Left:  0&quot; Hanging:..."/>
    <w:basedOn w:val="Normal"/>
    <w:rsid w:val="00941AF3"/>
    <w:pPr>
      <w:tabs>
        <w:tab w:val="left" w:pos="576"/>
      </w:tabs>
      <w:spacing w:after="200" w:line="240" w:lineRule="auto"/>
      <w:ind w:left="576" w:hanging="576"/>
      <w:jc w:val="both"/>
    </w:pPr>
    <w:rPr>
      <w:rFonts w:ascii="Times New Roman" w:eastAsia="Times New Roman" w:hAnsi="Times New Roman"/>
      <w:sz w:val="24"/>
      <w:lang w:val="es-ES_tradnl" w:bidi="ar-SA"/>
    </w:rPr>
  </w:style>
  <w:style w:type="paragraph" w:customStyle="1" w:styleId="StyleHeader1-ClausesAfter0pt">
    <w:name w:val="Style Header 1 - Clauses + After:  0 pt"/>
    <w:basedOn w:val="Normal"/>
    <w:rsid w:val="00941AF3"/>
    <w:pPr>
      <w:spacing w:after="200" w:line="240" w:lineRule="auto"/>
      <w:jc w:val="both"/>
    </w:pPr>
    <w:rPr>
      <w:rFonts w:ascii="Times New Roman" w:eastAsia="Times New Roman" w:hAnsi="Times New Roman"/>
      <w:bCs/>
      <w:sz w:val="24"/>
      <w:lang w:val="es-ES_tradnl" w:bidi="ar-SA"/>
    </w:rPr>
  </w:style>
  <w:style w:type="character" w:customStyle="1" w:styleId="StyleHeader2-SubClausesBoldChar">
    <w:name w:val="Style Header 2 - SubClauses + Bold Char"/>
    <w:basedOn w:val="DefaultParagraphFont"/>
    <w:link w:val="StyleHeader2-SubClausesBold"/>
    <w:locked/>
    <w:rsid w:val="00941AF3"/>
    <w:rPr>
      <w:b/>
      <w:bCs/>
      <w:sz w:val="24"/>
      <w:lang w:val="es-ES_tradnl"/>
    </w:rPr>
  </w:style>
  <w:style w:type="paragraph" w:customStyle="1" w:styleId="StyleHeader2-SubClausesBold">
    <w:name w:val="Style Header 2 - SubClauses + Bold"/>
    <w:basedOn w:val="Normal"/>
    <w:link w:val="StyleHeader2-SubClausesBoldChar"/>
    <w:autoRedefine/>
    <w:rsid w:val="00941AF3"/>
    <w:pPr>
      <w:tabs>
        <w:tab w:val="left" w:pos="576"/>
      </w:tabs>
      <w:spacing w:after="200" w:line="240" w:lineRule="auto"/>
      <w:ind w:left="612"/>
      <w:jc w:val="both"/>
    </w:pPr>
    <w:rPr>
      <w:b/>
      <w:bCs/>
      <w:sz w:val="24"/>
      <w:lang w:val="es-ES_tradnl"/>
    </w:rPr>
  </w:style>
  <w:style w:type="paragraph" w:customStyle="1" w:styleId="05GCCText">
    <w:name w:val="05 GCC Text"/>
    <w:qFormat/>
    <w:rsid w:val="00941AF3"/>
    <w:pPr>
      <w:tabs>
        <w:tab w:val="num" w:pos="81"/>
        <w:tab w:val="right" w:pos="7164"/>
      </w:tabs>
      <w:spacing w:before="120" w:after="120"/>
    </w:pPr>
    <w:rPr>
      <w:rFonts w:ascii="Arial" w:eastAsia="Times New Roman" w:hAnsi="Arial" w:cs="Arial"/>
      <w:iCs/>
      <w:sz w:val="22"/>
      <w:szCs w:val="22"/>
      <w:lang w:bidi="ar-SA"/>
    </w:rPr>
  </w:style>
  <w:style w:type="paragraph" w:customStyle="1" w:styleId="04-SecIII-Clause">
    <w:name w:val="04- Sec III - Clause"/>
    <w:qFormat/>
    <w:rsid w:val="00941AF3"/>
    <w:pPr>
      <w:spacing w:before="120" w:after="120"/>
    </w:pPr>
    <w:rPr>
      <w:rFonts w:ascii="Arial" w:eastAsia="Times New Roman" w:hAnsi="Arial"/>
      <w:b/>
      <w:bCs/>
      <w:sz w:val="22"/>
      <w:lang w:bidi="ar-SA"/>
    </w:rPr>
  </w:style>
  <w:style w:type="paragraph" w:customStyle="1" w:styleId="StyleHeading1-ClausenameLeft0cmFirstline0cmBefo">
    <w:name w:val="Style Heading 1- Clause name + Left:  0 cm First line:  0 cm Befo..."/>
    <w:basedOn w:val="Heading1-Clausename"/>
    <w:rsid w:val="00941AF3"/>
    <w:pPr>
      <w:spacing w:before="0" w:after="200"/>
      <w:ind w:left="0" w:firstLine="0"/>
      <w:jc w:val="center"/>
    </w:pPr>
    <w:rPr>
      <w:rFonts w:ascii="Arial" w:hAnsi="Arial"/>
      <w:caps/>
    </w:rPr>
  </w:style>
  <w:style w:type="paragraph" w:customStyle="1" w:styleId="StyleSec1-ClausesBefore0ptAfter10pt">
    <w:name w:val="Style Sec1-Clauses + Before:  0 pt After:  10 pt"/>
    <w:basedOn w:val="Sec1-Clauses"/>
    <w:rsid w:val="00941AF3"/>
    <w:pPr>
      <w:spacing w:before="0" w:after="0"/>
    </w:pPr>
    <w:rPr>
      <w:rFonts w:ascii="Arial" w:hAnsi="Arial"/>
      <w:caps/>
      <w:sz w:val="22"/>
    </w:rPr>
  </w:style>
  <w:style w:type="paragraph" w:customStyle="1" w:styleId="01-Sec1-Clauses">
    <w:name w:val="01- Sec1-Clauses"/>
    <w:qFormat/>
    <w:rsid w:val="00941AF3"/>
    <w:pPr>
      <w:numPr>
        <w:numId w:val="10"/>
      </w:numPr>
      <w:tabs>
        <w:tab w:val="left" w:pos="284"/>
      </w:tabs>
      <w:ind w:left="357" w:hanging="357"/>
    </w:pPr>
    <w:rPr>
      <w:rFonts w:ascii="Times New Roman" w:eastAsia="Times New Roman" w:hAnsi="Times New Roman"/>
      <w:b/>
      <w:sz w:val="24"/>
      <w:lang w:bidi="ar-SA"/>
    </w:rPr>
  </w:style>
  <w:style w:type="paragraph" w:customStyle="1" w:styleId="03-sec7-clauses">
    <w:name w:val="03- sec7-clauses"/>
    <w:rsid w:val="00941AF3"/>
    <w:pPr>
      <w:numPr>
        <w:numId w:val="11"/>
      </w:numPr>
      <w:tabs>
        <w:tab w:val="left" w:pos="284"/>
      </w:tabs>
      <w:ind w:left="357" w:hanging="357"/>
    </w:pPr>
    <w:rPr>
      <w:rFonts w:ascii="Times New Roman" w:eastAsia="Times New Roman" w:hAnsi="Times New Roman"/>
      <w:b/>
      <w:sz w:val="24"/>
      <w:lang w:bidi="ar-SA"/>
    </w:rPr>
  </w:style>
  <w:style w:type="paragraph" w:customStyle="1" w:styleId="01invitation">
    <w:name w:val="01 invitation"/>
    <w:rsid w:val="00941AF3"/>
    <w:pPr>
      <w:numPr>
        <w:numId w:val="12"/>
      </w:numPr>
      <w:tabs>
        <w:tab w:val="left" w:pos="851"/>
      </w:tabs>
      <w:spacing w:before="120" w:after="120"/>
      <w:ind w:left="0" w:firstLine="0"/>
      <w:jc w:val="both"/>
    </w:pPr>
    <w:rPr>
      <w:rFonts w:ascii="Arial" w:eastAsia="Times New Roman" w:hAnsi="Arial"/>
      <w:spacing w:val="-2"/>
      <w:sz w:val="22"/>
      <w:lang w:bidi="ar-SA"/>
    </w:rPr>
  </w:style>
  <w:style w:type="paragraph" w:customStyle="1" w:styleId="05SectionIV-Header">
    <w:name w:val="05 Section IV- Header"/>
    <w:qFormat/>
    <w:rsid w:val="00941AF3"/>
    <w:pPr>
      <w:spacing w:before="120" w:after="120"/>
      <w:jc w:val="center"/>
    </w:pPr>
    <w:rPr>
      <w:rFonts w:ascii="Arial" w:eastAsia="Times New Roman" w:hAnsi="Arial"/>
      <w:b/>
      <w:sz w:val="24"/>
      <w:lang w:bidi="ar-SA"/>
    </w:rPr>
  </w:style>
  <w:style w:type="paragraph" w:customStyle="1" w:styleId="02SecI-subhead">
    <w:name w:val="02 Sec I- sub head"/>
    <w:qFormat/>
    <w:rsid w:val="00941AF3"/>
    <w:pPr>
      <w:ind w:left="357" w:hanging="357"/>
      <w:jc w:val="center"/>
    </w:pPr>
    <w:rPr>
      <w:rFonts w:ascii="Times New Roman" w:eastAsia="Times New Roman" w:hAnsi="Times New Roman"/>
      <w:b/>
      <w:sz w:val="28"/>
      <w:lang w:bidi="ar-SA"/>
    </w:rPr>
  </w:style>
  <w:style w:type="paragraph" w:customStyle="1" w:styleId="01-Spec">
    <w:name w:val="01- Spec"/>
    <w:qFormat/>
    <w:rsid w:val="00941AF3"/>
    <w:pPr>
      <w:widowControl w:val="0"/>
      <w:tabs>
        <w:tab w:val="left" w:pos="90"/>
      </w:tabs>
      <w:autoSpaceDE w:val="0"/>
      <w:autoSpaceDN w:val="0"/>
      <w:adjustRightInd w:val="0"/>
      <w:ind w:left="540" w:hanging="360"/>
    </w:pPr>
    <w:rPr>
      <w:rFonts w:ascii="Arial" w:eastAsia="Times New Roman" w:hAnsi="Arial" w:cs="Arial"/>
      <w:sz w:val="22"/>
      <w:szCs w:val="22"/>
      <w:lang w:bidi="ar-SA"/>
    </w:rPr>
  </w:style>
  <w:style w:type="paragraph" w:customStyle="1" w:styleId="Style01-Spec10pt">
    <w:name w:val="Style 01- Spec + 10 pt"/>
    <w:basedOn w:val="01-Spec"/>
    <w:rsid w:val="00941AF3"/>
    <w:pPr>
      <w:ind w:left="454" w:hanging="227"/>
    </w:pPr>
    <w:rPr>
      <w:sz w:val="20"/>
      <w:szCs w:val="20"/>
    </w:rPr>
  </w:style>
  <w:style w:type="paragraph" w:customStyle="1" w:styleId="05HeaderofSecVIITOC5">
    <w:name w:val="05 Header of Sec VII TOC 5"/>
    <w:rsid w:val="00941AF3"/>
    <w:pPr>
      <w:spacing w:before="360" w:after="360"/>
      <w:jc w:val="center"/>
    </w:pPr>
    <w:rPr>
      <w:rFonts w:ascii="Arial" w:eastAsia="Times New Roman" w:hAnsi="Arial" w:cs="Arial"/>
      <w:b/>
      <w:bCs/>
      <w:caps/>
      <w:sz w:val="28"/>
      <w:szCs w:val="26"/>
      <w:lang w:bidi="ar-SA"/>
    </w:rPr>
  </w:style>
  <w:style w:type="paragraph" w:customStyle="1" w:styleId="01InvitationStyle">
    <w:name w:val="01 Invitation Style"/>
    <w:rsid w:val="00941AF3"/>
    <w:pPr>
      <w:tabs>
        <w:tab w:val="left" w:pos="851"/>
      </w:tabs>
      <w:spacing w:before="120" w:after="120" w:line="216" w:lineRule="auto"/>
      <w:jc w:val="both"/>
    </w:pPr>
    <w:rPr>
      <w:rFonts w:ascii="Arial" w:eastAsia="Times New Roman" w:hAnsi="Arial" w:cs="Arial"/>
      <w:spacing w:val="-2"/>
      <w:sz w:val="22"/>
      <w:szCs w:val="22"/>
      <w:lang w:bidi="ar-SA"/>
    </w:rPr>
  </w:style>
  <w:style w:type="paragraph" w:customStyle="1" w:styleId="01-SpecPara">
    <w:name w:val="01-Spec Para"/>
    <w:qFormat/>
    <w:rsid w:val="00941AF3"/>
    <w:pPr>
      <w:numPr>
        <w:numId w:val="13"/>
      </w:numPr>
      <w:tabs>
        <w:tab w:val="left" w:pos="284"/>
      </w:tabs>
    </w:pPr>
    <w:rPr>
      <w:rFonts w:ascii="Arial Narrow" w:eastAsia="Times New Roman" w:hAnsi="Arial Narrow"/>
      <w:sz w:val="18"/>
      <w:szCs w:val="16"/>
      <w:lang w:val="en-GB" w:bidi="he-IL"/>
    </w:rPr>
  </w:style>
  <w:style w:type="paragraph" w:customStyle="1" w:styleId="01text1">
    <w:name w:val="01 text1"/>
    <w:qFormat/>
    <w:rsid w:val="00941AF3"/>
    <w:rPr>
      <w:rFonts w:ascii="Arial Narrow" w:eastAsia="Times New Roman" w:hAnsi="Arial Narrow"/>
      <w:b/>
      <w:sz w:val="18"/>
      <w:szCs w:val="24"/>
      <w:lang w:val="en-GB" w:bidi="he-IL"/>
    </w:rPr>
  </w:style>
  <w:style w:type="paragraph" w:customStyle="1" w:styleId="font9">
    <w:name w:val="font9"/>
    <w:basedOn w:val="Normal"/>
    <w:rsid w:val="00941AF3"/>
    <w:pPr>
      <w:spacing w:before="100" w:beforeAutospacing="1" w:after="100" w:afterAutospacing="1" w:line="240" w:lineRule="auto"/>
    </w:pPr>
    <w:rPr>
      <w:rFonts w:ascii="Calibri" w:eastAsia="Times New Roman" w:hAnsi="Calibri"/>
      <w:u w:val="single"/>
      <w:lang w:bidi="ar-SA"/>
    </w:rPr>
  </w:style>
  <w:style w:type="paragraph" w:customStyle="1" w:styleId="xl249">
    <w:name w:val="xl249"/>
    <w:basedOn w:val="Normal"/>
    <w:rsid w:val="002402BA"/>
    <w:pPr>
      <w:pBdr>
        <w:top w:val="double" w:sz="6" w:space="0" w:color="auto"/>
        <w:left w:val="single" w:sz="4" w:space="0" w:color="auto"/>
        <w:right w:val="double" w:sz="6"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50">
    <w:name w:val="xl250"/>
    <w:basedOn w:val="Normal"/>
    <w:rsid w:val="002402BA"/>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51">
    <w:name w:val="xl251"/>
    <w:basedOn w:val="Normal"/>
    <w:rsid w:val="002402BA"/>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52">
    <w:name w:val="xl252"/>
    <w:basedOn w:val="Normal"/>
    <w:rsid w:val="002402B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53">
    <w:name w:val="xl253"/>
    <w:basedOn w:val="Normal"/>
    <w:rsid w:val="002402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54">
    <w:name w:val="xl254"/>
    <w:basedOn w:val="Normal"/>
    <w:rsid w:val="002402BA"/>
    <w:pPr>
      <w:pBdr>
        <w:top w:val="single" w:sz="4" w:space="0" w:color="auto"/>
        <w:left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55">
    <w:name w:val="xl255"/>
    <w:basedOn w:val="Normal"/>
    <w:rsid w:val="002402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56">
    <w:name w:val="xl256"/>
    <w:basedOn w:val="Normal"/>
    <w:rsid w:val="002402B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257">
    <w:name w:val="xl257"/>
    <w:basedOn w:val="Normal"/>
    <w:rsid w:val="002402BA"/>
    <w:pPr>
      <w:pBdr>
        <w:top w:val="single" w:sz="4" w:space="0" w:color="auto"/>
        <w:bottom w:val="single" w:sz="4" w:space="0" w:color="auto"/>
        <w:right w:val="double" w:sz="6"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58">
    <w:name w:val="xl258"/>
    <w:basedOn w:val="Normal"/>
    <w:rsid w:val="002402BA"/>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59">
    <w:name w:val="xl259"/>
    <w:basedOn w:val="Normal"/>
    <w:rsid w:val="002402B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60">
    <w:name w:val="xl260"/>
    <w:basedOn w:val="Normal"/>
    <w:rsid w:val="002402BA"/>
    <w:pPr>
      <w:pBdr>
        <w:top w:val="single" w:sz="4" w:space="0" w:color="auto"/>
        <w:bottom w:val="single" w:sz="4" w:space="0" w:color="auto"/>
        <w:right w:val="double" w:sz="6"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61">
    <w:name w:val="xl261"/>
    <w:basedOn w:val="Normal"/>
    <w:rsid w:val="002402BA"/>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62">
    <w:name w:val="xl262"/>
    <w:basedOn w:val="Normal"/>
    <w:rsid w:val="002402B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63">
    <w:name w:val="xl263"/>
    <w:basedOn w:val="Normal"/>
    <w:rsid w:val="002402B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64">
    <w:name w:val="xl264"/>
    <w:basedOn w:val="Normal"/>
    <w:rsid w:val="002402BA"/>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65">
    <w:name w:val="xl265"/>
    <w:basedOn w:val="Normal"/>
    <w:rsid w:val="002402BA"/>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66">
    <w:name w:val="xl266"/>
    <w:basedOn w:val="Normal"/>
    <w:rsid w:val="002402B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267">
    <w:name w:val="xl267"/>
    <w:basedOn w:val="Normal"/>
    <w:rsid w:val="002402BA"/>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68">
    <w:name w:val="xl268"/>
    <w:basedOn w:val="Normal"/>
    <w:rsid w:val="002402BA"/>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styleId="EnvelopeAddress">
    <w:name w:val="envelope address"/>
    <w:basedOn w:val="Normal"/>
    <w:rsid w:val="00BF619E"/>
    <w:pPr>
      <w:framePr w:w="7920" w:h="1980" w:hRule="exact" w:hSpace="180" w:wrap="auto" w:hAnchor="page" w:xAlign="center" w:yAlign="bottom"/>
      <w:spacing w:after="0" w:line="240" w:lineRule="auto"/>
      <w:ind w:left="2880"/>
    </w:pPr>
    <w:rPr>
      <w:rFonts w:ascii="Arial" w:eastAsia="Times New Roman" w:hAnsi="Arial" w:cs="Arial"/>
      <w:b/>
      <w:kern w:val="24"/>
      <w:sz w:val="32"/>
      <w:szCs w:val="24"/>
      <w:lang w:bidi="he-IL"/>
    </w:rPr>
  </w:style>
  <w:style w:type="table" w:customStyle="1" w:styleId="Nissay3">
    <w:name w:val="Nissay3"/>
    <w:basedOn w:val="TableNormal"/>
    <w:uiPriority w:val="99"/>
    <w:qFormat/>
    <w:rsid w:val="00DF5D37"/>
    <w:pPr>
      <w:jc w:val="center"/>
    </w:pPr>
    <w:rPr>
      <w:rFonts w:ascii="Calibri" w:eastAsiaTheme="minorEastAsia" w:hAnsi="Calibri"/>
      <w:sz w:val="24"/>
    </w:rPr>
    <w:tblPr>
      <w:tblBorders>
        <w:top w:val="dotted" w:sz="4" w:space="0" w:color="auto"/>
        <w:bottom w:val="dotted" w:sz="4" w:space="0" w:color="auto"/>
        <w:insideH w:val="dotted" w:sz="4" w:space="0" w:color="auto"/>
      </w:tblBorders>
    </w:tblPr>
    <w:tcPr>
      <w:vAlign w:val="center"/>
    </w:tcPr>
    <w:tblStylePr w:type="firstRow">
      <w:rPr>
        <w:rFonts w:ascii="Adobe Arabic" w:hAnsi="Adobe Arabic"/>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table" w:customStyle="1" w:styleId="Nissay2">
    <w:name w:val="Nissay2"/>
    <w:basedOn w:val="TableNormal"/>
    <w:uiPriority w:val="99"/>
    <w:qFormat/>
    <w:rsid w:val="00DF5D37"/>
    <w:pPr>
      <w:jc w:val="center"/>
    </w:pPr>
    <w:rPr>
      <w:rFonts w:ascii="Calibri" w:eastAsiaTheme="minorEastAsia" w:hAnsi="Calibri"/>
      <w:sz w:val="24"/>
    </w:rPr>
    <w:tblPr>
      <w:tblBorders>
        <w:top w:val="dotted" w:sz="4" w:space="0" w:color="auto"/>
        <w:bottom w:val="dotted" w:sz="4" w:space="0" w:color="auto"/>
        <w:insideH w:val="dotted" w:sz="4" w:space="0" w:color="auto"/>
      </w:tblBorders>
    </w:tblPr>
    <w:tcPr>
      <w:vAlign w:val="center"/>
    </w:tcPr>
    <w:tblStylePr w:type="firstRow">
      <w:rPr>
        <w:rFonts w:ascii="Adobe Arabic" w:hAnsi="Adobe Arabic"/>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table" w:customStyle="1" w:styleId="Nissay5">
    <w:name w:val="Nissay5"/>
    <w:basedOn w:val="TableNormal"/>
    <w:uiPriority w:val="99"/>
    <w:qFormat/>
    <w:rsid w:val="00E50637"/>
    <w:pPr>
      <w:jc w:val="center"/>
    </w:pPr>
    <w:rPr>
      <w:rFonts w:ascii="Calibri" w:eastAsiaTheme="minorEastAsia" w:hAnsi="Calibri"/>
      <w:sz w:val="24"/>
    </w:rPr>
    <w:tblPr>
      <w:tblBorders>
        <w:top w:val="dotted" w:sz="4" w:space="0" w:color="auto"/>
        <w:bottom w:val="dotted" w:sz="4" w:space="0" w:color="auto"/>
        <w:insideH w:val="dotted" w:sz="4" w:space="0" w:color="auto"/>
      </w:tblBorders>
    </w:tblPr>
    <w:tcPr>
      <w:vAlign w:val="center"/>
    </w:tcPr>
    <w:tblStylePr w:type="firstRow">
      <w:rPr>
        <w:rFonts w:ascii="@Gungsuh" w:hAnsi="@Gungsuh"/>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table" w:customStyle="1" w:styleId="Nissay4">
    <w:name w:val="Nissay4"/>
    <w:basedOn w:val="TableNormal"/>
    <w:uiPriority w:val="99"/>
    <w:qFormat/>
    <w:rsid w:val="00AF7A8A"/>
    <w:pPr>
      <w:jc w:val="center"/>
    </w:pPr>
    <w:rPr>
      <w:rFonts w:ascii="Calibri" w:eastAsiaTheme="minorEastAsia" w:hAnsi="Calibri"/>
      <w:sz w:val="24"/>
    </w:rPr>
    <w:tblPr>
      <w:tblBorders>
        <w:top w:val="dotted" w:sz="4" w:space="0" w:color="auto"/>
        <w:bottom w:val="dotted" w:sz="4" w:space="0" w:color="auto"/>
        <w:insideH w:val="dotted" w:sz="4" w:space="0" w:color="auto"/>
      </w:tblBorders>
    </w:tblPr>
    <w:tcPr>
      <w:vAlign w:val="center"/>
    </w:tcPr>
    <w:tblStylePr w:type="firstRow">
      <w:rPr>
        <w:rFonts w:ascii="@Gungsuh" w:hAnsi="@Gungsuh"/>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table" w:customStyle="1" w:styleId="TableGrid4">
    <w:name w:val="Table Grid4"/>
    <w:basedOn w:val="TableNormal"/>
    <w:next w:val="TableGrid"/>
    <w:uiPriority w:val="59"/>
    <w:rsid w:val="001B5ED5"/>
    <w:rPr>
      <w:rFonts w:asciiTheme="minorHAnsi" w:eastAsia="SimSun" w:hAnsiTheme="minorHAnsi" w:cstheme="minorBidi"/>
      <w:sz w:val="22"/>
      <w:szCs w:val="36"/>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B5ED5"/>
    <w:rPr>
      <w:rFonts w:asciiTheme="minorHAnsi" w:eastAsia="SimSun" w:hAnsiTheme="minorHAnsi" w:cstheme="minorBidi"/>
      <w:sz w:val="22"/>
      <w:szCs w:val="36"/>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1B5ED5"/>
    <w:rPr>
      <w:rFonts w:asciiTheme="minorHAnsi" w:eastAsia="SimSun" w:hAnsiTheme="minorHAnsi" w:cstheme="minorBidi"/>
      <w:sz w:val="22"/>
      <w:szCs w:val="36"/>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issay6">
    <w:name w:val="Nissay6"/>
    <w:basedOn w:val="TableNormal"/>
    <w:uiPriority w:val="99"/>
    <w:qFormat/>
    <w:rsid w:val="00A1446F"/>
    <w:pPr>
      <w:jc w:val="center"/>
    </w:pPr>
    <w:rPr>
      <w:rFonts w:ascii="Calibri" w:hAnsi="Calibri"/>
      <w:sz w:val="24"/>
    </w:rPr>
    <w:tblPr>
      <w:tblBorders>
        <w:top w:val="dotted" w:sz="4" w:space="0" w:color="auto"/>
        <w:bottom w:val="dotted" w:sz="4" w:space="0" w:color="auto"/>
        <w:insideH w:val="dotted" w:sz="4" w:space="0" w:color="auto"/>
      </w:tblBorders>
    </w:tblPr>
    <w:tcPr>
      <w:vAlign w:val="center"/>
    </w:tcPr>
    <w:tblStylePr w:type="firstRow">
      <w:rPr>
        <w:rFonts w:ascii="Impact" w:hAnsi="Impact"/>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table" w:customStyle="1" w:styleId="Nissay7">
    <w:name w:val="Nissay7"/>
    <w:basedOn w:val="TableNormal"/>
    <w:uiPriority w:val="99"/>
    <w:qFormat/>
    <w:rsid w:val="00A1446F"/>
    <w:pPr>
      <w:jc w:val="center"/>
    </w:pPr>
    <w:rPr>
      <w:rFonts w:ascii="Calibri" w:hAnsi="Calibri"/>
      <w:sz w:val="24"/>
    </w:rPr>
    <w:tblPr>
      <w:tblBorders>
        <w:top w:val="dotted" w:sz="4" w:space="0" w:color="auto"/>
        <w:bottom w:val="dotted" w:sz="4" w:space="0" w:color="auto"/>
        <w:insideH w:val="dotted" w:sz="4" w:space="0" w:color="auto"/>
      </w:tblBorders>
    </w:tblPr>
    <w:tcPr>
      <w:vAlign w:val="center"/>
    </w:tcPr>
    <w:tblStylePr w:type="firstRow">
      <w:rPr>
        <w:rFonts w:ascii="Impact" w:hAnsi="Impact"/>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table" w:customStyle="1" w:styleId="Nissay51">
    <w:name w:val="Nissay51"/>
    <w:basedOn w:val="TableNormal"/>
    <w:uiPriority w:val="99"/>
    <w:qFormat/>
    <w:rsid w:val="00106503"/>
    <w:pPr>
      <w:jc w:val="center"/>
    </w:pPr>
    <w:rPr>
      <w:rFonts w:ascii="Calibri" w:eastAsiaTheme="minorEastAsia" w:hAnsi="Calibri"/>
      <w:sz w:val="24"/>
    </w:rPr>
    <w:tblPr>
      <w:tblBorders>
        <w:top w:val="dotted" w:sz="4" w:space="0" w:color="auto"/>
        <w:bottom w:val="dotted" w:sz="4" w:space="0" w:color="auto"/>
        <w:insideH w:val="dotted" w:sz="4" w:space="0" w:color="auto"/>
      </w:tblBorders>
    </w:tblPr>
    <w:tcPr>
      <w:vAlign w:val="center"/>
    </w:tcPr>
    <w:tblStylePr w:type="firstRow">
      <w:rPr>
        <w:rFonts w:ascii="@Gungsuh" w:hAnsi="@Gungsuh"/>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table" w:customStyle="1" w:styleId="Nissay41">
    <w:name w:val="Nissay41"/>
    <w:basedOn w:val="TableNormal"/>
    <w:uiPriority w:val="99"/>
    <w:qFormat/>
    <w:rsid w:val="00BE0EC3"/>
    <w:pPr>
      <w:jc w:val="center"/>
    </w:pPr>
    <w:rPr>
      <w:rFonts w:ascii="Calibri" w:eastAsiaTheme="minorEastAsia" w:hAnsi="Calibri"/>
      <w:sz w:val="24"/>
    </w:rPr>
    <w:tblPr>
      <w:tblBorders>
        <w:top w:val="dotted" w:sz="4" w:space="0" w:color="auto"/>
        <w:bottom w:val="dotted" w:sz="4" w:space="0" w:color="auto"/>
        <w:insideH w:val="dotted" w:sz="4" w:space="0" w:color="auto"/>
      </w:tblBorders>
    </w:tblPr>
    <w:tcPr>
      <w:vAlign w:val="center"/>
    </w:tcPr>
    <w:tblStylePr w:type="firstRow">
      <w:rPr>
        <w:rFonts w:ascii="@Gungsuh" w:hAnsi="@Gungsuh"/>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character" w:customStyle="1" w:styleId="ListParagraphChar">
    <w:name w:val="List Paragraph Char"/>
    <w:aliases w:val="References Char"/>
    <w:basedOn w:val="DefaultParagraphFont"/>
    <w:link w:val="ListParagraph"/>
    <w:uiPriority w:val="34"/>
    <w:locked/>
    <w:rsid w:val="006A6A64"/>
  </w:style>
  <w:style w:type="table" w:customStyle="1" w:styleId="TableGrid7">
    <w:name w:val="Table Grid7"/>
    <w:basedOn w:val="TableNormal"/>
    <w:next w:val="TableGrid"/>
    <w:uiPriority w:val="59"/>
    <w:rsid w:val="00CB267B"/>
    <w:rPr>
      <w:rFonts w:asciiTheme="minorHAnsi" w:eastAsiaTheme="minorHAnsi" w:hAnsiTheme="minorHAnsi" w:cstheme="minorBidi"/>
      <w:sz w:val="22"/>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issay12">
    <w:name w:val="Nissay12"/>
    <w:basedOn w:val="TableNormal"/>
    <w:uiPriority w:val="99"/>
    <w:qFormat/>
    <w:rsid w:val="00681B24"/>
    <w:pPr>
      <w:jc w:val="center"/>
    </w:pPr>
    <w:rPr>
      <w:rFonts w:ascii="Calibri" w:hAnsi="Calibri"/>
      <w:sz w:val="24"/>
    </w:rPr>
    <w:tblPr>
      <w:tblBorders>
        <w:top w:val="dotted" w:sz="4" w:space="0" w:color="auto"/>
        <w:bottom w:val="dotted" w:sz="4" w:space="0" w:color="auto"/>
        <w:insideH w:val="dotted" w:sz="4" w:space="0" w:color="auto"/>
      </w:tblBorders>
    </w:tblPr>
    <w:tcPr>
      <w:vAlign w:val="center"/>
    </w:tcPr>
    <w:tblStylePr w:type="firstRow">
      <w:rPr>
        <w:rFonts w:ascii="Impact" w:hAnsi="Impact"/>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table" w:customStyle="1" w:styleId="Nissay31">
    <w:name w:val="Nissay31"/>
    <w:basedOn w:val="TableNormal"/>
    <w:uiPriority w:val="99"/>
    <w:qFormat/>
    <w:rsid w:val="00B21F9E"/>
    <w:pPr>
      <w:jc w:val="center"/>
    </w:pPr>
    <w:rPr>
      <w:rFonts w:ascii="Calibri" w:eastAsiaTheme="minorEastAsia" w:hAnsi="Calibri"/>
      <w:sz w:val="24"/>
    </w:rPr>
    <w:tblPr>
      <w:tblBorders>
        <w:top w:val="dotted" w:sz="4" w:space="0" w:color="auto"/>
        <w:bottom w:val="dotted" w:sz="4" w:space="0" w:color="auto"/>
        <w:insideH w:val="dotted" w:sz="4" w:space="0" w:color="auto"/>
      </w:tblBorders>
    </w:tblPr>
    <w:tcPr>
      <w:vAlign w:val="center"/>
    </w:tcPr>
    <w:tblStylePr w:type="firstRow">
      <w:rPr>
        <w:rFonts w:ascii="Adobe Arabic" w:hAnsi="Adobe Arabic"/>
        <w:b/>
      </w:rPr>
      <w:tblPr/>
      <w:tcPr>
        <w:tcBorders>
          <w:top w:val="nil"/>
          <w:left w:val="nil"/>
          <w:bottom w:val="single" w:sz="8" w:space="0" w:color="auto"/>
          <w:right w:val="nil"/>
          <w:insideH w:val="nil"/>
          <w:insideV w:val="nil"/>
          <w:tl2br w:val="nil"/>
          <w:tr2bl w:val="nil"/>
        </w:tcBorders>
      </w:tcPr>
    </w:tblStylePr>
    <w:tblStylePr w:type="firstCol">
      <w:pPr>
        <w:jc w:val="left"/>
      </w:pPr>
    </w:tblStylePr>
  </w:style>
  <w:style w:type="table" w:customStyle="1" w:styleId="TableGrid10">
    <w:name w:val="Table Grid10"/>
    <w:basedOn w:val="TableNormal"/>
    <w:next w:val="TableGrid"/>
    <w:uiPriority w:val="59"/>
    <w:rsid w:val="007F0666"/>
    <w:rPr>
      <w:rFonts w:asciiTheme="minorHAnsi" w:eastAsia="SimSun" w:hAnsiTheme="minorHAnsi" w:cstheme="minorBidi"/>
      <w:sz w:val="22"/>
      <w:szCs w:val="36"/>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100CEF"/>
    <w:rPr>
      <w:rFonts w:asciiTheme="minorHAnsi" w:eastAsia="SimSun" w:hAnsiTheme="minorHAnsi" w:cstheme="minorBidi"/>
      <w:sz w:val="22"/>
      <w:szCs w:val="36"/>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100CEF"/>
    <w:rPr>
      <w:rFonts w:asciiTheme="minorHAnsi" w:eastAsia="SimSun" w:hAnsiTheme="minorHAnsi" w:cstheme="minorBidi"/>
      <w:sz w:val="22"/>
      <w:szCs w:val="36"/>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96">
      <w:bodyDiv w:val="1"/>
      <w:marLeft w:val="0"/>
      <w:marRight w:val="0"/>
      <w:marTop w:val="0"/>
      <w:marBottom w:val="0"/>
      <w:divBdr>
        <w:top w:val="none" w:sz="0" w:space="0" w:color="auto"/>
        <w:left w:val="none" w:sz="0" w:space="0" w:color="auto"/>
        <w:bottom w:val="none" w:sz="0" w:space="0" w:color="auto"/>
        <w:right w:val="none" w:sz="0" w:space="0" w:color="auto"/>
      </w:divBdr>
    </w:div>
    <w:div w:id="2904154">
      <w:bodyDiv w:val="1"/>
      <w:marLeft w:val="0"/>
      <w:marRight w:val="0"/>
      <w:marTop w:val="0"/>
      <w:marBottom w:val="0"/>
      <w:divBdr>
        <w:top w:val="none" w:sz="0" w:space="0" w:color="auto"/>
        <w:left w:val="none" w:sz="0" w:space="0" w:color="auto"/>
        <w:bottom w:val="none" w:sz="0" w:space="0" w:color="auto"/>
        <w:right w:val="none" w:sz="0" w:space="0" w:color="auto"/>
      </w:divBdr>
      <w:divsChild>
        <w:div w:id="1311905633">
          <w:marLeft w:val="0"/>
          <w:marRight w:val="0"/>
          <w:marTop w:val="0"/>
          <w:marBottom w:val="0"/>
          <w:divBdr>
            <w:top w:val="none" w:sz="0" w:space="0" w:color="auto"/>
            <w:left w:val="none" w:sz="0" w:space="0" w:color="auto"/>
            <w:bottom w:val="none" w:sz="0" w:space="0" w:color="auto"/>
            <w:right w:val="none" w:sz="0" w:space="0" w:color="auto"/>
          </w:divBdr>
          <w:divsChild>
            <w:div w:id="2082486455">
              <w:marLeft w:val="0"/>
              <w:marRight w:val="0"/>
              <w:marTop w:val="0"/>
              <w:marBottom w:val="0"/>
              <w:divBdr>
                <w:top w:val="none" w:sz="0" w:space="0" w:color="auto"/>
                <w:left w:val="none" w:sz="0" w:space="0" w:color="auto"/>
                <w:bottom w:val="none" w:sz="0" w:space="0" w:color="auto"/>
                <w:right w:val="none" w:sz="0" w:space="0" w:color="auto"/>
              </w:divBdr>
              <w:divsChild>
                <w:div w:id="385379729">
                  <w:marLeft w:val="0"/>
                  <w:marRight w:val="0"/>
                  <w:marTop w:val="0"/>
                  <w:marBottom w:val="0"/>
                  <w:divBdr>
                    <w:top w:val="none" w:sz="0" w:space="0" w:color="auto"/>
                    <w:left w:val="none" w:sz="0" w:space="0" w:color="auto"/>
                    <w:bottom w:val="none" w:sz="0" w:space="0" w:color="auto"/>
                    <w:right w:val="none" w:sz="0" w:space="0" w:color="auto"/>
                  </w:divBdr>
                  <w:divsChild>
                    <w:div w:id="20842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046">
      <w:bodyDiv w:val="1"/>
      <w:marLeft w:val="0"/>
      <w:marRight w:val="0"/>
      <w:marTop w:val="0"/>
      <w:marBottom w:val="0"/>
      <w:divBdr>
        <w:top w:val="none" w:sz="0" w:space="0" w:color="auto"/>
        <w:left w:val="none" w:sz="0" w:space="0" w:color="auto"/>
        <w:bottom w:val="none" w:sz="0" w:space="0" w:color="auto"/>
        <w:right w:val="none" w:sz="0" w:space="0" w:color="auto"/>
      </w:divBdr>
    </w:div>
    <w:div w:id="5982525">
      <w:bodyDiv w:val="1"/>
      <w:marLeft w:val="0"/>
      <w:marRight w:val="0"/>
      <w:marTop w:val="0"/>
      <w:marBottom w:val="0"/>
      <w:divBdr>
        <w:top w:val="none" w:sz="0" w:space="0" w:color="auto"/>
        <w:left w:val="none" w:sz="0" w:space="0" w:color="auto"/>
        <w:bottom w:val="none" w:sz="0" w:space="0" w:color="auto"/>
        <w:right w:val="none" w:sz="0" w:space="0" w:color="auto"/>
      </w:divBdr>
    </w:div>
    <w:div w:id="8071493">
      <w:bodyDiv w:val="1"/>
      <w:marLeft w:val="0"/>
      <w:marRight w:val="0"/>
      <w:marTop w:val="0"/>
      <w:marBottom w:val="0"/>
      <w:divBdr>
        <w:top w:val="none" w:sz="0" w:space="0" w:color="auto"/>
        <w:left w:val="none" w:sz="0" w:space="0" w:color="auto"/>
        <w:bottom w:val="none" w:sz="0" w:space="0" w:color="auto"/>
        <w:right w:val="none" w:sz="0" w:space="0" w:color="auto"/>
      </w:divBdr>
    </w:div>
    <w:div w:id="12189883">
      <w:bodyDiv w:val="1"/>
      <w:marLeft w:val="0"/>
      <w:marRight w:val="0"/>
      <w:marTop w:val="0"/>
      <w:marBottom w:val="0"/>
      <w:divBdr>
        <w:top w:val="none" w:sz="0" w:space="0" w:color="auto"/>
        <w:left w:val="none" w:sz="0" w:space="0" w:color="auto"/>
        <w:bottom w:val="none" w:sz="0" w:space="0" w:color="auto"/>
        <w:right w:val="none" w:sz="0" w:space="0" w:color="auto"/>
      </w:divBdr>
    </w:div>
    <w:div w:id="22631297">
      <w:bodyDiv w:val="1"/>
      <w:marLeft w:val="0"/>
      <w:marRight w:val="0"/>
      <w:marTop w:val="0"/>
      <w:marBottom w:val="0"/>
      <w:divBdr>
        <w:top w:val="none" w:sz="0" w:space="0" w:color="auto"/>
        <w:left w:val="none" w:sz="0" w:space="0" w:color="auto"/>
        <w:bottom w:val="none" w:sz="0" w:space="0" w:color="auto"/>
        <w:right w:val="none" w:sz="0" w:space="0" w:color="auto"/>
      </w:divBdr>
    </w:div>
    <w:div w:id="24410729">
      <w:bodyDiv w:val="1"/>
      <w:marLeft w:val="0"/>
      <w:marRight w:val="0"/>
      <w:marTop w:val="0"/>
      <w:marBottom w:val="0"/>
      <w:divBdr>
        <w:top w:val="none" w:sz="0" w:space="0" w:color="auto"/>
        <w:left w:val="none" w:sz="0" w:space="0" w:color="auto"/>
        <w:bottom w:val="none" w:sz="0" w:space="0" w:color="auto"/>
        <w:right w:val="none" w:sz="0" w:space="0" w:color="auto"/>
      </w:divBdr>
    </w:div>
    <w:div w:id="33358566">
      <w:bodyDiv w:val="1"/>
      <w:marLeft w:val="0"/>
      <w:marRight w:val="0"/>
      <w:marTop w:val="0"/>
      <w:marBottom w:val="0"/>
      <w:divBdr>
        <w:top w:val="none" w:sz="0" w:space="0" w:color="auto"/>
        <w:left w:val="none" w:sz="0" w:space="0" w:color="auto"/>
        <w:bottom w:val="none" w:sz="0" w:space="0" w:color="auto"/>
        <w:right w:val="none" w:sz="0" w:space="0" w:color="auto"/>
      </w:divBdr>
    </w:div>
    <w:div w:id="38286186">
      <w:bodyDiv w:val="1"/>
      <w:marLeft w:val="0"/>
      <w:marRight w:val="0"/>
      <w:marTop w:val="0"/>
      <w:marBottom w:val="0"/>
      <w:divBdr>
        <w:top w:val="none" w:sz="0" w:space="0" w:color="auto"/>
        <w:left w:val="none" w:sz="0" w:space="0" w:color="auto"/>
        <w:bottom w:val="none" w:sz="0" w:space="0" w:color="auto"/>
        <w:right w:val="none" w:sz="0" w:space="0" w:color="auto"/>
      </w:divBdr>
    </w:div>
    <w:div w:id="58986977">
      <w:bodyDiv w:val="1"/>
      <w:marLeft w:val="0"/>
      <w:marRight w:val="0"/>
      <w:marTop w:val="0"/>
      <w:marBottom w:val="0"/>
      <w:divBdr>
        <w:top w:val="none" w:sz="0" w:space="0" w:color="auto"/>
        <w:left w:val="none" w:sz="0" w:space="0" w:color="auto"/>
        <w:bottom w:val="none" w:sz="0" w:space="0" w:color="auto"/>
        <w:right w:val="none" w:sz="0" w:space="0" w:color="auto"/>
      </w:divBdr>
    </w:div>
    <w:div w:id="61410067">
      <w:bodyDiv w:val="1"/>
      <w:marLeft w:val="0"/>
      <w:marRight w:val="0"/>
      <w:marTop w:val="0"/>
      <w:marBottom w:val="0"/>
      <w:divBdr>
        <w:top w:val="none" w:sz="0" w:space="0" w:color="auto"/>
        <w:left w:val="none" w:sz="0" w:space="0" w:color="auto"/>
        <w:bottom w:val="none" w:sz="0" w:space="0" w:color="auto"/>
        <w:right w:val="none" w:sz="0" w:space="0" w:color="auto"/>
      </w:divBdr>
    </w:div>
    <w:div w:id="62608340">
      <w:bodyDiv w:val="1"/>
      <w:marLeft w:val="0"/>
      <w:marRight w:val="0"/>
      <w:marTop w:val="0"/>
      <w:marBottom w:val="0"/>
      <w:divBdr>
        <w:top w:val="none" w:sz="0" w:space="0" w:color="auto"/>
        <w:left w:val="none" w:sz="0" w:space="0" w:color="auto"/>
        <w:bottom w:val="none" w:sz="0" w:space="0" w:color="auto"/>
        <w:right w:val="none" w:sz="0" w:space="0" w:color="auto"/>
      </w:divBdr>
    </w:div>
    <w:div w:id="84083830">
      <w:bodyDiv w:val="1"/>
      <w:marLeft w:val="0"/>
      <w:marRight w:val="0"/>
      <w:marTop w:val="0"/>
      <w:marBottom w:val="0"/>
      <w:divBdr>
        <w:top w:val="none" w:sz="0" w:space="0" w:color="auto"/>
        <w:left w:val="none" w:sz="0" w:space="0" w:color="auto"/>
        <w:bottom w:val="none" w:sz="0" w:space="0" w:color="auto"/>
        <w:right w:val="none" w:sz="0" w:space="0" w:color="auto"/>
      </w:divBdr>
    </w:div>
    <w:div w:id="88042734">
      <w:bodyDiv w:val="1"/>
      <w:marLeft w:val="0"/>
      <w:marRight w:val="0"/>
      <w:marTop w:val="0"/>
      <w:marBottom w:val="0"/>
      <w:divBdr>
        <w:top w:val="none" w:sz="0" w:space="0" w:color="auto"/>
        <w:left w:val="none" w:sz="0" w:space="0" w:color="auto"/>
        <w:bottom w:val="none" w:sz="0" w:space="0" w:color="auto"/>
        <w:right w:val="none" w:sz="0" w:space="0" w:color="auto"/>
      </w:divBdr>
    </w:div>
    <w:div w:id="91172796">
      <w:bodyDiv w:val="1"/>
      <w:marLeft w:val="0"/>
      <w:marRight w:val="0"/>
      <w:marTop w:val="0"/>
      <w:marBottom w:val="0"/>
      <w:divBdr>
        <w:top w:val="none" w:sz="0" w:space="0" w:color="auto"/>
        <w:left w:val="none" w:sz="0" w:space="0" w:color="auto"/>
        <w:bottom w:val="none" w:sz="0" w:space="0" w:color="auto"/>
        <w:right w:val="none" w:sz="0" w:space="0" w:color="auto"/>
      </w:divBdr>
    </w:div>
    <w:div w:id="92554036">
      <w:bodyDiv w:val="1"/>
      <w:marLeft w:val="0"/>
      <w:marRight w:val="0"/>
      <w:marTop w:val="0"/>
      <w:marBottom w:val="0"/>
      <w:divBdr>
        <w:top w:val="none" w:sz="0" w:space="0" w:color="auto"/>
        <w:left w:val="none" w:sz="0" w:space="0" w:color="auto"/>
        <w:bottom w:val="none" w:sz="0" w:space="0" w:color="auto"/>
        <w:right w:val="none" w:sz="0" w:space="0" w:color="auto"/>
      </w:divBdr>
    </w:div>
    <w:div w:id="104741308">
      <w:bodyDiv w:val="1"/>
      <w:marLeft w:val="0"/>
      <w:marRight w:val="0"/>
      <w:marTop w:val="0"/>
      <w:marBottom w:val="0"/>
      <w:divBdr>
        <w:top w:val="none" w:sz="0" w:space="0" w:color="auto"/>
        <w:left w:val="none" w:sz="0" w:space="0" w:color="auto"/>
        <w:bottom w:val="none" w:sz="0" w:space="0" w:color="auto"/>
        <w:right w:val="none" w:sz="0" w:space="0" w:color="auto"/>
      </w:divBdr>
    </w:div>
    <w:div w:id="105194986">
      <w:bodyDiv w:val="1"/>
      <w:marLeft w:val="0"/>
      <w:marRight w:val="0"/>
      <w:marTop w:val="0"/>
      <w:marBottom w:val="0"/>
      <w:divBdr>
        <w:top w:val="none" w:sz="0" w:space="0" w:color="auto"/>
        <w:left w:val="none" w:sz="0" w:space="0" w:color="auto"/>
        <w:bottom w:val="none" w:sz="0" w:space="0" w:color="auto"/>
        <w:right w:val="none" w:sz="0" w:space="0" w:color="auto"/>
      </w:divBdr>
    </w:div>
    <w:div w:id="111024861">
      <w:bodyDiv w:val="1"/>
      <w:marLeft w:val="0"/>
      <w:marRight w:val="0"/>
      <w:marTop w:val="0"/>
      <w:marBottom w:val="0"/>
      <w:divBdr>
        <w:top w:val="none" w:sz="0" w:space="0" w:color="auto"/>
        <w:left w:val="none" w:sz="0" w:space="0" w:color="auto"/>
        <w:bottom w:val="none" w:sz="0" w:space="0" w:color="auto"/>
        <w:right w:val="none" w:sz="0" w:space="0" w:color="auto"/>
      </w:divBdr>
    </w:div>
    <w:div w:id="113063678">
      <w:bodyDiv w:val="1"/>
      <w:marLeft w:val="0"/>
      <w:marRight w:val="0"/>
      <w:marTop w:val="0"/>
      <w:marBottom w:val="0"/>
      <w:divBdr>
        <w:top w:val="none" w:sz="0" w:space="0" w:color="auto"/>
        <w:left w:val="none" w:sz="0" w:space="0" w:color="auto"/>
        <w:bottom w:val="none" w:sz="0" w:space="0" w:color="auto"/>
        <w:right w:val="none" w:sz="0" w:space="0" w:color="auto"/>
      </w:divBdr>
    </w:div>
    <w:div w:id="114493694">
      <w:bodyDiv w:val="1"/>
      <w:marLeft w:val="0"/>
      <w:marRight w:val="0"/>
      <w:marTop w:val="0"/>
      <w:marBottom w:val="0"/>
      <w:divBdr>
        <w:top w:val="none" w:sz="0" w:space="0" w:color="auto"/>
        <w:left w:val="none" w:sz="0" w:space="0" w:color="auto"/>
        <w:bottom w:val="none" w:sz="0" w:space="0" w:color="auto"/>
        <w:right w:val="none" w:sz="0" w:space="0" w:color="auto"/>
      </w:divBdr>
    </w:div>
    <w:div w:id="123501582">
      <w:bodyDiv w:val="1"/>
      <w:marLeft w:val="0"/>
      <w:marRight w:val="0"/>
      <w:marTop w:val="0"/>
      <w:marBottom w:val="0"/>
      <w:divBdr>
        <w:top w:val="none" w:sz="0" w:space="0" w:color="auto"/>
        <w:left w:val="none" w:sz="0" w:space="0" w:color="auto"/>
        <w:bottom w:val="none" w:sz="0" w:space="0" w:color="auto"/>
        <w:right w:val="none" w:sz="0" w:space="0" w:color="auto"/>
      </w:divBdr>
    </w:div>
    <w:div w:id="130295234">
      <w:bodyDiv w:val="1"/>
      <w:marLeft w:val="0"/>
      <w:marRight w:val="0"/>
      <w:marTop w:val="0"/>
      <w:marBottom w:val="0"/>
      <w:divBdr>
        <w:top w:val="none" w:sz="0" w:space="0" w:color="auto"/>
        <w:left w:val="none" w:sz="0" w:space="0" w:color="auto"/>
        <w:bottom w:val="none" w:sz="0" w:space="0" w:color="auto"/>
        <w:right w:val="none" w:sz="0" w:space="0" w:color="auto"/>
      </w:divBdr>
    </w:div>
    <w:div w:id="130297304">
      <w:bodyDiv w:val="1"/>
      <w:marLeft w:val="0"/>
      <w:marRight w:val="0"/>
      <w:marTop w:val="0"/>
      <w:marBottom w:val="0"/>
      <w:divBdr>
        <w:top w:val="none" w:sz="0" w:space="0" w:color="auto"/>
        <w:left w:val="none" w:sz="0" w:space="0" w:color="auto"/>
        <w:bottom w:val="none" w:sz="0" w:space="0" w:color="auto"/>
        <w:right w:val="none" w:sz="0" w:space="0" w:color="auto"/>
      </w:divBdr>
    </w:div>
    <w:div w:id="134765658">
      <w:bodyDiv w:val="1"/>
      <w:marLeft w:val="0"/>
      <w:marRight w:val="0"/>
      <w:marTop w:val="0"/>
      <w:marBottom w:val="0"/>
      <w:divBdr>
        <w:top w:val="none" w:sz="0" w:space="0" w:color="auto"/>
        <w:left w:val="none" w:sz="0" w:space="0" w:color="auto"/>
        <w:bottom w:val="none" w:sz="0" w:space="0" w:color="auto"/>
        <w:right w:val="none" w:sz="0" w:space="0" w:color="auto"/>
      </w:divBdr>
    </w:div>
    <w:div w:id="135993475">
      <w:bodyDiv w:val="1"/>
      <w:marLeft w:val="0"/>
      <w:marRight w:val="0"/>
      <w:marTop w:val="0"/>
      <w:marBottom w:val="0"/>
      <w:divBdr>
        <w:top w:val="none" w:sz="0" w:space="0" w:color="auto"/>
        <w:left w:val="none" w:sz="0" w:space="0" w:color="auto"/>
        <w:bottom w:val="none" w:sz="0" w:space="0" w:color="auto"/>
        <w:right w:val="none" w:sz="0" w:space="0" w:color="auto"/>
      </w:divBdr>
    </w:div>
    <w:div w:id="137306537">
      <w:bodyDiv w:val="1"/>
      <w:marLeft w:val="0"/>
      <w:marRight w:val="0"/>
      <w:marTop w:val="0"/>
      <w:marBottom w:val="0"/>
      <w:divBdr>
        <w:top w:val="none" w:sz="0" w:space="0" w:color="auto"/>
        <w:left w:val="none" w:sz="0" w:space="0" w:color="auto"/>
        <w:bottom w:val="none" w:sz="0" w:space="0" w:color="auto"/>
        <w:right w:val="none" w:sz="0" w:space="0" w:color="auto"/>
      </w:divBdr>
    </w:div>
    <w:div w:id="140319044">
      <w:bodyDiv w:val="1"/>
      <w:marLeft w:val="0"/>
      <w:marRight w:val="0"/>
      <w:marTop w:val="0"/>
      <w:marBottom w:val="0"/>
      <w:divBdr>
        <w:top w:val="none" w:sz="0" w:space="0" w:color="auto"/>
        <w:left w:val="none" w:sz="0" w:space="0" w:color="auto"/>
        <w:bottom w:val="none" w:sz="0" w:space="0" w:color="auto"/>
        <w:right w:val="none" w:sz="0" w:space="0" w:color="auto"/>
      </w:divBdr>
    </w:div>
    <w:div w:id="141430768">
      <w:bodyDiv w:val="1"/>
      <w:marLeft w:val="0"/>
      <w:marRight w:val="0"/>
      <w:marTop w:val="0"/>
      <w:marBottom w:val="0"/>
      <w:divBdr>
        <w:top w:val="none" w:sz="0" w:space="0" w:color="auto"/>
        <w:left w:val="none" w:sz="0" w:space="0" w:color="auto"/>
        <w:bottom w:val="none" w:sz="0" w:space="0" w:color="auto"/>
        <w:right w:val="none" w:sz="0" w:space="0" w:color="auto"/>
      </w:divBdr>
    </w:div>
    <w:div w:id="147750165">
      <w:bodyDiv w:val="1"/>
      <w:marLeft w:val="0"/>
      <w:marRight w:val="0"/>
      <w:marTop w:val="0"/>
      <w:marBottom w:val="0"/>
      <w:divBdr>
        <w:top w:val="none" w:sz="0" w:space="0" w:color="auto"/>
        <w:left w:val="none" w:sz="0" w:space="0" w:color="auto"/>
        <w:bottom w:val="none" w:sz="0" w:space="0" w:color="auto"/>
        <w:right w:val="none" w:sz="0" w:space="0" w:color="auto"/>
      </w:divBdr>
    </w:div>
    <w:div w:id="149760944">
      <w:bodyDiv w:val="1"/>
      <w:marLeft w:val="0"/>
      <w:marRight w:val="0"/>
      <w:marTop w:val="0"/>
      <w:marBottom w:val="0"/>
      <w:divBdr>
        <w:top w:val="none" w:sz="0" w:space="0" w:color="auto"/>
        <w:left w:val="none" w:sz="0" w:space="0" w:color="auto"/>
        <w:bottom w:val="none" w:sz="0" w:space="0" w:color="auto"/>
        <w:right w:val="none" w:sz="0" w:space="0" w:color="auto"/>
      </w:divBdr>
    </w:div>
    <w:div w:id="150684596">
      <w:bodyDiv w:val="1"/>
      <w:marLeft w:val="0"/>
      <w:marRight w:val="0"/>
      <w:marTop w:val="0"/>
      <w:marBottom w:val="0"/>
      <w:divBdr>
        <w:top w:val="none" w:sz="0" w:space="0" w:color="auto"/>
        <w:left w:val="none" w:sz="0" w:space="0" w:color="auto"/>
        <w:bottom w:val="none" w:sz="0" w:space="0" w:color="auto"/>
        <w:right w:val="none" w:sz="0" w:space="0" w:color="auto"/>
      </w:divBdr>
    </w:div>
    <w:div w:id="150755800">
      <w:bodyDiv w:val="1"/>
      <w:marLeft w:val="0"/>
      <w:marRight w:val="0"/>
      <w:marTop w:val="0"/>
      <w:marBottom w:val="0"/>
      <w:divBdr>
        <w:top w:val="none" w:sz="0" w:space="0" w:color="auto"/>
        <w:left w:val="none" w:sz="0" w:space="0" w:color="auto"/>
        <w:bottom w:val="none" w:sz="0" w:space="0" w:color="auto"/>
        <w:right w:val="none" w:sz="0" w:space="0" w:color="auto"/>
      </w:divBdr>
    </w:div>
    <w:div w:id="152068190">
      <w:bodyDiv w:val="1"/>
      <w:marLeft w:val="0"/>
      <w:marRight w:val="0"/>
      <w:marTop w:val="0"/>
      <w:marBottom w:val="0"/>
      <w:divBdr>
        <w:top w:val="none" w:sz="0" w:space="0" w:color="auto"/>
        <w:left w:val="none" w:sz="0" w:space="0" w:color="auto"/>
        <w:bottom w:val="none" w:sz="0" w:space="0" w:color="auto"/>
        <w:right w:val="none" w:sz="0" w:space="0" w:color="auto"/>
      </w:divBdr>
    </w:div>
    <w:div w:id="155809998">
      <w:bodyDiv w:val="1"/>
      <w:marLeft w:val="0"/>
      <w:marRight w:val="0"/>
      <w:marTop w:val="0"/>
      <w:marBottom w:val="0"/>
      <w:divBdr>
        <w:top w:val="none" w:sz="0" w:space="0" w:color="auto"/>
        <w:left w:val="none" w:sz="0" w:space="0" w:color="auto"/>
        <w:bottom w:val="none" w:sz="0" w:space="0" w:color="auto"/>
        <w:right w:val="none" w:sz="0" w:space="0" w:color="auto"/>
      </w:divBdr>
    </w:div>
    <w:div w:id="160849921">
      <w:bodyDiv w:val="1"/>
      <w:marLeft w:val="0"/>
      <w:marRight w:val="0"/>
      <w:marTop w:val="0"/>
      <w:marBottom w:val="0"/>
      <w:divBdr>
        <w:top w:val="none" w:sz="0" w:space="0" w:color="auto"/>
        <w:left w:val="none" w:sz="0" w:space="0" w:color="auto"/>
        <w:bottom w:val="none" w:sz="0" w:space="0" w:color="auto"/>
        <w:right w:val="none" w:sz="0" w:space="0" w:color="auto"/>
      </w:divBdr>
    </w:div>
    <w:div w:id="168835497">
      <w:bodyDiv w:val="1"/>
      <w:marLeft w:val="0"/>
      <w:marRight w:val="0"/>
      <w:marTop w:val="0"/>
      <w:marBottom w:val="0"/>
      <w:divBdr>
        <w:top w:val="none" w:sz="0" w:space="0" w:color="auto"/>
        <w:left w:val="none" w:sz="0" w:space="0" w:color="auto"/>
        <w:bottom w:val="none" w:sz="0" w:space="0" w:color="auto"/>
        <w:right w:val="none" w:sz="0" w:space="0" w:color="auto"/>
      </w:divBdr>
    </w:div>
    <w:div w:id="173039244">
      <w:bodyDiv w:val="1"/>
      <w:marLeft w:val="0"/>
      <w:marRight w:val="0"/>
      <w:marTop w:val="0"/>
      <w:marBottom w:val="0"/>
      <w:divBdr>
        <w:top w:val="none" w:sz="0" w:space="0" w:color="auto"/>
        <w:left w:val="none" w:sz="0" w:space="0" w:color="auto"/>
        <w:bottom w:val="none" w:sz="0" w:space="0" w:color="auto"/>
        <w:right w:val="none" w:sz="0" w:space="0" w:color="auto"/>
      </w:divBdr>
    </w:div>
    <w:div w:id="181823597">
      <w:bodyDiv w:val="1"/>
      <w:marLeft w:val="0"/>
      <w:marRight w:val="0"/>
      <w:marTop w:val="0"/>
      <w:marBottom w:val="0"/>
      <w:divBdr>
        <w:top w:val="none" w:sz="0" w:space="0" w:color="auto"/>
        <w:left w:val="none" w:sz="0" w:space="0" w:color="auto"/>
        <w:bottom w:val="none" w:sz="0" w:space="0" w:color="auto"/>
        <w:right w:val="none" w:sz="0" w:space="0" w:color="auto"/>
      </w:divBdr>
    </w:div>
    <w:div w:id="181940537">
      <w:bodyDiv w:val="1"/>
      <w:marLeft w:val="0"/>
      <w:marRight w:val="0"/>
      <w:marTop w:val="0"/>
      <w:marBottom w:val="0"/>
      <w:divBdr>
        <w:top w:val="none" w:sz="0" w:space="0" w:color="auto"/>
        <w:left w:val="none" w:sz="0" w:space="0" w:color="auto"/>
        <w:bottom w:val="none" w:sz="0" w:space="0" w:color="auto"/>
        <w:right w:val="none" w:sz="0" w:space="0" w:color="auto"/>
      </w:divBdr>
    </w:div>
    <w:div w:id="199055569">
      <w:bodyDiv w:val="1"/>
      <w:marLeft w:val="0"/>
      <w:marRight w:val="0"/>
      <w:marTop w:val="0"/>
      <w:marBottom w:val="0"/>
      <w:divBdr>
        <w:top w:val="none" w:sz="0" w:space="0" w:color="auto"/>
        <w:left w:val="none" w:sz="0" w:space="0" w:color="auto"/>
        <w:bottom w:val="none" w:sz="0" w:space="0" w:color="auto"/>
        <w:right w:val="none" w:sz="0" w:space="0" w:color="auto"/>
      </w:divBdr>
    </w:div>
    <w:div w:id="204828217">
      <w:bodyDiv w:val="1"/>
      <w:marLeft w:val="0"/>
      <w:marRight w:val="0"/>
      <w:marTop w:val="0"/>
      <w:marBottom w:val="0"/>
      <w:divBdr>
        <w:top w:val="none" w:sz="0" w:space="0" w:color="auto"/>
        <w:left w:val="none" w:sz="0" w:space="0" w:color="auto"/>
        <w:bottom w:val="none" w:sz="0" w:space="0" w:color="auto"/>
        <w:right w:val="none" w:sz="0" w:space="0" w:color="auto"/>
      </w:divBdr>
    </w:div>
    <w:div w:id="206072454">
      <w:bodyDiv w:val="1"/>
      <w:marLeft w:val="0"/>
      <w:marRight w:val="0"/>
      <w:marTop w:val="0"/>
      <w:marBottom w:val="0"/>
      <w:divBdr>
        <w:top w:val="none" w:sz="0" w:space="0" w:color="auto"/>
        <w:left w:val="none" w:sz="0" w:space="0" w:color="auto"/>
        <w:bottom w:val="none" w:sz="0" w:space="0" w:color="auto"/>
        <w:right w:val="none" w:sz="0" w:space="0" w:color="auto"/>
      </w:divBdr>
    </w:div>
    <w:div w:id="209853400">
      <w:bodyDiv w:val="1"/>
      <w:marLeft w:val="0"/>
      <w:marRight w:val="0"/>
      <w:marTop w:val="0"/>
      <w:marBottom w:val="0"/>
      <w:divBdr>
        <w:top w:val="none" w:sz="0" w:space="0" w:color="auto"/>
        <w:left w:val="none" w:sz="0" w:space="0" w:color="auto"/>
        <w:bottom w:val="none" w:sz="0" w:space="0" w:color="auto"/>
        <w:right w:val="none" w:sz="0" w:space="0" w:color="auto"/>
      </w:divBdr>
    </w:div>
    <w:div w:id="211503093">
      <w:bodyDiv w:val="1"/>
      <w:marLeft w:val="0"/>
      <w:marRight w:val="0"/>
      <w:marTop w:val="0"/>
      <w:marBottom w:val="0"/>
      <w:divBdr>
        <w:top w:val="none" w:sz="0" w:space="0" w:color="auto"/>
        <w:left w:val="none" w:sz="0" w:space="0" w:color="auto"/>
        <w:bottom w:val="none" w:sz="0" w:space="0" w:color="auto"/>
        <w:right w:val="none" w:sz="0" w:space="0" w:color="auto"/>
      </w:divBdr>
    </w:div>
    <w:div w:id="212232285">
      <w:bodyDiv w:val="1"/>
      <w:marLeft w:val="0"/>
      <w:marRight w:val="0"/>
      <w:marTop w:val="0"/>
      <w:marBottom w:val="0"/>
      <w:divBdr>
        <w:top w:val="none" w:sz="0" w:space="0" w:color="auto"/>
        <w:left w:val="none" w:sz="0" w:space="0" w:color="auto"/>
        <w:bottom w:val="none" w:sz="0" w:space="0" w:color="auto"/>
        <w:right w:val="none" w:sz="0" w:space="0" w:color="auto"/>
      </w:divBdr>
    </w:div>
    <w:div w:id="222643148">
      <w:bodyDiv w:val="1"/>
      <w:marLeft w:val="0"/>
      <w:marRight w:val="0"/>
      <w:marTop w:val="0"/>
      <w:marBottom w:val="0"/>
      <w:divBdr>
        <w:top w:val="none" w:sz="0" w:space="0" w:color="auto"/>
        <w:left w:val="none" w:sz="0" w:space="0" w:color="auto"/>
        <w:bottom w:val="none" w:sz="0" w:space="0" w:color="auto"/>
        <w:right w:val="none" w:sz="0" w:space="0" w:color="auto"/>
      </w:divBdr>
    </w:div>
    <w:div w:id="242765131">
      <w:bodyDiv w:val="1"/>
      <w:marLeft w:val="0"/>
      <w:marRight w:val="0"/>
      <w:marTop w:val="0"/>
      <w:marBottom w:val="0"/>
      <w:divBdr>
        <w:top w:val="none" w:sz="0" w:space="0" w:color="auto"/>
        <w:left w:val="none" w:sz="0" w:space="0" w:color="auto"/>
        <w:bottom w:val="none" w:sz="0" w:space="0" w:color="auto"/>
        <w:right w:val="none" w:sz="0" w:space="0" w:color="auto"/>
      </w:divBdr>
    </w:div>
    <w:div w:id="245502446">
      <w:bodyDiv w:val="1"/>
      <w:marLeft w:val="0"/>
      <w:marRight w:val="0"/>
      <w:marTop w:val="0"/>
      <w:marBottom w:val="0"/>
      <w:divBdr>
        <w:top w:val="none" w:sz="0" w:space="0" w:color="auto"/>
        <w:left w:val="none" w:sz="0" w:space="0" w:color="auto"/>
        <w:bottom w:val="none" w:sz="0" w:space="0" w:color="auto"/>
        <w:right w:val="none" w:sz="0" w:space="0" w:color="auto"/>
      </w:divBdr>
    </w:div>
    <w:div w:id="250434356">
      <w:bodyDiv w:val="1"/>
      <w:marLeft w:val="0"/>
      <w:marRight w:val="0"/>
      <w:marTop w:val="0"/>
      <w:marBottom w:val="0"/>
      <w:divBdr>
        <w:top w:val="none" w:sz="0" w:space="0" w:color="auto"/>
        <w:left w:val="none" w:sz="0" w:space="0" w:color="auto"/>
        <w:bottom w:val="none" w:sz="0" w:space="0" w:color="auto"/>
        <w:right w:val="none" w:sz="0" w:space="0" w:color="auto"/>
      </w:divBdr>
    </w:div>
    <w:div w:id="250546926">
      <w:bodyDiv w:val="1"/>
      <w:marLeft w:val="0"/>
      <w:marRight w:val="0"/>
      <w:marTop w:val="0"/>
      <w:marBottom w:val="0"/>
      <w:divBdr>
        <w:top w:val="none" w:sz="0" w:space="0" w:color="auto"/>
        <w:left w:val="none" w:sz="0" w:space="0" w:color="auto"/>
        <w:bottom w:val="none" w:sz="0" w:space="0" w:color="auto"/>
        <w:right w:val="none" w:sz="0" w:space="0" w:color="auto"/>
      </w:divBdr>
    </w:div>
    <w:div w:id="250745767">
      <w:bodyDiv w:val="1"/>
      <w:marLeft w:val="0"/>
      <w:marRight w:val="0"/>
      <w:marTop w:val="0"/>
      <w:marBottom w:val="0"/>
      <w:divBdr>
        <w:top w:val="none" w:sz="0" w:space="0" w:color="auto"/>
        <w:left w:val="none" w:sz="0" w:space="0" w:color="auto"/>
        <w:bottom w:val="none" w:sz="0" w:space="0" w:color="auto"/>
        <w:right w:val="none" w:sz="0" w:space="0" w:color="auto"/>
      </w:divBdr>
    </w:div>
    <w:div w:id="253517932">
      <w:bodyDiv w:val="1"/>
      <w:marLeft w:val="0"/>
      <w:marRight w:val="0"/>
      <w:marTop w:val="0"/>
      <w:marBottom w:val="0"/>
      <w:divBdr>
        <w:top w:val="none" w:sz="0" w:space="0" w:color="auto"/>
        <w:left w:val="none" w:sz="0" w:space="0" w:color="auto"/>
        <w:bottom w:val="none" w:sz="0" w:space="0" w:color="auto"/>
        <w:right w:val="none" w:sz="0" w:space="0" w:color="auto"/>
      </w:divBdr>
    </w:div>
    <w:div w:id="258026638">
      <w:bodyDiv w:val="1"/>
      <w:marLeft w:val="0"/>
      <w:marRight w:val="0"/>
      <w:marTop w:val="0"/>
      <w:marBottom w:val="0"/>
      <w:divBdr>
        <w:top w:val="none" w:sz="0" w:space="0" w:color="auto"/>
        <w:left w:val="none" w:sz="0" w:space="0" w:color="auto"/>
        <w:bottom w:val="none" w:sz="0" w:space="0" w:color="auto"/>
        <w:right w:val="none" w:sz="0" w:space="0" w:color="auto"/>
      </w:divBdr>
    </w:div>
    <w:div w:id="259069016">
      <w:bodyDiv w:val="1"/>
      <w:marLeft w:val="0"/>
      <w:marRight w:val="0"/>
      <w:marTop w:val="0"/>
      <w:marBottom w:val="0"/>
      <w:divBdr>
        <w:top w:val="none" w:sz="0" w:space="0" w:color="auto"/>
        <w:left w:val="none" w:sz="0" w:space="0" w:color="auto"/>
        <w:bottom w:val="none" w:sz="0" w:space="0" w:color="auto"/>
        <w:right w:val="none" w:sz="0" w:space="0" w:color="auto"/>
      </w:divBdr>
    </w:div>
    <w:div w:id="259262954">
      <w:bodyDiv w:val="1"/>
      <w:marLeft w:val="0"/>
      <w:marRight w:val="0"/>
      <w:marTop w:val="0"/>
      <w:marBottom w:val="0"/>
      <w:divBdr>
        <w:top w:val="none" w:sz="0" w:space="0" w:color="auto"/>
        <w:left w:val="none" w:sz="0" w:space="0" w:color="auto"/>
        <w:bottom w:val="none" w:sz="0" w:space="0" w:color="auto"/>
        <w:right w:val="none" w:sz="0" w:space="0" w:color="auto"/>
      </w:divBdr>
    </w:div>
    <w:div w:id="261573756">
      <w:bodyDiv w:val="1"/>
      <w:marLeft w:val="0"/>
      <w:marRight w:val="0"/>
      <w:marTop w:val="0"/>
      <w:marBottom w:val="0"/>
      <w:divBdr>
        <w:top w:val="none" w:sz="0" w:space="0" w:color="auto"/>
        <w:left w:val="none" w:sz="0" w:space="0" w:color="auto"/>
        <w:bottom w:val="none" w:sz="0" w:space="0" w:color="auto"/>
        <w:right w:val="none" w:sz="0" w:space="0" w:color="auto"/>
      </w:divBdr>
      <w:divsChild>
        <w:div w:id="138965681">
          <w:marLeft w:val="1166"/>
          <w:marRight w:val="0"/>
          <w:marTop w:val="0"/>
          <w:marBottom w:val="0"/>
          <w:divBdr>
            <w:top w:val="none" w:sz="0" w:space="0" w:color="auto"/>
            <w:left w:val="none" w:sz="0" w:space="0" w:color="auto"/>
            <w:bottom w:val="none" w:sz="0" w:space="0" w:color="auto"/>
            <w:right w:val="none" w:sz="0" w:space="0" w:color="auto"/>
          </w:divBdr>
        </w:div>
        <w:div w:id="287056354">
          <w:marLeft w:val="1166"/>
          <w:marRight w:val="0"/>
          <w:marTop w:val="0"/>
          <w:marBottom w:val="0"/>
          <w:divBdr>
            <w:top w:val="none" w:sz="0" w:space="0" w:color="auto"/>
            <w:left w:val="none" w:sz="0" w:space="0" w:color="auto"/>
            <w:bottom w:val="none" w:sz="0" w:space="0" w:color="auto"/>
            <w:right w:val="none" w:sz="0" w:space="0" w:color="auto"/>
          </w:divBdr>
        </w:div>
        <w:div w:id="332607876">
          <w:marLeft w:val="1886"/>
          <w:marRight w:val="0"/>
          <w:marTop w:val="0"/>
          <w:marBottom w:val="0"/>
          <w:divBdr>
            <w:top w:val="none" w:sz="0" w:space="0" w:color="auto"/>
            <w:left w:val="none" w:sz="0" w:space="0" w:color="auto"/>
            <w:bottom w:val="none" w:sz="0" w:space="0" w:color="auto"/>
            <w:right w:val="none" w:sz="0" w:space="0" w:color="auto"/>
          </w:divBdr>
        </w:div>
        <w:div w:id="430706535">
          <w:marLeft w:val="446"/>
          <w:marRight w:val="0"/>
          <w:marTop w:val="0"/>
          <w:marBottom w:val="0"/>
          <w:divBdr>
            <w:top w:val="none" w:sz="0" w:space="0" w:color="auto"/>
            <w:left w:val="none" w:sz="0" w:space="0" w:color="auto"/>
            <w:bottom w:val="none" w:sz="0" w:space="0" w:color="auto"/>
            <w:right w:val="none" w:sz="0" w:space="0" w:color="auto"/>
          </w:divBdr>
        </w:div>
        <w:div w:id="702748586">
          <w:marLeft w:val="1886"/>
          <w:marRight w:val="0"/>
          <w:marTop w:val="0"/>
          <w:marBottom w:val="0"/>
          <w:divBdr>
            <w:top w:val="none" w:sz="0" w:space="0" w:color="auto"/>
            <w:left w:val="none" w:sz="0" w:space="0" w:color="auto"/>
            <w:bottom w:val="none" w:sz="0" w:space="0" w:color="auto"/>
            <w:right w:val="none" w:sz="0" w:space="0" w:color="auto"/>
          </w:divBdr>
        </w:div>
        <w:div w:id="791822263">
          <w:marLeft w:val="1886"/>
          <w:marRight w:val="0"/>
          <w:marTop w:val="0"/>
          <w:marBottom w:val="0"/>
          <w:divBdr>
            <w:top w:val="none" w:sz="0" w:space="0" w:color="auto"/>
            <w:left w:val="none" w:sz="0" w:space="0" w:color="auto"/>
            <w:bottom w:val="none" w:sz="0" w:space="0" w:color="auto"/>
            <w:right w:val="none" w:sz="0" w:space="0" w:color="auto"/>
          </w:divBdr>
        </w:div>
        <w:div w:id="1142428539">
          <w:marLeft w:val="1166"/>
          <w:marRight w:val="0"/>
          <w:marTop w:val="0"/>
          <w:marBottom w:val="0"/>
          <w:divBdr>
            <w:top w:val="none" w:sz="0" w:space="0" w:color="auto"/>
            <w:left w:val="none" w:sz="0" w:space="0" w:color="auto"/>
            <w:bottom w:val="none" w:sz="0" w:space="0" w:color="auto"/>
            <w:right w:val="none" w:sz="0" w:space="0" w:color="auto"/>
          </w:divBdr>
        </w:div>
        <w:div w:id="1666856182">
          <w:marLeft w:val="1886"/>
          <w:marRight w:val="0"/>
          <w:marTop w:val="0"/>
          <w:marBottom w:val="0"/>
          <w:divBdr>
            <w:top w:val="none" w:sz="0" w:space="0" w:color="auto"/>
            <w:left w:val="none" w:sz="0" w:space="0" w:color="auto"/>
            <w:bottom w:val="none" w:sz="0" w:space="0" w:color="auto"/>
            <w:right w:val="none" w:sz="0" w:space="0" w:color="auto"/>
          </w:divBdr>
        </w:div>
        <w:div w:id="1710299282">
          <w:marLeft w:val="1886"/>
          <w:marRight w:val="0"/>
          <w:marTop w:val="0"/>
          <w:marBottom w:val="0"/>
          <w:divBdr>
            <w:top w:val="none" w:sz="0" w:space="0" w:color="auto"/>
            <w:left w:val="none" w:sz="0" w:space="0" w:color="auto"/>
            <w:bottom w:val="none" w:sz="0" w:space="0" w:color="auto"/>
            <w:right w:val="none" w:sz="0" w:space="0" w:color="auto"/>
          </w:divBdr>
        </w:div>
      </w:divsChild>
    </w:div>
    <w:div w:id="270674981">
      <w:bodyDiv w:val="1"/>
      <w:marLeft w:val="0"/>
      <w:marRight w:val="0"/>
      <w:marTop w:val="0"/>
      <w:marBottom w:val="0"/>
      <w:divBdr>
        <w:top w:val="none" w:sz="0" w:space="0" w:color="auto"/>
        <w:left w:val="none" w:sz="0" w:space="0" w:color="auto"/>
        <w:bottom w:val="none" w:sz="0" w:space="0" w:color="auto"/>
        <w:right w:val="none" w:sz="0" w:space="0" w:color="auto"/>
      </w:divBdr>
    </w:div>
    <w:div w:id="270744636">
      <w:bodyDiv w:val="1"/>
      <w:marLeft w:val="0"/>
      <w:marRight w:val="0"/>
      <w:marTop w:val="0"/>
      <w:marBottom w:val="0"/>
      <w:divBdr>
        <w:top w:val="none" w:sz="0" w:space="0" w:color="auto"/>
        <w:left w:val="none" w:sz="0" w:space="0" w:color="auto"/>
        <w:bottom w:val="none" w:sz="0" w:space="0" w:color="auto"/>
        <w:right w:val="none" w:sz="0" w:space="0" w:color="auto"/>
      </w:divBdr>
    </w:div>
    <w:div w:id="272903507">
      <w:bodyDiv w:val="1"/>
      <w:marLeft w:val="0"/>
      <w:marRight w:val="0"/>
      <w:marTop w:val="0"/>
      <w:marBottom w:val="0"/>
      <w:divBdr>
        <w:top w:val="none" w:sz="0" w:space="0" w:color="auto"/>
        <w:left w:val="none" w:sz="0" w:space="0" w:color="auto"/>
        <w:bottom w:val="none" w:sz="0" w:space="0" w:color="auto"/>
        <w:right w:val="none" w:sz="0" w:space="0" w:color="auto"/>
      </w:divBdr>
    </w:div>
    <w:div w:id="276134833">
      <w:bodyDiv w:val="1"/>
      <w:marLeft w:val="0"/>
      <w:marRight w:val="0"/>
      <w:marTop w:val="0"/>
      <w:marBottom w:val="0"/>
      <w:divBdr>
        <w:top w:val="none" w:sz="0" w:space="0" w:color="auto"/>
        <w:left w:val="none" w:sz="0" w:space="0" w:color="auto"/>
        <w:bottom w:val="none" w:sz="0" w:space="0" w:color="auto"/>
        <w:right w:val="none" w:sz="0" w:space="0" w:color="auto"/>
      </w:divBdr>
    </w:div>
    <w:div w:id="282657372">
      <w:bodyDiv w:val="1"/>
      <w:marLeft w:val="0"/>
      <w:marRight w:val="0"/>
      <w:marTop w:val="0"/>
      <w:marBottom w:val="0"/>
      <w:divBdr>
        <w:top w:val="none" w:sz="0" w:space="0" w:color="auto"/>
        <w:left w:val="none" w:sz="0" w:space="0" w:color="auto"/>
        <w:bottom w:val="none" w:sz="0" w:space="0" w:color="auto"/>
        <w:right w:val="none" w:sz="0" w:space="0" w:color="auto"/>
      </w:divBdr>
    </w:div>
    <w:div w:id="283926210">
      <w:bodyDiv w:val="1"/>
      <w:marLeft w:val="0"/>
      <w:marRight w:val="0"/>
      <w:marTop w:val="0"/>
      <w:marBottom w:val="0"/>
      <w:divBdr>
        <w:top w:val="none" w:sz="0" w:space="0" w:color="auto"/>
        <w:left w:val="none" w:sz="0" w:space="0" w:color="auto"/>
        <w:bottom w:val="none" w:sz="0" w:space="0" w:color="auto"/>
        <w:right w:val="none" w:sz="0" w:space="0" w:color="auto"/>
      </w:divBdr>
    </w:div>
    <w:div w:id="287244765">
      <w:bodyDiv w:val="1"/>
      <w:marLeft w:val="0"/>
      <w:marRight w:val="0"/>
      <w:marTop w:val="0"/>
      <w:marBottom w:val="0"/>
      <w:divBdr>
        <w:top w:val="none" w:sz="0" w:space="0" w:color="auto"/>
        <w:left w:val="none" w:sz="0" w:space="0" w:color="auto"/>
        <w:bottom w:val="none" w:sz="0" w:space="0" w:color="auto"/>
        <w:right w:val="none" w:sz="0" w:space="0" w:color="auto"/>
      </w:divBdr>
    </w:div>
    <w:div w:id="296956567">
      <w:bodyDiv w:val="1"/>
      <w:marLeft w:val="0"/>
      <w:marRight w:val="0"/>
      <w:marTop w:val="0"/>
      <w:marBottom w:val="0"/>
      <w:divBdr>
        <w:top w:val="none" w:sz="0" w:space="0" w:color="auto"/>
        <w:left w:val="none" w:sz="0" w:space="0" w:color="auto"/>
        <w:bottom w:val="none" w:sz="0" w:space="0" w:color="auto"/>
        <w:right w:val="none" w:sz="0" w:space="0" w:color="auto"/>
      </w:divBdr>
    </w:div>
    <w:div w:id="297951780">
      <w:bodyDiv w:val="1"/>
      <w:marLeft w:val="0"/>
      <w:marRight w:val="0"/>
      <w:marTop w:val="0"/>
      <w:marBottom w:val="0"/>
      <w:divBdr>
        <w:top w:val="none" w:sz="0" w:space="0" w:color="auto"/>
        <w:left w:val="none" w:sz="0" w:space="0" w:color="auto"/>
        <w:bottom w:val="none" w:sz="0" w:space="0" w:color="auto"/>
        <w:right w:val="none" w:sz="0" w:space="0" w:color="auto"/>
      </w:divBdr>
    </w:div>
    <w:div w:id="303118536">
      <w:bodyDiv w:val="1"/>
      <w:marLeft w:val="0"/>
      <w:marRight w:val="0"/>
      <w:marTop w:val="0"/>
      <w:marBottom w:val="0"/>
      <w:divBdr>
        <w:top w:val="none" w:sz="0" w:space="0" w:color="auto"/>
        <w:left w:val="none" w:sz="0" w:space="0" w:color="auto"/>
        <w:bottom w:val="none" w:sz="0" w:space="0" w:color="auto"/>
        <w:right w:val="none" w:sz="0" w:space="0" w:color="auto"/>
      </w:divBdr>
    </w:div>
    <w:div w:id="307562220">
      <w:bodyDiv w:val="1"/>
      <w:marLeft w:val="0"/>
      <w:marRight w:val="0"/>
      <w:marTop w:val="0"/>
      <w:marBottom w:val="0"/>
      <w:divBdr>
        <w:top w:val="none" w:sz="0" w:space="0" w:color="auto"/>
        <w:left w:val="none" w:sz="0" w:space="0" w:color="auto"/>
        <w:bottom w:val="none" w:sz="0" w:space="0" w:color="auto"/>
        <w:right w:val="none" w:sz="0" w:space="0" w:color="auto"/>
      </w:divBdr>
    </w:div>
    <w:div w:id="310063041">
      <w:bodyDiv w:val="1"/>
      <w:marLeft w:val="0"/>
      <w:marRight w:val="0"/>
      <w:marTop w:val="0"/>
      <w:marBottom w:val="0"/>
      <w:divBdr>
        <w:top w:val="none" w:sz="0" w:space="0" w:color="auto"/>
        <w:left w:val="none" w:sz="0" w:space="0" w:color="auto"/>
        <w:bottom w:val="none" w:sz="0" w:space="0" w:color="auto"/>
        <w:right w:val="none" w:sz="0" w:space="0" w:color="auto"/>
      </w:divBdr>
    </w:div>
    <w:div w:id="312101240">
      <w:bodyDiv w:val="1"/>
      <w:marLeft w:val="0"/>
      <w:marRight w:val="0"/>
      <w:marTop w:val="0"/>
      <w:marBottom w:val="0"/>
      <w:divBdr>
        <w:top w:val="none" w:sz="0" w:space="0" w:color="auto"/>
        <w:left w:val="none" w:sz="0" w:space="0" w:color="auto"/>
        <w:bottom w:val="none" w:sz="0" w:space="0" w:color="auto"/>
        <w:right w:val="none" w:sz="0" w:space="0" w:color="auto"/>
      </w:divBdr>
    </w:div>
    <w:div w:id="317196872">
      <w:bodyDiv w:val="1"/>
      <w:marLeft w:val="0"/>
      <w:marRight w:val="0"/>
      <w:marTop w:val="0"/>
      <w:marBottom w:val="0"/>
      <w:divBdr>
        <w:top w:val="none" w:sz="0" w:space="0" w:color="auto"/>
        <w:left w:val="none" w:sz="0" w:space="0" w:color="auto"/>
        <w:bottom w:val="none" w:sz="0" w:space="0" w:color="auto"/>
        <w:right w:val="none" w:sz="0" w:space="0" w:color="auto"/>
      </w:divBdr>
    </w:div>
    <w:div w:id="323239841">
      <w:bodyDiv w:val="1"/>
      <w:marLeft w:val="0"/>
      <w:marRight w:val="0"/>
      <w:marTop w:val="0"/>
      <w:marBottom w:val="0"/>
      <w:divBdr>
        <w:top w:val="none" w:sz="0" w:space="0" w:color="auto"/>
        <w:left w:val="none" w:sz="0" w:space="0" w:color="auto"/>
        <w:bottom w:val="none" w:sz="0" w:space="0" w:color="auto"/>
        <w:right w:val="none" w:sz="0" w:space="0" w:color="auto"/>
      </w:divBdr>
    </w:div>
    <w:div w:id="324742145">
      <w:bodyDiv w:val="1"/>
      <w:marLeft w:val="0"/>
      <w:marRight w:val="0"/>
      <w:marTop w:val="0"/>
      <w:marBottom w:val="0"/>
      <w:divBdr>
        <w:top w:val="none" w:sz="0" w:space="0" w:color="auto"/>
        <w:left w:val="none" w:sz="0" w:space="0" w:color="auto"/>
        <w:bottom w:val="none" w:sz="0" w:space="0" w:color="auto"/>
        <w:right w:val="none" w:sz="0" w:space="0" w:color="auto"/>
      </w:divBdr>
    </w:div>
    <w:div w:id="329987974">
      <w:bodyDiv w:val="1"/>
      <w:marLeft w:val="0"/>
      <w:marRight w:val="0"/>
      <w:marTop w:val="0"/>
      <w:marBottom w:val="0"/>
      <w:divBdr>
        <w:top w:val="none" w:sz="0" w:space="0" w:color="auto"/>
        <w:left w:val="none" w:sz="0" w:space="0" w:color="auto"/>
        <w:bottom w:val="none" w:sz="0" w:space="0" w:color="auto"/>
        <w:right w:val="none" w:sz="0" w:space="0" w:color="auto"/>
      </w:divBdr>
    </w:div>
    <w:div w:id="340158110">
      <w:bodyDiv w:val="1"/>
      <w:marLeft w:val="0"/>
      <w:marRight w:val="0"/>
      <w:marTop w:val="0"/>
      <w:marBottom w:val="0"/>
      <w:divBdr>
        <w:top w:val="none" w:sz="0" w:space="0" w:color="auto"/>
        <w:left w:val="none" w:sz="0" w:space="0" w:color="auto"/>
        <w:bottom w:val="none" w:sz="0" w:space="0" w:color="auto"/>
        <w:right w:val="none" w:sz="0" w:space="0" w:color="auto"/>
      </w:divBdr>
    </w:div>
    <w:div w:id="342441028">
      <w:bodyDiv w:val="1"/>
      <w:marLeft w:val="0"/>
      <w:marRight w:val="0"/>
      <w:marTop w:val="0"/>
      <w:marBottom w:val="0"/>
      <w:divBdr>
        <w:top w:val="none" w:sz="0" w:space="0" w:color="auto"/>
        <w:left w:val="none" w:sz="0" w:space="0" w:color="auto"/>
        <w:bottom w:val="none" w:sz="0" w:space="0" w:color="auto"/>
        <w:right w:val="none" w:sz="0" w:space="0" w:color="auto"/>
      </w:divBdr>
    </w:div>
    <w:div w:id="344550701">
      <w:bodyDiv w:val="1"/>
      <w:marLeft w:val="0"/>
      <w:marRight w:val="0"/>
      <w:marTop w:val="0"/>
      <w:marBottom w:val="0"/>
      <w:divBdr>
        <w:top w:val="none" w:sz="0" w:space="0" w:color="auto"/>
        <w:left w:val="none" w:sz="0" w:space="0" w:color="auto"/>
        <w:bottom w:val="none" w:sz="0" w:space="0" w:color="auto"/>
        <w:right w:val="none" w:sz="0" w:space="0" w:color="auto"/>
      </w:divBdr>
    </w:div>
    <w:div w:id="344594656">
      <w:bodyDiv w:val="1"/>
      <w:marLeft w:val="0"/>
      <w:marRight w:val="0"/>
      <w:marTop w:val="0"/>
      <w:marBottom w:val="0"/>
      <w:divBdr>
        <w:top w:val="none" w:sz="0" w:space="0" w:color="auto"/>
        <w:left w:val="none" w:sz="0" w:space="0" w:color="auto"/>
        <w:bottom w:val="none" w:sz="0" w:space="0" w:color="auto"/>
        <w:right w:val="none" w:sz="0" w:space="0" w:color="auto"/>
      </w:divBdr>
    </w:div>
    <w:div w:id="349377166">
      <w:bodyDiv w:val="1"/>
      <w:marLeft w:val="0"/>
      <w:marRight w:val="0"/>
      <w:marTop w:val="0"/>
      <w:marBottom w:val="0"/>
      <w:divBdr>
        <w:top w:val="none" w:sz="0" w:space="0" w:color="auto"/>
        <w:left w:val="none" w:sz="0" w:space="0" w:color="auto"/>
        <w:bottom w:val="none" w:sz="0" w:space="0" w:color="auto"/>
        <w:right w:val="none" w:sz="0" w:space="0" w:color="auto"/>
      </w:divBdr>
    </w:div>
    <w:div w:id="349918701">
      <w:bodyDiv w:val="1"/>
      <w:marLeft w:val="0"/>
      <w:marRight w:val="0"/>
      <w:marTop w:val="0"/>
      <w:marBottom w:val="0"/>
      <w:divBdr>
        <w:top w:val="none" w:sz="0" w:space="0" w:color="auto"/>
        <w:left w:val="none" w:sz="0" w:space="0" w:color="auto"/>
        <w:bottom w:val="none" w:sz="0" w:space="0" w:color="auto"/>
        <w:right w:val="none" w:sz="0" w:space="0" w:color="auto"/>
      </w:divBdr>
    </w:div>
    <w:div w:id="351880907">
      <w:bodyDiv w:val="1"/>
      <w:marLeft w:val="0"/>
      <w:marRight w:val="0"/>
      <w:marTop w:val="0"/>
      <w:marBottom w:val="0"/>
      <w:divBdr>
        <w:top w:val="none" w:sz="0" w:space="0" w:color="auto"/>
        <w:left w:val="none" w:sz="0" w:space="0" w:color="auto"/>
        <w:bottom w:val="none" w:sz="0" w:space="0" w:color="auto"/>
        <w:right w:val="none" w:sz="0" w:space="0" w:color="auto"/>
      </w:divBdr>
    </w:div>
    <w:div w:id="359206683">
      <w:bodyDiv w:val="1"/>
      <w:marLeft w:val="0"/>
      <w:marRight w:val="0"/>
      <w:marTop w:val="0"/>
      <w:marBottom w:val="0"/>
      <w:divBdr>
        <w:top w:val="none" w:sz="0" w:space="0" w:color="auto"/>
        <w:left w:val="none" w:sz="0" w:space="0" w:color="auto"/>
        <w:bottom w:val="none" w:sz="0" w:space="0" w:color="auto"/>
        <w:right w:val="none" w:sz="0" w:space="0" w:color="auto"/>
      </w:divBdr>
    </w:div>
    <w:div w:id="386756756">
      <w:bodyDiv w:val="1"/>
      <w:marLeft w:val="0"/>
      <w:marRight w:val="0"/>
      <w:marTop w:val="0"/>
      <w:marBottom w:val="0"/>
      <w:divBdr>
        <w:top w:val="none" w:sz="0" w:space="0" w:color="auto"/>
        <w:left w:val="none" w:sz="0" w:space="0" w:color="auto"/>
        <w:bottom w:val="none" w:sz="0" w:space="0" w:color="auto"/>
        <w:right w:val="none" w:sz="0" w:space="0" w:color="auto"/>
      </w:divBdr>
    </w:div>
    <w:div w:id="398481727">
      <w:bodyDiv w:val="1"/>
      <w:marLeft w:val="0"/>
      <w:marRight w:val="0"/>
      <w:marTop w:val="0"/>
      <w:marBottom w:val="0"/>
      <w:divBdr>
        <w:top w:val="none" w:sz="0" w:space="0" w:color="auto"/>
        <w:left w:val="none" w:sz="0" w:space="0" w:color="auto"/>
        <w:bottom w:val="none" w:sz="0" w:space="0" w:color="auto"/>
        <w:right w:val="none" w:sz="0" w:space="0" w:color="auto"/>
      </w:divBdr>
    </w:div>
    <w:div w:id="402683137">
      <w:bodyDiv w:val="1"/>
      <w:marLeft w:val="0"/>
      <w:marRight w:val="0"/>
      <w:marTop w:val="0"/>
      <w:marBottom w:val="0"/>
      <w:divBdr>
        <w:top w:val="none" w:sz="0" w:space="0" w:color="auto"/>
        <w:left w:val="none" w:sz="0" w:space="0" w:color="auto"/>
        <w:bottom w:val="none" w:sz="0" w:space="0" w:color="auto"/>
        <w:right w:val="none" w:sz="0" w:space="0" w:color="auto"/>
      </w:divBdr>
    </w:div>
    <w:div w:id="405499926">
      <w:bodyDiv w:val="1"/>
      <w:marLeft w:val="0"/>
      <w:marRight w:val="0"/>
      <w:marTop w:val="0"/>
      <w:marBottom w:val="0"/>
      <w:divBdr>
        <w:top w:val="none" w:sz="0" w:space="0" w:color="auto"/>
        <w:left w:val="none" w:sz="0" w:space="0" w:color="auto"/>
        <w:bottom w:val="none" w:sz="0" w:space="0" w:color="auto"/>
        <w:right w:val="none" w:sz="0" w:space="0" w:color="auto"/>
      </w:divBdr>
    </w:div>
    <w:div w:id="412356582">
      <w:bodyDiv w:val="1"/>
      <w:marLeft w:val="0"/>
      <w:marRight w:val="0"/>
      <w:marTop w:val="0"/>
      <w:marBottom w:val="0"/>
      <w:divBdr>
        <w:top w:val="none" w:sz="0" w:space="0" w:color="auto"/>
        <w:left w:val="none" w:sz="0" w:space="0" w:color="auto"/>
        <w:bottom w:val="none" w:sz="0" w:space="0" w:color="auto"/>
        <w:right w:val="none" w:sz="0" w:space="0" w:color="auto"/>
      </w:divBdr>
    </w:div>
    <w:div w:id="419567453">
      <w:bodyDiv w:val="1"/>
      <w:marLeft w:val="0"/>
      <w:marRight w:val="0"/>
      <w:marTop w:val="0"/>
      <w:marBottom w:val="0"/>
      <w:divBdr>
        <w:top w:val="none" w:sz="0" w:space="0" w:color="auto"/>
        <w:left w:val="none" w:sz="0" w:space="0" w:color="auto"/>
        <w:bottom w:val="none" w:sz="0" w:space="0" w:color="auto"/>
        <w:right w:val="none" w:sz="0" w:space="0" w:color="auto"/>
      </w:divBdr>
    </w:div>
    <w:div w:id="423845100">
      <w:bodyDiv w:val="1"/>
      <w:marLeft w:val="0"/>
      <w:marRight w:val="0"/>
      <w:marTop w:val="0"/>
      <w:marBottom w:val="0"/>
      <w:divBdr>
        <w:top w:val="none" w:sz="0" w:space="0" w:color="auto"/>
        <w:left w:val="none" w:sz="0" w:space="0" w:color="auto"/>
        <w:bottom w:val="none" w:sz="0" w:space="0" w:color="auto"/>
        <w:right w:val="none" w:sz="0" w:space="0" w:color="auto"/>
      </w:divBdr>
    </w:div>
    <w:div w:id="429588681">
      <w:bodyDiv w:val="1"/>
      <w:marLeft w:val="0"/>
      <w:marRight w:val="0"/>
      <w:marTop w:val="0"/>
      <w:marBottom w:val="0"/>
      <w:divBdr>
        <w:top w:val="none" w:sz="0" w:space="0" w:color="auto"/>
        <w:left w:val="none" w:sz="0" w:space="0" w:color="auto"/>
        <w:bottom w:val="none" w:sz="0" w:space="0" w:color="auto"/>
        <w:right w:val="none" w:sz="0" w:space="0" w:color="auto"/>
      </w:divBdr>
    </w:div>
    <w:div w:id="435712137">
      <w:bodyDiv w:val="1"/>
      <w:marLeft w:val="0"/>
      <w:marRight w:val="0"/>
      <w:marTop w:val="0"/>
      <w:marBottom w:val="0"/>
      <w:divBdr>
        <w:top w:val="none" w:sz="0" w:space="0" w:color="auto"/>
        <w:left w:val="none" w:sz="0" w:space="0" w:color="auto"/>
        <w:bottom w:val="none" w:sz="0" w:space="0" w:color="auto"/>
        <w:right w:val="none" w:sz="0" w:space="0" w:color="auto"/>
      </w:divBdr>
    </w:div>
    <w:div w:id="438644598">
      <w:bodyDiv w:val="1"/>
      <w:marLeft w:val="0"/>
      <w:marRight w:val="0"/>
      <w:marTop w:val="0"/>
      <w:marBottom w:val="0"/>
      <w:divBdr>
        <w:top w:val="none" w:sz="0" w:space="0" w:color="auto"/>
        <w:left w:val="none" w:sz="0" w:space="0" w:color="auto"/>
        <w:bottom w:val="none" w:sz="0" w:space="0" w:color="auto"/>
        <w:right w:val="none" w:sz="0" w:space="0" w:color="auto"/>
      </w:divBdr>
    </w:div>
    <w:div w:id="439833926">
      <w:bodyDiv w:val="1"/>
      <w:marLeft w:val="0"/>
      <w:marRight w:val="0"/>
      <w:marTop w:val="0"/>
      <w:marBottom w:val="0"/>
      <w:divBdr>
        <w:top w:val="none" w:sz="0" w:space="0" w:color="auto"/>
        <w:left w:val="none" w:sz="0" w:space="0" w:color="auto"/>
        <w:bottom w:val="none" w:sz="0" w:space="0" w:color="auto"/>
        <w:right w:val="none" w:sz="0" w:space="0" w:color="auto"/>
      </w:divBdr>
    </w:div>
    <w:div w:id="440345198">
      <w:bodyDiv w:val="1"/>
      <w:marLeft w:val="0"/>
      <w:marRight w:val="0"/>
      <w:marTop w:val="0"/>
      <w:marBottom w:val="0"/>
      <w:divBdr>
        <w:top w:val="none" w:sz="0" w:space="0" w:color="auto"/>
        <w:left w:val="none" w:sz="0" w:space="0" w:color="auto"/>
        <w:bottom w:val="none" w:sz="0" w:space="0" w:color="auto"/>
        <w:right w:val="none" w:sz="0" w:space="0" w:color="auto"/>
      </w:divBdr>
    </w:div>
    <w:div w:id="446772943">
      <w:bodyDiv w:val="1"/>
      <w:marLeft w:val="0"/>
      <w:marRight w:val="0"/>
      <w:marTop w:val="0"/>
      <w:marBottom w:val="0"/>
      <w:divBdr>
        <w:top w:val="none" w:sz="0" w:space="0" w:color="auto"/>
        <w:left w:val="none" w:sz="0" w:space="0" w:color="auto"/>
        <w:bottom w:val="none" w:sz="0" w:space="0" w:color="auto"/>
        <w:right w:val="none" w:sz="0" w:space="0" w:color="auto"/>
      </w:divBdr>
    </w:div>
    <w:div w:id="450394786">
      <w:bodyDiv w:val="1"/>
      <w:marLeft w:val="0"/>
      <w:marRight w:val="0"/>
      <w:marTop w:val="0"/>
      <w:marBottom w:val="0"/>
      <w:divBdr>
        <w:top w:val="none" w:sz="0" w:space="0" w:color="auto"/>
        <w:left w:val="none" w:sz="0" w:space="0" w:color="auto"/>
        <w:bottom w:val="none" w:sz="0" w:space="0" w:color="auto"/>
        <w:right w:val="none" w:sz="0" w:space="0" w:color="auto"/>
      </w:divBdr>
    </w:div>
    <w:div w:id="457143898">
      <w:bodyDiv w:val="1"/>
      <w:marLeft w:val="0"/>
      <w:marRight w:val="0"/>
      <w:marTop w:val="0"/>
      <w:marBottom w:val="0"/>
      <w:divBdr>
        <w:top w:val="none" w:sz="0" w:space="0" w:color="auto"/>
        <w:left w:val="none" w:sz="0" w:space="0" w:color="auto"/>
        <w:bottom w:val="none" w:sz="0" w:space="0" w:color="auto"/>
        <w:right w:val="none" w:sz="0" w:space="0" w:color="auto"/>
      </w:divBdr>
    </w:div>
    <w:div w:id="464853007">
      <w:bodyDiv w:val="1"/>
      <w:marLeft w:val="0"/>
      <w:marRight w:val="0"/>
      <w:marTop w:val="0"/>
      <w:marBottom w:val="0"/>
      <w:divBdr>
        <w:top w:val="none" w:sz="0" w:space="0" w:color="auto"/>
        <w:left w:val="none" w:sz="0" w:space="0" w:color="auto"/>
        <w:bottom w:val="none" w:sz="0" w:space="0" w:color="auto"/>
        <w:right w:val="none" w:sz="0" w:space="0" w:color="auto"/>
      </w:divBdr>
    </w:div>
    <w:div w:id="479151627">
      <w:bodyDiv w:val="1"/>
      <w:marLeft w:val="0"/>
      <w:marRight w:val="0"/>
      <w:marTop w:val="0"/>
      <w:marBottom w:val="0"/>
      <w:divBdr>
        <w:top w:val="none" w:sz="0" w:space="0" w:color="auto"/>
        <w:left w:val="none" w:sz="0" w:space="0" w:color="auto"/>
        <w:bottom w:val="none" w:sz="0" w:space="0" w:color="auto"/>
        <w:right w:val="none" w:sz="0" w:space="0" w:color="auto"/>
      </w:divBdr>
    </w:div>
    <w:div w:id="480465077">
      <w:bodyDiv w:val="1"/>
      <w:marLeft w:val="0"/>
      <w:marRight w:val="0"/>
      <w:marTop w:val="0"/>
      <w:marBottom w:val="0"/>
      <w:divBdr>
        <w:top w:val="none" w:sz="0" w:space="0" w:color="auto"/>
        <w:left w:val="none" w:sz="0" w:space="0" w:color="auto"/>
        <w:bottom w:val="none" w:sz="0" w:space="0" w:color="auto"/>
        <w:right w:val="none" w:sz="0" w:space="0" w:color="auto"/>
      </w:divBdr>
    </w:div>
    <w:div w:id="493961785">
      <w:bodyDiv w:val="1"/>
      <w:marLeft w:val="0"/>
      <w:marRight w:val="0"/>
      <w:marTop w:val="0"/>
      <w:marBottom w:val="0"/>
      <w:divBdr>
        <w:top w:val="none" w:sz="0" w:space="0" w:color="auto"/>
        <w:left w:val="none" w:sz="0" w:space="0" w:color="auto"/>
        <w:bottom w:val="none" w:sz="0" w:space="0" w:color="auto"/>
        <w:right w:val="none" w:sz="0" w:space="0" w:color="auto"/>
      </w:divBdr>
    </w:div>
    <w:div w:id="499001489">
      <w:bodyDiv w:val="1"/>
      <w:marLeft w:val="0"/>
      <w:marRight w:val="0"/>
      <w:marTop w:val="0"/>
      <w:marBottom w:val="0"/>
      <w:divBdr>
        <w:top w:val="none" w:sz="0" w:space="0" w:color="auto"/>
        <w:left w:val="none" w:sz="0" w:space="0" w:color="auto"/>
        <w:bottom w:val="none" w:sz="0" w:space="0" w:color="auto"/>
        <w:right w:val="none" w:sz="0" w:space="0" w:color="auto"/>
      </w:divBdr>
    </w:div>
    <w:div w:id="508833119">
      <w:bodyDiv w:val="1"/>
      <w:marLeft w:val="0"/>
      <w:marRight w:val="0"/>
      <w:marTop w:val="0"/>
      <w:marBottom w:val="0"/>
      <w:divBdr>
        <w:top w:val="none" w:sz="0" w:space="0" w:color="auto"/>
        <w:left w:val="none" w:sz="0" w:space="0" w:color="auto"/>
        <w:bottom w:val="none" w:sz="0" w:space="0" w:color="auto"/>
        <w:right w:val="none" w:sz="0" w:space="0" w:color="auto"/>
      </w:divBdr>
    </w:div>
    <w:div w:id="509636261">
      <w:bodyDiv w:val="1"/>
      <w:marLeft w:val="0"/>
      <w:marRight w:val="0"/>
      <w:marTop w:val="0"/>
      <w:marBottom w:val="0"/>
      <w:divBdr>
        <w:top w:val="none" w:sz="0" w:space="0" w:color="auto"/>
        <w:left w:val="none" w:sz="0" w:space="0" w:color="auto"/>
        <w:bottom w:val="none" w:sz="0" w:space="0" w:color="auto"/>
        <w:right w:val="none" w:sz="0" w:space="0" w:color="auto"/>
      </w:divBdr>
    </w:div>
    <w:div w:id="512497672">
      <w:bodyDiv w:val="1"/>
      <w:marLeft w:val="0"/>
      <w:marRight w:val="0"/>
      <w:marTop w:val="0"/>
      <w:marBottom w:val="0"/>
      <w:divBdr>
        <w:top w:val="none" w:sz="0" w:space="0" w:color="auto"/>
        <w:left w:val="none" w:sz="0" w:space="0" w:color="auto"/>
        <w:bottom w:val="none" w:sz="0" w:space="0" w:color="auto"/>
        <w:right w:val="none" w:sz="0" w:space="0" w:color="auto"/>
      </w:divBdr>
    </w:div>
    <w:div w:id="535119101">
      <w:bodyDiv w:val="1"/>
      <w:marLeft w:val="0"/>
      <w:marRight w:val="0"/>
      <w:marTop w:val="0"/>
      <w:marBottom w:val="0"/>
      <w:divBdr>
        <w:top w:val="none" w:sz="0" w:space="0" w:color="auto"/>
        <w:left w:val="none" w:sz="0" w:space="0" w:color="auto"/>
        <w:bottom w:val="none" w:sz="0" w:space="0" w:color="auto"/>
        <w:right w:val="none" w:sz="0" w:space="0" w:color="auto"/>
      </w:divBdr>
    </w:div>
    <w:div w:id="537476630">
      <w:bodyDiv w:val="1"/>
      <w:marLeft w:val="0"/>
      <w:marRight w:val="0"/>
      <w:marTop w:val="0"/>
      <w:marBottom w:val="0"/>
      <w:divBdr>
        <w:top w:val="none" w:sz="0" w:space="0" w:color="auto"/>
        <w:left w:val="none" w:sz="0" w:space="0" w:color="auto"/>
        <w:bottom w:val="none" w:sz="0" w:space="0" w:color="auto"/>
        <w:right w:val="none" w:sz="0" w:space="0" w:color="auto"/>
      </w:divBdr>
    </w:div>
    <w:div w:id="539169901">
      <w:bodyDiv w:val="1"/>
      <w:marLeft w:val="0"/>
      <w:marRight w:val="0"/>
      <w:marTop w:val="0"/>
      <w:marBottom w:val="0"/>
      <w:divBdr>
        <w:top w:val="none" w:sz="0" w:space="0" w:color="auto"/>
        <w:left w:val="none" w:sz="0" w:space="0" w:color="auto"/>
        <w:bottom w:val="none" w:sz="0" w:space="0" w:color="auto"/>
        <w:right w:val="none" w:sz="0" w:space="0" w:color="auto"/>
      </w:divBdr>
    </w:div>
    <w:div w:id="541216506">
      <w:bodyDiv w:val="1"/>
      <w:marLeft w:val="0"/>
      <w:marRight w:val="0"/>
      <w:marTop w:val="0"/>
      <w:marBottom w:val="0"/>
      <w:divBdr>
        <w:top w:val="none" w:sz="0" w:space="0" w:color="auto"/>
        <w:left w:val="none" w:sz="0" w:space="0" w:color="auto"/>
        <w:bottom w:val="none" w:sz="0" w:space="0" w:color="auto"/>
        <w:right w:val="none" w:sz="0" w:space="0" w:color="auto"/>
      </w:divBdr>
    </w:div>
    <w:div w:id="542642997">
      <w:bodyDiv w:val="1"/>
      <w:marLeft w:val="0"/>
      <w:marRight w:val="0"/>
      <w:marTop w:val="0"/>
      <w:marBottom w:val="0"/>
      <w:divBdr>
        <w:top w:val="none" w:sz="0" w:space="0" w:color="auto"/>
        <w:left w:val="none" w:sz="0" w:space="0" w:color="auto"/>
        <w:bottom w:val="none" w:sz="0" w:space="0" w:color="auto"/>
        <w:right w:val="none" w:sz="0" w:space="0" w:color="auto"/>
      </w:divBdr>
    </w:div>
    <w:div w:id="544145641">
      <w:bodyDiv w:val="1"/>
      <w:marLeft w:val="0"/>
      <w:marRight w:val="0"/>
      <w:marTop w:val="0"/>
      <w:marBottom w:val="0"/>
      <w:divBdr>
        <w:top w:val="none" w:sz="0" w:space="0" w:color="auto"/>
        <w:left w:val="none" w:sz="0" w:space="0" w:color="auto"/>
        <w:bottom w:val="none" w:sz="0" w:space="0" w:color="auto"/>
        <w:right w:val="none" w:sz="0" w:space="0" w:color="auto"/>
      </w:divBdr>
    </w:div>
    <w:div w:id="546915752">
      <w:bodyDiv w:val="1"/>
      <w:marLeft w:val="0"/>
      <w:marRight w:val="0"/>
      <w:marTop w:val="0"/>
      <w:marBottom w:val="0"/>
      <w:divBdr>
        <w:top w:val="none" w:sz="0" w:space="0" w:color="auto"/>
        <w:left w:val="none" w:sz="0" w:space="0" w:color="auto"/>
        <w:bottom w:val="none" w:sz="0" w:space="0" w:color="auto"/>
        <w:right w:val="none" w:sz="0" w:space="0" w:color="auto"/>
      </w:divBdr>
    </w:div>
    <w:div w:id="548617769">
      <w:bodyDiv w:val="1"/>
      <w:marLeft w:val="0"/>
      <w:marRight w:val="0"/>
      <w:marTop w:val="0"/>
      <w:marBottom w:val="0"/>
      <w:divBdr>
        <w:top w:val="none" w:sz="0" w:space="0" w:color="auto"/>
        <w:left w:val="none" w:sz="0" w:space="0" w:color="auto"/>
        <w:bottom w:val="none" w:sz="0" w:space="0" w:color="auto"/>
        <w:right w:val="none" w:sz="0" w:space="0" w:color="auto"/>
      </w:divBdr>
    </w:div>
    <w:div w:id="552691034">
      <w:bodyDiv w:val="1"/>
      <w:marLeft w:val="0"/>
      <w:marRight w:val="0"/>
      <w:marTop w:val="0"/>
      <w:marBottom w:val="0"/>
      <w:divBdr>
        <w:top w:val="none" w:sz="0" w:space="0" w:color="auto"/>
        <w:left w:val="none" w:sz="0" w:space="0" w:color="auto"/>
        <w:bottom w:val="none" w:sz="0" w:space="0" w:color="auto"/>
        <w:right w:val="none" w:sz="0" w:space="0" w:color="auto"/>
      </w:divBdr>
    </w:div>
    <w:div w:id="554781521">
      <w:bodyDiv w:val="1"/>
      <w:marLeft w:val="0"/>
      <w:marRight w:val="0"/>
      <w:marTop w:val="0"/>
      <w:marBottom w:val="0"/>
      <w:divBdr>
        <w:top w:val="none" w:sz="0" w:space="0" w:color="auto"/>
        <w:left w:val="none" w:sz="0" w:space="0" w:color="auto"/>
        <w:bottom w:val="none" w:sz="0" w:space="0" w:color="auto"/>
        <w:right w:val="none" w:sz="0" w:space="0" w:color="auto"/>
      </w:divBdr>
    </w:div>
    <w:div w:id="562250859">
      <w:bodyDiv w:val="1"/>
      <w:marLeft w:val="0"/>
      <w:marRight w:val="0"/>
      <w:marTop w:val="0"/>
      <w:marBottom w:val="0"/>
      <w:divBdr>
        <w:top w:val="none" w:sz="0" w:space="0" w:color="auto"/>
        <w:left w:val="none" w:sz="0" w:space="0" w:color="auto"/>
        <w:bottom w:val="none" w:sz="0" w:space="0" w:color="auto"/>
        <w:right w:val="none" w:sz="0" w:space="0" w:color="auto"/>
      </w:divBdr>
    </w:div>
    <w:div w:id="572278845">
      <w:bodyDiv w:val="1"/>
      <w:marLeft w:val="0"/>
      <w:marRight w:val="0"/>
      <w:marTop w:val="0"/>
      <w:marBottom w:val="0"/>
      <w:divBdr>
        <w:top w:val="none" w:sz="0" w:space="0" w:color="auto"/>
        <w:left w:val="none" w:sz="0" w:space="0" w:color="auto"/>
        <w:bottom w:val="none" w:sz="0" w:space="0" w:color="auto"/>
        <w:right w:val="none" w:sz="0" w:space="0" w:color="auto"/>
      </w:divBdr>
    </w:div>
    <w:div w:id="576789249">
      <w:bodyDiv w:val="1"/>
      <w:marLeft w:val="0"/>
      <w:marRight w:val="0"/>
      <w:marTop w:val="0"/>
      <w:marBottom w:val="0"/>
      <w:divBdr>
        <w:top w:val="none" w:sz="0" w:space="0" w:color="auto"/>
        <w:left w:val="none" w:sz="0" w:space="0" w:color="auto"/>
        <w:bottom w:val="none" w:sz="0" w:space="0" w:color="auto"/>
        <w:right w:val="none" w:sz="0" w:space="0" w:color="auto"/>
      </w:divBdr>
    </w:div>
    <w:div w:id="579875447">
      <w:bodyDiv w:val="1"/>
      <w:marLeft w:val="0"/>
      <w:marRight w:val="0"/>
      <w:marTop w:val="0"/>
      <w:marBottom w:val="0"/>
      <w:divBdr>
        <w:top w:val="none" w:sz="0" w:space="0" w:color="auto"/>
        <w:left w:val="none" w:sz="0" w:space="0" w:color="auto"/>
        <w:bottom w:val="none" w:sz="0" w:space="0" w:color="auto"/>
        <w:right w:val="none" w:sz="0" w:space="0" w:color="auto"/>
      </w:divBdr>
    </w:div>
    <w:div w:id="584648039">
      <w:bodyDiv w:val="1"/>
      <w:marLeft w:val="0"/>
      <w:marRight w:val="0"/>
      <w:marTop w:val="0"/>
      <w:marBottom w:val="0"/>
      <w:divBdr>
        <w:top w:val="none" w:sz="0" w:space="0" w:color="auto"/>
        <w:left w:val="none" w:sz="0" w:space="0" w:color="auto"/>
        <w:bottom w:val="none" w:sz="0" w:space="0" w:color="auto"/>
        <w:right w:val="none" w:sz="0" w:space="0" w:color="auto"/>
      </w:divBdr>
    </w:div>
    <w:div w:id="589118301">
      <w:bodyDiv w:val="1"/>
      <w:marLeft w:val="0"/>
      <w:marRight w:val="0"/>
      <w:marTop w:val="0"/>
      <w:marBottom w:val="0"/>
      <w:divBdr>
        <w:top w:val="none" w:sz="0" w:space="0" w:color="auto"/>
        <w:left w:val="none" w:sz="0" w:space="0" w:color="auto"/>
        <w:bottom w:val="none" w:sz="0" w:space="0" w:color="auto"/>
        <w:right w:val="none" w:sz="0" w:space="0" w:color="auto"/>
      </w:divBdr>
    </w:div>
    <w:div w:id="592514968">
      <w:bodyDiv w:val="1"/>
      <w:marLeft w:val="0"/>
      <w:marRight w:val="0"/>
      <w:marTop w:val="0"/>
      <w:marBottom w:val="0"/>
      <w:divBdr>
        <w:top w:val="none" w:sz="0" w:space="0" w:color="auto"/>
        <w:left w:val="none" w:sz="0" w:space="0" w:color="auto"/>
        <w:bottom w:val="none" w:sz="0" w:space="0" w:color="auto"/>
        <w:right w:val="none" w:sz="0" w:space="0" w:color="auto"/>
      </w:divBdr>
    </w:div>
    <w:div w:id="597057116">
      <w:bodyDiv w:val="1"/>
      <w:marLeft w:val="0"/>
      <w:marRight w:val="0"/>
      <w:marTop w:val="0"/>
      <w:marBottom w:val="0"/>
      <w:divBdr>
        <w:top w:val="none" w:sz="0" w:space="0" w:color="auto"/>
        <w:left w:val="none" w:sz="0" w:space="0" w:color="auto"/>
        <w:bottom w:val="none" w:sz="0" w:space="0" w:color="auto"/>
        <w:right w:val="none" w:sz="0" w:space="0" w:color="auto"/>
      </w:divBdr>
    </w:div>
    <w:div w:id="614286266">
      <w:bodyDiv w:val="1"/>
      <w:marLeft w:val="0"/>
      <w:marRight w:val="0"/>
      <w:marTop w:val="0"/>
      <w:marBottom w:val="0"/>
      <w:divBdr>
        <w:top w:val="none" w:sz="0" w:space="0" w:color="auto"/>
        <w:left w:val="none" w:sz="0" w:space="0" w:color="auto"/>
        <w:bottom w:val="none" w:sz="0" w:space="0" w:color="auto"/>
        <w:right w:val="none" w:sz="0" w:space="0" w:color="auto"/>
      </w:divBdr>
    </w:div>
    <w:div w:id="615215422">
      <w:bodyDiv w:val="1"/>
      <w:marLeft w:val="0"/>
      <w:marRight w:val="0"/>
      <w:marTop w:val="0"/>
      <w:marBottom w:val="0"/>
      <w:divBdr>
        <w:top w:val="none" w:sz="0" w:space="0" w:color="auto"/>
        <w:left w:val="none" w:sz="0" w:space="0" w:color="auto"/>
        <w:bottom w:val="none" w:sz="0" w:space="0" w:color="auto"/>
        <w:right w:val="none" w:sz="0" w:space="0" w:color="auto"/>
      </w:divBdr>
    </w:div>
    <w:div w:id="617370651">
      <w:bodyDiv w:val="1"/>
      <w:marLeft w:val="0"/>
      <w:marRight w:val="0"/>
      <w:marTop w:val="0"/>
      <w:marBottom w:val="0"/>
      <w:divBdr>
        <w:top w:val="none" w:sz="0" w:space="0" w:color="auto"/>
        <w:left w:val="none" w:sz="0" w:space="0" w:color="auto"/>
        <w:bottom w:val="none" w:sz="0" w:space="0" w:color="auto"/>
        <w:right w:val="none" w:sz="0" w:space="0" w:color="auto"/>
      </w:divBdr>
    </w:div>
    <w:div w:id="617446603">
      <w:bodyDiv w:val="1"/>
      <w:marLeft w:val="0"/>
      <w:marRight w:val="0"/>
      <w:marTop w:val="0"/>
      <w:marBottom w:val="0"/>
      <w:divBdr>
        <w:top w:val="none" w:sz="0" w:space="0" w:color="auto"/>
        <w:left w:val="none" w:sz="0" w:space="0" w:color="auto"/>
        <w:bottom w:val="none" w:sz="0" w:space="0" w:color="auto"/>
        <w:right w:val="none" w:sz="0" w:space="0" w:color="auto"/>
      </w:divBdr>
    </w:div>
    <w:div w:id="626354948">
      <w:bodyDiv w:val="1"/>
      <w:marLeft w:val="0"/>
      <w:marRight w:val="0"/>
      <w:marTop w:val="0"/>
      <w:marBottom w:val="0"/>
      <w:divBdr>
        <w:top w:val="none" w:sz="0" w:space="0" w:color="auto"/>
        <w:left w:val="none" w:sz="0" w:space="0" w:color="auto"/>
        <w:bottom w:val="none" w:sz="0" w:space="0" w:color="auto"/>
        <w:right w:val="none" w:sz="0" w:space="0" w:color="auto"/>
      </w:divBdr>
    </w:div>
    <w:div w:id="646670896">
      <w:bodyDiv w:val="1"/>
      <w:marLeft w:val="0"/>
      <w:marRight w:val="0"/>
      <w:marTop w:val="0"/>
      <w:marBottom w:val="0"/>
      <w:divBdr>
        <w:top w:val="none" w:sz="0" w:space="0" w:color="auto"/>
        <w:left w:val="none" w:sz="0" w:space="0" w:color="auto"/>
        <w:bottom w:val="none" w:sz="0" w:space="0" w:color="auto"/>
        <w:right w:val="none" w:sz="0" w:space="0" w:color="auto"/>
      </w:divBdr>
    </w:div>
    <w:div w:id="646671853">
      <w:bodyDiv w:val="1"/>
      <w:marLeft w:val="0"/>
      <w:marRight w:val="0"/>
      <w:marTop w:val="0"/>
      <w:marBottom w:val="0"/>
      <w:divBdr>
        <w:top w:val="none" w:sz="0" w:space="0" w:color="auto"/>
        <w:left w:val="none" w:sz="0" w:space="0" w:color="auto"/>
        <w:bottom w:val="none" w:sz="0" w:space="0" w:color="auto"/>
        <w:right w:val="none" w:sz="0" w:space="0" w:color="auto"/>
      </w:divBdr>
    </w:div>
    <w:div w:id="656887512">
      <w:bodyDiv w:val="1"/>
      <w:marLeft w:val="0"/>
      <w:marRight w:val="0"/>
      <w:marTop w:val="0"/>
      <w:marBottom w:val="0"/>
      <w:divBdr>
        <w:top w:val="none" w:sz="0" w:space="0" w:color="auto"/>
        <w:left w:val="none" w:sz="0" w:space="0" w:color="auto"/>
        <w:bottom w:val="none" w:sz="0" w:space="0" w:color="auto"/>
        <w:right w:val="none" w:sz="0" w:space="0" w:color="auto"/>
      </w:divBdr>
    </w:div>
    <w:div w:id="664283265">
      <w:bodyDiv w:val="1"/>
      <w:marLeft w:val="0"/>
      <w:marRight w:val="0"/>
      <w:marTop w:val="0"/>
      <w:marBottom w:val="0"/>
      <w:divBdr>
        <w:top w:val="none" w:sz="0" w:space="0" w:color="auto"/>
        <w:left w:val="none" w:sz="0" w:space="0" w:color="auto"/>
        <w:bottom w:val="none" w:sz="0" w:space="0" w:color="auto"/>
        <w:right w:val="none" w:sz="0" w:space="0" w:color="auto"/>
      </w:divBdr>
    </w:div>
    <w:div w:id="668564597">
      <w:bodyDiv w:val="1"/>
      <w:marLeft w:val="0"/>
      <w:marRight w:val="0"/>
      <w:marTop w:val="0"/>
      <w:marBottom w:val="0"/>
      <w:divBdr>
        <w:top w:val="none" w:sz="0" w:space="0" w:color="auto"/>
        <w:left w:val="none" w:sz="0" w:space="0" w:color="auto"/>
        <w:bottom w:val="none" w:sz="0" w:space="0" w:color="auto"/>
        <w:right w:val="none" w:sz="0" w:space="0" w:color="auto"/>
      </w:divBdr>
    </w:div>
    <w:div w:id="673724651">
      <w:bodyDiv w:val="1"/>
      <w:marLeft w:val="0"/>
      <w:marRight w:val="0"/>
      <w:marTop w:val="0"/>
      <w:marBottom w:val="0"/>
      <w:divBdr>
        <w:top w:val="none" w:sz="0" w:space="0" w:color="auto"/>
        <w:left w:val="none" w:sz="0" w:space="0" w:color="auto"/>
        <w:bottom w:val="none" w:sz="0" w:space="0" w:color="auto"/>
        <w:right w:val="none" w:sz="0" w:space="0" w:color="auto"/>
      </w:divBdr>
    </w:div>
    <w:div w:id="674460907">
      <w:bodyDiv w:val="1"/>
      <w:marLeft w:val="0"/>
      <w:marRight w:val="0"/>
      <w:marTop w:val="0"/>
      <w:marBottom w:val="0"/>
      <w:divBdr>
        <w:top w:val="none" w:sz="0" w:space="0" w:color="auto"/>
        <w:left w:val="none" w:sz="0" w:space="0" w:color="auto"/>
        <w:bottom w:val="none" w:sz="0" w:space="0" w:color="auto"/>
        <w:right w:val="none" w:sz="0" w:space="0" w:color="auto"/>
      </w:divBdr>
    </w:div>
    <w:div w:id="677386046">
      <w:bodyDiv w:val="1"/>
      <w:marLeft w:val="0"/>
      <w:marRight w:val="0"/>
      <w:marTop w:val="0"/>
      <w:marBottom w:val="0"/>
      <w:divBdr>
        <w:top w:val="none" w:sz="0" w:space="0" w:color="auto"/>
        <w:left w:val="none" w:sz="0" w:space="0" w:color="auto"/>
        <w:bottom w:val="none" w:sz="0" w:space="0" w:color="auto"/>
        <w:right w:val="none" w:sz="0" w:space="0" w:color="auto"/>
      </w:divBdr>
    </w:div>
    <w:div w:id="679895880">
      <w:bodyDiv w:val="1"/>
      <w:marLeft w:val="0"/>
      <w:marRight w:val="0"/>
      <w:marTop w:val="0"/>
      <w:marBottom w:val="0"/>
      <w:divBdr>
        <w:top w:val="none" w:sz="0" w:space="0" w:color="auto"/>
        <w:left w:val="none" w:sz="0" w:space="0" w:color="auto"/>
        <w:bottom w:val="none" w:sz="0" w:space="0" w:color="auto"/>
        <w:right w:val="none" w:sz="0" w:space="0" w:color="auto"/>
      </w:divBdr>
    </w:div>
    <w:div w:id="687951845">
      <w:bodyDiv w:val="1"/>
      <w:marLeft w:val="0"/>
      <w:marRight w:val="0"/>
      <w:marTop w:val="0"/>
      <w:marBottom w:val="0"/>
      <w:divBdr>
        <w:top w:val="none" w:sz="0" w:space="0" w:color="auto"/>
        <w:left w:val="none" w:sz="0" w:space="0" w:color="auto"/>
        <w:bottom w:val="none" w:sz="0" w:space="0" w:color="auto"/>
        <w:right w:val="none" w:sz="0" w:space="0" w:color="auto"/>
      </w:divBdr>
    </w:div>
    <w:div w:id="689725554">
      <w:bodyDiv w:val="1"/>
      <w:marLeft w:val="0"/>
      <w:marRight w:val="0"/>
      <w:marTop w:val="0"/>
      <w:marBottom w:val="0"/>
      <w:divBdr>
        <w:top w:val="none" w:sz="0" w:space="0" w:color="auto"/>
        <w:left w:val="none" w:sz="0" w:space="0" w:color="auto"/>
        <w:bottom w:val="none" w:sz="0" w:space="0" w:color="auto"/>
        <w:right w:val="none" w:sz="0" w:space="0" w:color="auto"/>
      </w:divBdr>
    </w:div>
    <w:div w:id="693115811">
      <w:bodyDiv w:val="1"/>
      <w:marLeft w:val="0"/>
      <w:marRight w:val="0"/>
      <w:marTop w:val="0"/>
      <w:marBottom w:val="0"/>
      <w:divBdr>
        <w:top w:val="none" w:sz="0" w:space="0" w:color="auto"/>
        <w:left w:val="none" w:sz="0" w:space="0" w:color="auto"/>
        <w:bottom w:val="none" w:sz="0" w:space="0" w:color="auto"/>
        <w:right w:val="none" w:sz="0" w:space="0" w:color="auto"/>
      </w:divBdr>
    </w:div>
    <w:div w:id="700471351">
      <w:bodyDiv w:val="1"/>
      <w:marLeft w:val="0"/>
      <w:marRight w:val="0"/>
      <w:marTop w:val="0"/>
      <w:marBottom w:val="0"/>
      <w:divBdr>
        <w:top w:val="none" w:sz="0" w:space="0" w:color="auto"/>
        <w:left w:val="none" w:sz="0" w:space="0" w:color="auto"/>
        <w:bottom w:val="none" w:sz="0" w:space="0" w:color="auto"/>
        <w:right w:val="none" w:sz="0" w:space="0" w:color="auto"/>
      </w:divBdr>
    </w:div>
    <w:div w:id="707608146">
      <w:bodyDiv w:val="1"/>
      <w:marLeft w:val="0"/>
      <w:marRight w:val="0"/>
      <w:marTop w:val="0"/>
      <w:marBottom w:val="0"/>
      <w:divBdr>
        <w:top w:val="none" w:sz="0" w:space="0" w:color="auto"/>
        <w:left w:val="none" w:sz="0" w:space="0" w:color="auto"/>
        <w:bottom w:val="none" w:sz="0" w:space="0" w:color="auto"/>
        <w:right w:val="none" w:sz="0" w:space="0" w:color="auto"/>
      </w:divBdr>
    </w:div>
    <w:div w:id="708843950">
      <w:bodyDiv w:val="1"/>
      <w:marLeft w:val="0"/>
      <w:marRight w:val="0"/>
      <w:marTop w:val="0"/>
      <w:marBottom w:val="0"/>
      <w:divBdr>
        <w:top w:val="none" w:sz="0" w:space="0" w:color="auto"/>
        <w:left w:val="none" w:sz="0" w:space="0" w:color="auto"/>
        <w:bottom w:val="none" w:sz="0" w:space="0" w:color="auto"/>
        <w:right w:val="none" w:sz="0" w:space="0" w:color="auto"/>
      </w:divBdr>
    </w:div>
    <w:div w:id="710879638">
      <w:bodyDiv w:val="1"/>
      <w:marLeft w:val="0"/>
      <w:marRight w:val="0"/>
      <w:marTop w:val="0"/>
      <w:marBottom w:val="0"/>
      <w:divBdr>
        <w:top w:val="none" w:sz="0" w:space="0" w:color="auto"/>
        <w:left w:val="none" w:sz="0" w:space="0" w:color="auto"/>
        <w:bottom w:val="none" w:sz="0" w:space="0" w:color="auto"/>
        <w:right w:val="none" w:sz="0" w:space="0" w:color="auto"/>
      </w:divBdr>
    </w:div>
    <w:div w:id="712969773">
      <w:bodyDiv w:val="1"/>
      <w:marLeft w:val="0"/>
      <w:marRight w:val="0"/>
      <w:marTop w:val="0"/>
      <w:marBottom w:val="0"/>
      <w:divBdr>
        <w:top w:val="none" w:sz="0" w:space="0" w:color="auto"/>
        <w:left w:val="none" w:sz="0" w:space="0" w:color="auto"/>
        <w:bottom w:val="none" w:sz="0" w:space="0" w:color="auto"/>
        <w:right w:val="none" w:sz="0" w:space="0" w:color="auto"/>
      </w:divBdr>
    </w:div>
    <w:div w:id="717630053">
      <w:bodyDiv w:val="1"/>
      <w:marLeft w:val="0"/>
      <w:marRight w:val="0"/>
      <w:marTop w:val="0"/>
      <w:marBottom w:val="0"/>
      <w:divBdr>
        <w:top w:val="none" w:sz="0" w:space="0" w:color="auto"/>
        <w:left w:val="none" w:sz="0" w:space="0" w:color="auto"/>
        <w:bottom w:val="none" w:sz="0" w:space="0" w:color="auto"/>
        <w:right w:val="none" w:sz="0" w:space="0" w:color="auto"/>
      </w:divBdr>
    </w:div>
    <w:div w:id="727219473">
      <w:bodyDiv w:val="1"/>
      <w:marLeft w:val="0"/>
      <w:marRight w:val="0"/>
      <w:marTop w:val="0"/>
      <w:marBottom w:val="0"/>
      <w:divBdr>
        <w:top w:val="none" w:sz="0" w:space="0" w:color="auto"/>
        <w:left w:val="none" w:sz="0" w:space="0" w:color="auto"/>
        <w:bottom w:val="none" w:sz="0" w:space="0" w:color="auto"/>
        <w:right w:val="none" w:sz="0" w:space="0" w:color="auto"/>
      </w:divBdr>
    </w:div>
    <w:div w:id="732659697">
      <w:bodyDiv w:val="1"/>
      <w:marLeft w:val="0"/>
      <w:marRight w:val="0"/>
      <w:marTop w:val="0"/>
      <w:marBottom w:val="0"/>
      <w:divBdr>
        <w:top w:val="none" w:sz="0" w:space="0" w:color="auto"/>
        <w:left w:val="none" w:sz="0" w:space="0" w:color="auto"/>
        <w:bottom w:val="none" w:sz="0" w:space="0" w:color="auto"/>
        <w:right w:val="none" w:sz="0" w:space="0" w:color="auto"/>
      </w:divBdr>
    </w:div>
    <w:div w:id="739013503">
      <w:bodyDiv w:val="1"/>
      <w:marLeft w:val="0"/>
      <w:marRight w:val="0"/>
      <w:marTop w:val="0"/>
      <w:marBottom w:val="0"/>
      <w:divBdr>
        <w:top w:val="none" w:sz="0" w:space="0" w:color="auto"/>
        <w:left w:val="none" w:sz="0" w:space="0" w:color="auto"/>
        <w:bottom w:val="none" w:sz="0" w:space="0" w:color="auto"/>
        <w:right w:val="none" w:sz="0" w:space="0" w:color="auto"/>
      </w:divBdr>
    </w:div>
    <w:div w:id="740056687">
      <w:bodyDiv w:val="1"/>
      <w:marLeft w:val="0"/>
      <w:marRight w:val="0"/>
      <w:marTop w:val="0"/>
      <w:marBottom w:val="0"/>
      <w:divBdr>
        <w:top w:val="none" w:sz="0" w:space="0" w:color="auto"/>
        <w:left w:val="none" w:sz="0" w:space="0" w:color="auto"/>
        <w:bottom w:val="none" w:sz="0" w:space="0" w:color="auto"/>
        <w:right w:val="none" w:sz="0" w:space="0" w:color="auto"/>
      </w:divBdr>
    </w:div>
    <w:div w:id="747578899">
      <w:bodyDiv w:val="1"/>
      <w:marLeft w:val="0"/>
      <w:marRight w:val="0"/>
      <w:marTop w:val="0"/>
      <w:marBottom w:val="0"/>
      <w:divBdr>
        <w:top w:val="none" w:sz="0" w:space="0" w:color="auto"/>
        <w:left w:val="none" w:sz="0" w:space="0" w:color="auto"/>
        <w:bottom w:val="none" w:sz="0" w:space="0" w:color="auto"/>
        <w:right w:val="none" w:sz="0" w:space="0" w:color="auto"/>
      </w:divBdr>
    </w:div>
    <w:div w:id="749933417">
      <w:bodyDiv w:val="1"/>
      <w:marLeft w:val="0"/>
      <w:marRight w:val="0"/>
      <w:marTop w:val="0"/>
      <w:marBottom w:val="0"/>
      <w:divBdr>
        <w:top w:val="none" w:sz="0" w:space="0" w:color="auto"/>
        <w:left w:val="none" w:sz="0" w:space="0" w:color="auto"/>
        <w:bottom w:val="none" w:sz="0" w:space="0" w:color="auto"/>
        <w:right w:val="none" w:sz="0" w:space="0" w:color="auto"/>
      </w:divBdr>
    </w:div>
    <w:div w:id="753821139">
      <w:bodyDiv w:val="1"/>
      <w:marLeft w:val="0"/>
      <w:marRight w:val="0"/>
      <w:marTop w:val="0"/>
      <w:marBottom w:val="0"/>
      <w:divBdr>
        <w:top w:val="none" w:sz="0" w:space="0" w:color="auto"/>
        <w:left w:val="none" w:sz="0" w:space="0" w:color="auto"/>
        <w:bottom w:val="none" w:sz="0" w:space="0" w:color="auto"/>
        <w:right w:val="none" w:sz="0" w:space="0" w:color="auto"/>
      </w:divBdr>
    </w:div>
    <w:div w:id="760220443">
      <w:bodyDiv w:val="1"/>
      <w:marLeft w:val="0"/>
      <w:marRight w:val="0"/>
      <w:marTop w:val="0"/>
      <w:marBottom w:val="0"/>
      <w:divBdr>
        <w:top w:val="none" w:sz="0" w:space="0" w:color="auto"/>
        <w:left w:val="none" w:sz="0" w:space="0" w:color="auto"/>
        <w:bottom w:val="none" w:sz="0" w:space="0" w:color="auto"/>
        <w:right w:val="none" w:sz="0" w:space="0" w:color="auto"/>
      </w:divBdr>
    </w:div>
    <w:div w:id="772827164">
      <w:bodyDiv w:val="1"/>
      <w:marLeft w:val="0"/>
      <w:marRight w:val="0"/>
      <w:marTop w:val="0"/>
      <w:marBottom w:val="0"/>
      <w:divBdr>
        <w:top w:val="none" w:sz="0" w:space="0" w:color="auto"/>
        <w:left w:val="none" w:sz="0" w:space="0" w:color="auto"/>
        <w:bottom w:val="none" w:sz="0" w:space="0" w:color="auto"/>
        <w:right w:val="none" w:sz="0" w:space="0" w:color="auto"/>
      </w:divBdr>
    </w:div>
    <w:div w:id="776096042">
      <w:bodyDiv w:val="1"/>
      <w:marLeft w:val="0"/>
      <w:marRight w:val="0"/>
      <w:marTop w:val="0"/>
      <w:marBottom w:val="0"/>
      <w:divBdr>
        <w:top w:val="none" w:sz="0" w:space="0" w:color="auto"/>
        <w:left w:val="none" w:sz="0" w:space="0" w:color="auto"/>
        <w:bottom w:val="none" w:sz="0" w:space="0" w:color="auto"/>
        <w:right w:val="none" w:sz="0" w:space="0" w:color="auto"/>
      </w:divBdr>
    </w:div>
    <w:div w:id="790708062">
      <w:bodyDiv w:val="1"/>
      <w:marLeft w:val="0"/>
      <w:marRight w:val="0"/>
      <w:marTop w:val="0"/>
      <w:marBottom w:val="0"/>
      <w:divBdr>
        <w:top w:val="none" w:sz="0" w:space="0" w:color="auto"/>
        <w:left w:val="none" w:sz="0" w:space="0" w:color="auto"/>
        <w:bottom w:val="none" w:sz="0" w:space="0" w:color="auto"/>
        <w:right w:val="none" w:sz="0" w:space="0" w:color="auto"/>
      </w:divBdr>
    </w:div>
    <w:div w:id="791287664">
      <w:bodyDiv w:val="1"/>
      <w:marLeft w:val="0"/>
      <w:marRight w:val="0"/>
      <w:marTop w:val="0"/>
      <w:marBottom w:val="0"/>
      <w:divBdr>
        <w:top w:val="none" w:sz="0" w:space="0" w:color="auto"/>
        <w:left w:val="none" w:sz="0" w:space="0" w:color="auto"/>
        <w:bottom w:val="none" w:sz="0" w:space="0" w:color="auto"/>
        <w:right w:val="none" w:sz="0" w:space="0" w:color="auto"/>
      </w:divBdr>
    </w:div>
    <w:div w:id="794367510">
      <w:bodyDiv w:val="1"/>
      <w:marLeft w:val="0"/>
      <w:marRight w:val="0"/>
      <w:marTop w:val="0"/>
      <w:marBottom w:val="0"/>
      <w:divBdr>
        <w:top w:val="none" w:sz="0" w:space="0" w:color="auto"/>
        <w:left w:val="none" w:sz="0" w:space="0" w:color="auto"/>
        <w:bottom w:val="none" w:sz="0" w:space="0" w:color="auto"/>
        <w:right w:val="none" w:sz="0" w:space="0" w:color="auto"/>
      </w:divBdr>
    </w:div>
    <w:div w:id="798644883">
      <w:bodyDiv w:val="1"/>
      <w:marLeft w:val="0"/>
      <w:marRight w:val="0"/>
      <w:marTop w:val="0"/>
      <w:marBottom w:val="0"/>
      <w:divBdr>
        <w:top w:val="none" w:sz="0" w:space="0" w:color="auto"/>
        <w:left w:val="none" w:sz="0" w:space="0" w:color="auto"/>
        <w:bottom w:val="none" w:sz="0" w:space="0" w:color="auto"/>
        <w:right w:val="none" w:sz="0" w:space="0" w:color="auto"/>
      </w:divBdr>
    </w:div>
    <w:div w:id="799541413">
      <w:bodyDiv w:val="1"/>
      <w:marLeft w:val="0"/>
      <w:marRight w:val="0"/>
      <w:marTop w:val="0"/>
      <w:marBottom w:val="0"/>
      <w:divBdr>
        <w:top w:val="none" w:sz="0" w:space="0" w:color="auto"/>
        <w:left w:val="none" w:sz="0" w:space="0" w:color="auto"/>
        <w:bottom w:val="none" w:sz="0" w:space="0" w:color="auto"/>
        <w:right w:val="none" w:sz="0" w:space="0" w:color="auto"/>
      </w:divBdr>
    </w:div>
    <w:div w:id="799881624">
      <w:bodyDiv w:val="1"/>
      <w:marLeft w:val="0"/>
      <w:marRight w:val="0"/>
      <w:marTop w:val="0"/>
      <w:marBottom w:val="0"/>
      <w:divBdr>
        <w:top w:val="none" w:sz="0" w:space="0" w:color="auto"/>
        <w:left w:val="none" w:sz="0" w:space="0" w:color="auto"/>
        <w:bottom w:val="none" w:sz="0" w:space="0" w:color="auto"/>
        <w:right w:val="none" w:sz="0" w:space="0" w:color="auto"/>
      </w:divBdr>
    </w:div>
    <w:div w:id="806121069">
      <w:bodyDiv w:val="1"/>
      <w:marLeft w:val="0"/>
      <w:marRight w:val="0"/>
      <w:marTop w:val="0"/>
      <w:marBottom w:val="0"/>
      <w:divBdr>
        <w:top w:val="none" w:sz="0" w:space="0" w:color="auto"/>
        <w:left w:val="none" w:sz="0" w:space="0" w:color="auto"/>
        <w:bottom w:val="none" w:sz="0" w:space="0" w:color="auto"/>
        <w:right w:val="none" w:sz="0" w:space="0" w:color="auto"/>
      </w:divBdr>
    </w:div>
    <w:div w:id="823469361">
      <w:bodyDiv w:val="1"/>
      <w:marLeft w:val="0"/>
      <w:marRight w:val="0"/>
      <w:marTop w:val="0"/>
      <w:marBottom w:val="0"/>
      <w:divBdr>
        <w:top w:val="none" w:sz="0" w:space="0" w:color="auto"/>
        <w:left w:val="none" w:sz="0" w:space="0" w:color="auto"/>
        <w:bottom w:val="none" w:sz="0" w:space="0" w:color="auto"/>
        <w:right w:val="none" w:sz="0" w:space="0" w:color="auto"/>
      </w:divBdr>
    </w:div>
    <w:div w:id="831063405">
      <w:bodyDiv w:val="1"/>
      <w:marLeft w:val="0"/>
      <w:marRight w:val="0"/>
      <w:marTop w:val="0"/>
      <w:marBottom w:val="0"/>
      <w:divBdr>
        <w:top w:val="none" w:sz="0" w:space="0" w:color="auto"/>
        <w:left w:val="none" w:sz="0" w:space="0" w:color="auto"/>
        <w:bottom w:val="none" w:sz="0" w:space="0" w:color="auto"/>
        <w:right w:val="none" w:sz="0" w:space="0" w:color="auto"/>
      </w:divBdr>
    </w:div>
    <w:div w:id="833571757">
      <w:bodyDiv w:val="1"/>
      <w:marLeft w:val="0"/>
      <w:marRight w:val="0"/>
      <w:marTop w:val="0"/>
      <w:marBottom w:val="0"/>
      <w:divBdr>
        <w:top w:val="none" w:sz="0" w:space="0" w:color="auto"/>
        <w:left w:val="none" w:sz="0" w:space="0" w:color="auto"/>
        <w:bottom w:val="none" w:sz="0" w:space="0" w:color="auto"/>
        <w:right w:val="none" w:sz="0" w:space="0" w:color="auto"/>
      </w:divBdr>
    </w:div>
    <w:div w:id="838499637">
      <w:bodyDiv w:val="1"/>
      <w:marLeft w:val="0"/>
      <w:marRight w:val="0"/>
      <w:marTop w:val="0"/>
      <w:marBottom w:val="0"/>
      <w:divBdr>
        <w:top w:val="none" w:sz="0" w:space="0" w:color="auto"/>
        <w:left w:val="none" w:sz="0" w:space="0" w:color="auto"/>
        <w:bottom w:val="none" w:sz="0" w:space="0" w:color="auto"/>
        <w:right w:val="none" w:sz="0" w:space="0" w:color="auto"/>
      </w:divBdr>
      <w:divsChild>
        <w:div w:id="158011573">
          <w:marLeft w:val="547"/>
          <w:marRight w:val="0"/>
          <w:marTop w:val="115"/>
          <w:marBottom w:val="0"/>
          <w:divBdr>
            <w:top w:val="none" w:sz="0" w:space="0" w:color="auto"/>
            <w:left w:val="none" w:sz="0" w:space="0" w:color="auto"/>
            <w:bottom w:val="none" w:sz="0" w:space="0" w:color="auto"/>
            <w:right w:val="none" w:sz="0" w:space="0" w:color="auto"/>
          </w:divBdr>
        </w:div>
        <w:div w:id="166596013">
          <w:marLeft w:val="547"/>
          <w:marRight w:val="0"/>
          <w:marTop w:val="115"/>
          <w:marBottom w:val="0"/>
          <w:divBdr>
            <w:top w:val="none" w:sz="0" w:space="0" w:color="auto"/>
            <w:left w:val="none" w:sz="0" w:space="0" w:color="auto"/>
            <w:bottom w:val="none" w:sz="0" w:space="0" w:color="auto"/>
            <w:right w:val="none" w:sz="0" w:space="0" w:color="auto"/>
          </w:divBdr>
        </w:div>
        <w:div w:id="593132975">
          <w:marLeft w:val="547"/>
          <w:marRight w:val="0"/>
          <w:marTop w:val="115"/>
          <w:marBottom w:val="0"/>
          <w:divBdr>
            <w:top w:val="none" w:sz="0" w:space="0" w:color="auto"/>
            <w:left w:val="none" w:sz="0" w:space="0" w:color="auto"/>
            <w:bottom w:val="none" w:sz="0" w:space="0" w:color="auto"/>
            <w:right w:val="none" w:sz="0" w:space="0" w:color="auto"/>
          </w:divBdr>
        </w:div>
        <w:div w:id="845905533">
          <w:marLeft w:val="547"/>
          <w:marRight w:val="0"/>
          <w:marTop w:val="115"/>
          <w:marBottom w:val="0"/>
          <w:divBdr>
            <w:top w:val="none" w:sz="0" w:space="0" w:color="auto"/>
            <w:left w:val="none" w:sz="0" w:space="0" w:color="auto"/>
            <w:bottom w:val="none" w:sz="0" w:space="0" w:color="auto"/>
            <w:right w:val="none" w:sz="0" w:space="0" w:color="auto"/>
          </w:divBdr>
        </w:div>
        <w:div w:id="952132457">
          <w:marLeft w:val="547"/>
          <w:marRight w:val="0"/>
          <w:marTop w:val="115"/>
          <w:marBottom w:val="0"/>
          <w:divBdr>
            <w:top w:val="none" w:sz="0" w:space="0" w:color="auto"/>
            <w:left w:val="none" w:sz="0" w:space="0" w:color="auto"/>
            <w:bottom w:val="none" w:sz="0" w:space="0" w:color="auto"/>
            <w:right w:val="none" w:sz="0" w:space="0" w:color="auto"/>
          </w:divBdr>
        </w:div>
        <w:div w:id="1274750580">
          <w:marLeft w:val="547"/>
          <w:marRight w:val="0"/>
          <w:marTop w:val="115"/>
          <w:marBottom w:val="0"/>
          <w:divBdr>
            <w:top w:val="none" w:sz="0" w:space="0" w:color="auto"/>
            <w:left w:val="none" w:sz="0" w:space="0" w:color="auto"/>
            <w:bottom w:val="none" w:sz="0" w:space="0" w:color="auto"/>
            <w:right w:val="none" w:sz="0" w:space="0" w:color="auto"/>
          </w:divBdr>
        </w:div>
        <w:div w:id="1794787188">
          <w:marLeft w:val="547"/>
          <w:marRight w:val="0"/>
          <w:marTop w:val="115"/>
          <w:marBottom w:val="0"/>
          <w:divBdr>
            <w:top w:val="none" w:sz="0" w:space="0" w:color="auto"/>
            <w:left w:val="none" w:sz="0" w:space="0" w:color="auto"/>
            <w:bottom w:val="none" w:sz="0" w:space="0" w:color="auto"/>
            <w:right w:val="none" w:sz="0" w:space="0" w:color="auto"/>
          </w:divBdr>
        </w:div>
        <w:div w:id="2033146338">
          <w:marLeft w:val="547"/>
          <w:marRight w:val="0"/>
          <w:marTop w:val="115"/>
          <w:marBottom w:val="0"/>
          <w:divBdr>
            <w:top w:val="none" w:sz="0" w:space="0" w:color="auto"/>
            <w:left w:val="none" w:sz="0" w:space="0" w:color="auto"/>
            <w:bottom w:val="none" w:sz="0" w:space="0" w:color="auto"/>
            <w:right w:val="none" w:sz="0" w:space="0" w:color="auto"/>
          </w:divBdr>
        </w:div>
      </w:divsChild>
    </w:div>
    <w:div w:id="839395019">
      <w:bodyDiv w:val="1"/>
      <w:marLeft w:val="0"/>
      <w:marRight w:val="0"/>
      <w:marTop w:val="0"/>
      <w:marBottom w:val="0"/>
      <w:divBdr>
        <w:top w:val="none" w:sz="0" w:space="0" w:color="auto"/>
        <w:left w:val="none" w:sz="0" w:space="0" w:color="auto"/>
        <w:bottom w:val="none" w:sz="0" w:space="0" w:color="auto"/>
        <w:right w:val="none" w:sz="0" w:space="0" w:color="auto"/>
      </w:divBdr>
    </w:div>
    <w:div w:id="839469390">
      <w:bodyDiv w:val="1"/>
      <w:marLeft w:val="0"/>
      <w:marRight w:val="0"/>
      <w:marTop w:val="0"/>
      <w:marBottom w:val="0"/>
      <w:divBdr>
        <w:top w:val="none" w:sz="0" w:space="0" w:color="auto"/>
        <w:left w:val="none" w:sz="0" w:space="0" w:color="auto"/>
        <w:bottom w:val="none" w:sz="0" w:space="0" w:color="auto"/>
        <w:right w:val="none" w:sz="0" w:space="0" w:color="auto"/>
      </w:divBdr>
    </w:div>
    <w:div w:id="845635407">
      <w:bodyDiv w:val="1"/>
      <w:marLeft w:val="0"/>
      <w:marRight w:val="0"/>
      <w:marTop w:val="0"/>
      <w:marBottom w:val="0"/>
      <w:divBdr>
        <w:top w:val="none" w:sz="0" w:space="0" w:color="auto"/>
        <w:left w:val="none" w:sz="0" w:space="0" w:color="auto"/>
        <w:bottom w:val="none" w:sz="0" w:space="0" w:color="auto"/>
        <w:right w:val="none" w:sz="0" w:space="0" w:color="auto"/>
      </w:divBdr>
    </w:div>
    <w:div w:id="851147522">
      <w:bodyDiv w:val="1"/>
      <w:marLeft w:val="0"/>
      <w:marRight w:val="0"/>
      <w:marTop w:val="0"/>
      <w:marBottom w:val="0"/>
      <w:divBdr>
        <w:top w:val="none" w:sz="0" w:space="0" w:color="auto"/>
        <w:left w:val="none" w:sz="0" w:space="0" w:color="auto"/>
        <w:bottom w:val="none" w:sz="0" w:space="0" w:color="auto"/>
        <w:right w:val="none" w:sz="0" w:space="0" w:color="auto"/>
      </w:divBdr>
    </w:div>
    <w:div w:id="862671974">
      <w:bodyDiv w:val="1"/>
      <w:marLeft w:val="0"/>
      <w:marRight w:val="0"/>
      <w:marTop w:val="0"/>
      <w:marBottom w:val="0"/>
      <w:divBdr>
        <w:top w:val="none" w:sz="0" w:space="0" w:color="auto"/>
        <w:left w:val="none" w:sz="0" w:space="0" w:color="auto"/>
        <w:bottom w:val="none" w:sz="0" w:space="0" w:color="auto"/>
        <w:right w:val="none" w:sz="0" w:space="0" w:color="auto"/>
      </w:divBdr>
    </w:div>
    <w:div w:id="866867795">
      <w:bodyDiv w:val="1"/>
      <w:marLeft w:val="0"/>
      <w:marRight w:val="0"/>
      <w:marTop w:val="0"/>
      <w:marBottom w:val="0"/>
      <w:divBdr>
        <w:top w:val="none" w:sz="0" w:space="0" w:color="auto"/>
        <w:left w:val="none" w:sz="0" w:space="0" w:color="auto"/>
        <w:bottom w:val="none" w:sz="0" w:space="0" w:color="auto"/>
        <w:right w:val="none" w:sz="0" w:space="0" w:color="auto"/>
      </w:divBdr>
    </w:div>
    <w:div w:id="869300414">
      <w:bodyDiv w:val="1"/>
      <w:marLeft w:val="0"/>
      <w:marRight w:val="0"/>
      <w:marTop w:val="0"/>
      <w:marBottom w:val="0"/>
      <w:divBdr>
        <w:top w:val="none" w:sz="0" w:space="0" w:color="auto"/>
        <w:left w:val="none" w:sz="0" w:space="0" w:color="auto"/>
        <w:bottom w:val="none" w:sz="0" w:space="0" w:color="auto"/>
        <w:right w:val="none" w:sz="0" w:space="0" w:color="auto"/>
      </w:divBdr>
    </w:div>
    <w:div w:id="872769367">
      <w:bodyDiv w:val="1"/>
      <w:marLeft w:val="0"/>
      <w:marRight w:val="0"/>
      <w:marTop w:val="0"/>
      <w:marBottom w:val="0"/>
      <w:divBdr>
        <w:top w:val="none" w:sz="0" w:space="0" w:color="auto"/>
        <w:left w:val="none" w:sz="0" w:space="0" w:color="auto"/>
        <w:bottom w:val="none" w:sz="0" w:space="0" w:color="auto"/>
        <w:right w:val="none" w:sz="0" w:space="0" w:color="auto"/>
      </w:divBdr>
    </w:div>
    <w:div w:id="878393150">
      <w:bodyDiv w:val="1"/>
      <w:marLeft w:val="0"/>
      <w:marRight w:val="0"/>
      <w:marTop w:val="0"/>
      <w:marBottom w:val="0"/>
      <w:divBdr>
        <w:top w:val="none" w:sz="0" w:space="0" w:color="auto"/>
        <w:left w:val="none" w:sz="0" w:space="0" w:color="auto"/>
        <w:bottom w:val="none" w:sz="0" w:space="0" w:color="auto"/>
        <w:right w:val="none" w:sz="0" w:space="0" w:color="auto"/>
      </w:divBdr>
    </w:div>
    <w:div w:id="882210343">
      <w:bodyDiv w:val="1"/>
      <w:marLeft w:val="0"/>
      <w:marRight w:val="0"/>
      <w:marTop w:val="0"/>
      <w:marBottom w:val="0"/>
      <w:divBdr>
        <w:top w:val="none" w:sz="0" w:space="0" w:color="auto"/>
        <w:left w:val="none" w:sz="0" w:space="0" w:color="auto"/>
        <w:bottom w:val="none" w:sz="0" w:space="0" w:color="auto"/>
        <w:right w:val="none" w:sz="0" w:space="0" w:color="auto"/>
      </w:divBdr>
    </w:div>
    <w:div w:id="882788550">
      <w:bodyDiv w:val="1"/>
      <w:marLeft w:val="0"/>
      <w:marRight w:val="0"/>
      <w:marTop w:val="0"/>
      <w:marBottom w:val="0"/>
      <w:divBdr>
        <w:top w:val="none" w:sz="0" w:space="0" w:color="auto"/>
        <w:left w:val="none" w:sz="0" w:space="0" w:color="auto"/>
        <w:bottom w:val="none" w:sz="0" w:space="0" w:color="auto"/>
        <w:right w:val="none" w:sz="0" w:space="0" w:color="auto"/>
      </w:divBdr>
    </w:div>
    <w:div w:id="885801453">
      <w:bodyDiv w:val="1"/>
      <w:marLeft w:val="0"/>
      <w:marRight w:val="0"/>
      <w:marTop w:val="0"/>
      <w:marBottom w:val="0"/>
      <w:divBdr>
        <w:top w:val="none" w:sz="0" w:space="0" w:color="auto"/>
        <w:left w:val="none" w:sz="0" w:space="0" w:color="auto"/>
        <w:bottom w:val="none" w:sz="0" w:space="0" w:color="auto"/>
        <w:right w:val="none" w:sz="0" w:space="0" w:color="auto"/>
      </w:divBdr>
    </w:div>
    <w:div w:id="886448586">
      <w:bodyDiv w:val="1"/>
      <w:marLeft w:val="0"/>
      <w:marRight w:val="0"/>
      <w:marTop w:val="0"/>
      <w:marBottom w:val="0"/>
      <w:divBdr>
        <w:top w:val="none" w:sz="0" w:space="0" w:color="auto"/>
        <w:left w:val="none" w:sz="0" w:space="0" w:color="auto"/>
        <w:bottom w:val="none" w:sz="0" w:space="0" w:color="auto"/>
        <w:right w:val="none" w:sz="0" w:space="0" w:color="auto"/>
      </w:divBdr>
    </w:div>
    <w:div w:id="887836209">
      <w:bodyDiv w:val="1"/>
      <w:marLeft w:val="0"/>
      <w:marRight w:val="0"/>
      <w:marTop w:val="0"/>
      <w:marBottom w:val="0"/>
      <w:divBdr>
        <w:top w:val="none" w:sz="0" w:space="0" w:color="auto"/>
        <w:left w:val="none" w:sz="0" w:space="0" w:color="auto"/>
        <w:bottom w:val="none" w:sz="0" w:space="0" w:color="auto"/>
        <w:right w:val="none" w:sz="0" w:space="0" w:color="auto"/>
      </w:divBdr>
    </w:div>
    <w:div w:id="888037265">
      <w:bodyDiv w:val="1"/>
      <w:marLeft w:val="0"/>
      <w:marRight w:val="0"/>
      <w:marTop w:val="0"/>
      <w:marBottom w:val="0"/>
      <w:divBdr>
        <w:top w:val="none" w:sz="0" w:space="0" w:color="auto"/>
        <w:left w:val="none" w:sz="0" w:space="0" w:color="auto"/>
        <w:bottom w:val="none" w:sz="0" w:space="0" w:color="auto"/>
        <w:right w:val="none" w:sz="0" w:space="0" w:color="auto"/>
      </w:divBdr>
    </w:div>
    <w:div w:id="889269489">
      <w:bodyDiv w:val="1"/>
      <w:marLeft w:val="0"/>
      <w:marRight w:val="0"/>
      <w:marTop w:val="0"/>
      <w:marBottom w:val="0"/>
      <w:divBdr>
        <w:top w:val="none" w:sz="0" w:space="0" w:color="auto"/>
        <w:left w:val="none" w:sz="0" w:space="0" w:color="auto"/>
        <w:bottom w:val="none" w:sz="0" w:space="0" w:color="auto"/>
        <w:right w:val="none" w:sz="0" w:space="0" w:color="auto"/>
      </w:divBdr>
    </w:div>
    <w:div w:id="895509832">
      <w:bodyDiv w:val="1"/>
      <w:marLeft w:val="0"/>
      <w:marRight w:val="0"/>
      <w:marTop w:val="0"/>
      <w:marBottom w:val="0"/>
      <w:divBdr>
        <w:top w:val="none" w:sz="0" w:space="0" w:color="auto"/>
        <w:left w:val="none" w:sz="0" w:space="0" w:color="auto"/>
        <w:bottom w:val="none" w:sz="0" w:space="0" w:color="auto"/>
        <w:right w:val="none" w:sz="0" w:space="0" w:color="auto"/>
      </w:divBdr>
    </w:div>
    <w:div w:id="895971893">
      <w:bodyDiv w:val="1"/>
      <w:marLeft w:val="0"/>
      <w:marRight w:val="0"/>
      <w:marTop w:val="0"/>
      <w:marBottom w:val="0"/>
      <w:divBdr>
        <w:top w:val="none" w:sz="0" w:space="0" w:color="auto"/>
        <w:left w:val="none" w:sz="0" w:space="0" w:color="auto"/>
        <w:bottom w:val="none" w:sz="0" w:space="0" w:color="auto"/>
        <w:right w:val="none" w:sz="0" w:space="0" w:color="auto"/>
      </w:divBdr>
    </w:div>
    <w:div w:id="899903108">
      <w:bodyDiv w:val="1"/>
      <w:marLeft w:val="0"/>
      <w:marRight w:val="0"/>
      <w:marTop w:val="0"/>
      <w:marBottom w:val="0"/>
      <w:divBdr>
        <w:top w:val="none" w:sz="0" w:space="0" w:color="auto"/>
        <w:left w:val="none" w:sz="0" w:space="0" w:color="auto"/>
        <w:bottom w:val="none" w:sz="0" w:space="0" w:color="auto"/>
        <w:right w:val="none" w:sz="0" w:space="0" w:color="auto"/>
      </w:divBdr>
    </w:div>
    <w:div w:id="901982650">
      <w:bodyDiv w:val="1"/>
      <w:marLeft w:val="0"/>
      <w:marRight w:val="0"/>
      <w:marTop w:val="0"/>
      <w:marBottom w:val="0"/>
      <w:divBdr>
        <w:top w:val="none" w:sz="0" w:space="0" w:color="auto"/>
        <w:left w:val="none" w:sz="0" w:space="0" w:color="auto"/>
        <w:bottom w:val="none" w:sz="0" w:space="0" w:color="auto"/>
        <w:right w:val="none" w:sz="0" w:space="0" w:color="auto"/>
      </w:divBdr>
    </w:div>
    <w:div w:id="903636305">
      <w:bodyDiv w:val="1"/>
      <w:marLeft w:val="0"/>
      <w:marRight w:val="0"/>
      <w:marTop w:val="0"/>
      <w:marBottom w:val="0"/>
      <w:divBdr>
        <w:top w:val="none" w:sz="0" w:space="0" w:color="auto"/>
        <w:left w:val="none" w:sz="0" w:space="0" w:color="auto"/>
        <w:bottom w:val="none" w:sz="0" w:space="0" w:color="auto"/>
        <w:right w:val="none" w:sz="0" w:space="0" w:color="auto"/>
      </w:divBdr>
    </w:div>
    <w:div w:id="906188290">
      <w:bodyDiv w:val="1"/>
      <w:marLeft w:val="0"/>
      <w:marRight w:val="0"/>
      <w:marTop w:val="0"/>
      <w:marBottom w:val="0"/>
      <w:divBdr>
        <w:top w:val="none" w:sz="0" w:space="0" w:color="auto"/>
        <w:left w:val="none" w:sz="0" w:space="0" w:color="auto"/>
        <w:bottom w:val="none" w:sz="0" w:space="0" w:color="auto"/>
        <w:right w:val="none" w:sz="0" w:space="0" w:color="auto"/>
      </w:divBdr>
    </w:div>
    <w:div w:id="910964988">
      <w:bodyDiv w:val="1"/>
      <w:marLeft w:val="0"/>
      <w:marRight w:val="0"/>
      <w:marTop w:val="0"/>
      <w:marBottom w:val="0"/>
      <w:divBdr>
        <w:top w:val="none" w:sz="0" w:space="0" w:color="auto"/>
        <w:left w:val="none" w:sz="0" w:space="0" w:color="auto"/>
        <w:bottom w:val="none" w:sz="0" w:space="0" w:color="auto"/>
        <w:right w:val="none" w:sz="0" w:space="0" w:color="auto"/>
      </w:divBdr>
    </w:div>
    <w:div w:id="912664696">
      <w:bodyDiv w:val="1"/>
      <w:marLeft w:val="0"/>
      <w:marRight w:val="0"/>
      <w:marTop w:val="0"/>
      <w:marBottom w:val="0"/>
      <w:divBdr>
        <w:top w:val="none" w:sz="0" w:space="0" w:color="auto"/>
        <w:left w:val="none" w:sz="0" w:space="0" w:color="auto"/>
        <w:bottom w:val="none" w:sz="0" w:space="0" w:color="auto"/>
        <w:right w:val="none" w:sz="0" w:space="0" w:color="auto"/>
      </w:divBdr>
    </w:div>
    <w:div w:id="916936304">
      <w:bodyDiv w:val="1"/>
      <w:marLeft w:val="0"/>
      <w:marRight w:val="0"/>
      <w:marTop w:val="0"/>
      <w:marBottom w:val="0"/>
      <w:divBdr>
        <w:top w:val="none" w:sz="0" w:space="0" w:color="auto"/>
        <w:left w:val="none" w:sz="0" w:space="0" w:color="auto"/>
        <w:bottom w:val="none" w:sz="0" w:space="0" w:color="auto"/>
        <w:right w:val="none" w:sz="0" w:space="0" w:color="auto"/>
      </w:divBdr>
    </w:div>
    <w:div w:id="921986087">
      <w:bodyDiv w:val="1"/>
      <w:marLeft w:val="0"/>
      <w:marRight w:val="0"/>
      <w:marTop w:val="0"/>
      <w:marBottom w:val="0"/>
      <w:divBdr>
        <w:top w:val="none" w:sz="0" w:space="0" w:color="auto"/>
        <w:left w:val="none" w:sz="0" w:space="0" w:color="auto"/>
        <w:bottom w:val="none" w:sz="0" w:space="0" w:color="auto"/>
        <w:right w:val="none" w:sz="0" w:space="0" w:color="auto"/>
      </w:divBdr>
    </w:div>
    <w:div w:id="931162298">
      <w:bodyDiv w:val="1"/>
      <w:marLeft w:val="0"/>
      <w:marRight w:val="0"/>
      <w:marTop w:val="0"/>
      <w:marBottom w:val="0"/>
      <w:divBdr>
        <w:top w:val="none" w:sz="0" w:space="0" w:color="auto"/>
        <w:left w:val="none" w:sz="0" w:space="0" w:color="auto"/>
        <w:bottom w:val="none" w:sz="0" w:space="0" w:color="auto"/>
        <w:right w:val="none" w:sz="0" w:space="0" w:color="auto"/>
      </w:divBdr>
    </w:div>
    <w:div w:id="939066953">
      <w:bodyDiv w:val="1"/>
      <w:marLeft w:val="0"/>
      <w:marRight w:val="0"/>
      <w:marTop w:val="0"/>
      <w:marBottom w:val="0"/>
      <w:divBdr>
        <w:top w:val="none" w:sz="0" w:space="0" w:color="auto"/>
        <w:left w:val="none" w:sz="0" w:space="0" w:color="auto"/>
        <w:bottom w:val="none" w:sz="0" w:space="0" w:color="auto"/>
        <w:right w:val="none" w:sz="0" w:space="0" w:color="auto"/>
      </w:divBdr>
    </w:div>
    <w:div w:id="943265597">
      <w:bodyDiv w:val="1"/>
      <w:marLeft w:val="0"/>
      <w:marRight w:val="0"/>
      <w:marTop w:val="0"/>
      <w:marBottom w:val="0"/>
      <w:divBdr>
        <w:top w:val="none" w:sz="0" w:space="0" w:color="auto"/>
        <w:left w:val="none" w:sz="0" w:space="0" w:color="auto"/>
        <w:bottom w:val="none" w:sz="0" w:space="0" w:color="auto"/>
        <w:right w:val="none" w:sz="0" w:space="0" w:color="auto"/>
      </w:divBdr>
    </w:div>
    <w:div w:id="944268168">
      <w:bodyDiv w:val="1"/>
      <w:marLeft w:val="0"/>
      <w:marRight w:val="0"/>
      <w:marTop w:val="0"/>
      <w:marBottom w:val="0"/>
      <w:divBdr>
        <w:top w:val="none" w:sz="0" w:space="0" w:color="auto"/>
        <w:left w:val="none" w:sz="0" w:space="0" w:color="auto"/>
        <w:bottom w:val="none" w:sz="0" w:space="0" w:color="auto"/>
        <w:right w:val="none" w:sz="0" w:space="0" w:color="auto"/>
      </w:divBdr>
    </w:div>
    <w:div w:id="947278294">
      <w:bodyDiv w:val="1"/>
      <w:marLeft w:val="0"/>
      <w:marRight w:val="0"/>
      <w:marTop w:val="0"/>
      <w:marBottom w:val="0"/>
      <w:divBdr>
        <w:top w:val="none" w:sz="0" w:space="0" w:color="auto"/>
        <w:left w:val="none" w:sz="0" w:space="0" w:color="auto"/>
        <w:bottom w:val="none" w:sz="0" w:space="0" w:color="auto"/>
        <w:right w:val="none" w:sz="0" w:space="0" w:color="auto"/>
      </w:divBdr>
    </w:div>
    <w:div w:id="947663272">
      <w:bodyDiv w:val="1"/>
      <w:marLeft w:val="0"/>
      <w:marRight w:val="0"/>
      <w:marTop w:val="0"/>
      <w:marBottom w:val="0"/>
      <w:divBdr>
        <w:top w:val="none" w:sz="0" w:space="0" w:color="auto"/>
        <w:left w:val="none" w:sz="0" w:space="0" w:color="auto"/>
        <w:bottom w:val="none" w:sz="0" w:space="0" w:color="auto"/>
        <w:right w:val="none" w:sz="0" w:space="0" w:color="auto"/>
      </w:divBdr>
    </w:div>
    <w:div w:id="949119523">
      <w:bodyDiv w:val="1"/>
      <w:marLeft w:val="0"/>
      <w:marRight w:val="0"/>
      <w:marTop w:val="0"/>
      <w:marBottom w:val="0"/>
      <w:divBdr>
        <w:top w:val="none" w:sz="0" w:space="0" w:color="auto"/>
        <w:left w:val="none" w:sz="0" w:space="0" w:color="auto"/>
        <w:bottom w:val="none" w:sz="0" w:space="0" w:color="auto"/>
        <w:right w:val="none" w:sz="0" w:space="0" w:color="auto"/>
      </w:divBdr>
    </w:div>
    <w:div w:id="956329465">
      <w:bodyDiv w:val="1"/>
      <w:marLeft w:val="0"/>
      <w:marRight w:val="0"/>
      <w:marTop w:val="0"/>
      <w:marBottom w:val="0"/>
      <w:divBdr>
        <w:top w:val="none" w:sz="0" w:space="0" w:color="auto"/>
        <w:left w:val="none" w:sz="0" w:space="0" w:color="auto"/>
        <w:bottom w:val="none" w:sz="0" w:space="0" w:color="auto"/>
        <w:right w:val="none" w:sz="0" w:space="0" w:color="auto"/>
      </w:divBdr>
    </w:div>
    <w:div w:id="958949537">
      <w:bodyDiv w:val="1"/>
      <w:marLeft w:val="0"/>
      <w:marRight w:val="0"/>
      <w:marTop w:val="0"/>
      <w:marBottom w:val="0"/>
      <w:divBdr>
        <w:top w:val="none" w:sz="0" w:space="0" w:color="auto"/>
        <w:left w:val="none" w:sz="0" w:space="0" w:color="auto"/>
        <w:bottom w:val="none" w:sz="0" w:space="0" w:color="auto"/>
        <w:right w:val="none" w:sz="0" w:space="0" w:color="auto"/>
      </w:divBdr>
    </w:div>
    <w:div w:id="962151923">
      <w:bodyDiv w:val="1"/>
      <w:marLeft w:val="0"/>
      <w:marRight w:val="0"/>
      <w:marTop w:val="0"/>
      <w:marBottom w:val="0"/>
      <w:divBdr>
        <w:top w:val="none" w:sz="0" w:space="0" w:color="auto"/>
        <w:left w:val="none" w:sz="0" w:space="0" w:color="auto"/>
        <w:bottom w:val="none" w:sz="0" w:space="0" w:color="auto"/>
        <w:right w:val="none" w:sz="0" w:space="0" w:color="auto"/>
      </w:divBdr>
    </w:div>
    <w:div w:id="963577135">
      <w:bodyDiv w:val="1"/>
      <w:marLeft w:val="0"/>
      <w:marRight w:val="0"/>
      <w:marTop w:val="0"/>
      <w:marBottom w:val="0"/>
      <w:divBdr>
        <w:top w:val="none" w:sz="0" w:space="0" w:color="auto"/>
        <w:left w:val="none" w:sz="0" w:space="0" w:color="auto"/>
        <w:bottom w:val="none" w:sz="0" w:space="0" w:color="auto"/>
        <w:right w:val="none" w:sz="0" w:space="0" w:color="auto"/>
      </w:divBdr>
    </w:div>
    <w:div w:id="975068841">
      <w:bodyDiv w:val="1"/>
      <w:marLeft w:val="0"/>
      <w:marRight w:val="0"/>
      <w:marTop w:val="0"/>
      <w:marBottom w:val="0"/>
      <w:divBdr>
        <w:top w:val="none" w:sz="0" w:space="0" w:color="auto"/>
        <w:left w:val="none" w:sz="0" w:space="0" w:color="auto"/>
        <w:bottom w:val="none" w:sz="0" w:space="0" w:color="auto"/>
        <w:right w:val="none" w:sz="0" w:space="0" w:color="auto"/>
      </w:divBdr>
    </w:div>
    <w:div w:id="989747430">
      <w:bodyDiv w:val="1"/>
      <w:marLeft w:val="0"/>
      <w:marRight w:val="0"/>
      <w:marTop w:val="0"/>
      <w:marBottom w:val="0"/>
      <w:divBdr>
        <w:top w:val="none" w:sz="0" w:space="0" w:color="auto"/>
        <w:left w:val="none" w:sz="0" w:space="0" w:color="auto"/>
        <w:bottom w:val="none" w:sz="0" w:space="0" w:color="auto"/>
        <w:right w:val="none" w:sz="0" w:space="0" w:color="auto"/>
      </w:divBdr>
    </w:div>
    <w:div w:id="994531148">
      <w:bodyDiv w:val="1"/>
      <w:marLeft w:val="0"/>
      <w:marRight w:val="0"/>
      <w:marTop w:val="0"/>
      <w:marBottom w:val="0"/>
      <w:divBdr>
        <w:top w:val="none" w:sz="0" w:space="0" w:color="auto"/>
        <w:left w:val="none" w:sz="0" w:space="0" w:color="auto"/>
        <w:bottom w:val="none" w:sz="0" w:space="0" w:color="auto"/>
        <w:right w:val="none" w:sz="0" w:space="0" w:color="auto"/>
      </w:divBdr>
    </w:div>
    <w:div w:id="1004670541">
      <w:bodyDiv w:val="1"/>
      <w:marLeft w:val="0"/>
      <w:marRight w:val="0"/>
      <w:marTop w:val="0"/>
      <w:marBottom w:val="0"/>
      <w:divBdr>
        <w:top w:val="none" w:sz="0" w:space="0" w:color="auto"/>
        <w:left w:val="none" w:sz="0" w:space="0" w:color="auto"/>
        <w:bottom w:val="none" w:sz="0" w:space="0" w:color="auto"/>
        <w:right w:val="none" w:sz="0" w:space="0" w:color="auto"/>
      </w:divBdr>
    </w:div>
    <w:div w:id="1008096559">
      <w:bodyDiv w:val="1"/>
      <w:marLeft w:val="0"/>
      <w:marRight w:val="0"/>
      <w:marTop w:val="0"/>
      <w:marBottom w:val="0"/>
      <w:divBdr>
        <w:top w:val="none" w:sz="0" w:space="0" w:color="auto"/>
        <w:left w:val="none" w:sz="0" w:space="0" w:color="auto"/>
        <w:bottom w:val="none" w:sz="0" w:space="0" w:color="auto"/>
        <w:right w:val="none" w:sz="0" w:space="0" w:color="auto"/>
      </w:divBdr>
    </w:div>
    <w:div w:id="1008213827">
      <w:bodyDiv w:val="1"/>
      <w:marLeft w:val="0"/>
      <w:marRight w:val="0"/>
      <w:marTop w:val="0"/>
      <w:marBottom w:val="0"/>
      <w:divBdr>
        <w:top w:val="none" w:sz="0" w:space="0" w:color="auto"/>
        <w:left w:val="none" w:sz="0" w:space="0" w:color="auto"/>
        <w:bottom w:val="none" w:sz="0" w:space="0" w:color="auto"/>
        <w:right w:val="none" w:sz="0" w:space="0" w:color="auto"/>
      </w:divBdr>
    </w:div>
    <w:div w:id="1008293498">
      <w:bodyDiv w:val="1"/>
      <w:marLeft w:val="0"/>
      <w:marRight w:val="0"/>
      <w:marTop w:val="0"/>
      <w:marBottom w:val="0"/>
      <w:divBdr>
        <w:top w:val="none" w:sz="0" w:space="0" w:color="auto"/>
        <w:left w:val="none" w:sz="0" w:space="0" w:color="auto"/>
        <w:bottom w:val="none" w:sz="0" w:space="0" w:color="auto"/>
        <w:right w:val="none" w:sz="0" w:space="0" w:color="auto"/>
      </w:divBdr>
    </w:div>
    <w:div w:id="1012296912">
      <w:bodyDiv w:val="1"/>
      <w:marLeft w:val="0"/>
      <w:marRight w:val="0"/>
      <w:marTop w:val="0"/>
      <w:marBottom w:val="0"/>
      <w:divBdr>
        <w:top w:val="none" w:sz="0" w:space="0" w:color="auto"/>
        <w:left w:val="none" w:sz="0" w:space="0" w:color="auto"/>
        <w:bottom w:val="none" w:sz="0" w:space="0" w:color="auto"/>
        <w:right w:val="none" w:sz="0" w:space="0" w:color="auto"/>
      </w:divBdr>
    </w:div>
    <w:div w:id="1025864793">
      <w:bodyDiv w:val="1"/>
      <w:marLeft w:val="0"/>
      <w:marRight w:val="0"/>
      <w:marTop w:val="0"/>
      <w:marBottom w:val="0"/>
      <w:divBdr>
        <w:top w:val="none" w:sz="0" w:space="0" w:color="auto"/>
        <w:left w:val="none" w:sz="0" w:space="0" w:color="auto"/>
        <w:bottom w:val="none" w:sz="0" w:space="0" w:color="auto"/>
        <w:right w:val="none" w:sz="0" w:space="0" w:color="auto"/>
      </w:divBdr>
    </w:div>
    <w:div w:id="1028488079">
      <w:bodyDiv w:val="1"/>
      <w:marLeft w:val="0"/>
      <w:marRight w:val="0"/>
      <w:marTop w:val="0"/>
      <w:marBottom w:val="0"/>
      <w:divBdr>
        <w:top w:val="none" w:sz="0" w:space="0" w:color="auto"/>
        <w:left w:val="none" w:sz="0" w:space="0" w:color="auto"/>
        <w:bottom w:val="none" w:sz="0" w:space="0" w:color="auto"/>
        <w:right w:val="none" w:sz="0" w:space="0" w:color="auto"/>
      </w:divBdr>
    </w:div>
    <w:div w:id="1033655488">
      <w:bodyDiv w:val="1"/>
      <w:marLeft w:val="0"/>
      <w:marRight w:val="0"/>
      <w:marTop w:val="0"/>
      <w:marBottom w:val="0"/>
      <w:divBdr>
        <w:top w:val="none" w:sz="0" w:space="0" w:color="auto"/>
        <w:left w:val="none" w:sz="0" w:space="0" w:color="auto"/>
        <w:bottom w:val="none" w:sz="0" w:space="0" w:color="auto"/>
        <w:right w:val="none" w:sz="0" w:space="0" w:color="auto"/>
      </w:divBdr>
    </w:div>
    <w:div w:id="1033843034">
      <w:bodyDiv w:val="1"/>
      <w:marLeft w:val="0"/>
      <w:marRight w:val="0"/>
      <w:marTop w:val="0"/>
      <w:marBottom w:val="0"/>
      <w:divBdr>
        <w:top w:val="none" w:sz="0" w:space="0" w:color="auto"/>
        <w:left w:val="none" w:sz="0" w:space="0" w:color="auto"/>
        <w:bottom w:val="none" w:sz="0" w:space="0" w:color="auto"/>
        <w:right w:val="none" w:sz="0" w:space="0" w:color="auto"/>
      </w:divBdr>
    </w:div>
    <w:div w:id="1038698813">
      <w:bodyDiv w:val="1"/>
      <w:marLeft w:val="0"/>
      <w:marRight w:val="0"/>
      <w:marTop w:val="0"/>
      <w:marBottom w:val="0"/>
      <w:divBdr>
        <w:top w:val="none" w:sz="0" w:space="0" w:color="auto"/>
        <w:left w:val="none" w:sz="0" w:space="0" w:color="auto"/>
        <w:bottom w:val="none" w:sz="0" w:space="0" w:color="auto"/>
        <w:right w:val="none" w:sz="0" w:space="0" w:color="auto"/>
      </w:divBdr>
    </w:div>
    <w:div w:id="1040665523">
      <w:bodyDiv w:val="1"/>
      <w:marLeft w:val="0"/>
      <w:marRight w:val="0"/>
      <w:marTop w:val="0"/>
      <w:marBottom w:val="0"/>
      <w:divBdr>
        <w:top w:val="none" w:sz="0" w:space="0" w:color="auto"/>
        <w:left w:val="none" w:sz="0" w:space="0" w:color="auto"/>
        <w:bottom w:val="none" w:sz="0" w:space="0" w:color="auto"/>
        <w:right w:val="none" w:sz="0" w:space="0" w:color="auto"/>
      </w:divBdr>
    </w:div>
    <w:div w:id="1047140518">
      <w:bodyDiv w:val="1"/>
      <w:marLeft w:val="0"/>
      <w:marRight w:val="0"/>
      <w:marTop w:val="0"/>
      <w:marBottom w:val="0"/>
      <w:divBdr>
        <w:top w:val="none" w:sz="0" w:space="0" w:color="auto"/>
        <w:left w:val="none" w:sz="0" w:space="0" w:color="auto"/>
        <w:bottom w:val="none" w:sz="0" w:space="0" w:color="auto"/>
        <w:right w:val="none" w:sz="0" w:space="0" w:color="auto"/>
      </w:divBdr>
    </w:div>
    <w:div w:id="1049111451">
      <w:bodyDiv w:val="1"/>
      <w:marLeft w:val="0"/>
      <w:marRight w:val="0"/>
      <w:marTop w:val="0"/>
      <w:marBottom w:val="0"/>
      <w:divBdr>
        <w:top w:val="none" w:sz="0" w:space="0" w:color="auto"/>
        <w:left w:val="none" w:sz="0" w:space="0" w:color="auto"/>
        <w:bottom w:val="none" w:sz="0" w:space="0" w:color="auto"/>
        <w:right w:val="none" w:sz="0" w:space="0" w:color="auto"/>
      </w:divBdr>
    </w:div>
    <w:div w:id="1053432096">
      <w:bodyDiv w:val="1"/>
      <w:marLeft w:val="0"/>
      <w:marRight w:val="0"/>
      <w:marTop w:val="0"/>
      <w:marBottom w:val="0"/>
      <w:divBdr>
        <w:top w:val="none" w:sz="0" w:space="0" w:color="auto"/>
        <w:left w:val="none" w:sz="0" w:space="0" w:color="auto"/>
        <w:bottom w:val="none" w:sz="0" w:space="0" w:color="auto"/>
        <w:right w:val="none" w:sz="0" w:space="0" w:color="auto"/>
      </w:divBdr>
    </w:div>
    <w:div w:id="1062220140">
      <w:bodyDiv w:val="1"/>
      <w:marLeft w:val="0"/>
      <w:marRight w:val="0"/>
      <w:marTop w:val="0"/>
      <w:marBottom w:val="0"/>
      <w:divBdr>
        <w:top w:val="none" w:sz="0" w:space="0" w:color="auto"/>
        <w:left w:val="none" w:sz="0" w:space="0" w:color="auto"/>
        <w:bottom w:val="none" w:sz="0" w:space="0" w:color="auto"/>
        <w:right w:val="none" w:sz="0" w:space="0" w:color="auto"/>
      </w:divBdr>
    </w:div>
    <w:div w:id="1063715159">
      <w:bodyDiv w:val="1"/>
      <w:marLeft w:val="0"/>
      <w:marRight w:val="0"/>
      <w:marTop w:val="0"/>
      <w:marBottom w:val="0"/>
      <w:divBdr>
        <w:top w:val="none" w:sz="0" w:space="0" w:color="auto"/>
        <w:left w:val="none" w:sz="0" w:space="0" w:color="auto"/>
        <w:bottom w:val="none" w:sz="0" w:space="0" w:color="auto"/>
        <w:right w:val="none" w:sz="0" w:space="0" w:color="auto"/>
      </w:divBdr>
    </w:div>
    <w:div w:id="1066805553">
      <w:bodyDiv w:val="1"/>
      <w:marLeft w:val="0"/>
      <w:marRight w:val="0"/>
      <w:marTop w:val="0"/>
      <w:marBottom w:val="0"/>
      <w:divBdr>
        <w:top w:val="none" w:sz="0" w:space="0" w:color="auto"/>
        <w:left w:val="none" w:sz="0" w:space="0" w:color="auto"/>
        <w:bottom w:val="none" w:sz="0" w:space="0" w:color="auto"/>
        <w:right w:val="none" w:sz="0" w:space="0" w:color="auto"/>
      </w:divBdr>
    </w:div>
    <w:div w:id="1070888397">
      <w:bodyDiv w:val="1"/>
      <w:marLeft w:val="0"/>
      <w:marRight w:val="0"/>
      <w:marTop w:val="0"/>
      <w:marBottom w:val="0"/>
      <w:divBdr>
        <w:top w:val="none" w:sz="0" w:space="0" w:color="auto"/>
        <w:left w:val="none" w:sz="0" w:space="0" w:color="auto"/>
        <w:bottom w:val="none" w:sz="0" w:space="0" w:color="auto"/>
        <w:right w:val="none" w:sz="0" w:space="0" w:color="auto"/>
      </w:divBdr>
    </w:div>
    <w:div w:id="1071348374">
      <w:bodyDiv w:val="1"/>
      <w:marLeft w:val="0"/>
      <w:marRight w:val="0"/>
      <w:marTop w:val="0"/>
      <w:marBottom w:val="0"/>
      <w:divBdr>
        <w:top w:val="none" w:sz="0" w:space="0" w:color="auto"/>
        <w:left w:val="none" w:sz="0" w:space="0" w:color="auto"/>
        <w:bottom w:val="none" w:sz="0" w:space="0" w:color="auto"/>
        <w:right w:val="none" w:sz="0" w:space="0" w:color="auto"/>
      </w:divBdr>
    </w:div>
    <w:div w:id="1073160050">
      <w:bodyDiv w:val="1"/>
      <w:marLeft w:val="0"/>
      <w:marRight w:val="0"/>
      <w:marTop w:val="0"/>
      <w:marBottom w:val="0"/>
      <w:divBdr>
        <w:top w:val="none" w:sz="0" w:space="0" w:color="auto"/>
        <w:left w:val="none" w:sz="0" w:space="0" w:color="auto"/>
        <w:bottom w:val="none" w:sz="0" w:space="0" w:color="auto"/>
        <w:right w:val="none" w:sz="0" w:space="0" w:color="auto"/>
      </w:divBdr>
    </w:div>
    <w:div w:id="1074358250">
      <w:bodyDiv w:val="1"/>
      <w:marLeft w:val="0"/>
      <w:marRight w:val="0"/>
      <w:marTop w:val="0"/>
      <w:marBottom w:val="0"/>
      <w:divBdr>
        <w:top w:val="none" w:sz="0" w:space="0" w:color="auto"/>
        <w:left w:val="none" w:sz="0" w:space="0" w:color="auto"/>
        <w:bottom w:val="none" w:sz="0" w:space="0" w:color="auto"/>
        <w:right w:val="none" w:sz="0" w:space="0" w:color="auto"/>
      </w:divBdr>
    </w:div>
    <w:div w:id="1088426219">
      <w:bodyDiv w:val="1"/>
      <w:marLeft w:val="0"/>
      <w:marRight w:val="0"/>
      <w:marTop w:val="0"/>
      <w:marBottom w:val="0"/>
      <w:divBdr>
        <w:top w:val="none" w:sz="0" w:space="0" w:color="auto"/>
        <w:left w:val="none" w:sz="0" w:space="0" w:color="auto"/>
        <w:bottom w:val="none" w:sz="0" w:space="0" w:color="auto"/>
        <w:right w:val="none" w:sz="0" w:space="0" w:color="auto"/>
      </w:divBdr>
    </w:div>
    <w:div w:id="1100219395">
      <w:bodyDiv w:val="1"/>
      <w:marLeft w:val="0"/>
      <w:marRight w:val="0"/>
      <w:marTop w:val="0"/>
      <w:marBottom w:val="0"/>
      <w:divBdr>
        <w:top w:val="none" w:sz="0" w:space="0" w:color="auto"/>
        <w:left w:val="none" w:sz="0" w:space="0" w:color="auto"/>
        <w:bottom w:val="none" w:sz="0" w:space="0" w:color="auto"/>
        <w:right w:val="none" w:sz="0" w:space="0" w:color="auto"/>
      </w:divBdr>
    </w:div>
    <w:div w:id="1102603580">
      <w:bodyDiv w:val="1"/>
      <w:marLeft w:val="0"/>
      <w:marRight w:val="0"/>
      <w:marTop w:val="0"/>
      <w:marBottom w:val="0"/>
      <w:divBdr>
        <w:top w:val="none" w:sz="0" w:space="0" w:color="auto"/>
        <w:left w:val="none" w:sz="0" w:space="0" w:color="auto"/>
        <w:bottom w:val="none" w:sz="0" w:space="0" w:color="auto"/>
        <w:right w:val="none" w:sz="0" w:space="0" w:color="auto"/>
      </w:divBdr>
    </w:div>
    <w:div w:id="1104304473">
      <w:bodyDiv w:val="1"/>
      <w:marLeft w:val="0"/>
      <w:marRight w:val="0"/>
      <w:marTop w:val="0"/>
      <w:marBottom w:val="0"/>
      <w:divBdr>
        <w:top w:val="none" w:sz="0" w:space="0" w:color="auto"/>
        <w:left w:val="none" w:sz="0" w:space="0" w:color="auto"/>
        <w:bottom w:val="none" w:sz="0" w:space="0" w:color="auto"/>
        <w:right w:val="none" w:sz="0" w:space="0" w:color="auto"/>
      </w:divBdr>
    </w:div>
    <w:div w:id="1104695151">
      <w:bodyDiv w:val="1"/>
      <w:marLeft w:val="0"/>
      <w:marRight w:val="0"/>
      <w:marTop w:val="0"/>
      <w:marBottom w:val="0"/>
      <w:divBdr>
        <w:top w:val="none" w:sz="0" w:space="0" w:color="auto"/>
        <w:left w:val="none" w:sz="0" w:space="0" w:color="auto"/>
        <w:bottom w:val="none" w:sz="0" w:space="0" w:color="auto"/>
        <w:right w:val="none" w:sz="0" w:space="0" w:color="auto"/>
      </w:divBdr>
    </w:div>
    <w:div w:id="1108542289">
      <w:bodyDiv w:val="1"/>
      <w:marLeft w:val="0"/>
      <w:marRight w:val="0"/>
      <w:marTop w:val="0"/>
      <w:marBottom w:val="0"/>
      <w:divBdr>
        <w:top w:val="none" w:sz="0" w:space="0" w:color="auto"/>
        <w:left w:val="none" w:sz="0" w:space="0" w:color="auto"/>
        <w:bottom w:val="none" w:sz="0" w:space="0" w:color="auto"/>
        <w:right w:val="none" w:sz="0" w:space="0" w:color="auto"/>
      </w:divBdr>
    </w:div>
    <w:div w:id="1114717530">
      <w:bodyDiv w:val="1"/>
      <w:marLeft w:val="0"/>
      <w:marRight w:val="0"/>
      <w:marTop w:val="0"/>
      <w:marBottom w:val="0"/>
      <w:divBdr>
        <w:top w:val="none" w:sz="0" w:space="0" w:color="auto"/>
        <w:left w:val="none" w:sz="0" w:space="0" w:color="auto"/>
        <w:bottom w:val="none" w:sz="0" w:space="0" w:color="auto"/>
        <w:right w:val="none" w:sz="0" w:space="0" w:color="auto"/>
      </w:divBdr>
    </w:div>
    <w:div w:id="1116295416">
      <w:bodyDiv w:val="1"/>
      <w:marLeft w:val="0"/>
      <w:marRight w:val="0"/>
      <w:marTop w:val="0"/>
      <w:marBottom w:val="0"/>
      <w:divBdr>
        <w:top w:val="none" w:sz="0" w:space="0" w:color="auto"/>
        <w:left w:val="none" w:sz="0" w:space="0" w:color="auto"/>
        <w:bottom w:val="none" w:sz="0" w:space="0" w:color="auto"/>
        <w:right w:val="none" w:sz="0" w:space="0" w:color="auto"/>
      </w:divBdr>
    </w:div>
    <w:div w:id="1120338106">
      <w:bodyDiv w:val="1"/>
      <w:marLeft w:val="0"/>
      <w:marRight w:val="0"/>
      <w:marTop w:val="0"/>
      <w:marBottom w:val="0"/>
      <w:divBdr>
        <w:top w:val="none" w:sz="0" w:space="0" w:color="auto"/>
        <w:left w:val="none" w:sz="0" w:space="0" w:color="auto"/>
        <w:bottom w:val="none" w:sz="0" w:space="0" w:color="auto"/>
        <w:right w:val="none" w:sz="0" w:space="0" w:color="auto"/>
      </w:divBdr>
    </w:div>
    <w:div w:id="1122652835">
      <w:bodyDiv w:val="1"/>
      <w:marLeft w:val="0"/>
      <w:marRight w:val="0"/>
      <w:marTop w:val="0"/>
      <w:marBottom w:val="0"/>
      <w:divBdr>
        <w:top w:val="none" w:sz="0" w:space="0" w:color="auto"/>
        <w:left w:val="none" w:sz="0" w:space="0" w:color="auto"/>
        <w:bottom w:val="none" w:sz="0" w:space="0" w:color="auto"/>
        <w:right w:val="none" w:sz="0" w:space="0" w:color="auto"/>
      </w:divBdr>
    </w:div>
    <w:div w:id="1130510703">
      <w:bodyDiv w:val="1"/>
      <w:marLeft w:val="0"/>
      <w:marRight w:val="0"/>
      <w:marTop w:val="0"/>
      <w:marBottom w:val="0"/>
      <w:divBdr>
        <w:top w:val="none" w:sz="0" w:space="0" w:color="auto"/>
        <w:left w:val="none" w:sz="0" w:space="0" w:color="auto"/>
        <w:bottom w:val="none" w:sz="0" w:space="0" w:color="auto"/>
        <w:right w:val="none" w:sz="0" w:space="0" w:color="auto"/>
      </w:divBdr>
    </w:div>
    <w:div w:id="1131096275">
      <w:bodyDiv w:val="1"/>
      <w:marLeft w:val="0"/>
      <w:marRight w:val="0"/>
      <w:marTop w:val="0"/>
      <w:marBottom w:val="0"/>
      <w:divBdr>
        <w:top w:val="none" w:sz="0" w:space="0" w:color="auto"/>
        <w:left w:val="none" w:sz="0" w:space="0" w:color="auto"/>
        <w:bottom w:val="none" w:sz="0" w:space="0" w:color="auto"/>
        <w:right w:val="none" w:sz="0" w:space="0" w:color="auto"/>
      </w:divBdr>
    </w:div>
    <w:div w:id="1133712955">
      <w:bodyDiv w:val="1"/>
      <w:marLeft w:val="0"/>
      <w:marRight w:val="0"/>
      <w:marTop w:val="0"/>
      <w:marBottom w:val="0"/>
      <w:divBdr>
        <w:top w:val="none" w:sz="0" w:space="0" w:color="auto"/>
        <w:left w:val="none" w:sz="0" w:space="0" w:color="auto"/>
        <w:bottom w:val="none" w:sz="0" w:space="0" w:color="auto"/>
        <w:right w:val="none" w:sz="0" w:space="0" w:color="auto"/>
      </w:divBdr>
    </w:div>
    <w:div w:id="1135223705">
      <w:bodyDiv w:val="1"/>
      <w:marLeft w:val="0"/>
      <w:marRight w:val="0"/>
      <w:marTop w:val="0"/>
      <w:marBottom w:val="0"/>
      <w:divBdr>
        <w:top w:val="none" w:sz="0" w:space="0" w:color="auto"/>
        <w:left w:val="none" w:sz="0" w:space="0" w:color="auto"/>
        <w:bottom w:val="none" w:sz="0" w:space="0" w:color="auto"/>
        <w:right w:val="none" w:sz="0" w:space="0" w:color="auto"/>
      </w:divBdr>
    </w:div>
    <w:div w:id="1135834937">
      <w:bodyDiv w:val="1"/>
      <w:marLeft w:val="0"/>
      <w:marRight w:val="0"/>
      <w:marTop w:val="0"/>
      <w:marBottom w:val="0"/>
      <w:divBdr>
        <w:top w:val="none" w:sz="0" w:space="0" w:color="auto"/>
        <w:left w:val="none" w:sz="0" w:space="0" w:color="auto"/>
        <w:bottom w:val="none" w:sz="0" w:space="0" w:color="auto"/>
        <w:right w:val="none" w:sz="0" w:space="0" w:color="auto"/>
      </w:divBdr>
    </w:div>
    <w:div w:id="1144354832">
      <w:bodyDiv w:val="1"/>
      <w:marLeft w:val="0"/>
      <w:marRight w:val="0"/>
      <w:marTop w:val="0"/>
      <w:marBottom w:val="0"/>
      <w:divBdr>
        <w:top w:val="none" w:sz="0" w:space="0" w:color="auto"/>
        <w:left w:val="none" w:sz="0" w:space="0" w:color="auto"/>
        <w:bottom w:val="none" w:sz="0" w:space="0" w:color="auto"/>
        <w:right w:val="none" w:sz="0" w:space="0" w:color="auto"/>
      </w:divBdr>
    </w:div>
    <w:div w:id="1145928942">
      <w:bodyDiv w:val="1"/>
      <w:marLeft w:val="0"/>
      <w:marRight w:val="0"/>
      <w:marTop w:val="0"/>
      <w:marBottom w:val="0"/>
      <w:divBdr>
        <w:top w:val="none" w:sz="0" w:space="0" w:color="auto"/>
        <w:left w:val="none" w:sz="0" w:space="0" w:color="auto"/>
        <w:bottom w:val="none" w:sz="0" w:space="0" w:color="auto"/>
        <w:right w:val="none" w:sz="0" w:space="0" w:color="auto"/>
      </w:divBdr>
    </w:div>
    <w:div w:id="1153981758">
      <w:bodyDiv w:val="1"/>
      <w:marLeft w:val="0"/>
      <w:marRight w:val="0"/>
      <w:marTop w:val="0"/>
      <w:marBottom w:val="0"/>
      <w:divBdr>
        <w:top w:val="none" w:sz="0" w:space="0" w:color="auto"/>
        <w:left w:val="none" w:sz="0" w:space="0" w:color="auto"/>
        <w:bottom w:val="none" w:sz="0" w:space="0" w:color="auto"/>
        <w:right w:val="none" w:sz="0" w:space="0" w:color="auto"/>
      </w:divBdr>
    </w:div>
    <w:div w:id="1163471932">
      <w:bodyDiv w:val="1"/>
      <w:marLeft w:val="0"/>
      <w:marRight w:val="0"/>
      <w:marTop w:val="0"/>
      <w:marBottom w:val="0"/>
      <w:divBdr>
        <w:top w:val="none" w:sz="0" w:space="0" w:color="auto"/>
        <w:left w:val="none" w:sz="0" w:space="0" w:color="auto"/>
        <w:bottom w:val="none" w:sz="0" w:space="0" w:color="auto"/>
        <w:right w:val="none" w:sz="0" w:space="0" w:color="auto"/>
      </w:divBdr>
    </w:div>
    <w:div w:id="1170758921">
      <w:bodyDiv w:val="1"/>
      <w:marLeft w:val="0"/>
      <w:marRight w:val="0"/>
      <w:marTop w:val="0"/>
      <w:marBottom w:val="0"/>
      <w:divBdr>
        <w:top w:val="none" w:sz="0" w:space="0" w:color="auto"/>
        <w:left w:val="none" w:sz="0" w:space="0" w:color="auto"/>
        <w:bottom w:val="none" w:sz="0" w:space="0" w:color="auto"/>
        <w:right w:val="none" w:sz="0" w:space="0" w:color="auto"/>
      </w:divBdr>
    </w:div>
    <w:div w:id="1188106659">
      <w:bodyDiv w:val="1"/>
      <w:marLeft w:val="0"/>
      <w:marRight w:val="0"/>
      <w:marTop w:val="0"/>
      <w:marBottom w:val="0"/>
      <w:divBdr>
        <w:top w:val="none" w:sz="0" w:space="0" w:color="auto"/>
        <w:left w:val="none" w:sz="0" w:space="0" w:color="auto"/>
        <w:bottom w:val="none" w:sz="0" w:space="0" w:color="auto"/>
        <w:right w:val="none" w:sz="0" w:space="0" w:color="auto"/>
      </w:divBdr>
    </w:div>
    <w:div w:id="1188908025">
      <w:bodyDiv w:val="1"/>
      <w:marLeft w:val="0"/>
      <w:marRight w:val="0"/>
      <w:marTop w:val="0"/>
      <w:marBottom w:val="0"/>
      <w:divBdr>
        <w:top w:val="none" w:sz="0" w:space="0" w:color="auto"/>
        <w:left w:val="none" w:sz="0" w:space="0" w:color="auto"/>
        <w:bottom w:val="none" w:sz="0" w:space="0" w:color="auto"/>
        <w:right w:val="none" w:sz="0" w:space="0" w:color="auto"/>
      </w:divBdr>
    </w:div>
    <w:div w:id="1189179532">
      <w:bodyDiv w:val="1"/>
      <w:marLeft w:val="0"/>
      <w:marRight w:val="0"/>
      <w:marTop w:val="0"/>
      <w:marBottom w:val="0"/>
      <w:divBdr>
        <w:top w:val="none" w:sz="0" w:space="0" w:color="auto"/>
        <w:left w:val="none" w:sz="0" w:space="0" w:color="auto"/>
        <w:bottom w:val="none" w:sz="0" w:space="0" w:color="auto"/>
        <w:right w:val="none" w:sz="0" w:space="0" w:color="auto"/>
      </w:divBdr>
    </w:div>
    <w:div w:id="1195117186">
      <w:bodyDiv w:val="1"/>
      <w:marLeft w:val="0"/>
      <w:marRight w:val="0"/>
      <w:marTop w:val="0"/>
      <w:marBottom w:val="0"/>
      <w:divBdr>
        <w:top w:val="none" w:sz="0" w:space="0" w:color="auto"/>
        <w:left w:val="none" w:sz="0" w:space="0" w:color="auto"/>
        <w:bottom w:val="none" w:sz="0" w:space="0" w:color="auto"/>
        <w:right w:val="none" w:sz="0" w:space="0" w:color="auto"/>
      </w:divBdr>
    </w:div>
    <w:div w:id="1209147150">
      <w:bodyDiv w:val="1"/>
      <w:marLeft w:val="0"/>
      <w:marRight w:val="0"/>
      <w:marTop w:val="0"/>
      <w:marBottom w:val="0"/>
      <w:divBdr>
        <w:top w:val="none" w:sz="0" w:space="0" w:color="auto"/>
        <w:left w:val="none" w:sz="0" w:space="0" w:color="auto"/>
        <w:bottom w:val="none" w:sz="0" w:space="0" w:color="auto"/>
        <w:right w:val="none" w:sz="0" w:space="0" w:color="auto"/>
      </w:divBdr>
    </w:div>
    <w:div w:id="1209611316">
      <w:bodyDiv w:val="1"/>
      <w:marLeft w:val="0"/>
      <w:marRight w:val="0"/>
      <w:marTop w:val="0"/>
      <w:marBottom w:val="0"/>
      <w:divBdr>
        <w:top w:val="none" w:sz="0" w:space="0" w:color="auto"/>
        <w:left w:val="none" w:sz="0" w:space="0" w:color="auto"/>
        <w:bottom w:val="none" w:sz="0" w:space="0" w:color="auto"/>
        <w:right w:val="none" w:sz="0" w:space="0" w:color="auto"/>
      </w:divBdr>
    </w:div>
    <w:div w:id="1217745626">
      <w:bodyDiv w:val="1"/>
      <w:marLeft w:val="0"/>
      <w:marRight w:val="0"/>
      <w:marTop w:val="0"/>
      <w:marBottom w:val="0"/>
      <w:divBdr>
        <w:top w:val="none" w:sz="0" w:space="0" w:color="auto"/>
        <w:left w:val="none" w:sz="0" w:space="0" w:color="auto"/>
        <w:bottom w:val="none" w:sz="0" w:space="0" w:color="auto"/>
        <w:right w:val="none" w:sz="0" w:space="0" w:color="auto"/>
      </w:divBdr>
    </w:div>
    <w:div w:id="1222059697">
      <w:bodyDiv w:val="1"/>
      <w:marLeft w:val="0"/>
      <w:marRight w:val="0"/>
      <w:marTop w:val="0"/>
      <w:marBottom w:val="0"/>
      <w:divBdr>
        <w:top w:val="none" w:sz="0" w:space="0" w:color="auto"/>
        <w:left w:val="none" w:sz="0" w:space="0" w:color="auto"/>
        <w:bottom w:val="none" w:sz="0" w:space="0" w:color="auto"/>
        <w:right w:val="none" w:sz="0" w:space="0" w:color="auto"/>
      </w:divBdr>
    </w:div>
    <w:div w:id="1223324785">
      <w:bodyDiv w:val="1"/>
      <w:marLeft w:val="0"/>
      <w:marRight w:val="0"/>
      <w:marTop w:val="0"/>
      <w:marBottom w:val="0"/>
      <w:divBdr>
        <w:top w:val="none" w:sz="0" w:space="0" w:color="auto"/>
        <w:left w:val="none" w:sz="0" w:space="0" w:color="auto"/>
        <w:bottom w:val="none" w:sz="0" w:space="0" w:color="auto"/>
        <w:right w:val="none" w:sz="0" w:space="0" w:color="auto"/>
      </w:divBdr>
    </w:div>
    <w:div w:id="1224101528">
      <w:bodyDiv w:val="1"/>
      <w:marLeft w:val="0"/>
      <w:marRight w:val="0"/>
      <w:marTop w:val="0"/>
      <w:marBottom w:val="0"/>
      <w:divBdr>
        <w:top w:val="none" w:sz="0" w:space="0" w:color="auto"/>
        <w:left w:val="none" w:sz="0" w:space="0" w:color="auto"/>
        <w:bottom w:val="none" w:sz="0" w:space="0" w:color="auto"/>
        <w:right w:val="none" w:sz="0" w:space="0" w:color="auto"/>
      </w:divBdr>
    </w:div>
    <w:div w:id="1224566727">
      <w:bodyDiv w:val="1"/>
      <w:marLeft w:val="0"/>
      <w:marRight w:val="0"/>
      <w:marTop w:val="0"/>
      <w:marBottom w:val="0"/>
      <w:divBdr>
        <w:top w:val="none" w:sz="0" w:space="0" w:color="auto"/>
        <w:left w:val="none" w:sz="0" w:space="0" w:color="auto"/>
        <w:bottom w:val="none" w:sz="0" w:space="0" w:color="auto"/>
        <w:right w:val="none" w:sz="0" w:space="0" w:color="auto"/>
      </w:divBdr>
    </w:div>
    <w:div w:id="1226793398">
      <w:bodyDiv w:val="1"/>
      <w:marLeft w:val="0"/>
      <w:marRight w:val="0"/>
      <w:marTop w:val="0"/>
      <w:marBottom w:val="0"/>
      <w:divBdr>
        <w:top w:val="none" w:sz="0" w:space="0" w:color="auto"/>
        <w:left w:val="none" w:sz="0" w:space="0" w:color="auto"/>
        <w:bottom w:val="none" w:sz="0" w:space="0" w:color="auto"/>
        <w:right w:val="none" w:sz="0" w:space="0" w:color="auto"/>
      </w:divBdr>
    </w:div>
    <w:div w:id="1230731196">
      <w:bodyDiv w:val="1"/>
      <w:marLeft w:val="0"/>
      <w:marRight w:val="0"/>
      <w:marTop w:val="0"/>
      <w:marBottom w:val="0"/>
      <w:divBdr>
        <w:top w:val="none" w:sz="0" w:space="0" w:color="auto"/>
        <w:left w:val="none" w:sz="0" w:space="0" w:color="auto"/>
        <w:bottom w:val="none" w:sz="0" w:space="0" w:color="auto"/>
        <w:right w:val="none" w:sz="0" w:space="0" w:color="auto"/>
      </w:divBdr>
    </w:div>
    <w:div w:id="1242527646">
      <w:bodyDiv w:val="1"/>
      <w:marLeft w:val="0"/>
      <w:marRight w:val="0"/>
      <w:marTop w:val="0"/>
      <w:marBottom w:val="0"/>
      <w:divBdr>
        <w:top w:val="none" w:sz="0" w:space="0" w:color="auto"/>
        <w:left w:val="none" w:sz="0" w:space="0" w:color="auto"/>
        <w:bottom w:val="none" w:sz="0" w:space="0" w:color="auto"/>
        <w:right w:val="none" w:sz="0" w:space="0" w:color="auto"/>
      </w:divBdr>
    </w:div>
    <w:div w:id="1244803657">
      <w:bodyDiv w:val="1"/>
      <w:marLeft w:val="0"/>
      <w:marRight w:val="0"/>
      <w:marTop w:val="0"/>
      <w:marBottom w:val="0"/>
      <w:divBdr>
        <w:top w:val="none" w:sz="0" w:space="0" w:color="auto"/>
        <w:left w:val="none" w:sz="0" w:space="0" w:color="auto"/>
        <w:bottom w:val="none" w:sz="0" w:space="0" w:color="auto"/>
        <w:right w:val="none" w:sz="0" w:space="0" w:color="auto"/>
      </w:divBdr>
    </w:div>
    <w:div w:id="1249538656">
      <w:bodyDiv w:val="1"/>
      <w:marLeft w:val="0"/>
      <w:marRight w:val="0"/>
      <w:marTop w:val="0"/>
      <w:marBottom w:val="0"/>
      <w:divBdr>
        <w:top w:val="none" w:sz="0" w:space="0" w:color="auto"/>
        <w:left w:val="none" w:sz="0" w:space="0" w:color="auto"/>
        <w:bottom w:val="none" w:sz="0" w:space="0" w:color="auto"/>
        <w:right w:val="none" w:sz="0" w:space="0" w:color="auto"/>
      </w:divBdr>
    </w:div>
    <w:div w:id="1249582662">
      <w:bodyDiv w:val="1"/>
      <w:marLeft w:val="0"/>
      <w:marRight w:val="0"/>
      <w:marTop w:val="0"/>
      <w:marBottom w:val="0"/>
      <w:divBdr>
        <w:top w:val="none" w:sz="0" w:space="0" w:color="auto"/>
        <w:left w:val="none" w:sz="0" w:space="0" w:color="auto"/>
        <w:bottom w:val="none" w:sz="0" w:space="0" w:color="auto"/>
        <w:right w:val="none" w:sz="0" w:space="0" w:color="auto"/>
      </w:divBdr>
    </w:div>
    <w:div w:id="1256131738">
      <w:bodyDiv w:val="1"/>
      <w:marLeft w:val="0"/>
      <w:marRight w:val="0"/>
      <w:marTop w:val="0"/>
      <w:marBottom w:val="0"/>
      <w:divBdr>
        <w:top w:val="none" w:sz="0" w:space="0" w:color="auto"/>
        <w:left w:val="none" w:sz="0" w:space="0" w:color="auto"/>
        <w:bottom w:val="none" w:sz="0" w:space="0" w:color="auto"/>
        <w:right w:val="none" w:sz="0" w:space="0" w:color="auto"/>
      </w:divBdr>
    </w:div>
    <w:div w:id="1257638844">
      <w:bodyDiv w:val="1"/>
      <w:marLeft w:val="0"/>
      <w:marRight w:val="0"/>
      <w:marTop w:val="0"/>
      <w:marBottom w:val="0"/>
      <w:divBdr>
        <w:top w:val="none" w:sz="0" w:space="0" w:color="auto"/>
        <w:left w:val="none" w:sz="0" w:space="0" w:color="auto"/>
        <w:bottom w:val="none" w:sz="0" w:space="0" w:color="auto"/>
        <w:right w:val="none" w:sz="0" w:space="0" w:color="auto"/>
      </w:divBdr>
    </w:div>
    <w:div w:id="1261644670">
      <w:bodyDiv w:val="1"/>
      <w:marLeft w:val="0"/>
      <w:marRight w:val="0"/>
      <w:marTop w:val="0"/>
      <w:marBottom w:val="0"/>
      <w:divBdr>
        <w:top w:val="none" w:sz="0" w:space="0" w:color="auto"/>
        <w:left w:val="none" w:sz="0" w:space="0" w:color="auto"/>
        <w:bottom w:val="none" w:sz="0" w:space="0" w:color="auto"/>
        <w:right w:val="none" w:sz="0" w:space="0" w:color="auto"/>
      </w:divBdr>
    </w:div>
    <w:div w:id="1268194940">
      <w:bodyDiv w:val="1"/>
      <w:marLeft w:val="0"/>
      <w:marRight w:val="0"/>
      <w:marTop w:val="0"/>
      <w:marBottom w:val="0"/>
      <w:divBdr>
        <w:top w:val="none" w:sz="0" w:space="0" w:color="auto"/>
        <w:left w:val="none" w:sz="0" w:space="0" w:color="auto"/>
        <w:bottom w:val="none" w:sz="0" w:space="0" w:color="auto"/>
        <w:right w:val="none" w:sz="0" w:space="0" w:color="auto"/>
      </w:divBdr>
    </w:div>
    <w:div w:id="1270817616">
      <w:bodyDiv w:val="1"/>
      <w:marLeft w:val="0"/>
      <w:marRight w:val="0"/>
      <w:marTop w:val="0"/>
      <w:marBottom w:val="0"/>
      <w:divBdr>
        <w:top w:val="none" w:sz="0" w:space="0" w:color="auto"/>
        <w:left w:val="none" w:sz="0" w:space="0" w:color="auto"/>
        <w:bottom w:val="none" w:sz="0" w:space="0" w:color="auto"/>
        <w:right w:val="none" w:sz="0" w:space="0" w:color="auto"/>
      </w:divBdr>
    </w:div>
    <w:div w:id="1271356861">
      <w:bodyDiv w:val="1"/>
      <w:marLeft w:val="0"/>
      <w:marRight w:val="0"/>
      <w:marTop w:val="0"/>
      <w:marBottom w:val="0"/>
      <w:divBdr>
        <w:top w:val="none" w:sz="0" w:space="0" w:color="auto"/>
        <w:left w:val="none" w:sz="0" w:space="0" w:color="auto"/>
        <w:bottom w:val="none" w:sz="0" w:space="0" w:color="auto"/>
        <w:right w:val="none" w:sz="0" w:space="0" w:color="auto"/>
      </w:divBdr>
    </w:div>
    <w:div w:id="1280602652">
      <w:bodyDiv w:val="1"/>
      <w:marLeft w:val="0"/>
      <w:marRight w:val="0"/>
      <w:marTop w:val="0"/>
      <w:marBottom w:val="0"/>
      <w:divBdr>
        <w:top w:val="none" w:sz="0" w:space="0" w:color="auto"/>
        <w:left w:val="none" w:sz="0" w:space="0" w:color="auto"/>
        <w:bottom w:val="none" w:sz="0" w:space="0" w:color="auto"/>
        <w:right w:val="none" w:sz="0" w:space="0" w:color="auto"/>
      </w:divBdr>
    </w:div>
    <w:div w:id="1282028843">
      <w:bodyDiv w:val="1"/>
      <w:marLeft w:val="0"/>
      <w:marRight w:val="0"/>
      <w:marTop w:val="0"/>
      <w:marBottom w:val="0"/>
      <w:divBdr>
        <w:top w:val="none" w:sz="0" w:space="0" w:color="auto"/>
        <w:left w:val="none" w:sz="0" w:space="0" w:color="auto"/>
        <w:bottom w:val="none" w:sz="0" w:space="0" w:color="auto"/>
        <w:right w:val="none" w:sz="0" w:space="0" w:color="auto"/>
      </w:divBdr>
    </w:div>
    <w:div w:id="1297491132">
      <w:bodyDiv w:val="1"/>
      <w:marLeft w:val="0"/>
      <w:marRight w:val="0"/>
      <w:marTop w:val="0"/>
      <w:marBottom w:val="0"/>
      <w:divBdr>
        <w:top w:val="none" w:sz="0" w:space="0" w:color="auto"/>
        <w:left w:val="none" w:sz="0" w:space="0" w:color="auto"/>
        <w:bottom w:val="none" w:sz="0" w:space="0" w:color="auto"/>
        <w:right w:val="none" w:sz="0" w:space="0" w:color="auto"/>
      </w:divBdr>
    </w:div>
    <w:div w:id="1307470350">
      <w:bodyDiv w:val="1"/>
      <w:marLeft w:val="0"/>
      <w:marRight w:val="0"/>
      <w:marTop w:val="0"/>
      <w:marBottom w:val="0"/>
      <w:divBdr>
        <w:top w:val="none" w:sz="0" w:space="0" w:color="auto"/>
        <w:left w:val="none" w:sz="0" w:space="0" w:color="auto"/>
        <w:bottom w:val="none" w:sz="0" w:space="0" w:color="auto"/>
        <w:right w:val="none" w:sz="0" w:space="0" w:color="auto"/>
      </w:divBdr>
    </w:div>
    <w:div w:id="1308898435">
      <w:bodyDiv w:val="1"/>
      <w:marLeft w:val="0"/>
      <w:marRight w:val="0"/>
      <w:marTop w:val="0"/>
      <w:marBottom w:val="0"/>
      <w:divBdr>
        <w:top w:val="none" w:sz="0" w:space="0" w:color="auto"/>
        <w:left w:val="none" w:sz="0" w:space="0" w:color="auto"/>
        <w:bottom w:val="none" w:sz="0" w:space="0" w:color="auto"/>
        <w:right w:val="none" w:sz="0" w:space="0" w:color="auto"/>
      </w:divBdr>
    </w:div>
    <w:div w:id="1310598611">
      <w:bodyDiv w:val="1"/>
      <w:marLeft w:val="0"/>
      <w:marRight w:val="0"/>
      <w:marTop w:val="0"/>
      <w:marBottom w:val="0"/>
      <w:divBdr>
        <w:top w:val="none" w:sz="0" w:space="0" w:color="auto"/>
        <w:left w:val="none" w:sz="0" w:space="0" w:color="auto"/>
        <w:bottom w:val="none" w:sz="0" w:space="0" w:color="auto"/>
        <w:right w:val="none" w:sz="0" w:space="0" w:color="auto"/>
      </w:divBdr>
    </w:div>
    <w:div w:id="1311448940">
      <w:bodyDiv w:val="1"/>
      <w:marLeft w:val="0"/>
      <w:marRight w:val="0"/>
      <w:marTop w:val="0"/>
      <w:marBottom w:val="0"/>
      <w:divBdr>
        <w:top w:val="none" w:sz="0" w:space="0" w:color="auto"/>
        <w:left w:val="none" w:sz="0" w:space="0" w:color="auto"/>
        <w:bottom w:val="none" w:sz="0" w:space="0" w:color="auto"/>
        <w:right w:val="none" w:sz="0" w:space="0" w:color="auto"/>
      </w:divBdr>
    </w:div>
    <w:div w:id="1311978619">
      <w:bodyDiv w:val="1"/>
      <w:marLeft w:val="0"/>
      <w:marRight w:val="0"/>
      <w:marTop w:val="0"/>
      <w:marBottom w:val="0"/>
      <w:divBdr>
        <w:top w:val="none" w:sz="0" w:space="0" w:color="auto"/>
        <w:left w:val="none" w:sz="0" w:space="0" w:color="auto"/>
        <w:bottom w:val="none" w:sz="0" w:space="0" w:color="auto"/>
        <w:right w:val="none" w:sz="0" w:space="0" w:color="auto"/>
      </w:divBdr>
    </w:div>
    <w:div w:id="1321499506">
      <w:bodyDiv w:val="1"/>
      <w:marLeft w:val="0"/>
      <w:marRight w:val="0"/>
      <w:marTop w:val="0"/>
      <w:marBottom w:val="0"/>
      <w:divBdr>
        <w:top w:val="none" w:sz="0" w:space="0" w:color="auto"/>
        <w:left w:val="none" w:sz="0" w:space="0" w:color="auto"/>
        <w:bottom w:val="none" w:sz="0" w:space="0" w:color="auto"/>
        <w:right w:val="none" w:sz="0" w:space="0" w:color="auto"/>
      </w:divBdr>
    </w:div>
    <w:div w:id="1325431782">
      <w:bodyDiv w:val="1"/>
      <w:marLeft w:val="0"/>
      <w:marRight w:val="0"/>
      <w:marTop w:val="0"/>
      <w:marBottom w:val="0"/>
      <w:divBdr>
        <w:top w:val="none" w:sz="0" w:space="0" w:color="auto"/>
        <w:left w:val="none" w:sz="0" w:space="0" w:color="auto"/>
        <w:bottom w:val="none" w:sz="0" w:space="0" w:color="auto"/>
        <w:right w:val="none" w:sz="0" w:space="0" w:color="auto"/>
      </w:divBdr>
    </w:div>
    <w:div w:id="1327637269">
      <w:bodyDiv w:val="1"/>
      <w:marLeft w:val="0"/>
      <w:marRight w:val="0"/>
      <w:marTop w:val="0"/>
      <w:marBottom w:val="0"/>
      <w:divBdr>
        <w:top w:val="none" w:sz="0" w:space="0" w:color="auto"/>
        <w:left w:val="none" w:sz="0" w:space="0" w:color="auto"/>
        <w:bottom w:val="none" w:sz="0" w:space="0" w:color="auto"/>
        <w:right w:val="none" w:sz="0" w:space="0" w:color="auto"/>
      </w:divBdr>
    </w:div>
    <w:div w:id="1329022471">
      <w:bodyDiv w:val="1"/>
      <w:marLeft w:val="0"/>
      <w:marRight w:val="0"/>
      <w:marTop w:val="0"/>
      <w:marBottom w:val="0"/>
      <w:divBdr>
        <w:top w:val="none" w:sz="0" w:space="0" w:color="auto"/>
        <w:left w:val="none" w:sz="0" w:space="0" w:color="auto"/>
        <w:bottom w:val="none" w:sz="0" w:space="0" w:color="auto"/>
        <w:right w:val="none" w:sz="0" w:space="0" w:color="auto"/>
      </w:divBdr>
    </w:div>
    <w:div w:id="1332486143">
      <w:bodyDiv w:val="1"/>
      <w:marLeft w:val="0"/>
      <w:marRight w:val="0"/>
      <w:marTop w:val="0"/>
      <w:marBottom w:val="0"/>
      <w:divBdr>
        <w:top w:val="none" w:sz="0" w:space="0" w:color="auto"/>
        <w:left w:val="none" w:sz="0" w:space="0" w:color="auto"/>
        <w:bottom w:val="none" w:sz="0" w:space="0" w:color="auto"/>
        <w:right w:val="none" w:sz="0" w:space="0" w:color="auto"/>
      </w:divBdr>
    </w:div>
    <w:div w:id="1332610296">
      <w:bodyDiv w:val="1"/>
      <w:marLeft w:val="0"/>
      <w:marRight w:val="0"/>
      <w:marTop w:val="0"/>
      <w:marBottom w:val="0"/>
      <w:divBdr>
        <w:top w:val="none" w:sz="0" w:space="0" w:color="auto"/>
        <w:left w:val="none" w:sz="0" w:space="0" w:color="auto"/>
        <w:bottom w:val="none" w:sz="0" w:space="0" w:color="auto"/>
        <w:right w:val="none" w:sz="0" w:space="0" w:color="auto"/>
      </w:divBdr>
    </w:div>
    <w:div w:id="1333339331">
      <w:bodyDiv w:val="1"/>
      <w:marLeft w:val="0"/>
      <w:marRight w:val="0"/>
      <w:marTop w:val="0"/>
      <w:marBottom w:val="0"/>
      <w:divBdr>
        <w:top w:val="none" w:sz="0" w:space="0" w:color="auto"/>
        <w:left w:val="none" w:sz="0" w:space="0" w:color="auto"/>
        <w:bottom w:val="none" w:sz="0" w:space="0" w:color="auto"/>
        <w:right w:val="none" w:sz="0" w:space="0" w:color="auto"/>
      </w:divBdr>
    </w:div>
    <w:div w:id="1335498478">
      <w:bodyDiv w:val="1"/>
      <w:marLeft w:val="0"/>
      <w:marRight w:val="0"/>
      <w:marTop w:val="0"/>
      <w:marBottom w:val="0"/>
      <w:divBdr>
        <w:top w:val="none" w:sz="0" w:space="0" w:color="auto"/>
        <w:left w:val="none" w:sz="0" w:space="0" w:color="auto"/>
        <w:bottom w:val="none" w:sz="0" w:space="0" w:color="auto"/>
        <w:right w:val="none" w:sz="0" w:space="0" w:color="auto"/>
      </w:divBdr>
    </w:div>
    <w:div w:id="1346638149">
      <w:bodyDiv w:val="1"/>
      <w:marLeft w:val="0"/>
      <w:marRight w:val="0"/>
      <w:marTop w:val="0"/>
      <w:marBottom w:val="0"/>
      <w:divBdr>
        <w:top w:val="none" w:sz="0" w:space="0" w:color="auto"/>
        <w:left w:val="none" w:sz="0" w:space="0" w:color="auto"/>
        <w:bottom w:val="none" w:sz="0" w:space="0" w:color="auto"/>
        <w:right w:val="none" w:sz="0" w:space="0" w:color="auto"/>
      </w:divBdr>
    </w:div>
    <w:div w:id="1349675207">
      <w:bodyDiv w:val="1"/>
      <w:marLeft w:val="0"/>
      <w:marRight w:val="0"/>
      <w:marTop w:val="0"/>
      <w:marBottom w:val="0"/>
      <w:divBdr>
        <w:top w:val="none" w:sz="0" w:space="0" w:color="auto"/>
        <w:left w:val="none" w:sz="0" w:space="0" w:color="auto"/>
        <w:bottom w:val="none" w:sz="0" w:space="0" w:color="auto"/>
        <w:right w:val="none" w:sz="0" w:space="0" w:color="auto"/>
      </w:divBdr>
    </w:div>
    <w:div w:id="1351222622">
      <w:bodyDiv w:val="1"/>
      <w:marLeft w:val="0"/>
      <w:marRight w:val="0"/>
      <w:marTop w:val="0"/>
      <w:marBottom w:val="0"/>
      <w:divBdr>
        <w:top w:val="none" w:sz="0" w:space="0" w:color="auto"/>
        <w:left w:val="none" w:sz="0" w:space="0" w:color="auto"/>
        <w:bottom w:val="none" w:sz="0" w:space="0" w:color="auto"/>
        <w:right w:val="none" w:sz="0" w:space="0" w:color="auto"/>
      </w:divBdr>
    </w:div>
    <w:div w:id="1358233692">
      <w:bodyDiv w:val="1"/>
      <w:marLeft w:val="0"/>
      <w:marRight w:val="0"/>
      <w:marTop w:val="0"/>
      <w:marBottom w:val="0"/>
      <w:divBdr>
        <w:top w:val="none" w:sz="0" w:space="0" w:color="auto"/>
        <w:left w:val="none" w:sz="0" w:space="0" w:color="auto"/>
        <w:bottom w:val="none" w:sz="0" w:space="0" w:color="auto"/>
        <w:right w:val="none" w:sz="0" w:space="0" w:color="auto"/>
      </w:divBdr>
    </w:div>
    <w:div w:id="1362589423">
      <w:bodyDiv w:val="1"/>
      <w:marLeft w:val="0"/>
      <w:marRight w:val="0"/>
      <w:marTop w:val="0"/>
      <w:marBottom w:val="0"/>
      <w:divBdr>
        <w:top w:val="none" w:sz="0" w:space="0" w:color="auto"/>
        <w:left w:val="none" w:sz="0" w:space="0" w:color="auto"/>
        <w:bottom w:val="none" w:sz="0" w:space="0" w:color="auto"/>
        <w:right w:val="none" w:sz="0" w:space="0" w:color="auto"/>
      </w:divBdr>
    </w:div>
    <w:div w:id="1366098458">
      <w:bodyDiv w:val="1"/>
      <w:marLeft w:val="0"/>
      <w:marRight w:val="0"/>
      <w:marTop w:val="0"/>
      <w:marBottom w:val="0"/>
      <w:divBdr>
        <w:top w:val="none" w:sz="0" w:space="0" w:color="auto"/>
        <w:left w:val="none" w:sz="0" w:space="0" w:color="auto"/>
        <w:bottom w:val="none" w:sz="0" w:space="0" w:color="auto"/>
        <w:right w:val="none" w:sz="0" w:space="0" w:color="auto"/>
      </w:divBdr>
    </w:div>
    <w:div w:id="1367288921">
      <w:bodyDiv w:val="1"/>
      <w:marLeft w:val="0"/>
      <w:marRight w:val="0"/>
      <w:marTop w:val="0"/>
      <w:marBottom w:val="0"/>
      <w:divBdr>
        <w:top w:val="none" w:sz="0" w:space="0" w:color="auto"/>
        <w:left w:val="none" w:sz="0" w:space="0" w:color="auto"/>
        <w:bottom w:val="none" w:sz="0" w:space="0" w:color="auto"/>
        <w:right w:val="none" w:sz="0" w:space="0" w:color="auto"/>
      </w:divBdr>
    </w:div>
    <w:div w:id="1374503989">
      <w:bodyDiv w:val="1"/>
      <w:marLeft w:val="0"/>
      <w:marRight w:val="0"/>
      <w:marTop w:val="0"/>
      <w:marBottom w:val="0"/>
      <w:divBdr>
        <w:top w:val="none" w:sz="0" w:space="0" w:color="auto"/>
        <w:left w:val="none" w:sz="0" w:space="0" w:color="auto"/>
        <w:bottom w:val="none" w:sz="0" w:space="0" w:color="auto"/>
        <w:right w:val="none" w:sz="0" w:space="0" w:color="auto"/>
      </w:divBdr>
    </w:div>
    <w:div w:id="1375081134">
      <w:bodyDiv w:val="1"/>
      <w:marLeft w:val="0"/>
      <w:marRight w:val="0"/>
      <w:marTop w:val="0"/>
      <w:marBottom w:val="0"/>
      <w:divBdr>
        <w:top w:val="none" w:sz="0" w:space="0" w:color="auto"/>
        <w:left w:val="none" w:sz="0" w:space="0" w:color="auto"/>
        <w:bottom w:val="none" w:sz="0" w:space="0" w:color="auto"/>
        <w:right w:val="none" w:sz="0" w:space="0" w:color="auto"/>
      </w:divBdr>
      <w:divsChild>
        <w:div w:id="73861535">
          <w:marLeft w:val="1166"/>
          <w:marRight w:val="0"/>
          <w:marTop w:val="0"/>
          <w:marBottom w:val="0"/>
          <w:divBdr>
            <w:top w:val="none" w:sz="0" w:space="0" w:color="auto"/>
            <w:left w:val="none" w:sz="0" w:space="0" w:color="auto"/>
            <w:bottom w:val="none" w:sz="0" w:space="0" w:color="auto"/>
            <w:right w:val="none" w:sz="0" w:space="0" w:color="auto"/>
          </w:divBdr>
        </w:div>
        <w:div w:id="147794964">
          <w:marLeft w:val="446"/>
          <w:marRight w:val="0"/>
          <w:marTop w:val="0"/>
          <w:marBottom w:val="0"/>
          <w:divBdr>
            <w:top w:val="none" w:sz="0" w:space="0" w:color="auto"/>
            <w:left w:val="none" w:sz="0" w:space="0" w:color="auto"/>
            <w:bottom w:val="none" w:sz="0" w:space="0" w:color="auto"/>
            <w:right w:val="none" w:sz="0" w:space="0" w:color="auto"/>
          </w:divBdr>
        </w:div>
        <w:div w:id="234170633">
          <w:marLeft w:val="446"/>
          <w:marRight w:val="0"/>
          <w:marTop w:val="0"/>
          <w:marBottom w:val="0"/>
          <w:divBdr>
            <w:top w:val="none" w:sz="0" w:space="0" w:color="auto"/>
            <w:left w:val="none" w:sz="0" w:space="0" w:color="auto"/>
            <w:bottom w:val="none" w:sz="0" w:space="0" w:color="auto"/>
            <w:right w:val="none" w:sz="0" w:space="0" w:color="auto"/>
          </w:divBdr>
        </w:div>
        <w:div w:id="539628862">
          <w:marLeft w:val="1166"/>
          <w:marRight w:val="0"/>
          <w:marTop w:val="0"/>
          <w:marBottom w:val="0"/>
          <w:divBdr>
            <w:top w:val="none" w:sz="0" w:space="0" w:color="auto"/>
            <w:left w:val="none" w:sz="0" w:space="0" w:color="auto"/>
            <w:bottom w:val="none" w:sz="0" w:space="0" w:color="auto"/>
            <w:right w:val="none" w:sz="0" w:space="0" w:color="auto"/>
          </w:divBdr>
        </w:div>
        <w:div w:id="543249518">
          <w:marLeft w:val="446"/>
          <w:marRight w:val="0"/>
          <w:marTop w:val="0"/>
          <w:marBottom w:val="0"/>
          <w:divBdr>
            <w:top w:val="none" w:sz="0" w:space="0" w:color="auto"/>
            <w:left w:val="none" w:sz="0" w:space="0" w:color="auto"/>
            <w:bottom w:val="none" w:sz="0" w:space="0" w:color="auto"/>
            <w:right w:val="none" w:sz="0" w:space="0" w:color="auto"/>
          </w:divBdr>
        </w:div>
        <w:div w:id="582883161">
          <w:marLeft w:val="1166"/>
          <w:marRight w:val="0"/>
          <w:marTop w:val="0"/>
          <w:marBottom w:val="0"/>
          <w:divBdr>
            <w:top w:val="none" w:sz="0" w:space="0" w:color="auto"/>
            <w:left w:val="none" w:sz="0" w:space="0" w:color="auto"/>
            <w:bottom w:val="none" w:sz="0" w:space="0" w:color="auto"/>
            <w:right w:val="none" w:sz="0" w:space="0" w:color="auto"/>
          </w:divBdr>
        </w:div>
        <w:div w:id="704330013">
          <w:marLeft w:val="446"/>
          <w:marRight w:val="0"/>
          <w:marTop w:val="0"/>
          <w:marBottom w:val="0"/>
          <w:divBdr>
            <w:top w:val="none" w:sz="0" w:space="0" w:color="auto"/>
            <w:left w:val="none" w:sz="0" w:space="0" w:color="auto"/>
            <w:bottom w:val="none" w:sz="0" w:space="0" w:color="auto"/>
            <w:right w:val="none" w:sz="0" w:space="0" w:color="auto"/>
          </w:divBdr>
        </w:div>
        <w:div w:id="709766575">
          <w:marLeft w:val="446"/>
          <w:marRight w:val="0"/>
          <w:marTop w:val="0"/>
          <w:marBottom w:val="0"/>
          <w:divBdr>
            <w:top w:val="none" w:sz="0" w:space="0" w:color="auto"/>
            <w:left w:val="none" w:sz="0" w:space="0" w:color="auto"/>
            <w:bottom w:val="none" w:sz="0" w:space="0" w:color="auto"/>
            <w:right w:val="none" w:sz="0" w:space="0" w:color="auto"/>
          </w:divBdr>
        </w:div>
        <w:div w:id="1109811065">
          <w:marLeft w:val="446"/>
          <w:marRight w:val="0"/>
          <w:marTop w:val="0"/>
          <w:marBottom w:val="0"/>
          <w:divBdr>
            <w:top w:val="none" w:sz="0" w:space="0" w:color="auto"/>
            <w:left w:val="none" w:sz="0" w:space="0" w:color="auto"/>
            <w:bottom w:val="none" w:sz="0" w:space="0" w:color="auto"/>
            <w:right w:val="none" w:sz="0" w:space="0" w:color="auto"/>
          </w:divBdr>
        </w:div>
        <w:div w:id="1625236572">
          <w:marLeft w:val="446"/>
          <w:marRight w:val="0"/>
          <w:marTop w:val="0"/>
          <w:marBottom w:val="0"/>
          <w:divBdr>
            <w:top w:val="none" w:sz="0" w:space="0" w:color="auto"/>
            <w:left w:val="none" w:sz="0" w:space="0" w:color="auto"/>
            <w:bottom w:val="none" w:sz="0" w:space="0" w:color="auto"/>
            <w:right w:val="none" w:sz="0" w:space="0" w:color="auto"/>
          </w:divBdr>
        </w:div>
        <w:div w:id="1778014690">
          <w:marLeft w:val="446"/>
          <w:marRight w:val="0"/>
          <w:marTop w:val="0"/>
          <w:marBottom w:val="0"/>
          <w:divBdr>
            <w:top w:val="none" w:sz="0" w:space="0" w:color="auto"/>
            <w:left w:val="none" w:sz="0" w:space="0" w:color="auto"/>
            <w:bottom w:val="none" w:sz="0" w:space="0" w:color="auto"/>
            <w:right w:val="none" w:sz="0" w:space="0" w:color="auto"/>
          </w:divBdr>
        </w:div>
        <w:div w:id="1905485724">
          <w:marLeft w:val="446"/>
          <w:marRight w:val="0"/>
          <w:marTop w:val="0"/>
          <w:marBottom w:val="0"/>
          <w:divBdr>
            <w:top w:val="none" w:sz="0" w:space="0" w:color="auto"/>
            <w:left w:val="none" w:sz="0" w:space="0" w:color="auto"/>
            <w:bottom w:val="none" w:sz="0" w:space="0" w:color="auto"/>
            <w:right w:val="none" w:sz="0" w:space="0" w:color="auto"/>
          </w:divBdr>
        </w:div>
      </w:divsChild>
    </w:div>
    <w:div w:id="1382023973">
      <w:bodyDiv w:val="1"/>
      <w:marLeft w:val="0"/>
      <w:marRight w:val="0"/>
      <w:marTop w:val="0"/>
      <w:marBottom w:val="0"/>
      <w:divBdr>
        <w:top w:val="none" w:sz="0" w:space="0" w:color="auto"/>
        <w:left w:val="none" w:sz="0" w:space="0" w:color="auto"/>
        <w:bottom w:val="none" w:sz="0" w:space="0" w:color="auto"/>
        <w:right w:val="none" w:sz="0" w:space="0" w:color="auto"/>
      </w:divBdr>
    </w:div>
    <w:div w:id="1382899299">
      <w:bodyDiv w:val="1"/>
      <w:marLeft w:val="0"/>
      <w:marRight w:val="0"/>
      <w:marTop w:val="0"/>
      <w:marBottom w:val="0"/>
      <w:divBdr>
        <w:top w:val="none" w:sz="0" w:space="0" w:color="auto"/>
        <w:left w:val="none" w:sz="0" w:space="0" w:color="auto"/>
        <w:bottom w:val="none" w:sz="0" w:space="0" w:color="auto"/>
        <w:right w:val="none" w:sz="0" w:space="0" w:color="auto"/>
      </w:divBdr>
    </w:div>
    <w:div w:id="1388144754">
      <w:bodyDiv w:val="1"/>
      <w:marLeft w:val="0"/>
      <w:marRight w:val="0"/>
      <w:marTop w:val="0"/>
      <w:marBottom w:val="0"/>
      <w:divBdr>
        <w:top w:val="none" w:sz="0" w:space="0" w:color="auto"/>
        <w:left w:val="none" w:sz="0" w:space="0" w:color="auto"/>
        <w:bottom w:val="none" w:sz="0" w:space="0" w:color="auto"/>
        <w:right w:val="none" w:sz="0" w:space="0" w:color="auto"/>
      </w:divBdr>
    </w:div>
    <w:div w:id="1391881900">
      <w:bodyDiv w:val="1"/>
      <w:marLeft w:val="0"/>
      <w:marRight w:val="0"/>
      <w:marTop w:val="0"/>
      <w:marBottom w:val="0"/>
      <w:divBdr>
        <w:top w:val="none" w:sz="0" w:space="0" w:color="auto"/>
        <w:left w:val="none" w:sz="0" w:space="0" w:color="auto"/>
        <w:bottom w:val="none" w:sz="0" w:space="0" w:color="auto"/>
        <w:right w:val="none" w:sz="0" w:space="0" w:color="auto"/>
      </w:divBdr>
    </w:div>
    <w:div w:id="1397820101">
      <w:bodyDiv w:val="1"/>
      <w:marLeft w:val="0"/>
      <w:marRight w:val="0"/>
      <w:marTop w:val="0"/>
      <w:marBottom w:val="0"/>
      <w:divBdr>
        <w:top w:val="none" w:sz="0" w:space="0" w:color="auto"/>
        <w:left w:val="none" w:sz="0" w:space="0" w:color="auto"/>
        <w:bottom w:val="none" w:sz="0" w:space="0" w:color="auto"/>
        <w:right w:val="none" w:sz="0" w:space="0" w:color="auto"/>
      </w:divBdr>
    </w:div>
    <w:div w:id="1399937989">
      <w:bodyDiv w:val="1"/>
      <w:marLeft w:val="0"/>
      <w:marRight w:val="0"/>
      <w:marTop w:val="0"/>
      <w:marBottom w:val="0"/>
      <w:divBdr>
        <w:top w:val="none" w:sz="0" w:space="0" w:color="auto"/>
        <w:left w:val="none" w:sz="0" w:space="0" w:color="auto"/>
        <w:bottom w:val="none" w:sz="0" w:space="0" w:color="auto"/>
        <w:right w:val="none" w:sz="0" w:space="0" w:color="auto"/>
      </w:divBdr>
    </w:div>
    <w:div w:id="1403795698">
      <w:bodyDiv w:val="1"/>
      <w:marLeft w:val="0"/>
      <w:marRight w:val="0"/>
      <w:marTop w:val="0"/>
      <w:marBottom w:val="0"/>
      <w:divBdr>
        <w:top w:val="none" w:sz="0" w:space="0" w:color="auto"/>
        <w:left w:val="none" w:sz="0" w:space="0" w:color="auto"/>
        <w:bottom w:val="none" w:sz="0" w:space="0" w:color="auto"/>
        <w:right w:val="none" w:sz="0" w:space="0" w:color="auto"/>
      </w:divBdr>
    </w:div>
    <w:div w:id="1405566396">
      <w:bodyDiv w:val="1"/>
      <w:marLeft w:val="0"/>
      <w:marRight w:val="0"/>
      <w:marTop w:val="0"/>
      <w:marBottom w:val="0"/>
      <w:divBdr>
        <w:top w:val="none" w:sz="0" w:space="0" w:color="auto"/>
        <w:left w:val="none" w:sz="0" w:space="0" w:color="auto"/>
        <w:bottom w:val="none" w:sz="0" w:space="0" w:color="auto"/>
        <w:right w:val="none" w:sz="0" w:space="0" w:color="auto"/>
      </w:divBdr>
    </w:div>
    <w:div w:id="1411349009">
      <w:bodyDiv w:val="1"/>
      <w:marLeft w:val="0"/>
      <w:marRight w:val="0"/>
      <w:marTop w:val="0"/>
      <w:marBottom w:val="0"/>
      <w:divBdr>
        <w:top w:val="none" w:sz="0" w:space="0" w:color="auto"/>
        <w:left w:val="none" w:sz="0" w:space="0" w:color="auto"/>
        <w:bottom w:val="none" w:sz="0" w:space="0" w:color="auto"/>
        <w:right w:val="none" w:sz="0" w:space="0" w:color="auto"/>
      </w:divBdr>
    </w:div>
    <w:div w:id="1432623465">
      <w:bodyDiv w:val="1"/>
      <w:marLeft w:val="0"/>
      <w:marRight w:val="0"/>
      <w:marTop w:val="0"/>
      <w:marBottom w:val="0"/>
      <w:divBdr>
        <w:top w:val="none" w:sz="0" w:space="0" w:color="auto"/>
        <w:left w:val="none" w:sz="0" w:space="0" w:color="auto"/>
        <w:bottom w:val="none" w:sz="0" w:space="0" w:color="auto"/>
        <w:right w:val="none" w:sz="0" w:space="0" w:color="auto"/>
      </w:divBdr>
    </w:div>
    <w:div w:id="1434016639">
      <w:bodyDiv w:val="1"/>
      <w:marLeft w:val="0"/>
      <w:marRight w:val="0"/>
      <w:marTop w:val="0"/>
      <w:marBottom w:val="0"/>
      <w:divBdr>
        <w:top w:val="none" w:sz="0" w:space="0" w:color="auto"/>
        <w:left w:val="none" w:sz="0" w:space="0" w:color="auto"/>
        <w:bottom w:val="none" w:sz="0" w:space="0" w:color="auto"/>
        <w:right w:val="none" w:sz="0" w:space="0" w:color="auto"/>
      </w:divBdr>
    </w:div>
    <w:div w:id="1437407354">
      <w:bodyDiv w:val="1"/>
      <w:marLeft w:val="0"/>
      <w:marRight w:val="0"/>
      <w:marTop w:val="0"/>
      <w:marBottom w:val="0"/>
      <w:divBdr>
        <w:top w:val="none" w:sz="0" w:space="0" w:color="auto"/>
        <w:left w:val="none" w:sz="0" w:space="0" w:color="auto"/>
        <w:bottom w:val="none" w:sz="0" w:space="0" w:color="auto"/>
        <w:right w:val="none" w:sz="0" w:space="0" w:color="auto"/>
      </w:divBdr>
    </w:div>
    <w:div w:id="1438063093">
      <w:bodyDiv w:val="1"/>
      <w:marLeft w:val="0"/>
      <w:marRight w:val="0"/>
      <w:marTop w:val="0"/>
      <w:marBottom w:val="0"/>
      <w:divBdr>
        <w:top w:val="none" w:sz="0" w:space="0" w:color="auto"/>
        <w:left w:val="none" w:sz="0" w:space="0" w:color="auto"/>
        <w:bottom w:val="none" w:sz="0" w:space="0" w:color="auto"/>
        <w:right w:val="none" w:sz="0" w:space="0" w:color="auto"/>
      </w:divBdr>
    </w:div>
    <w:div w:id="1442411682">
      <w:bodyDiv w:val="1"/>
      <w:marLeft w:val="0"/>
      <w:marRight w:val="0"/>
      <w:marTop w:val="0"/>
      <w:marBottom w:val="0"/>
      <w:divBdr>
        <w:top w:val="none" w:sz="0" w:space="0" w:color="auto"/>
        <w:left w:val="none" w:sz="0" w:space="0" w:color="auto"/>
        <w:bottom w:val="none" w:sz="0" w:space="0" w:color="auto"/>
        <w:right w:val="none" w:sz="0" w:space="0" w:color="auto"/>
      </w:divBdr>
    </w:div>
    <w:div w:id="1445808597">
      <w:bodyDiv w:val="1"/>
      <w:marLeft w:val="0"/>
      <w:marRight w:val="0"/>
      <w:marTop w:val="0"/>
      <w:marBottom w:val="0"/>
      <w:divBdr>
        <w:top w:val="none" w:sz="0" w:space="0" w:color="auto"/>
        <w:left w:val="none" w:sz="0" w:space="0" w:color="auto"/>
        <w:bottom w:val="none" w:sz="0" w:space="0" w:color="auto"/>
        <w:right w:val="none" w:sz="0" w:space="0" w:color="auto"/>
      </w:divBdr>
    </w:div>
    <w:div w:id="1450320194">
      <w:bodyDiv w:val="1"/>
      <w:marLeft w:val="0"/>
      <w:marRight w:val="0"/>
      <w:marTop w:val="0"/>
      <w:marBottom w:val="0"/>
      <w:divBdr>
        <w:top w:val="none" w:sz="0" w:space="0" w:color="auto"/>
        <w:left w:val="none" w:sz="0" w:space="0" w:color="auto"/>
        <w:bottom w:val="none" w:sz="0" w:space="0" w:color="auto"/>
        <w:right w:val="none" w:sz="0" w:space="0" w:color="auto"/>
      </w:divBdr>
    </w:div>
    <w:div w:id="1451970305">
      <w:bodyDiv w:val="1"/>
      <w:marLeft w:val="0"/>
      <w:marRight w:val="0"/>
      <w:marTop w:val="0"/>
      <w:marBottom w:val="0"/>
      <w:divBdr>
        <w:top w:val="none" w:sz="0" w:space="0" w:color="auto"/>
        <w:left w:val="none" w:sz="0" w:space="0" w:color="auto"/>
        <w:bottom w:val="none" w:sz="0" w:space="0" w:color="auto"/>
        <w:right w:val="none" w:sz="0" w:space="0" w:color="auto"/>
      </w:divBdr>
    </w:div>
    <w:div w:id="1452090002">
      <w:bodyDiv w:val="1"/>
      <w:marLeft w:val="0"/>
      <w:marRight w:val="0"/>
      <w:marTop w:val="0"/>
      <w:marBottom w:val="0"/>
      <w:divBdr>
        <w:top w:val="none" w:sz="0" w:space="0" w:color="auto"/>
        <w:left w:val="none" w:sz="0" w:space="0" w:color="auto"/>
        <w:bottom w:val="none" w:sz="0" w:space="0" w:color="auto"/>
        <w:right w:val="none" w:sz="0" w:space="0" w:color="auto"/>
      </w:divBdr>
    </w:div>
    <w:div w:id="1452240721">
      <w:bodyDiv w:val="1"/>
      <w:marLeft w:val="0"/>
      <w:marRight w:val="0"/>
      <w:marTop w:val="0"/>
      <w:marBottom w:val="0"/>
      <w:divBdr>
        <w:top w:val="none" w:sz="0" w:space="0" w:color="auto"/>
        <w:left w:val="none" w:sz="0" w:space="0" w:color="auto"/>
        <w:bottom w:val="none" w:sz="0" w:space="0" w:color="auto"/>
        <w:right w:val="none" w:sz="0" w:space="0" w:color="auto"/>
      </w:divBdr>
    </w:div>
    <w:div w:id="1453986390">
      <w:bodyDiv w:val="1"/>
      <w:marLeft w:val="0"/>
      <w:marRight w:val="0"/>
      <w:marTop w:val="0"/>
      <w:marBottom w:val="0"/>
      <w:divBdr>
        <w:top w:val="none" w:sz="0" w:space="0" w:color="auto"/>
        <w:left w:val="none" w:sz="0" w:space="0" w:color="auto"/>
        <w:bottom w:val="none" w:sz="0" w:space="0" w:color="auto"/>
        <w:right w:val="none" w:sz="0" w:space="0" w:color="auto"/>
      </w:divBdr>
    </w:div>
    <w:div w:id="1460416710">
      <w:bodyDiv w:val="1"/>
      <w:marLeft w:val="0"/>
      <w:marRight w:val="0"/>
      <w:marTop w:val="0"/>
      <w:marBottom w:val="0"/>
      <w:divBdr>
        <w:top w:val="none" w:sz="0" w:space="0" w:color="auto"/>
        <w:left w:val="none" w:sz="0" w:space="0" w:color="auto"/>
        <w:bottom w:val="none" w:sz="0" w:space="0" w:color="auto"/>
        <w:right w:val="none" w:sz="0" w:space="0" w:color="auto"/>
      </w:divBdr>
    </w:div>
    <w:div w:id="1461146420">
      <w:bodyDiv w:val="1"/>
      <w:marLeft w:val="0"/>
      <w:marRight w:val="0"/>
      <w:marTop w:val="0"/>
      <w:marBottom w:val="0"/>
      <w:divBdr>
        <w:top w:val="none" w:sz="0" w:space="0" w:color="auto"/>
        <w:left w:val="none" w:sz="0" w:space="0" w:color="auto"/>
        <w:bottom w:val="none" w:sz="0" w:space="0" w:color="auto"/>
        <w:right w:val="none" w:sz="0" w:space="0" w:color="auto"/>
      </w:divBdr>
    </w:div>
    <w:div w:id="1467776711">
      <w:bodyDiv w:val="1"/>
      <w:marLeft w:val="0"/>
      <w:marRight w:val="0"/>
      <w:marTop w:val="0"/>
      <w:marBottom w:val="0"/>
      <w:divBdr>
        <w:top w:val="none" w:sz="0" w:space="0" w:color="auto"/>
        <w:left w:val="none" w:sz="0" w:space="0" w:color="auto"/>
        <w:bottom w:val="none" w:sz="0" w:space="0" w:color="auto"/>
        <w:right w:val="none" w:sz="0" w:space="0" w:color="auto"/>
      </w:divBdr>
    </w:div>
    <w:div w:id="1470975217">
      <w:bodyDiv w:val="1"/>
      <w:marLeft w:val="0"/>
      <w:marRight w:val="0"/>
      <w:marTop w:val="0"/>
      <w:marBottom w:val="0"/>
      <w:divBdr>
        <w:top w:val="none" w:sz="0" w:space="0" w:color="auto"/>
        <w:left w:val="none" w:sz="0" w:space="0" w:color="auto"/>
        <w:bottom w:val="none" w:sz="0" w:space="0" w:color="auto"/>
        <w:right w:val="none" w:sz="0" w:space="0" w:color="auto"/>
      </w:divBdr>
    </w:div>
    <w:div w:id="1479346269">
      <w:bodyDiv w:val="1"/>
      <w:marLeft w:val="0"/>
      <w:marRight w:val="0"/>
      <w:marTop w:val="0"/>
      <w:marBottom w:val="0"/>
      <w:divBdr>
        <w:top w:val="none" w:sz="0" w:space="0" w:color="auto"/>
        <w:left w:val="none" w:sz="0" w:space="0" w:color="auto"/>
        <w:bottom w:val="none" w:sz="0" w:space="0" w:color="auto"/>
        <w:right w:val="none" w:sz="0" w:space="0" w:color="auto"/>
      </w:divBdr>
    </w:div>
    <w:div w:id="1479956746">
      <w:bodyDiv w:val="1"/>
      <w:marLeft w:val="0"/>
      <w:marRight w:val="0"/>
      <w:marTop w:val="0"/>
      <w:marBottom w:val="0"/>
      <w:divBdr>
        <w:top w:val="none" w:sz="0" w:space="0" w:color="auto"/>
        <w:left w:val="none" w:sz="0" w:space="0" w:color="auto"/>
        <w:bottom w:val="none" w:sz="0" w:space="0" w:color="auto"/>
        <w:right w:val="none" w:sz="0" w:space="0" w:color="auto"/>
      </w:divBdr>
    </w:div>
    <w:div w:id="1492522042">
      <w:bodyDiv w:val="1"/>
      <w:marLeft w:val="0"/>
      <w:marRight w:val="0"/>
      <w:marTop w:val="0"/>
      <w:marBottom w:val="0"/>
      <w:divBdr>
        <w:top w:val="none" w:sz="0" w:space="0" w:color="auto"/>
        <w:left w:val="none" w:sz="0" w:space="0" w:color="auto"/>
        <w:bottom w:val="none" w:sz="0" w:space="0" w:color="auto"/>
        <w:right w:val="none" w:sz="0" w:space="0" w:color="auto"/>
      </w:divBdr>
    </w:div>
    <w:div w:id="1500585954">
      <w:bodyDiv w:val="1"/>
      <w:marLeft w:val="0"/>
      <w:marRight w:val="0"/>
      <w:marTop w:val="0"/>
      <w:marBottom w:val="0"/>
      <w:divBdr>
        <w:top w:val="none" w:sz="0" w:space="0" w:color="auto"/>
        <w:left w:val="none" w:sz="0" w:space="0" w:color="auto"/>
        <w:bottom w:val="none" w:sz="0" w:space="0" w:color="auto"/>
        <w:right w:val="none" w:sz="0" w:space="0" w:color="auto"/>
      </w:divBdr>
    </w:div>
    <w:div w:id="1505435322">
      <w:bodyDiv w:val="1"/>
      <w:marLeft w:val="0"/>
      <w:marRight w:val="0"/>
      <w:marTop w:val="0"/>
      <w:marBottom w:val="0"/>
      <w:divBdr>
        <w:top w:val="none" w:sz="0" w:space="0" w:color="auto"/>
        <w:left w:val="none" w:sz="0" w:space="0" w:color="auto"/>
        <w:bottom w:val="none" w:sz="0" w:space="0" w:color="auto"/>
        <w:right w:val="none" w:sz="0" w:space="0" w:color="auto"/>
      </w:divBdr>
    </w:div>
    <w:div w:id="1508521957">
      <w:bodyDiv w:val="1"/>
      <w:marLeft w:val="0"/>
      <w:marRight w:val="0"/>
      <w:marTop w:val="0"/>
      <w:marBottom w:val="0"/>
      <w:divBdr>
        <w:top w:val="none" w:sz="0" w:space="0" w:color="auto"/>
        <w:left w:val="none" w:sz="0" w:space="0" w:color="auto"/>
        <w:bottom w:val="none" w:sz="0" w:space="0" w:color="auto"/>
        <w:right w:val="none" w:sz="0" w:space="0" w:color="auto"/>
      </w:divBdr>
    </w:div>
    <w:div w:id="1510829817">
      <w:bodyDiv w:val="1"/>
      <w:marLeft w:val="0"/>
      <w:marRight w:val="0"/>
      <w:marTop w:val="0"/>
      <w:marBottom w:val="0"/>
      <w:divBdr>
        <w:top w:val="none" w:sz="0" w:space="0" w:color="auto"/>
        <w:left w:val="none" w:sz="0" w:space="0" w:color="auto"/>
        <w:bottom w:val="none" w:sz="0" w:space="0" w:color="auto"/>
        <w:right w:val="none" w:sz="0" w:space="0" w:color="auto"/>
      </w:divBdr>
    </w:div>
    <w:div w:id="1516460555">
      <w:bodyDiv w:val="1"/>
      <w:marLeft w:val="0"/>
      <w:marRight w:val="0"/>
      <w:marTop w:val="0"/>
      <w:marBottom w:val="0"/>
      <w:divBdr>
        <w:top w:val="none" w:sz="0" w:space="0" w:color="auto"/>
        <w:left w:val="none" w:sz="0" w:space="0" w:color="auto"/>
        <w:bottom w:val="none" w:sz="0" w:space="0" w:color="auto"/>
        <w:right w:val="none" w:sz="0" w:space="0" w:color="auto"/>
      </w:divBdr>
    </w:div>
    <w:div w:id="1520124461">
      <w:bodyDiv w:val="1"/>
      <w:marLeft w:val="0"/>
      <w:marRight w:val="0"/>
      <w:marTop w:val="0"/>
      <w:marBottom w:val="0"/>
      <w:divBdr>
        <w:top w:val="none" w:sz="0" w:space="0" w:color="auto"/>
        <w:left w:val="none" w:sz="0" w:space="0" w:color="auto"/>
        <w:bottom w:val="none" w:sz="0" w:space="0" w:color="auto"/>
        <w:right w:val="none" w:sz="0" w:space="0" w:color="auto"/>
      </w:divBdr>
    </w:div>
    <w:div w:id="1521775632">
      <w:bodyDiv w:val="1"/>
      <w:marLeft w:val="0"/>
      <w:marRight w:val="0"/>
      <w:marTop w:val="0"/>
      <w:marBottom w:val="0"/>
      <w:divBdr>
        <w:top w:val="none" w:sz="0" w:space="0" w:color="auto"/>
        <w:left w:val="none" w:sz="0" w:space="0" w:color="auto"/>
        <w:bottom w:val="none" w:sz="0" w:space="0" w:color="auto"/>
        <w:right w:val="none" w:sz="0" w:space="0" w:color="auto"/>
      </w:divBdr>
    </w:div>
    <w:div w:id="1522433667">
      <w:bodyDiv w:val="1"/>
      <w:marLeft w:val="0"/>
      <w:marRight w:val="0"/>
      <w:marTop w:val="0"/>
      <w:marBottom w:val="0"/>
      <w:divBdr>
        <w:top w:val="none" w:sz="0" w:space="0" w:color="auto"/>
        <w:left w:val="none" w:sz="0" w:space="0" w:color="auto"/>
        <w:bottom w:val="none" w:sz="0" w:space="0" w:color="auto"/>
        <w:right w:val="none" w:sz="0" w:space="0" w:color="auto"/>
      </w:divBdr>
    </w:div>
    <w:div w:id="1531914070">
      <w:bodyDiv w:val="1"/>
      <w:marLeft w:val="0"/>
      <w:marRight w:val="0"/>
      <w:marTop w:val="0"/>
      <w:marBottom w:val="0"/>
      <w:divBdr>
        <w:top w:val="none" w:sz="0" w:space="0" w:color="auto"/>
        <w:left w:val="none" w:sz="0" w:space="0" w:color="auto"/>
        <w:bottom w:val="none" w:sz="0" w:space="0" w:color="auto"/>
        <w:right w:val="none" w:sz="0" w:space="0" w:color="auto"/>
      </w:divBdr>
    </w:div>
    <w:div w:id="1539507567">
      <w:bodyDiv w:val="1"/>
      <w:marLeft w:val="0"/>
      <w:marRight w:val="0"/>
      <w:marTop w:val="0"/>
      <w:marBottom w:val="0"/>
      <w:divBdr>
        <w:top w:val="none" w:sz="0" w:space="0" w:color="auto"/>
        <w:left w:val="none" w:sz="0" w:space="0" w:color="auto"/>
        <w:bottom w:val="none" w:sz="0" w:space="0" w:color="auto"/>
        <w:right w:val="none" w:sz="0" w:space="0" w:color="auto"/>
      </w:divBdr>
    </w:div>
    <w:div w:id="1543592491">
      <w:bodyDiv w:val="1"/>
      <w:marLeft w:val="0"/>
      <w:marRight w:val="0"/>
      <w:marTop w:val="0"/>
      <w:marBottom w:val="0"/>
      <w:divBdr>
        <w:top w:val="none" w:sz="0" w:space="0" w:color="auto"/>
        <w:left w:val="none" w:sz="0" w:space="0" w:color="auto"/>
        <w:bottom w:val="none" w:sz="0" w:space="0" w:color="auto"/>
        <w:right w:val="none" w:sz="0" w:space="0" w:color="auto"/>
      </w:divBdr>
    </w:div>
    <w:div w:id="1545412008">
      <w:bodyDiv w:val="1"/>
      <w:marLeft w:val="0"/>
      <w:marRight w:val="0"/>
      <w:marTop w:val="0"/>
      <w:marBottom w:val="0"/>
      <w:divBdr>
        <w:top w:val="none" w:sz="0" w:space="0" w:color="auto"/>
        <w:left w:val="none" w:sz="0" w:space="0" w:color="auto"/>
        <w:bottom w:val="none" w:sz="0" w:space="0" w:color="auto"/>
        <w:right w:val="none" w:sz="0" w:space="0" w:color="auto"/>
      </w:divBdr>
    </w:div>
    <w:div w:id="1549033102">
      <w:bodyDiv w:val="1"/>
      <w:marLeft w:val="0"/>
      <w:marRight w:val="0"/>
      <w:marTop w:val="0"/>
      <w:marBottom w:val="0"/>
      <w:divBdr>
        <w:top w:val="none" w:sz="0" w:space="0" w:color="auto"/>
        <w:left w:val="none" w:sz="0" w:space="0" w:color="auto"/>
        <w:bottom w:val="none" w:sz="0" w:space="0" w:color="auto"/>
        <w:right w:val="none" w:sz="0" w:space="0" w:color="auto"/>
      </w:divBdr>
    </w:div>
    <w:div w:id="1562058163">
      <w:bodyDiv w:val="1"/>
      <w:marLeft w:val="0"/>
      <w:marRight w:val="0"/>
      <w:marTop w:val="0"/>
      <w:marBottom w:val="0"/>
      <w:divBdr>
        <w:top w:val="none" w:sz="0" w:space="0" w:color="auto"/>
        <w:left w:val="none" w:sz="0" w:space="0" w:color="auto"/>
        <w:bottom w:val="none" w:sz="0" w:space="0" w:color="auto"/>
        <w:right w:val="none" w:sz="0" w:space="0" w:color="auto"/>
      </w:divBdr>
    </w:div>
    <w:div w:id="1572155434">
      <w:bodyDiv w:val="1"/>
      <w:marLeft w:val="0"/>
      <w:marRight w:val="0"/>
      <w:marTop w:val="0"/>
      <w:marBottom w:val="0"/>
      <w:divBdr>
        <w:top w:val="none" w:sz="0" w:space="0" w:color="auto"/>
        <w:left w:val="none" w:sz="0" w:space="0" w:color="auto"/>
        <w:bottom w:val="none" w:sz="0" w:space="0" w:color="auto"/>
        <w:right w:val="none" w:sz="0" w:space="0" w:color="auto"/>
      </w:divBdr>
    </w:div>
    <w:div w:id="1577590373">
      <w:bodyDiv w:val="1"/>
      <w:marLeft w:val="0"/>
      <w:marRight w:val="0"/>
      <w:marTop w:val="0"/>
      <w:marBottom w:val="0"/>
      <w:divBdr>
        <w:top w:val="none" w:sz="0" w:space="0" w:color="auto"/>
        <w:left w:val="none" w:sz="0" w:space="0" w:color="auto"/>
        <w:bottom w:val="none" w:sz="0" w:space="0" w:color="auto"/>
        <w:right w:val="none" w:sz="0" w:space="0" w:color="auto"/>
      </w:divBdr>
    </w:div>
    <w:div w:id="1581481670">
      <w:bodyDiv w:val="1"/>
      <w:marLeft w:val="0"/>
      <w:marRight w:val="0"/>
      <w:marTop w:val="0"/>
      <w:marBottom w:val="0"/>
      <w:divBdr>
        <w:top w:val="none" w:sz="0" w:space="0" w:color="auto"/>
        <w:left w:val="none" w:sz="0" w:space="0" w:color="auto"/>
        <w:bottom w:val="none" w:sz="0" w:space="0" w:color="auto"/>
        <w:right w:val="none" w:sz="0" w:space="0" w:color="auto"/>
      </w:divBdr>
    </w:div>
    <w:div w:id="1587491248">
      <w:bodyDiv w:val="1"/>
      <w:marLeft w:val="0"/>
      <w:marRight w:val="0"/>
      <w:marTop w:val="0"/>
      <w:marBottom w:val="0"/>
      <w:divBdr>
        <w:top w:val="none" w:sz="0" w:space="0" w:color="auto"/>
        <w:left w:val="none" w:sz="0" w:space="0" w:color="auto"/>
        <w:bottom w:val="none" w:sz="0" w:space="0" w:color="auto"/>
        <w:right w:val="none" w:sz="0" w:space="0" w:color="auto"/>
      </w:divBdr>
    </w:div>
    <w:div w:id="1587573677">
      <w:bodyDiv w:val="1"/>
      <w:marLeft w:val="0"/>
      <w:marRight w:val="0"/>
      <w:marTop w:val="0"/>
      <w:marBottom w:val="0"/>
      <w:divBdr>
        <w:top w:val="none" w:sz="0" w:space="0" w:color="auto"/>
        <w:left w:val="none" w:sz="0" w:space="0" w:color="auto"/>
        <w:bottom w:val="none" w:sz="0" w:space="0" w:color="auto"/>
        <w:right w:val="none" w:sz="0" w:space="0" w:color="auto"/>
      </w:divBdr>
    </w:div>
    <w:div w:id="1589270977">
      <w:bodyDiv w:val="1"/>
      <w:marLeft w:val="0"/>
      <w:marRight w:val="0"/>
      <w:marTop w:val="0"/>
      <w:marBottom w:val="0"/>
      <w:divBdr>
        <w:top w:val="none" w:sz="0" w:space="0" w:color="auto"/>
        <w:left w:val="none" w:sz="0" w:space="0" w:color="auto"/>
        <w:bottom w:val="none" w:sz="0" w:space="0" w:color="auto"/>
        <w:right w:val="none" w:sz="0" w:space="0" w:color="auto"/>
      </w:divBdr>
    </w:div>
    <w:div w:id="1589580235">
      <w:bodyDiv w:val="1"/>
      <w:marLeft w:val="0"/>
      <w:marRight w:val="0"/>
      <w:marTop w:val="0"/>
      <w:marBottom w:val="0"/>
      <w:divBdr>
        <w:top w:val="none" w:sz="0" w:space="0" w:color="auto"/>
        <w:left w:val="none" w:sz="0" w:space="0" w:color="auto"/>
        <w:bottom w:val="none" w:sz="0" w:space="0" w:color="auto"/>
        <w:right w:val="none" w:sz="0" w:space="0" w:color="auto"/>
      </w:divBdr>
    </w:div>
    <w:div w:id="1599095591">
      <w:bodyDiv w:val="1"/>
      <w:marLeft w:val="0"/>
      <w:marRight w:val="0"/>
      <w:marTop w:val="0"/>
      <w:marBottom w:val="0"/>
      <w:divBdr>
        <w:top w:val="none" w:sz="0" w:space="0" w:color="auto"/>
        <w:left w:val="none" w:sz="0" w:space="0" w:color="auto"/>
        <w:bottom w:val="none" w:sz="0" w:space="0" w:color="auto"/>
        <w:right w:val="none" w:sz="0" w:space="0" w:color="auto"/>
      </w:divBdr>
    </w:div>
    <w:div w:id="1603951508">
      <w:bodyDiv w:val="1"/>
      <w:marLeft w:val="0"/>
      <w:marRight w:val="0"/>
      <w:marTop w:val="0"/>
      <w:marBottom w:val="0"/>
      <w:divBdr>
        <w:top w:val="none" w:sz="0" w:space="0" w:color="auto"/>
        <w:left w:val="none" w:sz="0" w:space="0" w:color="auto"/>
        <w:bottom w:val="none" w:sz="0" w:space="0" w:color="auto"/>
        <w:right w:val="none" w:sz="0" w:space="0" w:color="auto"/>
      </w:divBdr>
    </w:div>
    <w:div w:id="1607230006">
      <w:bodyDiv w:val="1"/>
      <w:marLeft w:val="0"/>
      <w:marRight w:val="0"/>
      <w:marTop w:val="0"/>
      <w:marBottom w:val="0"/>
      <w:divBdr>
        <w:top w:val="none" w:sz="0" w:space="0" w:color="auto"/>
        <w:left w:val="none" w:sz="0" w:space="0" w:color="auto"/>
        <w:bottom w:val="none" w:sz="0" w:space="0" w:color="auto"/>
        <w:right w:val="none" w:sz="0" w:space="0" w:color="auto"/>
      </w:divBdr>
    </w:div>
    <w:div w:id="1609001097">
      <w:bodyDiv w:val="1"/>
      <w:marLeft w:val="0"/>
      <w:marRight w:val="0"/>
      <w:marTop w:val="0"/>
      <w:marBottom w:val="0"/>
      <w:divBdr>
        <w:top w:val="none" w:sz="0" w:space="0" w:color="auto"/>
        <w:left w:val="none" w:sz="0" w:space="0" w:color="auto"/>
        <w:bottom w:val="none" w:sz="0" w:space="0" w:color="auto"/>
        <w:right w:val="none" w:sz="0" w:space="0" w:color="auto"/>
      </w:divBdr>
    </w:div>
    <w:div w:id="1616448318">
      <w:bodyDiv w:val="1"/>
      <w:marLeft w:val="0"/>
      <w:marRight w:val="0"/>
      <w:marTop w:val="0"/>
      <w:marBottom w:val="0"/>
      <w:divBdr>
        <w:top w:val="none" w:sz="0" w:space="0" w:color="auto"/>
        <w:left w:val="none" w:sz="0" w:space="0" w:color="auto"/>
        <w:bottom w:val="none" w:sz="0" w:space="0" w:color="auto"/>
        <w:right w:val="none" w:sz="0" w:space="0" w:color="auto"/>
      </w:divBdr>
    </w:div>
    <w:div w:id="1618416393">
      <w:bodyDiv w:val="1"/>
      <w:marLeft w:val="0"/>
      <w:marRight w:val="0"/>
      <w:marTop w:val="0"/>
      <w:marBottom w:val="0"/>
      <w:divBdr>
        <w:top w:val="none" w:sz="0" w:space="0" w:color="auto"/>
        <w:left w:val="none" w:sz="0" w:space="0" w:color="auto"/>
        <w:bottom w:val="none" w:sz="0" w:space="0" w:color="auto"/>
        <w:right w:val="none" w:sz="0" w:space="0" w:color="auto"/>
      </w:divBdr>
    </w:div>
    <w:div w:id="1622416107">
      <w:bodyDiv w:val="1"/>
      <w:marLeft w:val="0"/>
      <w:marRight w:val="0"/>
      <w:marTop w:val="0"/>
      <w:marBottom w:val="0"/>
      <w:divBdr>
        <w:top w:val="none" w:sz="0" w:space="0" w:color="auto"/>
        <w:left w:val="none" w:sz="0" w:space="0" w:color="auto"/>
        <w:bottom w:val="none" w:sz="0" w:space="0" w:color="auto"/>
        <w:right w:val="none" w:sz="0" w:space="0" w:color="auto"/>
      </w:divBdr>
    </w:div>
    <w:div w:id="1623993423">
      <w:bodyDiv w:val="1"/>
      <w:marLeft w:val="0"/>
      <w:marRight w:val="0"/>
      <w:marTop w:val="0"/>
      <w:marBottom w:val="0"/>
      <w:divBdr>
        <w:top w:val="none" w:sz="0" w:space="0" w:color="auto"/>
        <w:left w:val="none" w:sz="0" w:space="0" w:color="auto"/>
        <w:bottom w:val="none" w:sz="0" w:space="0" w:color="auto"/>
        <w:right w:val="none" w:sz="0" w:space="0" w:color="auto"/>
      </w:divBdr>
    </w:div>
    <w:div w:id="1628268606">
      <w:bodyDiv w:val="1"/>
      <w:marLeft w:val="0"/>
      <w:marRight w:val="0"/>
      <w:marTop w:val="0"/>
      <w:marBottom w:val="0"/>
      <w:divBdr>
        <w:top w:val="none" w:sz="0" w:space="0" w:color="auto"/>
        <w:left w:val="none" w:sz="0" w:space="0" w:color="auto"/>
        <w:bottom w:val="none" w:sz="0" w:space="0" w:color="auto"/>
        <w:right w:val="none" w:sz="0" w:space="0" w:color="auto"/>
      </w:divBdr>
    </w:div>
    <w:div w:id="1628897560">
      <w:bodyDiv w:val="1"/>
      <w:marLeft w:val="0"/>
      <w:marRight w:val="0"/>
      <w:marTop w:val="0"/>
      <w:marBottom w:val="0"/>
      <w:divBdr>
        <w:top w:val="none" w:sz="0" w:space="0" w:color="auto"/>
        <w:left w:val="none" w:sz="0" w:space="0" w:color="auto"/>
        <w:bottom w:val="none" w:sz="0" w:space="0" w:color="auto"/>
        <w:right w:val="none" w:sz="0" w:space="0" w:color="auto"/>
      </w:divBdr>
    </w:div>
    <w:div w:id="1629428581">
      <w:bodyDiv w:val="1"/>
      <w:marLeft w:val="0"/>
      <w:marRight w:val="0"/>
      <w:marTop w:val="0"/>
      <w:marBottom w:val="0"/>
      <w:divBdr>
        <w:top w:val="none" w:sz="0" w:space="0" w:color="auto"/>
        <w:left w:val="none" w:sz="0" w:space="0" w:color="auto"/>
        <w:bottom w:val="none" w:sz="0" w:space="0" w:color="auto"/>
        <w:right w:val="none" w:sz="0" w:space="0" w:color="auto"/>
      </w:divBdr>
    </w:div>
    <w:div w:id="1631478819">
      <w:bodyDiv w:val="1"/>
      <w:marLeft w:val="0"/>
      <w:marRight w:val="0"/>
      <w:marTop w:val="0"/>
      <w:marBottom w:val="0"/>
      <w:divBdr>
        <w:top w:val="none" w:sz="0" w:space="0" w:color="auto"/>
        <w:left w:val="none" w:sz="0" w:space="0" w:color="auto"/>
        <w:bottom w:val="none" w:sz="0" w:space="0" w:color="auto"/>
        <w:right w:val="none" w:sz="0" w:space="0" w:color="auto"/>
      </w:divBdr>
    </w:div>
    <w:div w:id="1634140504">
      <w:bodyDiv w:val="1"/>
      <w:marLeft w:val="0"/>
      <w:marRight w:val="0"/>
      <w:marTop w:val="0"/>
      <w:marBottom w:val="0"/>
      <w:divBdr>
        <w:top w:val="none" w:sz="0" w:space="0" w:color="auto"/>
        <w:left w:val="none" w:sz="0" w:space="0" w:color="auto"/>
        <w:bottom w:val="none" w:sz="0" w:space="0" w:color="auto"/>
        <w:right w:val="none" w:sz="0" w:space="0" w:color="auto"/>
      </w:divBdr>
    </w:div>
    <w:div w:id="1634755189">
      <w:bodyDiv w:val="1"/>
      <w:marLeft w:val="0"/>
      <w:marRight w:val="0"/>
      <w:marTop w:val="0"/>
      <w:marBottom w:val="0"/>
      <w:divBdr>
        <w:top w:val="none" w:sz="0" w:space="0" w:color="auto"/>
        <w:left w:val="none" w:sz="0" w:space="0" w:color="auto"/>
        <w:bottom w:val="none" w:sz="0" w:space="0" w:color="auto"/>
        <w:right w:val="none" w:sz="0" w:space="0" w:color="auto"/>
      </w:divBdr>
    </w:div>
    <w:div w:id="1635911317">
      <w:bodyDiv w:val="1"/>
      <w:marLeft w:val="0"/>
      <w:marRight w:val="0"/>
      <w:marTop w:val="0"/>
      <w:marBottom w:val="0"/>
      <w:divBdr>
        <w:top w:val="none" w:sz="0" w:space="0" w:color="auto"/>
        <w:left w:val="none" w:sz="0" w:space="0" w:color="auto"/>
        <w:bottom w:val="none" w:sz="0" w:space="0" w:color="auto"/>
        <w:right w:val="none" w:sz="0" w:space="0" w:color="auto"/>
      </w:divBdr>
    </w:div>
    <w:div w:id="1638225285">
      <w:bodyDiv w:val="1"/>
      <w:marLeft w:val="0"/>
      <w:marRight w:val="0"/>
      <w:marTop w:val="0"/>
      <w:marBottom w:val="0"/>
      <w:divBdr>
        <w:top w:val="none" w:sz="0" w:space="0" w:color="auto"/>
        <w:left w:val="none" w:sz="0" w:space="0" w:color="auto"/>
        <w:bottom w:val="none" w:sz="0" w:space="0" w:color="auto"/>
        <w:right w:val="none" w:sz="0" w:space="0" w:color="auto"/>
      </w:divBdr>
    </w:div>
    <w:div w:id="1649817683">
      <w:bodyDiv w:val="1"/>
      <w:marLeft w:val="0"/>
      <w:marRight w:val="0"/>
      <w:marTop w:val="0"/>
      <w:marBottom w:val="0"/>
      <w:divBdr>
        <w:top w:val="none" w:sz="0" w:space="0" w:color="auto"/>
        <w:left w:val="none" w:sz="0" w:space="0" w:color="auto"/>
        <w:bottom w:val="none" w:sz="0" w:space="0" w:color="auto"/>
        <w:right w:val="none" w:sz="0" w:space="0" w:color="auto"/>
      </w:divBdr>
    </w:div>
    <w:div w:id="1653211697">
      <w:bodyDiv w:val="1"/>
      <w:marLeft w:val="0"/>
      <w:marRight w:val="0"/>
      <w:marTop w:val="0"/>
      <w:marBottom w:val="0"/>
      <w:divBdr>
        <w:top w:val="none" w:sz="0" w:space="0" w:color="auto"/>
        <w:left w:val="none" w:sz="0" w:space="0" w:color="auto"/>
        <w:bottom w:val="none" w:sz="0" w:space="0" w:color="auto"/>
        <w:right w:val="none" w:sz="0" w:space="0" w:color="auto"/>
      </w:divBdr>
    </w:div>
    <w:div w:id="1654213995">
      <w:bodyDiv w:val="1"/>
      <w:marLeft w:val="0"/>
      <w:marRight w:val="0"/>
      <w:marTop w:val="0"/>
      <w:marBottom w:val="0"/>
      <w:divBdr>
        <w:top w:val="none" w:sz="0" w:space="0" w:color="auto"/>
        <w:left w:val="none" w:sz="0" w:space="0" w:color="auto"/>
        <w:bottom w:val="none" w:sz="0" w:space="0" w:color="auto"/>
        <w:right w:val="none" w:sz="0" w:space="0" w:color="auto"/>
      </w:divBdr>
    </w:div>
    <w:div w:id="1655645073">
      <w:bodyDiv w:val="1"/>
      <w:marLeft w:val="0"/>
      <w:marRight w:val="0"/>
      <w:marTop w:val="0"/>
      <w:marBottom w:val="0"/>
      <w:divBdr>
        <w:top w:val="none" w:sz="0" w:space="0" w:color="auto"/>
        <w:left w:val="none" w:sz="0" w:space="0" w:color="auto"/>
        <w:bottom w:val="none" w:sz="0" w:space="0" w:color="auto"/>
        <w:right w:val="none" w:sz="0" w:space="0" w:color="auto"/>
      </w:divBdr>
    </w:div>
    <w:div w:id="1660575893">
      <w:bodyDiv w:val="1"/>
      <w:marLeft w:val="0"/>
      <w:marRight w:val="0"/>
      <w:marTop w:val="0"/>
      <w:marBottom w:val="0"/>
      <w:divBdr>
        <w:top w:val="none" w:sz="0" w:space="0" w:color="auto"/>
        <w:left w:val="none" w:sz="0" w:space="0" w:color="auto"/>
        <w:bottom w:val="none" w:sz="0" w:space="0" w:color="auto"/>
        <w:right w:val="none" w:sz="0" w:space="0" w:color="auto"/>
      </w:divBdr>
    </w:div>
    <w:div w:id="1668751797">
      <w:bodyDiv w:val="1"/>
      <w:marLeft w:val="0"/>
      <w:marRight w:val="0"/>
      <w:marTop w:val="0"/>
      <w:marBottom w:val="0"/>
      <w:divBdr>
        <w:top w:val="none" w:sz="0" w:space="0" w:color="auto"/>
        <w:left w:val="none" w:sz="0" w:space="0" w:color="auto"/>
        <w:bottom w:val="none" w:sz="0" w:space="0" w:color="auto"/>
        <w:right w:val="none" w:sz="0" w:space="0" w:color="auto"/>
      </w:divBdr>
    </w:div>
    <w:div w:id="1672488579">
      <w:bodyDiv w:val="1"/>
      <w:marLeft w:val="0"/>
      <w:marRight w:val="0"/>
      <w:marTop w:val="0"/>
      <w:marBottom w:val="0"/>
      <w:divBdr>
        <w:top w:val="none" w:sz="0" w:space="0" w:color="auto"/>
        <w:left w:val="none" w:sz="0" w:space="0" w:color="auto"/>
        <w:bottom w:val="none" w:sz="0" w:space="0" w:color="auto"/>
        <w:right w:val="none" w:sz="0" w:space="0" w:color="auto"/>
      </w:divBdr>
    </w:div>
    <w:div w:id="1677800399">
      <w:bodyDiv w:val="1"/>
      <w:marLeft w:val="0"/>
      <w:marRight w:val="0"/>
      <w:marTop w:val="0"/>
      <w:marBottom w:val="0"/>
      <w:divBdr>
        <w:top w:val="none" w:sz="0" w:space="0" w:color="auto"/>
        <w:left w:val="none" w:sz="0" w:space="0" w:color="auto"/>
        <w:bottom w:val="none" w:sz="0" w:space="0" w:color="auto"/>
        <w:right w:val="none" w:sz="0" w:space="0" w:color="auto"/>
      </w:divBdr>
    </w:div>
    <w:div w:id="1684893197">
      <w:bodyDiv w:val="1"/>
      <w:marLeft w:val="0"/>
      <w:marRight w:val="0"/>
      <w:marTop w:val="0"/>
      <w:marBottom w:val="0"/>
      <w:divBdr>
        <w:top w:val="none" w:sz="0" w:space="0" w:color="auto"/>
        <w:left w:val="none" w:sz="0" w:space="0" w:color="auto"/>
        <w:bottom w:val="none" w:sz="0" w:space="0" w:color="auto"/>
        <w:right w:val="none" w:sz="0" w:space="0" w:color="auto"/>
      </w:divBdr>
    </w:div>
    <w:div w:id="1697999618">
      <w:bodyDiv w:val="1"/>
      <w:marLeft w:val="0"/>
      <w:marRight w:val="0"/>
      <w:marTop w:val="0"/>
      <w:marBottom w:val="0"/>
      <w:divBdr>
        <w:top w:val="none" w:sz="0" w:space="0" w:color="auto"/>
        <w:left w:val="none" w:sz="0" w:space="0" w:color="auto"/>
        <w:bottom w:val="none" w:sz="0" w:space="0" w:color="auto"/>
        <w:right w:val="none" w:sz="0" w:space="0" w:color="auto"/>
      </w:divBdr>
    </w:div>
    <w:div w:id="1702394792">
      <w:bodyDiv w:val="1"/>
      <w:marLeft w:val="0"/>
      <w:marRight w:val="0"/>
      <w:marTop w:val="0"/>
      <w:marBottom w:val="0"/>
      <w:divBdr>
        <w:top w:val="none" w:sz="0" w:space="0" w:color="auto"/>
        <w:left w:val="none" w:sz="0" w:space="0" w:color="auto"/>
        <w:bottom w:val="none" w:sz="0" w:space="0" w:color="auto"/>
        <w:right w:val="none" w:sz="0" w:space="0" w:color="auto"/>
      </w:divBdr>
    </w:div>
    <w:div w:id="1706443611">
      <w:bodyDiv w:val="1"/>
      <w:marLeft w:val="0"/>
      <w:marRight w:val="0"/>
      <w:marTop w:val="0"/>
      <w:marBottom w:val="0"/>
      <w:divBdr>
        <w:top w:val="none" w:sz="0" w:space="0" w:color="auto"/>
        <w:left w:val="none" w:sz="0" w:space="0" w:color="auto"/>
        <w:bottom w:val="none" w:sz="0" w:space="0" w:color="auto"/>
        <w:right w:val="none" w:sz="0" w:space="0" w:color="auto"/>
      </w:divBdr>
    </w:div>
    <w:div w:id="1708605195">
      <w:bodyDiv w:val="1"/>
      <w:marLeft w:val="0"/>
      <w:marRight w:val="0"/>
      <w:marTop w:val="0"/>
      <w:marBottom w:val="0"/>
      <w:divBdr>
        <w:top w:val="none" w:sz="0" w:space="0" w:color="auto"/>
        <w:left w:val="none" w:sz="0" w:space="0" w:color="auto"/>
        <w:bottom w:val="none" w:sz="0" w:space="0" w:color="auto"/>
        <w:right w:val="none" w:sz="0" w:space="0" w:color="auto"/>
      </w:divBdr>
    </w:div>
    <w:div w:id="1714964333">
      <w:bodyDiv w:val="1"/>
      <w:marLeft w:val="0"/>
      <w:marRight w:val="0"/>
      <w:marTop w:val="0"/>
      <w:marBottom w:val="0"/>
      <w:divBdr>
        <w:top w:val="none" w:sz="0" w:space="0" w:color="auto"/>
        <w:left w:val="none" w:sz="0" w:space="0" w:color="auto"/>
        <w:bottom w:val="none" w:sz="0" w:space="0" w:color="auto"/>
        <w:right w:val="none" w:sz="0" w:space="0" w:color="auto"/>
      </w:divBdr>
    </w:div>
    <w:div w:id="1718628243">
      <w:bodyDiv w:val="1"/>
      <w:marLeft w:val="0"/>
      <w:marRight w:val="0"/>
      <w:marTop w:val="0"/>
      <w:marBottom w:val="0"/>
      <w:divBdr>
        <w:top w:val="none" w:sz="0" w:space="0" w:color="auto"/>
        <w:left w:val="none" w:sz="0" w:space="0" w:color="auto"/>
        <w:bottom w:val="none" w:sz="0" w:space="0" w:color="auto"/>
        <w:right w:val="none" w:sz="0" w:space="0" w:color="auto"/>
      </w:divBdr>
    </w:div>
    <w:div w:id="1720278388">
      <w:bodyDiv w:val="1"/>
      <w:marLeft w:val="0"/>
      <w:marRight w:val="0"/>
      <w:marTop w:val="0"/>
      <w:marBottom w:val="0"/>
      <w:divBdr>
        <w:top w:val="none" w:sz="0" w:space="0" w:color="auto"/>
        <w:left w:val="none" w:sz="0" w:space="0" w:color="auto"/>
        <w:bottom w:val="none" w:sz="0" w:space="0" w:color="auto"/>
        <w:right w:val="none" w:sz="0" w:space="0" w:color="auto"/>
      </w:divBdr>
    </w:div>
    <w:div w:id="1721052594">
      <w:bodyDiv w:val="1"/>
      <w:marLeft w:val="0"/>
      <w:marRight w:val="0"/>
      <w:marTop w:val="0"/>
      <w:marBottom w:val="0"/>
      <w:divBdr>
        <w:top w:val="none" w:sz="0" w:space="0" w:color="auto"/>
        <w:left w:val="none" w:sz="0" w:space="0" w:color="auto"/>
        <w:bottom w:val="none" w:sz="0" w:space="0" w:color="auto"/>
        <w:right w:val="none" w:sz="0" w:space="0" w:color="auto"/>
      </w:divBdr>
    </w:div>
    <w:div w:id="1725177635">
      <w:bodyDiv w:val="1"/>
      <w:marLeft w:val="0"/>
      <w:marRight w:val="0"/>
      <w:marTop w:val="0"/>
      <w:marBottom w:val="0"/>
      <w:divBdr>
        <w:top w:val="none" w:sz="0" w:space="0" w:color="auto"/>
        <w:left w:val="none" w:sz="0" w:space="0" w:color="auto"/>
        <w:bottom w:val="none" w:sz="0" w:space="0" w:color="auto"/>
        <w:right w:val="none" w:sz="0" w:space="0" w:color="auto"/>
      </w:divBdr>
    </w:div>
    <w:div w:id="1736508981">
      <w:bodyDiv w:val="1"/>
      <w:marLeft w:val="0"/>
      <w:marRight w:val="0"/>
      <w:marTop w:val="0"/>
      <w:marBottom w:val="0"/>
      <w:divBdr>
        <w:top w:val="none" w:sz="0" w:space="0" w:color="auto"/>
        <w:left w:val="none" w:sz="0" w:space="0" w:color="auto"/>
        <w:bottom w:val="none" w:sz="0" w:space="0" w:color="auto"/>
        <w:right w:val="none" w:sz="0" w:space="0" w:color="auto"/>
      </w:divBdr>
    </w:div>
    <w:div w:id="1741126241">
      <w:bodyDiv w:val="1"/>
      <w:marLeft w:val="0"/>
      <w:marRight w:val="0"/>
      <w:marTop w:val="0"/>
      <w:marBottom w:val="0"/>
      <w:divBdr>
        <w:top w:val="none" w:sz="0" w:space="0" w:color="auto"/>
        <w:left w:val="none" w:sz="0" w:space="0" w:color="auto"/>
        <w:bottom w:val="none" w:sz="0" w:space="0" w:color="auto"/>
        <w:right w:val="none" w:sz="0" w:space="0" w:color="auto"/>
      </w:divBdr>
    </w:div>
    <w:div w:id="1741906287">
      <w:bodyDiv w:val="1"/>
      <w:marLeft w:val="0"/>
      <w:marRight w:val="0"/>
      <w:marTop w:val="0"/>
      <w:marBottom w:val="0"/>
      <w:divBdr>
        <w:top w:val="none" w:sz="0" w:space="0" w:color="auto"/>
        <w:left w:val="none" w:sz="0" w:space="0" w:color="auto"/>
        <w:bottom w:val="none" w:sz="0" w:space="0" w:color="auto"/>
        <w:right w:val="none" w:sz="0" w:space="0" w:color="auto"/>
      </w:divBdr>
    </w:div>
    <w:div w:id="1741906689">
      <w:bodyDiv w:val="1"/>
      <w:marLeft w:val="0"/>
      <w:marRight w:val="0"/>
      <w:marTop w:val="0"/>
      <w:marBottom w:val="0"/>
      <w:divBdr>
        <w:top w:val="none" w:sz="0" w:space="0" w:color="auto"/>
        <w:left w:val="none" w:sz="0" w:space="0" w:color="auto"/>
        <w:bottom w:val="none" w:sz="0" w:space="0" w:color="auto"/>
        <w:right w:val="none" w:sz="0" w:space="0" w:color="auto"/>
      </w:divBdr>
    </w:div>
    <w:div w:id="1744526399">
      <w:bodyDiv w:val="1"/>
      <w:marLeft w:val="0"/>
      <w:marRight w:val="0"/>
      <w:marTop w:val="0"/>
      <w:marBottom w:val="0"/>
      <w:divBdr>
        <w:top w:val="none" w:sz="0" w:space="0" w:color="auto"/>
        <w:left w:val="none" w:sz="0" w:space="0" w:color="auto"/>
        <w:bottom w:val="none" w:sz="0" w:space="0" w:color="auto"/>
        <w:right w:val="none" w:sz="0" w:space="0" w:color="auto"/>
      </w:divBdr>
    </w:div>
    <w:div w:id="1748727171">
      <w:bodyDiv w:val="1"/>
      <w:marLeft w:val="0"/>
      <w:marRight w:val="0"/>
      <w:marTop w:val="0"/>
      <w:marBottom w:val="0"/>
      <w:divBdr>
        <w:top w:val="none" w:sz="0" w:space="0" w:color="auto"/>
        <w:left w:val="none" w:sz="0" w:space="0" w:color="auto"/>
        <w:bottom w:val="none" w:sz="0" w:space="0" w:color="auto"/>
        <w:right w:val="none" w:sz="0" w:space="0" w:color="auto"/>
      </w:divBdr>
    </w:div>
    <w:div w:id="1762215155">
      <w:bodyDiv w:val="1"/>
      <w:marLeft w:val="0"/>
      <w:marRight w:val="0"/>
      <w:marTop w:val="0"/>
      <w:marBottom w:val="0"/>
      <w:divBdr>
        <w:top w:val="none" w:sz="0" w:space="0" w:color="auto"/>
        <w:left w:val="none" w:sz="0" w:space="0" w:color="auto"/>
        <w:bottom w:val="none" w:sz="0" w:space="0" w:color="auto"/>
        <w:right w:val="none" w:sz="0" w:space="0" w:color="auto"/>
      </w:divBdr>
    </w:div>
    <w:div w:id="1764916676">
      <w:bodyDiv w:val="1"/>
      <w:marLeft w:val="0"/>
      <w:marRight w:val="0"/>
      <w:marTop w:val="0"/>
      <w:marBottom w:val="0"/>
      <w:divBdr>
        <w:top w:val="none" w:sz="0" w:space="0" w:color="auto"/>
        <w:left w:val="none" w:sz="0" w:space="0" w:color="auto"/>
        <w:bottom w:val="none" w:sz="0" w:space="0" w:color="auto"/>
        <w:right w:val="none" w:sz="0" w:space="0" w:color="auto"/>
      </w:divBdr>
    </w:div>
    <w:div w:id="1767581242">
      <w:bodyDiv w:val="1"/>
      <w:marLeft w:val="0"/>
      <w:marRight w:val="0"/>
      <w:marTop w:val="0"/>
      <w:marBottom w:val="0"/>
      <w:divBdr>
        <w:top w:val="none" w:sz="0" w:space="0" w:color="auto"/>
        <w:left w:val="none" w:sz="0" w:space="0" w:color="auto"/>
        <w:bottom w:val="none" w:sz="0" w:space="0" w:color="auto"/>
        <w:right w:val="none" w:sz="0" w:space="0" w:color="auto"/>
      </w:divBdr>
    </w:div>
    <w:div w:id="1767769519">
      <w:bodyDiv w:val="1"/>
      <w:marLeft w:val="0"/>
      <w:marRight w:val="0"/>
      <w:marTop w:val="0"/>
      <w:marBottom w:val="0"/>
      <w:divBdr>
        <w:top w:val="none" w:sz="0" w:space="0" w:color="auto"/>
        <w:left w:val="none" w:sz="0" w:space="0" w:color="auto"/>
        <w:bottom w:val="none" w:sz="0" w:space="0" w:color="auto"/>
        <w:right w:val="none" w:sz="0" w:space="0" w:color="auto"/>
      </w:divBdr>
    </w:div>
    <w:div w:id="1774475984">
      <w:bodyDiv w:val="1"/>
      <w:marLeft w:val="0"/>
      <w:marRight w:val="0"/>
      <w:marTop w:val="0"/>
      <w:marBottom w:val="0"/>
      <w:divBdr>
        <w:top w:val="none" w:sz="0" w:space="0" w:color="auto"/>
        <w:left w:val="none" w:sz="0" w:space="0" w:color="auto"/>
        <w:bottom w:val="none" w:sz="0" w:space="0" w:color="auto"/>
        <w:right w:val="none" w:sz="0" w:space="0" w:color="auto"/>
      </w:divBdr>
    </w:div>
    <w:div w:id="1775319866">
      <w:bodyDiv w:val="1"/>
      <w:marLeft w:val="0"/>
      <w:marRight w:val="0"/>
      <w:marTop w:val="0"/>
      <w:marBottom w:val="0"/>
      <w:divBdr>
        <w:top w:val="none" w:sz="0" w:space="0" w:color="auto"/>
        <w:left w:val="none" w:sz="0" w:space="0" w:color="auto"/>
        <w:bottom w:val="none" w:sz="0" w:space="0" w:color="auto"/>
        <w:right w:val="none" w:sz="0" w:space="0" w:color="auto"/>
      </w:divBdr>
    </w:div>
    <w:div w:id="1793086661">
      <w:bodyDiv w:val="1"/>
      <w:marLeft w:val="0"/>
      <w:marRight w:val="0"/>
      <w:marTop w:val="0"/>
      <w:marBottom w:val="0"/>
      <w:divBdr>
        <w:top w:val="none" w:sz="0" w:space="0" w:color="auto"/>
        <w:left w:val="none" w:sz="0" w:space="0" w:color="auto"/>
        <w:bottom w:val="none" w:sz="0" w:space="0" w:color="auto"/>
        <w:right w:val="none" w:sz="0" w:space="0" w:color="auto"/>
      </w:divBdr>
    </w:div>
    <w:div w:id="1793596815">
      <w:bodyDiv w:val="1"/>
      <w:marLeft w:val="0"/>
      <w:marRight w:val="0"/>
      <w:marTop w:val="0"/>
      <w:marBottom w:val="0"/>
      <w:divBdr>
        <w:top w:val="none" w:sz="0" w:space="0" w:color="auto"/>
        <w:left w:val="none" w:sz="0" w:space="0" w:color="auto"/>
        <w:bottom w:val="none" w:sz="0" w:space="0" w:color="auto"/>
        <w:right w:val="none" w:sz="0" w:space="0" w:color="auto"/>
      </w:divBdr>
    </w:div>
    <w:div w:id="1806894819">
      <w:bodyDiv w:val="1"/>
      <w:marLeft w:val="0"/>
      <w:marRight w:val="0"/>
      <w:marTop w:val="0"/>
      <w:marBottom w:val="0"/>
      <w:divBdr>
        <w:top w:val="none" w:sz="0" w:space="0" w:color="auto"/>
        <w:left w:val="none" w:sz="0" w:space="0" w:color="auto"/>
        <w:bottom w:val="none" w:sz="0" w:space="0" w:color="auto"/>
        <w:right w:val="none" w:sz="0" w:space="0" w:color="auto"/>
      </w:divBdr>
    </w:div>
    <w:div w:id="1807234372">
      <w:bodyDiv w:val="1"/>
      <w:marLeft w:val="0"/>
      <w:marRight w:val="0"/>
      <w:marTop w:val="0"/>
      <w:marBottom w:val="0"/>
      <w:divBdr>
        <w:top w:val="none" w:sz="0" w:space="0" w:color="auto"/>
        <w:left w:val="none" w:sz="0" w:space="0" w:color="auto"/>
        <w:bottom w:val="none" w:sz="0" w:space="0" w:color="auto"/>
        <w:right w:val="none" w:sz="0" w:space="0" w:color="auto"/>
      </w:divBdr>
    </w:div>
    <w:div w:id="1812942429">
      <w:bodyDiv w:val="1"/>
      <w:marLeft w:val="0"/>
      <w:marRight w:val="0"/>
      <w:marTop w:val="0"/>
      <w:marBottom w:val="0"/>
      <w:divBdr>
        <w:top w:val="none" w:sz="0" w:space="0" w:color="auto"/>
        <w:left w:val="none" w:sz="0" w:space="0" w:color="auto"/>
        <w:bottom w:val="none" w:sz="0" w:space="0" w:color="auto"/>
        <w:right w:val="none" w:sz="0" w:space="0" w:color="auto"/>
      </w:divBdr>
    </w:div>
    <w:div w:id="1814831854">
      <w:bodyDiv w:val="1"/>
      <w:marLeft w:val="0"/>
      <w:marRight w:val="0"/>
      <w:marTop w:val="0"/>
      <w:marBottom w:val="0"/>
      <w:divBdr>
        <w:top w:val="none" w:sz="0" w:space="0" w:color="auto"/>
        <w:left w:val="none" w:sz="0" w:space="0" w:color="auto"/>
        <w:bottom w:val="none" w:sz="0" w:space="0" w:color="auto"/>
        <w:right w:val="none" w:sz="0" w:space="0" w:color="auto"/>
      </w:divBdr>
    </w:div>
    <w:div w:id="1817912080">
      <w:bodyDiv w:val="1"/>
      <w:marLeft w:val="0"/>
      <w:marRight w:val="0"/>
      <w:marTop w:val="0"/>
      <w:marBottom w:val="0"/>
      <w:divBdr>
        <w:top w:val="none" w:sz="0" w:space="0" w:color="auto"/>
        <w:left w:val="none" w:sz="0" w:space="0" w:color="auto"/>
        <w:bottom w:val="none" w:sz="0" w:space="0" w:color="auto"/>
        <w:right w:val="none" w:sz="0" w:space="0" w:color="auto"/>
      </w:divBdr>
    </w:div>
    <w:div w:id="1820879082">
      <w:bodyDiv w:val="1"/>
      <w:marLeft w:val="0"/>
      <w:marRight w:val="0"/>
      <w:marTop w:val="0"/>
      <w:marBottom w:val="0"/>
      <w:divBdr>
        <w:top w:val="none" w:sz="0" w:space="0" w:color="auto"/>
        <w:left w:val="none" w:sz="0" w:space="0" w:color="auto"/>
        <w:bottom w:val="none" w:sz="0" w:space="0" w:color="auto"/>
        <w:right w:val="none" w:sz="0" w:space="0" w:color="auto"/>
      </w:divBdr>
    </w:div>
    <w:div w:id="1824346210">
      <w:bodyDiv w:val="1"/>
      <w:marLeft w:val="0"/>
      <w:marRight w:val="0"/>
      <w:marTop w:val="0"/>
      <w:marBottom w:val="0"/>
      <w:divBdr>
        <w:top w:val="none" w:sz="0" w:space="0" w:color="auto"/>
        <w:left w:val="none" w:sz="0" w:space="0" w:color="auto"/>
        <w:bottom w:val="none" w:sz="0" w:space="0" w:color="auto"/>
        <w:right w:val="none" w:sz="0" w:space="0" w:color="auto"/>
      </w:divBdr>
    </w:div>
    <w:div w:id="1827471926">
      <w:bodyDiv w:val="1"/>
      <w:marLeft w:val="0"/>
      <w:marRight w:val="0"/>
      <w:marTop w:val="0"/>
      <w:marBottom w:val="0"/>
      <w:divBdr>
        <w:top w:val="none" w:sz="0" w:space="0" w:color="auto"/>
        <w:left w:val="none" w:sz="0" w:space="0" w:color="auto"/>
        <w:bottom w:val="none" w:sz="0" w:space="0" w:color="auto"/>
        <w:right w:val="none" w:sz="0" w:space="0" w:color="auto"/>
      </w:divBdr>
    </w:div>
    <w:div w:id="1827892602">
      <w:bodyDiv w:val="1"/>
      <w:marLeft w:val="0"/>
      <w:marRight w:val="0"/>
      <w:marTop w:val="0"/>
      <w:marBottom w:val="0"/>
      <w:divBdr>
        <w:top w:val="none" w:sz="0" w:space="0" w:color="auto"/>
        <w:left w:val="none" w:sz="0" w:space="0" w:color="auto"/>
        <w:bottom w:val="none" w:sz="0" w:space="0" w:color="auto"/>
        <w:right w:val="none" w:sz="0" w:space="0" w:color="auto"/>
      </w:divBdr>
    </w:div>
    <w:div w:id="1835951430">
      <w:bodyDiv w:val="1"/>
      <w:marLeft w:val="0"/>
      <w:marRight w:val="0"/>
      <w:marTop w:val="0"/>
      <w:marBottom w:val="0"/>
      <w:divBdr>
        <w:top w:val="none" w:sz="0" w:space="0" w:color="auto"/>
        <w:left w:val="none" w:sz="0" w:space="0" w:color="auto"/>
        <w:bottom w:val="none" w:sz="0" w:space="0" w:color="auto"/>
        <w:right w:val="none" w:sz="0" w:space="0" w:color="auto"/>
      </w:divBdr>
    </w:div>
    <w:div w:id="1841849751">
      <w:bodyDiv w:val="1"/>
      <w:marLeft w:val="0"/>
      <w:marRight w:val="0"/>
      <w:marTop w:val="0"/>
      <w:marBottom w:val="0"/>
      <w:divBdr>
        <w:top w:val="none" w:sz="0" w:space="0" w:color="auto"/>
        <w:left w:val="none" w:sz="0" w:space="0" w:color="auto"/>
        <w:bottom w:val="none" w:sz="0" w:space="0" w:color="auto"/>
        <w:right w:val="none" w:sz="0" w:space="0" w:color="auto"/>
      </w:divBdr>
    </w:div>
    <w:div w:id="1842311143">
      <w:bodyDiv w:val="1"/>
      <w:marLeft w:val="0"/>
      <w:marRight w:val="0"/>
      <w:marTop w:val="0"/>
      <w:marBottom w:val="0"/>
      <w:divBdr>
        <w:top w:val="none" w:sz="0" w:space="0" w:color="auto"/>
        <w:left w:val="none" w:sz="0" w:space="0" w:color="auto"/>
        <w:bottom w:val="none" w:sz="0" w:space="0" w:color="auto"/>
        <w:right w:val="none" w:sz="0" w:space="0" w:color="auto"/>
      </w:divBdr>
    </w:div>
    <w:div w:id="1855611809">
      <w:bodyDiv w:val="1"/>
      <w:marLeft w:val="0"/>
      <w:marRight w:val="0"/>
      <w:marTop w:val="0"/>
      <w:marBottom w:val="0"/>
      <w:divBdr>
        <w:top w:val="none" w:sz="0" w:space="0" w:color="auto"/>
        <w:left w:val="none" w:sz="0" w:space="0" w:color="auto"/>
        <w:bottom w:val="none" w:sz="0" w:space="0" w:color="auto"/>
        <w:right w:val="none" w:sz="0" w:space="0" w:color="auto"/>
      </w:divBdr>
    </w:div>
    <w:div w:id="1855924953">
      <w:bodyDiv w:val="1"/>
      <w:marLeft w:val="0"/>
      <w:marRight w:val="0"/>
      <w:marTop w:val="0"/>
      <w:marBottom w:val="0"/>
      <w:divBdr>
        <w:top w:val="none" w:sz="0" w:space="0" w:color="auto"/>
        <w:left w:val="none" w:sz="0" w:space="0" w:color="auto"/>
        <w:bottom w:val="none" w:sz="0" w:space="0" w:color="auto"/>
        <w:right w:val="none" w:sz="0" w:space="0" w:color="auto"/>
      </w:divBdr>
    </w:div>
    <w:div w:id="1857882665">
      <w:bodyDiv w:val="1"/>
      <w:marLeft w:val="0"/>
      <w:marRight w:val="0"/>
      <w:marTop w:val="0"/>
      <w:marBottom w:val="0"/>
      <w:divBdr>
        <w:top w:val="none" w:sz="0" w:space="0" w:color="auto"/>
        <w:left w:val="none" w:sz="0" w:space="0" w:color="auto"/>
        <w:bottom w:val="none" w:sz="0" w:space="0" w:color="auto"/>
        <w:right w:val="none" w:sz="0" w:space="0" w:color="auto"/>
      </w:divBdr>
    </w:div>
    <w:div w:id="1858693393">
      <w:bodyDiv w:val="1"/>
      <w:marLeft w:val="0"/>
      <w:marRight w:val="0"/>
      <w:marTop w:val="0"/>
      <w:marBottom w:val="0"/>
      <w:divBdr>
        <w:top w:val="none" w:sz="0" w:space="0" w:color="auto"/>
        <w:left w:val="none" w:sz="0" w:space="0" w:color="auto"/>
        <w:bottom w:val="none" w:sz="0" w:space="0" w:color="auto"/>
        <w:right w:val="none" w:sz="0" w:space="0" w:color="auto"/>
      </w:divBdr>
    </w:div>
    <w:div w:id="1859734420">
      <w:bodyDiv w:val="1"/>
      <w:marLeft w:val="0"/>
      <w:marRight w:val="0"/>
      <w:marTop w:val="0"/>
      <w:marBottom w:val="0"/>
      <w:divBdr>
        <w:top w:val="none" w:sz="0" w:space="0" w:color="auto"/>
        <w:left w:val="none" w:sz="0" w:space="0" w:color="auto"/>
        <w:bottom w:val="none" w:sz="0" w:space="0" w:color="auto"/>
        <w:right w:val="none" w:sz="0" w:space="0" w:color="auto"/>
      </w:divBdr>
    </w:div>
    <w:div w:id="1860241092">
      <w:bodyDiv w:val="1"/>
      <w:marLeft w:val="0"/>
      <w:marRight w:val="0"/>
      <w:marTop w:val="0"/>
      <w:marBottom w:val="0"/>
      <w:divBdr>
        <w:top w:val="none" w:sz="0" w:space="0" w:color="auto"/>
        <w:left w:val="none" w:sz="0" w:space="0" w:color="auto"/>
        <w:bottom w:val="none" w:sz="0" w:space="0" w:color="auto"/>
        <w:right w:val="none" w:sz="0" w:space="0" w:color="auto"/>
      </w:divBdr>
    </w:div>
    <w:div w:id="1865090829">
      <w:bodyDiv w:val="1"/>
      <w:marLeft w:val="0"/>
      <w:marRight w:val="0"/>
      <w:marTop w:val="0"/>
      <w:marBottom w:val="0"/>
      <w:divBdr>
        <w:top w:val="none" w:sz="0" w:space="0" w:color="auto"/>
        <w:left w:val="none" w:sz="0" w:space="0" w:color="auto"/>
        <w:bottom w:val="none" w:sz="0" w:space="0" w:color="auto"/>
        <w:right w:val="none" w:sz="0" w:space="0" w:color="auto"/>
      </w:divBdr>
    </w:div>
    <w:div w:id="1876429535">
      <w:bodyDiv w:val="1"/>
      <w:marLeft w:val="0"/>
      <w:marRight w:val="0"/>
      <w:marTop w:val="0"/>
      <w:marBottom w:val="0"/>
      <w:divBdr>
        <w:top w:val="none" w:sz="0" w:space="0" w:color="auto"/>
        <w:left w:val="none" w:sz="0" w:space="0" w:color="auto"/>
        <w:bottom w:val="none" w:sz="0" w:space="0" w:color="auto"/>
        <w:right w:val="none" w:sz="0" w:space="0" w:color="auto"/>
      </w:divBdr>
    </w:div>
    <w:div w:id="1881938278">
      <w:bodyDiv w:val="1"/>
      <w:marLeft w:val="0"/>
      <w:marRight w:val="0"/>
      <w:marTop w:val="0"/>
      <w:marBottom w:val="0"/>
      <w:divBdr>
        <w:top w:val="none" w:sz="0" w:space="0" w:color="auto"/>
        <w:left w:val="none" w:sz="0" w:space="0" w:color="auto"/>
        <w:bottom w:val="none" w:sz="0" w:space="0" w:color="auto"/>
        <w:right w:val="none" w:sz="0" w:space="0" w:color="auto"/>
      </w:divBdr>
    </w:div>
    <w:div w:id="1882665209">
      <w:bodyDiv w:val="1"/>
      <w:marLeft w:val="0"/>
      <w:marRight w:val="0"/>
      <w:marTop w:val="0"/>
      <w:marBottom w:val="0"/>
      <w:divBdr>
        <w:top w:val="none" w:sz="0" w:space="0" w:color="auto"/>
        <w:left w:val="none" w:sz="0" w:space="0" w:color="auto"/>
        <w:bottom w:val="none" w:sz="0" w:space="0" w:color="auto"/>
        <w:right w:val="none" w:sz="0" w:space="0" w:color="auto"/>
      </w:divBdr>
    </w:div>
    <w:div w:id="1886289170">
      <w:bodyDiv w:val="1"/>
      <w:marLeft w:val="0"/>
      <w:marRight w:val="0"/>
      <w:marTop w:val="0"/>
      <w:marBottom w:val="0"/>
      <w:divBdr>
        <w:top w:val="none" w:sz="0" w:space="0" w:color="auto"/>
        <w:left w:val="none" w:sz="0" w:space="0" w:color="auto"/>
        <w:bottom w:val="none" w:sz="0" w:space="0" w:color="auto"/>
        <w:right w:val="none" w:sz="0" w:space="0" w:color="auto"/>
      </w:divBdr>
    </w:div>
    <w:div w:id="1889023265">
      <w:bodyDiv w:val="1"/>
      <w:marLeft w:val="0"/>
      <w:marRight w:val="0"/>
      <w:marTop w:val="0"/>
      <w:marBottom w:val="0"/>
      <w:divBdr>
        <w:top w:val="none" w:sz="0" w:space="0" w:color="auto"/>
        <w:left w:val="none" w:sz="0" w:space="0" w:color="auto"/>
        <w:bottom w:val="none" w:sz="0" w:space="0" w:color="auto"/>
        <w:right w:val="none" w:sz="0" w:space="0" w:color="auto"/>
      </w:divBdr>
    </w:div>
    <w:div w:id="1897424004">
      <w:bodyDiv w:val="1"/>
      <w:marLeft w:val="0"/>
      <w:marRight w:val="0"/>
      <w:marTop w:val="0"/>
      <w:marBottom w:val="0"/>
      <w:divBdr>
        <w:top w:val="none" w:sz="0" w:space="0" w:color="auto"/>
        <w:left w:val="none" w:sz="0" w:space="0" w:color="auto"/>
        <w:bottom w:val="none" w:sz="0" w:space="0" w:color="auto"/>
        <w:right w:val="none" w:sz="0" w:space="0" w:color="auto"/>
      </w:divBdr>
    </w:div>
    <w:div w:id="1899053801">
      <w:bodyDiv w:val="1"/>
      <w:marLeft w:val="0"/>
      <w:marRight w:val="0"/>
      <w:marTop w:val="0"/>
      <w:marBottom w:val="0"/>
      <w:divBdr>
        <w:top w:val="none" w:sz="0" w:space="0" w:color="auto"/>
        <w:left w:val="none" w:sz="0" w:space="0" w:color="auto"/>
        <w:bottom w:val="none" w:sz="0" w:space="0" w:color="auto"/>
        <w:right w:val="none" w:sz="0" w:space="0" w:color="auto"/>
      </w:divBdr>
    </w:div>
    <w:div w:id="1903560120">
      <w:bodyDiv w:val="1"/>
      <w:marLeft w:val="0"/>
      <w:marRight w:val="0"/>
      <w:marTop w:val="0"/>
      <w:marBottom w:val="0"/>
      <w:divBdr>
        <w:top w:val="none" w:sz="0" w:space="0" w:color="auto"/>
        <w:left w:val="none" w:sz="0" w:space="0" w:color="auto"/>
        <w:bottom w:val="none" w:sz="0" w:space="0" w:color="auto"/>
        <w:right w:val="none" w:sz="0" w:space="0" w:color="auto"/>
      </w:divBdr>
    </w:div>
    <w:div w:id="1905138614">
      <w:bodyDiv w:val="1"/>
      <w:marLeft w:val="0"/>
      <w:marRight w:val="0"/>
      <w:marTop w:val="0"/>
      <w:marBottom w:val="0"/>
      <w:divBdr>
        <w:top w:val="none" w:sz="0" w:space="0" w:color="auto"/>
        <w:left w:val="none" w:sz="0" w:space="0" w:color="auto"/>
        <w:bottom w:val="none" w:sz="0" w:space="0" w:color="auto"/>
        <w:right w:val="none" w:sz="0" w:space="0" w:color="auto"/>
      </w:divBdr>
    </w:div>
    <w:div w:id="1906836012">
      <w:bodyDiv w:val="1"/>
      <w:marLeft w:val="0"/>
      <w:marRight w:val="0"/>
      <w:marTop w:val="0"/>
      <w:marBottom w:val="0"/>
      <w:divBdr>
        <w:top w:val="none" w:sz="0" w:space="0" w:color="auto"/>
        <w:left w:val="none" w:sz="0" w:space="0" w:color="auto"/>
        <w:bottom w:val="none" w:sz="0" w:space="0" w:color="auto"/>
        <w:right w:val="none" w:sz="0" w:space="0" w:color="auto"/>
      </w:divBdr>
    </w:div>
    <w:div w:id="1911967052">
      <w:bodyDiv w:val="1"/>
      <w:marLeft w:val="0"/>
      <w:marRight w:val="0"/>
      <w:marTop w:val="0"/>
      <w:marBottom w:val="0"/>
      <w:divBdr>
        <w:top w:val="none" w:sz="0" w:space="0" w:color="auto"/>
        <w:left w:val="none" w:sz="0" w:space="0" w:color="auto"/>
        <w:bottom w:val="none" w:sz="0" w:space="0" w:color="auto"/>
        <w:right w:val="none" w:sz="0" w:space="0" w:color="auto"/>
      </w:divBdr>
    </w:div>
    <w:div w:id="1915820740">
      <w:bodyDiv w:val="1"/>
      <w:marLeft w:val="0"/>
      <w:marRight w:val="0"/>
      <w:marTop w:val="0"/>
      <w:marBottom w:val="0"/>
      <w:divBdr>
        <w:top w:val="none" w:sz="0" w:space="0" w:color="auto"/>
        <w:left w:val="none" w:sz="0" w:space="0" w:color="auto"/>
        <w:bottom w:val="none" w:sz="0" w:space="0" w:color="auto"/>
        <w:right w:val="none" w:sz="0" w:space="0" w:color="auto"/>
      </w:divBdr>
    </w:div>
    <w:div w:id="1916819636">
      <w:bodyDiv w:val="1"/>
      <w:marLeft w:val="0"/>
      <w:marRight w:val="0"/>
      <w:marTop w:val="0"/>
      <w:marBottom w:val="0"/>
      <w:divBdr>
        <w:top w:val="none" w:sz="0" w:space="0" w:color="auto"/>
        <w:left w:val="none" w:sz="0" w:space="0" w:color="auto"/>
        <w:bottom w:val="none" w:sz="0" w:space="0" w:color="auto"/>
        <w:right w:val="none" w:sz="0" w:space="0" w:color="auto"/>
      </w:divBdr>
    </w:div>
    <w:div w:id="1918662227">
      <w:bodyDiv w:val="1"/>
      <w:marLeft w:val="0"/>
      <w:marRight w:val="0"/>
      <w:marTop w:val="0"/>
      <w:marBottom w:val="0"/>
      <w:divBdr>
        <w:top w:val="none" w:sz="0" w:space="0" w:color="auto"/>
        <w:left w:val="none" w:sz="0" w:space="0" w:color="auto"/>
        <w:bottom w:val="none" w:sz="0" w:space="0" w:color="auto"/>
        <w:right w:val="none" w:sz="0" w:space="0" w:color="auto"/>
      </w:divBdr>
    </w:div>
    <w:div w:id="1926302355">
      <w:bodyDiv w:val="1"/>
      <w:marLeft w:val="0"/>
      <w:marRight w:val="0"/>
      <w:marTop w:val="0"/>
      <w:marBottom w:val="0"/>
      <w:divBdr>
        <w:top w:val="none" w:sz="0" w:space="0" w:color="auto"/>
        <w:left w:val="none" w:sz="0" w:space="0" w:color="auto"/>
        <w:bottom w:val="none" w:sz="0" w:space="0" w:color="auto"/>
        <w:right w:val="none" w:sz="0" w:space="0" w:color="auto"/>
      </w:divBdr>
    </w:div>
    <w:div w:id="1927879469">
      <w:bodyDiv w:val="1"/>
      <w:marLeft w:val="0"/>
      <w:marRight w:val="0"/>
      <w:marTop w:val="0"/>
      <w:marBottom w:val="0"/>
      <w:divBdr>
        <w:top w:val="none" w:sz="0" w:space="0" w:color="auto"/>
        <w:left w:val="none" w:sz="0" w:space="0" w:color="auto"/>
        <w:bottom w:val="none" w:sz="0" w:space="0" w:color="auto"/>
        <w:right w:val="none" w:sz="0" w:space="0" w:color="auto"/>
      </w:divBdr>
    </w:div>
    <w:div w:id="1929344980">
      <w:bodyDiv w:val="1"/>
      <w:marLeft w:val="0"/>
      <w:marRight w:val="0"/>
      <w:marTop w:val="0"/>
      <w:marBottom w:val="0"/>
      <w:divBdr>
        <w:top w:val="none" w:sz="0" w:space="0" w:color="auto"/>
        <w:left w:val="none" w:sz="0" w:space="0" w:color="auto"/>
        <w:bottom w:val="none" w:sz="0" w:space="0" w:color="auto"/>
        <w:right w:val="none" w:sz="0" w:space="0" w:color="auto"/>
      </w:divBdr>
    </w:div>
    <w:div w:id="1932661419">
      <w:bodyDiv w:val="1"/>
      <w:marLeft w:val="0"/>
      <w:marRight w:val="0"/>
      <w:marTop w:val="0"/>
      <w:marBottom w:val="0"/>
      <w:divBdr>
        <w:top w:val="none" w:sz="0" w:space="0" w:color="auto"/>
        <w:left w:val="none" w:sz="0" w:space="0" w:color="auto"/>
        <w:bottom w:val="none" w:sz="0" w:space="0" w:color="auto"/>
        <w:right w:val="none" w:sz="0" w:space="0" w:color="auto"/>
      </w:divBdr>
    </w:div>
    <w:div w:id="1941452925">
      <w:bodyDiv w:val="1"/>
      <w:marLeft w:val="0"/>
      <w:marRight w:val="0"/>
      <w:marTop w:val="0"/>
      <w:marBottom w:val="0"/>
      <w:divBdr>
        <w:top w:val="none" w:sz="0" w:space="0" w:color="auto"/>
        <w:left w:val="none" w:sz="0" w:space="0" w:color="auto"/>
        <w:bottom w:val="none" w:sz="0" w:space="0" w:color="auto"/>
        <w:right w:val="none" w:sz="0" w:space="0" w:color="auto"/>
      </w:divBdr>
    </w:div>
    <w:div w:id="1946234139">
      <w:bodyDiv w:val="1"/>
      <w:marLeft w:val="0"/>
      <w:marRight w:val="0"/>
      <w:marTop w:val="0"/>
      <w:marBottom w:val="0"/>
      <w:divBdr>
        <w:top w:val="none" w:sz="0" w:space="0" w:color="auto"/>
        <w:left w:val="none" w:sz="0" w:space="0" w:color="auto"/>
        <w:bottom w:val="none" w:sz="0" w:space="0" w:color="auto"/>
        <w:right w:val="none" w:sz="0" w:space="0" w:color="auto"/>
      </w:divBdr>
    </w:div>
    <w:div w:id="1947230444">
      <w:bodyDiv w:val="1"/>
      <w:marLeft w:val="0"/>
      <w:marRight w:val="0"/>
      <w:marTop w:val="0"/>
      <w:marBottom w:val="0"/>
      <w:divBdr>
        <w:top w:val="none" w:sz="0" w:space="0" w:color="auto"/>
        <w:left w:val="none" w:sz="0" w:space="0" w:color="auto"/>
        <w:bottom w:val="none" w:sz="0" w:space="0" w:color="auto"/>
        <w:right w:val="none" w:sz="0" w:space="0" w:color="auto"/>
      </w:divBdr>
    </w:div>
    <w:div w:id="1950308658">
      <w:bodyDiv w:val="1"/>
      <w:marLeft w:val="0"/>
      <w:marRight w:val="0"/>
      <w:marTop w:val="0"/>
      <w:marBottom w:val="0"/>
      <w:divBdr>
        <w:top w:val="none" w:sz="0" w:space="0" w:color="auto"/>
        <w:left w:val="none" w:sz="0" w:space="0" w:color="auto"/>
        <w:bottom w:val="none" w:sz="0" w:space="0" w:color="auto"/>
        <w:right w:val="none" w:sz="0" w:space="0" w:color="auto"/>
      </w:divBdr>
    </w:div>
    <w:div w:id="1953586084">
      <w:bodyDiv w:val="1"/>
      <w:marLeft w:val="0"/>
      <w:marRight w:val="0"/>
      <w:marTop w:val="0"/>
      <w:marBottom w:val="0"/>
      <w:divBdr>
        <w:top w:val="none" w:sz="0" w:space="0" w:color="auto"/>
        <w:left w:val="none" w:sz="0" w:space="0" w:color="auto"/>
        <w:bottom w:val="none" w:sz="0" w:space="0" w:color="auto"/>
        <w:right w:val="none" w:sz="0" w:space="0" w:color="auto"/>
      </w:divBdr>
    </w:div>
    <w:div w:id="1954290101">
      <w:bodyDiv w:val="1"/>
      <w:marLeft w:val="0"/>
      <w:marRight w:val="0"/>
      <w:marTop w:val="0"/>
      <w:marBottom w:val="0"/>
      <w:divBdr>
        <w:top w:val="none" w:sz="0" w:space="0" w:color="auto"/>
        <w:left w:val="none" w:sz="0" w:space="0" w:color="auto"/>
        <w:bottom w:val="none" w:sz="0" w:space="0" w:color="auto"/>
        <w:right w:val="none" w:sz="0" w:space="0" w:color="auto"/>
      </w:divBdr>
    </w:div>
    <w:div w:id="1960840560">
      <w:bodyDiv w:val="1"/>
      <w:marLeft w:val="0"/>
      <w:marRight w:val="0"/>
      <w:marTop w:val="0"/>
      <w:marBottom w:val="0"/>
      <w:divBdr>
        <w:top w:val="none" w:sz="0" w:space="0" w:color="auto"/>
        <w:left w:val="none" w:sz="0" w:space="0" w:color="auto"/>
        <w:bottom w:val="none" w:sz="0" w:space="0" w:color="auto"/>
        <w:right w:val="none" w:sz="0" w:space="0" w:color="auto"/>
      </w:divBdr>
    </w:div>
    <w:div w:id="1964774975">
      <w:bodyDiv w:val="1"/>
      <w:marLeft w:val="0"/>
      <w:marRight w:val="0"/>
      <w:marTop w:val="0"/>
      <w:marBottom w:val="0"/>
      <w:divBdr>
        <w:top w:val="none" w:sz="0" w:space="0" w:color="auto"/>
        <w:left w:val="none" w:sz="0" w:space="0" w:color="auto"/>
        <w:bottom w:val="none" w:sz="0" w:space="0" w:color="auto"/>
        <w:right w:val="none" w:sz="0" w:space="0" w:color="auto"/>
      </w:divBdr>
    </w:div>
    <w:div w:id="1978339008">
      <w:bodyDiv w:val="1"/>
      <w:marLeft w:val="0"/>
      <w:marRight w:val="0"/>
      <w:marTop w:val="0"/>
      <w:marBottom w:val="0"/>
      <w:divBdr>
        <w:top w:val="none" w:sz="0" w:space="0" w:color="auto"/>
        <w:left w:val="none" w:sz="0" w:space="0" w:color="auto"/>
        <w:bottom w:val="none" w:sz="0" w:space="0" w:color="auto"/>
        <w:right w:val="none" w:sz="0" w:space="0" w:color="auto"/>
      </w:divBdr>
    </w:div>
    <w:div w:id="1979332721">
      <w:bodyDiv w:val="1"/>
      <w:marLeft w:val="0"/>
      <w:marRight w:val="0"/>
      <w:marTop w:val="0"/>
      <w:marBottom w:val="0"/>
      <w:divBdr>
        <w:top w:val="none" w:sz="0" w:space="0" w:color="auto"/>
        <w:left w:val="none" w:sz="0" w:space="0" w:color="auto"/>
        <w:bottom w:val="none" w:sz="0" w:space="0" w:color="auto"/>
        <w:right w:val="none" w:sz="0" w:space="0" w:color="auto"/>
      </w:divBdr>
    </w:div>
    <w:div w:id="1980189474">
      <w:bodyDiv w:val="1"/>
      <w:marLeft w:val="0"/>
      <w:marRight w:val="0"/>
      <w:marTop w:val="0"/>
      <w:marBottom w:val="0"/>
      <w:divBdr>
        <w:top w:val="none" w:sz="0" w:space="0" w:color="auto"/>
        <w:left w:val="none" w:sz="0" w:space="0" w:color="auto"/>
        <w:bottom w:val="none" w:sz="0" w:space="0" w:color="auto"/>
        <w:right w:val="none" w:sz="0" w:space="0" w:color="auto"/>
      </w:divBdr>
    </w:div>
    <w:div w:id="1980960981">
      <w:bodyDiv w:val="1"/>
      <w:marLeft w:val="0"/>
      <w:marRight w:val="0"/>
      <w:marTop w:val="0"/>
      <w:marBottom w:val="0"/>
      <w:divBdr>
        <w:top w:val="none" w:sz="0" w:space="0" w:color="auto"/>
        <w:left w:val="none" w:sz="0" w:space="0" w:color="auto"/>
        <w:bottom w:val="none" w:sz="0" w:space="0" w:color="auto"/>
        <w:right w:val="none" w:sz="0" w:space="0" w:color="auto"/>
      </w:divBdr>
    </w:div>
    <w:div w:id="1987931571">
      <w:bodyDiv w:val="1"/>
      <w:marLeft w:val="0"/>
      <w:marRight w:val="0"/>
      <w:marTop w:val="0"/>
      <w:marBottom w:val="0"/>
      <w:divBdr>
        <w:top w:val="none" w:sz="0" w:space="0" w:color="auto"/>
        <w:left w:val="none" w:sz="0" w:space="0" w:color="auto"/>
        <w:bottom w:val="none" w:sz="0" w:space="0" w:color="auto"/>
        <w:right w:val="none" w:sz="0" w:space="0" w:color="auto"/>
      </w:divBdr>
      <w:divsChild>
        <w:div w:id="871460173">
          <w:marLeft w:val="547"/>
          <w:marRight w:val="0"/>
          <w:marTop w:val="115"/>
          <w:marBottom w:val="0"/>
          <w:divBdr>
            <w:top w:val="none" w:sz="0" w:space="0" w:color="auto"/>
            <w:left w:val="none" w:sz="0" w:space="0" w:color="auto"/>
            <w:bottom w:val="none" w:sz="0" w:space="0" w:color="auto"/>
            <w:right w:val="none" w:sz="0" w:space="0" w:color="auto"/>
          </w:divBdr>
        </w:div>
        <w:div w:id="1232472288">
          <w:marLeft w:val="547"/>
          <w:marRight w:val="0"/>
          <w:marTop w:val="115"/>
          <w:marBottom w:val="0"/>
          <w:divBdr>
            <w:top w:val="none" w:sz="0" w:space="0" w:color="auto"/>
            <w:left w:val="none" w:sz="0" w:space="0" w:color="auto"/>
            <w:bottom w:val="none" w:sz="0" w:space="0" w:color="auto"/>
            <w:right w:val="none" w:sz="0" w:space="0" w:color="auto"/>
          </w:divBdr>
        </w:div>
        <w:div w:id="1308778347">
          <w:marLeft w:val="547"/>
          <w:marRight w:val="0"/>
          <w:marTop w:val="115"/>
          <w:marBottom w:val="0"/>
          <w:divBdr>
            <w:top w:val="none" w:sz="0" w:space="0" w:color="auto"/>
            <w:left w:val="none" w:sz="0" w:space="0" w:color="auto"/>
            <w:bottom w:val="none" w:sz="0" w:space="0" w:color="auto"/>
            <w:right w:val="none" w:sz="0" w:space="0" w:color="auto"/>
          </w:divBdr>
        </w:div>
        <w:div w:id="1357465991">
          <w:marLeft w:val="547"/>
          <w:marRight w:val="0"/>
          <w:marTop w:val="115"/>
          <w:marBottom w:val="0"/>
          <w:divBdr>
            <w:top w:val="none" w:sz="0" w:space="0" w:color="auto"/>
            <w:left w:val="none" w:sz="0" w:space="0" w:color="auto"/>
            <w:bottom w:val="none" w:sz="0" w:space="0" w:color="auto"/>
            <w:right w:val="none" w:sz="0" w:space="0" w:color="auto"/>
          </w:divBdr>
        </w:div>
        <w:div w:id="1484539440">
          <w:marLeft w:val="547"/>
          <w:marRight w:val="0"/>
          <w:marTop w:val="115"/>
          <w:marBottom w:val="0"/>
          <w:divBdr>
            <w:top w:val="none" w:sz="0" w:space="0" w:color="auto"/>
            <w:left w:val="none" w:sz="0" w:space="0" w:color="auto"/>
            <w:bottom w:val="none" w:sz="0" w:space="0" w:color="auto"/>
            <w:right w:val="none" w:sz="0" w:space="0" w:color="auto"/>
          </w:divBdr>
        </w:div>
        <w:div w:id="1717243578">
          <w:marLeft w:val="547"/>
          <w:marRight w:val="0"/>
          <w:marTop w:val="115"/>
          <w:marBottom w:val="0"/>
          <w:divBdr>
            <w:top w:val="none" w:sz="0" w:space="0" w:color="auto"/>
            <w:left w:val="none" w:sz="0" w:space="0" w:color="auto"/>
            <w:bottom w:val="none" w:sz="0" w:space="0" w:color="auto"/>
            <w:right w:val="none" w:sz="0" w:space="0" w:color="auto"/>
          </w:divBdr>
        </w:div>
      </w:divsChild>
    </w:div>
    <w:div w:id="1988633645">
      <w:bodyDiv w:val="1"/>
      <w:marLeft w:val="0"/>
      <w:marRight w:val="0"/>
      <w:marTop w:val="0"/>
      <w:marBottom w:val="0"/>
      <w:divBdr>
        <w:top w:val="none" w:sz="0" w:space="0" w:color="auto"/>
        <w:left w:val="none" w:sz="0" w:space="0" w:color="auto"/>
        <w:bottom w:val="none" w:sz="0" w:space="0" w:color="auto"/>
        <w:right w:val="none" w:sz="0" w:space="0" w:color="auto"/>
      </w:divBdr>
    </w:div>
    <w:div w:id="1996227477">
      <w:bodyDiv w:val="1"/>
      <w:marLeft w:val="0"/>
      <w:marRight w:val="0"/>
      <w:marTop w:val="0"/>
      <w:marBottom w:val="0"/>
      <w:divBdr>
        <w:top w:val="none" w:sz="0" w:space="0" w:color="auto"/>
        <w:left w:val="none" w:sz="0" w:space="0" w:color="auto"/>
        <w:bottom w:val="none" w:sz="0" w:space="0" w:color="auto"/>
        <w:right w:val="none" w:sz="0" w:space="0" w:color="auto"/>
      </w:divBdr>
    </w:div>
    <w:div w:id="1996258860">
      <w:bodyDiv w:val="1"/>
      <w:marLeft w:val="0"/>
      <w:marRight w:val="0"/>
      <w:marTop w:val="0"/>
      <w:marBottom w:val="0"/>
      <w:divBdr>
        <w:top w:val="none" w:sz="0" w:space="0" w:color="auto"/>
        <w:left w:val="none" w:sz="0" w:space="0" w:color="auto"/>
        <w:bottom w:val="none" w:sz="0" w:space="0" w:color="auto"/>
        <w:right w:val="none" w:sz="0" w:space="0" w:color="auto"/>
      </w:divBdr>
    </w:div>
    <w:div w:id="1998456918">
      <w:bodyDiv w:val="1"/>
      <w:marLeft w:val="0"/>
      <w:marRight w:val="0"/>
      <w:marTop w:val="0"/>
      <w:marBottom w:val="0"/>
      <w:divBdr>
        <w:top w:val="none" w:sz="0" w:space="0" w:color="auto"/>
        <w:left w:val="none" w:sz="0" w:space="0" w:color="auto"/>
        <w:bottom w:val="none" w:sz="0" w:space="0" w:color="auto"/>
        <w:right w:val="none" w:sz="0" w:space="0" w:color="auto"/>
      </w:divBdr>
    </w:div>
    <w:div w:id="2005433752">
      <w:bodyDiv w:val="1"/>
      <w:marLeft w:val="0"/>
      <w:marRight w:val="0"/>
      <w:marTop w:val="0"/>
      <w:marBottom w:val="0"/>
      <w:divBdr>
        <w:top w:val="none" w:sz="0" w:space="0" w:color="auto"/>
        <w:left w:val="none" w:sz="0" w:space="0" w:color="auto"/>
        <w:bottom w:val="none" w:sz="0" w:space="0" w:color="auto"/>
        <w:right w:val="none" w:sz="0" w:space="0" w:color="auto"/>
      </w:divBdr>
    </w:div>
    <w:div w:id="2006779200">
      <w:bodyDiv w:val="1"/>
      <w:marLeft w:val="0"/>
      <w:marRight w:val="0"/>
      <w:marTop w:val="0"/>
      <w:marBottom w:val="0"/>
      <w:divBdr>
        <w:top w:val="none" w:sz="0" w:space="0" w:color="auto"/>
        <w:left w:val="none" w:sz="0" w:space="0" w:color="auto"/>
        <w:bottom w:val="none" w:sz="0" w:space="0" w:color="auto"/>
        <w:right w:val="none" w:sz="0" w:space="0" w:color="auto"/>
      </w:divBdr>
    </w:div>
    <w:div w:id="2008903757">
      <w:bodyDiv w:val="1"/>
      <w:marLeft w:val="0"/>
      <w:marRight w:val="0"/>
      <w:marTop w:val="0"/>
      <w:marBottom w:val="0"/>
      <w:divBdr>
        <w:top w:val="none" w:sz="0" w:space="0" w:color="auto"/>
        <w:left w:val="none" w:sz="0" w:space="0" w:color="auto"/>
        <w:bottom w:val="none" w:sz="0" w:space="0" w:color="auto"/>
        <w:right w:val="none" w:sz="0" w:space="0" w:color="auto"/>
      </w:divBdr>
    </w:div>
    <w:div w:id="2015373911">
      <w:bodyDiv w:val="1"/>
      <w:marLeft w:val="0"/>
      <w:marRight w:val="0"/>
      <w:marTop w:val="0"/>
      <w:marBottom w:val="0"/>
      <w:divBdr>
        <w:top w:val="none" w:sz="0" w:space="0" w:color="auto"/>
        <w:left w:val="none" w:sz="0" w:space="0" w:color="auto"/>
        <w:bottom w:val="none" w:sz="0" w:space="0" w:color="auto"/>
        <w:right w:val="none" w:sz="0" w:space="0" w:color="auto"/>
      </w:divBdr>
    </w:div>
    <w:div w:id="2031029115">
      <w:bodyDiv w:val="1"/>
      <w:marLeft w:val="0"/>
      <w:marRight w:val="0"/>
      <w:marTop w:val="0"/>
      <w:marBottom w:val="0"/>
      <w:divBdr>
        <w:top w:val="none" w:sz="0" w:space="0" w:color="auto"/>
        <w:left w:val="none" w:sz="0" w:space="0" w:color="auto"/>
        <w:bottom w:val="none" w:sz="0" w:space="0" w:color="auto"/>
        <w:right w:val="none" w:sz="0" w:space="0" w:color="auto"/>
      </w:divBdr>
    </w:div>
    <w:div w:id="2038384262">
      <w:bodyDiv w:val="1"/>
      <w:marLeft w:val="0"/>
      <w:marRight w:val="0"/>
      <w:marTop w:val="0"/>
      <w:marBottom w:val="0"/>
      <w:divBdr>
        <w:top w:val="none" w:sz="0" w:space="0" w:color="auto"/>
        <w:left w:val="none" w:sz="0" w:space="0" w:color="auto"/>
        <w:bottom w:val="none" w:sz="0" w:space="0" w:color="auto"/>
        <w:right w:val="none" w:sz="0" w:space="0" w:color="auto"/>
      </w:divBdr>
    </w:div>
    <w:div w:id="2040275747">
      <w:bodyDiv w:val="1"/>
      <w:marLeft w:val="0"/>
      <w:marRight w:val="0"/>
      <w:marTop w:val="0"/>
      <w:marBottom w:val="0"/>
      <w:divBdr>
        <w:top w:val="none" w:sz="0" w:space="0" w:color="auto"/>
        <w:left w:val="none" w:sz="0" w:space="0" w:color="auto"/>
        <w:bottom w:val="none" w:sz="0" w:space="0" w:color="auto"/>
        <w:right w:val="none" w:sz="0" w:space="0" w:color="auto"/>
      </w:divBdr>
    </w:div>
    <w:div w:id="2046514135">
      <w:bodyDiv w:val="1"/>
      <w:marLeft w:val="0"/>
      <w:marRight w:val="0"/>
      <w:marTop w:val="0"/>
      <w:marBottom w:val="0"/>
      <w:divBdr>
        <w:top w:val="none" w:sz="0" w:space="0" w:color="auto"/>
        <w:left w:val="none" w:sz="0" w:space="0" w:color="auto"/>
        <w:bottom w:val="none" w:sz="0" w:space="0" w:color="auto"/>
        <w:right w:val="none" w:sz="0" w:space="0" w:color="auto"/>
      </w:divBdr>
    </w:div>
    <w:div w:id="2047022382">
      <w:bodyDiv w:val="1"/>
      <w:marLeft w:val="0"/>
      <w:marRight w:val="0"/>
      <w:marTop w:val="0"/>
      <w:marBottom w:val="0"/>
      <w:divBdr>
        <w:top w:val="none" w:sz="0" w:space="0" w:color="auto"/>
        <w:left w:val="none" w:sz="0" w:space="0" w:color="auto"/>
        <w:bottom w:val="none" w:sz="0" w:space="0" w:color="auto"/>
        <w:right w:val="none" w:sz="0" w:space="0" w:color="auto"/>
      </w:divBdr>
    </w:div>
    <w:div w:id="2056853089">
      <w:bodyDiv w:val="1"/>
      <w:marLeft w:val="0"/>
      <w:marRight w:val="0"/>
      <w:marTop w:val="0"/>
      <w:marBottom w:val="0"/>
      <w:divBdr>
        <w:top w:val="none" w:sz="0" w:space="0" w:color="auto"/>
        <w:left w:val="none" w:sz="0" w:space="0" w:color="auto"/>
        <w:bottom w:val="none" w:sz="0" w:space="0" w:color="auto"/>
        <w:right w:val="none" w:sz="0" w:space="0" w:color="auto"/>
      </w:divBdr>
    </w:div>
    <w:div w:id="2057585660">
      <w:bodyDiv w:val="1"/>
      <w:marLeft w:val="0"/>
      <w:marRight w:val="0"/>
      <w:marTop w:val="0"/>
      <w:marBottom w:val="0"/>
      <w:divBdr>
        <w:top w:val="none" w:sz="0" w:space="0" w:color="auto"/>
        <w:left w:val="none" w:sz="0" w:space="0" w:color="auto"/>
        <w:bottom w:val="none" w:sz="0" w:space="0" w:color="auto"/>
        <w:right w:val="none" w:sz="0" w:space="0" w:color="auto"/>
      </w:divBdr>
    </w:div>
    <w:div w:id="2060128170">
      <w:bodyDiv w:val="1"/>
      <w:marLeft w:val="0"/>
      <w:marRight w:val="0"/>
      <w:marTop w:val="0"/>
      <w:marBottom w:val="0"/>
      <w:divBdr>
        <w:top w:val="none" w:sz="0" w:space="0" w:color="auto"/>
        <w:left w:val="none" w:sz="0" w:space="0" w:color="auto"/>
        <w:bottom w:val="none" w:sz="0" w:space="0" w:color="auto"/>
        <w:right w:val="none" w:sz="0" w:space="0" w:color="auto"/>
      </w:divBdr>
    </w:div>
    <w:div w:id="2065709884">
      <w:bodyDiv w:val="1"/>
      <w:marLeft w:val="0"/>
      <w:marRight w:val="0"/>
      <w:marTop w:val="0"/>
      <w:marBottom w:val="0"/>
      <w:divBdr>
        <w:top w:val="none" w:sz="0" w:space="0" w:color="auto"/>
        <w:left w:val="none" w:sz="0" w:space="0" w:color="auto"/>
        <w:bottom w:val="none" w:sz="0" w:space="0" w:color="auto"/>
        <w:right w:val="none" w:sz="0" w:space="0" w:color="auto"/>
      </w:divBdr>
    </w:div>
    <w:div w:id="2068532936">
      <w:bodyDiv w:val="1"/>
      <w:marLeft w:val="0"/>
      <w:marRight w:val="0"/>
      <w:marTop w:val="0"/>
      <w:marBottom w:val="0"/>
      <w:divBdr>
        <w:top w:val="none" w:sz="0" w:space="0" w:color="auto"/>
        <w:left w:val="none" w:sz="0" w:space="0" w:color="auto"/>
        <w:bottom w:val="none" w:sz="0" w:space="0" w:color="auto"/>
        <w:right w:val="none" w:sz="0" w:space="0" w:color="auto"/>
      </w:divBdr>
    </w:div>
    <w:div w:id="2068797006">
      <w:bodyDiv w:val="1"/>
      <w:marLeft w:val="0"/>
      <w:marRight w:val="0"/>
      <w:marTop w:val="0"/>
      <w:marBottom w:val="0"/>
      <w:divBdr>
        <w:top w:val="none" w:sz="0" w:space="0" w:color="auto"/>
        <w:left w:val="none" w:sz="0" w:space="0" w:color="auto"/>
        <w:bottom w:val="none" w:sz="0" w:space="0" w:color="auto"/>
        <w:right w:val="none" w:sz="0" w:space="0" w:color="auto"/>
      </w:divBdr>
    </w:div>
    <w:div w:id="2073430645">
      <w:bodyDiv w:val="1"/>
      <w:marLeft w:val="0"/>
      <w:marRight w:val="0"/>
      <w:marTop w:val="0"/>
      <w:marBottom w:val="0"/>
      <w:divBdr>
        <w:top w:val="none" w:sz="0" w:space="0" w:color="auto"/>
        <w:left w:val="none" w:sz="0" w:space="0" w:color="auto"/>
        <w:bottom w:val="none" w:sz="0" w:space="0" w:color="auto"/>
        <w:right w:val="none" w:sz="0" w:space="0" w:color="auto"/>
      </w:divBdr>
    </w:div>
    <w:div w:id="2077311441">
      <w:bodyDiv w:val="1"/>
      <w:marLeft w:val="0"/>
      <w:marRight w:val="0"/>
      <w:marTop w:val="0"/>
      <w:marBottom w:val="0"/>
      <w:divBdr>
        <w:top w:val="none" w:sz="0" w:space="0" w:color="auto"/>
        <w:left w:val="none" w:sz="0" w:space="0" w:color="auto"/>
        <w:bottom w:val="none" w:sz="0" w:space="0" w:color="auto"/>
        <w:right w:val="none" w:sz="0" w:space="0" w:color="auto"/>
      </w:divBdr>
    </w:div>
    <w:div w:id="2079089993">
      <w:bodyDiv w:val="1"/>
      <w:marLeft w:val="0"/>
      <w:marRight w:val="0"/>
      <w:marTop w:val="0"/>
      <w:marBottom w:val="0"/>
      <w:divBdr>
        <w:top w:val="none" w:sz="0" w:space="0" w:color="auto"/>
        <w:left w:val="none" w:sz="0" w:space="0" w:color="auto"/>
        <w:bottom w:val="none" w:sz="0" w:space="0" w:color="auto"/>
        <w:right w:val="none" w:sz="0" w:space="0" w:color="auto"/>
      </w:divBdr>
    </w:div>
    <w:div w:id="2085561998">
      <w:bodyDiv w:val="1"/>
      <w:marLeft w:val="0"/>
      <w:marRight w:val="0"/>
      <w:marTop w:val="0"/>
      <w:marBottom w:val="0"/>
      <w:divBdr>
        <w:top w:val="none" w:sz="0" w:space="0" w:color="auto"/>
        <w:left w:val="none" w:sz="0" w:space="0" w:color="auto"/>
        <w:bottom w:val="none" w:sz="0" w:space="0" w:color="auto"/>
        <w:right w:val="none" w:sz="0" w:space="0" w:color="auto"/>
      </w:divBdr>
    </w:div>
    <w:div w:id="2087411176">
      <w:bodyDiv w:val="1"/>
      <w:marLeft w:val="0"/>
      <w:marRight w:val="0"/>
      <w:marTop w:val="0"/>
      <w:marBottom w:val="0"/>
      <w:divBdr>
        <w:top w:val="none" w:sz="0" w:space="0" w:color="auto"/>
        <w:left w:val="none" w:sz="0" w:space="0" w:color="auto"/>
        <w:bottom w:val="none" w:sz="0" w:space="0" w:color="auto"/>
        <w:right w:val="none" w:sz="0" w:space="0" w:color="auto"/>
      </w:divBdr>
    </w:div>
    <w:div w:id="2089426329">
      <w:bodyDiv w:val="1"/>
      <w:marLeft w:val="0"/>
      <w:marRight w:val="0"/>
      <w:marTop w:val="0"/>
      <w:marBottom w:val="0"/>
      <w:divBdr>
        <w:top w:val="none" w:sz="0" w:space="0" w:color="auto"/>
        <w:left w:val="none" w:sz="0" w:space="0" w:color="auto"/>
        <w:bottom w:val="none" w:sz="0" w:space="0" w:color="auto"/>
        <w:right w:val="none" w:sz="0" w:space="0" w:color="auto"/>
      </w:divBdr>
    </w:div>
    <w:div w:id="2095859791">
      <w:bodyDiv w:val="1"/>
      <w:marLeft w:val="0"/>
      <w:marRight w:val="0"/>
      <w:marTop w:val="0"/>
      <w:marBottom w:val="0"/>
      <w:divBdr>
        <w:top w:val="none" w:sz="0" w:space="0" w:color="auto"/>
        <w:left w:val="none" w:sz="0" w:space="0" w:color="auto"/>
        <w:bottom w:val="none" w:sz="0" w:space="0" w:color="auto"/>
        <w:right w:val="none" w:sz="0" w:space="0" w:color="auto"/>
      </w:divBdr>
    </w:div>
    <w:div w:id="2102791608">
      <w:bodyDiv w:val="1"/>
      <w:marLeft w:val="0"/>
      <w:marRight w:val="0"/>
      <w:marTop w:val="0"/>
      <w:marBottom w:val="0"/>
      <w:divBdr>
        <w:top w:val="none" w:sz="0" w:space="0" w:color="auto"/>
        <w:left w:val="none" w:sz="0" w:space="0" w:color="auto"/>
        <w:bottom w:val="none" w:sz="0" w:space="0" w:color="auto"/>
        <w:right w:val="none" w:sz="0" w:space="0" w:color="auto"/>
      </w:divBdr>
    </w:div>
    <w:div w:id="2106682500">
      <w:bodyDiv w:val="1"/>
      <w:marLeft w:val="0"/>
      <w:marRight w:val="0"/>
      <w:marTop w:val="0"/>
      <w:marBottom w:val="0"/>
      <w:divBdr>
        <w:top w:val="none" w:sz="0" w:space="0" w:color="auto"/>
        <w:left w:val="none" w:sz="0" w:space="0" w:color="auto"/>
        <w:bottom w:val="none" w:sz="0" w:space="0" w:color="auto"/>
        <w:right w:val="none" w:sz="0" w:space="0" w:color="auto"/>
      </w:divBdr>
    </w:div>
    <w:div w:id="2107458647">
      <w:bodyDiv w:val="1"/>
      <w:marLeft w:val="0"/>
      <w:marRight w:val="0"/>
      <w:marTop w:val="0"/>
      <w:marBottom w:val="0"/>
      <w:divBdr>
        <w:top w:val="none" w:sz="0" w:space="0" w:color="auto"/>
        <w:left w:val="none" w:sz="0" w:space="0" w:color="auto"/>
        <w:bottom w:val="none" w:sz="0" w:space="0" w:color="auto"/>
        <w:right w:val="none" w:sz="0" w:space="0" w:color="auto"/>
      </w:divBdr>
    </w:div>
    <w:div w:id="2108498664">
      <w:bodyDiv w:val="1"/>
      <w:marLeft w:val="0"/>
      <w:marRight w:val="0"/>
      <w:marTop w:val="0"/>
      <w:marBottom w:val="0"/>
      <w:divBdr>
        <w:top w:val="none" w:sz="0" w:space="0" w:color="auto"/>
        <w:left w:val="none" w:sz="0" w:space="0" w:color="auto"/>
        <w:bottom w:val="none" w:sz="0" w:space="0" w:color="auto"/>
        <w:right w:val="none" w:sz="0" w:space="0" w:color="auto"/>
      </w:divBdr>
    </w:div>
    <w:div w:id="2121296684">
      <w:bodyDiv w:val="1"/>
      <w:marLeft w:val="0"/>
      <w:marRight w:val="0"/>
      <w:marTop w:val="0"/>
      <w:marBottom w:val="0"/>
      <w:divBdr>
        <w:top w:val="none" w:sz="0" w:space="0" w:color="auto"/>
        <w:left w:val="none" w:sz="0" w:space="0" w:color="auto"/>
        <w:bottom w:val="none" w:sz="0" w:space="0" w:color="auto"/>
        <w:right w:val="none" w:sz="0" w:space="0" w:color="auto"/>
      </w:divBdr>
    </w:div>
    <w:div w:id="2123571477">
      <w:bodyDiv w:val="1"/>
      <w:marLeft w:val="0"/>
      <w:marRight w:val="0"/>
      <w:marTop w:val="0"/>
      <w:marBottom w:val="0"/>
      <w:divBdr>
        <w:top w:val="none" w:sz="0" w:space="0" w:color="auto"/>
        <w:left w:val="none" w:sz="0" w:space="0" w:color="auto"/>
        <w:bottom w:val="none" w:sz="0" w:space="0" w:color="auto"/>
        <w:right w:val="none" w:sz="0" w:space="0" w:color="auto"/>
      </w:divBdr>
    </w:div>
    <w:div w:id="2129351341">
      <w:bodyDiv w:val="1"/>
      <w:marLeft w:val="0"/>
      <w:marRight w:val="0"/>
      <w:marTop w:val="0"/>
      <w:marBottom w:val="0"/>
      <w:divBdr>
        <w:top w:val="none" w:sz="0" w:space="0" w:color="auto"/>
        <w:left w:val="none" w:sz="0" w:space="0" w:color="auto"/>
        <w:bottom w:val="none" w:sz="0" w:space="0" w:color="auto"/>
        <w:right w:val="none" w:sz="0" w:space="0" w:color="auto"/>
      </w:divBdr>
    </w:div>
    <w:div w:id="2135250946">
      <w:bodyDiv w:val="1"/>
      <w:marLeft w:val="0"/>
      <w:marRight w:val="0"/>
      <w:marTop w:val="0"/>
      <w:marBottom w:val="0"/>
      <w:divBdr>
        <w:top w:val="none" w:sz="0" w:space="0" w:color="auto"/>
        <w:left w:val="none" w:sz="0" w:space="0" w:color="auto"/>
        <w:bottom w:val="none" w:sz="0" w:space="0" w:color="auto"/>
        <w:right w:val="none" w:sz="0" w:space="0" w:color="auto"/>
      </w:divBdr>
    </w:div>
    <w:div w:id="2139375833">
      <w:bodyDiv w:val="1"/>
      <w:marLeft w:val="0"/>
      <w:marRight w:val="0"/>
      <w:marTop w:val="0"/>
      <w:marBottom w:val="0"/>
      <w:divBdr>
        <w:top w:val="none" w:sz="0" w:space="0" w:color="auto"/>
        <w:left w:val="none" w:sz="0" w:space="0" w:color="auto"/>
        <w:bottom w:val="none" w:sz="0" w:space="0" w:color="auto"/>
        <w:right w:val="none" w:sz="0" w:space="0" w:color="auto"/>
      </w:divBdr>
    </w:div>
    <w:div w:id="21457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HSSP2/PMR/2014/Draft%20First%20Semester%20PMR%202014%20Volume%201.docx" TargetMode="External"/><Relationship Id="rId20" Type="http://schemas.openxmlformats.org/officeDocument/2006/relationships/image" Target="media/image6.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jay%20Rao\AppData\Roaming\Microsoft\Templates\Median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094D86-D2EB-409F-B47E-4429C08F6AFB}"/>
</file>

<file path=customXml/itemProps2.xml><?xml version="1.0" encoding="utf-8"?>
<ds:datastoreItem xmlns:ds="http://schemas.openxmlformats.org/officeDocument/2006/customXml" ds:itemID="{0D433FEC-948E-492F-839A-90185EAE8D94}"/>
</file>

<file path=customXml/itemProps3.xml><?xml version="1.0" encoding="utf-8"?>
<ds:datastoreItem xmlns:ds="http://schemas.openxmlformats.org/officeDocument/2006/customXml" ds:itemID="{CACEB599-3480-46E1-B8DB-6F25F5308F8E}"/>
</file>

<file path=customXml/itemProps4.xml><?xml version="1.0" encoding="utf-8"?>
<ds:datastoreItem xmlns:ds="http://schemas.openxmlformats.org/officeDocument/2006/customXml" ds:itemID="{67DE6B56-CBC2-4F60-BC37-059FF0705652}"/>
</file>

<file path=docProps/app.xml><?xml version="1.0" encoding="utf-8"?>
<Properties xmlns="http://schemas.openxmlformats.org/officeDocument/2006/extended-properties" xmlns:vt="http://schemas.openxmlformats.org/officeDocument/2006/docPropsVTypes">
  <Template>MedianReport.Dotx</Template>
  <TotalTime>2</TotalTime>
  <Pages>65</Pages>
  <Words>15077</Words>
  <Characters>85942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Monitoring &amp; Evaluation Plan</vt:lpstr>
    </vt:vector>
  </TitlesOfParts>
  <Company>Toshiba</Company>
  <LinksUpToDate>false</LinksUpToDate>
  <CharactersWithSpaces>100818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&amp; Evaluation Plan</dc:title>
  <dc:subject>Greater Mekong Subregion Regional</dc:subject>
  <dc:creator>Mr. VIJAY RAO</dc:creator>
  <cp:lastModifiedBy>Hanks, Emma</cp:lastModifiedBy>
  <cp:revision>3</cp:revision>
  <cp:lastPrinted>2016-10-31T10:31:00Z</cp:lastPrinted>
  <dcterms:created xsi:type="dcterms:W3CDTF">2017-04-03T05:06:00Z</dcterms:created>
  <dcterms:modified xsi:type="dcterms:W3CDTF">2017-04-03T05:06:00Z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TitusGUID">
    <vt:lpwstr>3020c030-1cdf-49ab-98ea-33fb77fef008</vt:lpwstr>
  </property>
  <property fmtid="{D5CDD505-2E9C-101B-9397-08002B2CF9AE}" pid="5" name="hptrimdataset">
    <vt:lpwstr>CH</vt:lpwstr>
  </property>
  <property fmtid="{D5CDD505-2E9C-101B-9397-08002B2CF9AE}" pid="6" name="hptrimfileref">
    <vt:lpwstr>14/21627#15</vt:lpwstr>
  </property>
  <property fmtid="{D5CDD505-2E9C-101B-9397-08002B2CF9AE}" pid="7" name="hptrimrecordref">
    <vt:lpwstr/>
  </property>
  <property fmtid="{D5CDD505-2E9C-101B-9397-08002B2CF9AE}" pid="8" name="SEC">
    <vt:lpwstr>UNCLASSIFIED</vt:lpwstr>
  </property>
  <property fmtid="{D5CDD505-2E9C-101B-9397-08002B2CF9AE}" pid="9" name="DLM">
    <vt:lpwstr>No DLM</vt:lpwstr>
  </property>
  <property fmtid="{D5CDD505-2E9C-101B-9397-08002B2CF9AE}" pid="10" name="ContentTypeId">
    <vt:lpwstr>0x01010050F19AC2165D2E47A5E6B7F563E4CF00</vt:lpwstr>
  </property>
  <property fmtid="{D5CDD505-2E9C-101B-9397-08002B2CF9AE}" pid="11" name="Order">
    <vt:r8>1096000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