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93" w:rsidRPr="005B328F" w:rsidRDefault="00E52893" w:rsidP="00E52893">
      <w:pPr>
        <w:rPr>
          <w:rFonts w:ascii="Arial" w:hAnsi="Arial" w:cs="Arial"/>
          <w:sz w:val="22"/>
          <w:szCs w:val="22"/>
        </w:rPr>
      </w:pPr>
      <w:bookmarkStart w:id="0" w:name="_GoBack"/>
      <w:bookmarkEnd w:id="0"/>
      <w:r w:rsidRPr="005B328F">
        <w:rPr>
          <w:rFonts w:ascii="Arial" w:hAnsi="Arial" w:cs="Arial"/>
          <w:noProof/>
          <w:sz w:val="22"/>
          <w:szCs w:val="22"/>
          <w:lang w:eastAsia="en-AU"/>
        </w:rPr>
        <w:drawing>
          <wp:inline distT="0" distB="0" distL="0" distR="0" wp14:anchorId="57A357EF" wp14:editId="307150E7">
            <wp:extent cx="2857500" cy="514350"/>
            <wp:effectExtent l="0" t="0" r="0" b="0"/>
            <wp:docPr id="2" name="Picture 2" descr="DFAT-stri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AT-strip-p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514350"/>
                    </a:xfrm>
                    <a:prstGeom prst="rect">
                      <a:avLst/>
                    </a:prstGeom>
                    <a:noFill/>
                    <a:ln>
                      <a:noFill/>
                    </a:ln>
                  </pic:spPr>
                </pic:pic>
              </a:graphicData>
            </a:graphic>
          </wp:inline>
        </w:drawing>
      </w:r>
    </w:p>
    <w:p w:rsidR="00E52893" w:rsidRDefault="00E52893" w:rsidP="00E52893">
      <w:pPr>
        <w:pStyle w:val="BodyText"/>
        <w:spacing w:after="0"/>
        <w:rPr>
          <w:rFonts w:ascii="Arial" w:hAnsi="Arial" w:cs="Arial"/>
          <w:b/>
          <w:sz w:val="22"/>
          <w:szCs w:val="22"/>
        </w:rPr>
      </w:pPr>
    </w:p>
    <w:p w:rsidR="00D24554" w:rsidRDefault="00D24554" w:rsidP="00E52893">
      <w:pPr>
        <w:pStyle w:val="BodyText"/>
        <w:spacing w:after="0"/>
        <w:rPr>
          <w:rFonts w:ascii="Arial" w:hAnsi="Arial" w:cs="Arial"/>
          <w:b/>
          <w:sz w:val="22"/>
          <w:szCs w:val="22"/>
        </w:rPr>
      </w:pPr>
    </w:p>
    <w:p w:rsidR="00D24554" w:rsidRDefault="00D24554" w:rsidP="00E52893">
      <w:pPr>
        <w:pStyle w:val="BodyText"/>
        <w:spacing w:after="0"/>
        <w:rPr>
          <w:rFonts w:ascii="Arial" w:hAnsi="Arial" w:cs="Arial"/>
          <w:b/>
          <w:sz w:val="22"/>
          <w:szCs w:val="22"/>
        </w:rPr>
      </w:pPr>
    </w:p>
    <w:p w:rsidR="00D24554" w:rsidRDefault="00D24554" w:rsidP="00D24554">
      <w:pPr>
        <w:pStyle w:val="Heading2"/>
        <w:jc w:val="center"/>
        <w:rPr>
          <w:rFonts w:ascii="Helvetica" w:hAnsi="Helvetica"/>
          <w:b w:val="0"/>
          <w:bCs w:val="0"/>
          <w:sz w:val="32"/>
          <w:szCs w:val="32"/>
        </w:rPr>
      </w:pPr>
      <w:bookmarkStart w:id="1" w:name="_Toc411931556"/>
      <w:bookmarkStart w:id="2" w:name="_Toc411932551"/>
      <w:bookmarkStart w:id="3" w:name="_Toc412703968"/>
      <w:r>
        <w:rPr>
          <w:rFonts w:ascii="Helvetica" w:hAnsi="Helvetica"/>
          <w:b w:val="0"/>
          <w:bCs w:val="0"/>
          <w:sz w:val="32"/>
          <w:szCs w:val="32"/>
        </w:rPr>
        <w:t>Australian Humanitarian Partnership</w:t>
      </w:r>
    </w:p>
    <w:p w:rsidR="00B664FB" w:rsidRDefault="00D24554" w:rsidP="00D24554">
      <w:pPr>
        <w:pStyle w:val="Heading2"/>
        <w:jc w:val="center"/>
        <w:rPr>
          <w:rFonts w:ascii="Helvetica" w:hAnsi="Helvetica"/>
          <w:b w:val="0"/>
          <w:bCs w:val="0"/>
          <w:sz w:val="32"/>
          <w:szCs w:val="32"/>
        </w:rPr>
      </w:pPr>
      <w:r>
        <w:rPr>
          <w:rFonts w:ascii="Helvetica" w:hAnsi="Helvetica"/>
          <w:b w:val="0"/>
          <w:bCs w:val="0"/>
          <w:sz w:val="32"/>
          <w:szCs w:val="32"/>
        </w:rPr>
        <w:t>Competitive Grant Guideline</w:t>
      </w:r>
      <w:bookmarkEnd w:id="1"/>
      <w:bookmarkEnd w:id="2"/>
      <w:bookmarkEnd w:id="3"/>
      <w:r>
        <w:rPr>
          <w:rFonts w:ascii="Helvetica" w:hAnsi="Helvetica"/>
          <w:b w:val="0"/>
          <w:bCs w:val="0"/>
          <w:sz w:val="32"/>
          <w:szCs w:val="32"/>
        </w:rPr>
        <w:t xml:space="preserve"> </w:t>
      </w:r>
    </w:p>
    <w:p w:rsidR="00B664FB" w:rsidRDefault="00B664FB" w:rsidP="00D24554">
      <w:pPr>
        <w:pStyle w:val="Heading2"/>
        <w:jc w:val="center"/>
        <w:rPr>
          <w:rFonts w:ascii="Helvetica" w:hAnsi="Helvetica"/>
          <w:b w:val="0"/>
          <w:bCs w:val="0"/>
          <w:sz w:val="32"/>
          <w:szCs w:val="32"/>
        </w:rPr>
      </w:pPr>
      <w:r>
        <w:rPr>
          <w:rFonts w:ascii="Helvetica" w:hAnsi="Helvetica"/>
          <w:b w:val="0"/>
          <w:bCs w:val="0"/>
          <w:sz w:val="32"/>
          <w:szCs w:val="32"/>
        </w:rPr>
        <w:t xml:space="preserve">for the selection of </w:t>
      </w:r>
    </w:p>
    <w:p w:rsidR="00D24554" w:rsidRPr="00A7761C" w:rsidRDefault="002F4FE0" w:rsidP="00D24554">
      <w:pPr>
        <w:pStyle w:val="Heading2"/>
        <w:jc w:val="center"/>
        <w:rPr>
          <w:rFonts w:ascii="Helvetica" w:hAnsi="Helvetica"/>
          <w:b w:val="0"/>
          <w:bCs w:val="0"/>
          <w:sz w:val="32"/>
          <w:szCs w:val="32"/>
        </w:rPr>
      </w:pPr>
      <w:r>
        <w:rPr>
          <w:rFonts w:ascii="Helvetica" w:hAnsi="Helvetica"/>
          <w:b w:val="0"/>
          <w:bCs w:val="0"/>
          <w:sz w:val="32"/>
          <w:szCs w:val="32"/>
        </w:rPr>
        <w:t xml:space="preserve">up to </w:t>
      </w:r>
      <w:r w:rsidR="00B664FB">
        <w:rPr>
          <w:rFonts w:ascii="Helvetica" w:hAnsi="Helvetica"/>
          <w:b w:val="0"/>
          <w:bCs w:val="0"/>
          <w:sz w:val="32"/>
          <w:szCs w:val="32"/>
        </w:rPr>
        <w:t>6 H</w:t>
      </w:r>
      <w:r>
        <w:rPr>
          <w:rFonts w:ascii="Helvetica" w:hAnsi="Helvetica"/>
          <w:b w:val="0"/>
          <w:bCs w:val="0"/>
          <w:sz w:val="32"/>
          <w:szCs w:val="32"/>
        </w:rPr>
        <w:t xml:space="preserve">umanitarian Reference Group (HRG) </w:t>
      </w:r>
      <w:r w:rsidR="00B664FB">
        <w:rPr>
          <w:rFonts w:ascii="Helvetica" w:hAnsi="Helvetica"/>
          <w:b w:val="0"/>
          <w:bCs w:val="0"/>
          <w:sz w:val="32"/>
          <w:szCs w:val="32"/>
        </w:rPr>
        <w:t xml:space="preserve"> member NGOs</w:t>
      </w:r>
    </w:p>
    <w:p w:rsidR="00D24554" w:rsidRDefault="00D24554" w:rsidP="00D24554">
      <w:pPr>
        <w:pStyle w:val="Heading2"/>
        <w:jc w:val="center"/>
        <w:rPr>
          <w:rFonts w:ascii="Helvetica" w:hAnsi="Helvetica"/>
          <w:b w:val="0"/>
          <w:bCs w:val="0"/>
          <w:sz w:val="32"/>
          <w:szCs w:val="32"/>
        </w:rPr>
      </w:pPr>
      <w:r w:rsidRPr="00D24554">
        <w:rPr>
          <w:rFonts w:ascii="Helvetica" w:hAnsi="Helvetica"/>
          <w:b w:val="0"/>
          <w:bCs w:val="0"/>
          <w:sz w:val="32"/>
          <w:szCs w:val="32"/>
        </w:rPr>
        <w:t>Date:</w:t>
      </w:r>
      <w:r>
        <w:rPr>
          <w:rFonts w:ascii="Helvetica" w:hAnsi="Helvetica"/>
          <w:b w:val="0"/>
          <w:bCs w:val="0"/>
          <w:sz w:val="32"/>
          <w:szCs w:val="32"/>
        </w:rPr>
        <w:t xml:space="preserve"> </w:t>
      </w:r>
      <w:r w:rsidR="005B6923">
        <w:rPr>
          <w:rFonts w:ascii="Helvetica" w:hAnsi="Helvetica"/>
          <w:b w:val="0"/>
          <w:bCs w:val="0"/>
          <w:sz w:val="32"/>
          <w:szCs w:val="32"/>
        </w:rPr>
        <w:t>11</w:t>
      </w:r>
      <w:r w:rsidR="00AD2D41">
        <w:rPr>
          <w:rFonts w:ascii="Helvetica" w:hAnsi="Helvetica"/>
          <w:b w:val="0"/>
          <w:bCs w:val="0"/>
          <w:sz w:val="32"/>
          <w:szCs w:val="32"/>
        </w:rPr>
        <w:t xml:space="preserve"> May</w:t>
      </w:r>
      <w:r w:rsidRPr="00D24554">
        <w:rPr>
          <w:rFonts w:ascii="Helvetica" w:hAnsi="Helvetica"/>
          <w:b w:val="0"/>
          <w:bCs w:val="0"/>
          <w:sz w:val="32"/>
          <w:szCs w:val="32"/>
        </w:rPr>
        <w:t xml:space="preserve"> 2016</w:t>
      </w:r>
    </w:p>
    <w:p w:rsidR="009B48ED" w:rsidRDefault="009B48ED" w:rsidP="009B48ED"/>
    <w:p w:rsidR="00D24554" w:rsidRDefault="009B48ED" w:rsidP="00AD2D41">
      <w:pPr>
        <w:rPr>
          <w:rFonts w:ascii="Arial" w:hAnsi="Arial" w:cs="Arial"/>
          <w:b/>
          <w:sz w:val="22"/>
          <w:szCs w:val="22"/>
        </w:rPr>
      </w:pPr>
      <w:r>
        <w:t xml:space="preserve"> </w:t>
      </w:r>
    </w:p>
    <w:p w:rsidR="00D24554" w:rsidRDefault="00D24554" w:rsidP="00E52893">
      <w:pPr>
        <w:pStyle w:val="BodyText"/>
        <w:spacing w:after="0"/>
        <w:rPr>
          <w:rFonts w:ascii="Arial" w:hAnsi="Arial" w:cs="Arial"/>
          <w:b/>
          <w:sz w:val="22"/>
          <w:szCs w:val="22"/>
        </w:rPr>
      </w:pPr>
    </w:p>
    <w:p w:rsidR="00E52893" w:rsidRPr="005B328F" w:rsidRDefault="00E52893" w:rsidP="00E52893">
      <w:pPr>
        <w:pStyle w:val="BodyText"/>
        <w:spacing w:after="0"/>
        <w:rPr>
          <w:rFonts w:ascii="Arial" w:hAnsi="Arial" w:cs="Arial"/>
          <w:b/>
          <w:sz w:val="22"/>
          <w:szCs w:val="22"/>
        </w:rPr>
      </w:pPr>
      <w:r w:rsidRPr="005B328F">
        <w:rPr>
          <w:rFonts w:ascii="Arial" w:hAnsi="Arial" w:cs="Arial"/>
          <w:b/>
          <w:sz w:val="22"/>
          <w:szCs w:val="22"/>
        </w:rPr>
        <w:t>Contents:</w:t>
      </w:r>
    </w:p>
    <w:p w:rsidR="00E52893" w:rsidRDefault="00E52893" w:rsidP="00E52893">
      <w:pPr>
        <w:pStyle w:val="BodyText"/>
        <w:spacing w:after="0"/>
        <w:rPr>
          <w:rFonts w:ascii="Arial" w:hAnsi="Arial" w:cs="Arial"/>
          <w:b/>
          <w:sz w:val="22"/>
          <w:szCs w:val="22"/>
        </w:rPr>
      </w:pPr>
    </w:p>
    <w:p w:rsidR="00E52893" w:rsidRDefault="00022F09" w:rsidP="000C1657">
      <w:pPr>
        <w:pStyle w:val="BodyText"/>
        <w:spacing w:before="120"/>
        <w:rPr>
          <w:rFonts w:ascii="Arial" w:hAnsi="Arial" w:cs="Arial"/>
          <w:b/>
          <w:sz w:val="22"/>
          <w:szCs w:val="22"/>
        </w:rPr>
      </w:pPr>
      <w:r>
        <w:rPr>
          <w:rFonts w:ascii="Arial" w:hAnsi="Arial" w:cs="Arial"/>
          <w:b/>
          <w:sz w:val="22"/>
          <w:szCs w:val="22"/>
        </w:rPr>
        <w:t xml:space="preserve">Section 1: </w:t>
      </w:r>
      <w:r>
        <w:rPr>
          <w:rFonts w:ascii="Arial" w:hAnsi="Arial" w:cs="Arial"/>
          <w:b/>
          <w:sz w:val="22"/>
          <w:szCs w:val="22"/>
        </w:rPr>
        <w:tab/>
        <w:t>Note to Applicants</w:t>
      </w:r>
    </w:p>
    <w:p w:rsidR="00022F09" w:rsidRDefault="00022F09" w:rsidP="000C1657">
      <w:pPr>
        <w:pStyle w:val="BodyText"/>
        <w:spacing w:before="120"/>
        <w:rPr>
          <w:rFonts w:ascii="Arial" w:hAnsi="Arial" w:cs="Arial"/>
          <w:b/>
          <w:sz w:val="22"/>
          <w:szCs w:val="22"/>
        </w:rPr>
      </w:pPr>
      <w:r>
        <w:rPr>
          <w:rFonts w:ascii="Arial" w:hAnsi="Arial" w:cs="Arial"/>
          <w:b/>
          <w:sz w:val="22"/>
          <w:szCs w:val="22"/>
        </w:rPr>
        <w:t>Section 2:</w:t>
      </w:r>
      <w:r>
        <w:rPr>
          <w:rFonts w:ascii="Arial" w:hAnsi="Arial" w:cs="Arial"/>
          <w:b/>
          <w:sz w:val="22"/>
          <w:szCs w:val="22"/>
        </w:rPr>
        <w:tab/>
        <w:t>Background and Introduction</w:t>
      </w:r>
    </w:p>
    <w:p w:rsidR="00022F09" w:rsidRDefault="00022F09" w:rsidP="000C1657">
      <w:pPr>
        <w:pStyle w:val="BodyText"/>
        <w:spacing w:before="120"/>
        <w:rPr>
          <w:rFonts w:ascii="Arial" w:hAnsi="Arial" w:cs="Arial"/>
          <w:b/>
          <w:sz w:val="22"/>
          <w:szCs w:val="22"/>
        </w:rPr>
      </w:pPr>
      <w:r>
        <w:rPr>
          <w:rFonts w:ascii="Arial" w:hAnsi="Arial" w:cs="Arial"/>
          <w:b/>
          <w:sz w:val="22"/>
          <w:szCs w:val="22"/>
        </w:rPr>
        <w:t xml:space="preserve">Section 3: </w:t>
      </w:r>
      <w:r>
        <w:rPr>
          <w:rFonts w:ascii="Arial" w:hAnsi="Arial" w:cs="Arial"/>
          <w:b/>
          <w:sz w:val="22"/>
          <w:szCs w:val="22"/>
        </w:rPr>
        <w:tab/>
        <w:t>Operational Objectives</w:t>
      </w:r>
    </w:p>
    <w:p w:rsidR="00022F09" w:rsidRDefault="00022F09" w:rsidP="000C1657">
      <w:pPr>
        <w:pStyle w:val="BodyText"/>
        <w:spacing w:before="120"/>
        <w:rPr>
          <w:rFonts w:ascii="Arial" w:hAnsi="Arial" w:cs="Arial"/>
          <w:b/>
          <w:sz w:val="22"/>
          <w:szCs w:val="22"/>
        </w:rPr>
      </w:pPr>
      <w:r>
        <w:rPr>
          <w:rFonts w:ascii="Arial" w:hAnsi="Arial" w:cs="Arial"/>
          <w:b/>
          <w:sz w:val="22"/>
          <w:szCs w:val="22"/>
        </w:rPr>
        <w:t>Section 4:</w:t>
      </w:r>
      <w:r>
        <w:rPr>
          <w:rFonts w:ascii="Arial" w:hAnsi="Arial" w:cs="Arial"/>
          <w:b/>
          <w:sz w:val="22"/>
          <w:szCs w:val="22"/>
        </w:rPr>
        <w:tab/>
        <w:t>Eligibility Criteria</w:t>
      </w:r>
    </w:p>
    <w:p w:rsidR="00E52893" w:rsidRDefault="00022F09" w:rsidP="000C1657">
      <w:pPr>
        <w:pStyle w:val="BodyText"/>
        <w:spacing w:before="120"/>
        <w:rPr>
          <w:rFonts w:ascii="Arial" w:hAnsi="Arial" w:cs="Arial"/>
          <w:b/>
          <w:sz w:val="22"/>
          <w:szCs w:val="22"/>
        </w:rPr>
      </w:pPr>
      <w:r>
        <w:rPr>
          <w:rFonts w:ascii="Arial" w:hAnsi="Arial" w:cs="Arial"/>
          <w:b/>
          <w:sz w:val="22"/>
          <w:szCs w:val="22"/>
        </w:rPr>
        <w:t>Section 5:</w:t>
      </w:r>
      <w:r>
        <w:rPr>
          <w:rFonts w:ascii="Arial" w:hAnsi="Arial" w:cs="Arial"/>
          <w:b/>
          <w:sz w:val="22"/>
          <w:szCs w:val="22"/>
        </w:rPr>
        <w:tab/>
        <w:t xml:space="preserve">Application process and indicative timeline </w:t>
      </w:r>
    </w:p>
    <w:p w:rsidR="00022F09" w:rsidRDefault="00022F09" w:rsidP="000C1657">
      <w:pPr>
        <w:pStyle w:val="BodyText"/>
        <w:spacing w:before="120"/>
        <w:rPr>
          <w:rFonts w:ascii="Arial" w:hAnsi="Arial" w:cs="Arial"/>
          <w:b/>
          <w:sz w:val="22"/>
          <w:szCs w:val="22"/>
        </w:rPr>
      </w:pPr>
      <w:r>
        <w:rPr>
          <w:rFonts w:ascii="Arial" w:hAnsi="Arial" w:cs="Arial"/>
          <w:b/>
          <w:sz w:val="22"/>
          <w:szCs w:val="22"/>
        </w:rPr>
        <w:t>Section 6:</w:t>
      </w:r>
      <w:r>
        <w:rPr>
          <w:rFonts w:ascii="Arial" w:hAnsi="Arial" w:cs="Arial"/>
          <w:b/>
          <w:sz w:val="22"/>
          <w:szCs w:val="22"/>
        </w:rPr>
        <w:tab/>
        <w:t xml:space="preserve">Contractual, reporting and acquittal requirements </w:t>
      </w:r>
    </w:p>
    <w:p w:rsidR="00022F09" w:rsidRDefault="00022F09" w:rsidP="000C1657">
      <w:pPr>
        <w:pStyle w:val="BodyText"/>
        <w:spacing w:before="120"/>
        <w:rPr>
          <w:rFonts w:ascii="Arial" w:hAnsi="Arial" w:cs="Arial"/>
          <w:b/>
          <w:sz w:val="22"/>
          <w:szCs w:val="22"/>
        </w:rPr>
      </w:pPr>
      <w:r>
        <w:rPr>
          <w:rFonts w:ascii="Arial" w:hAnsi="Arial" w:cs="Arial"/>
          <w:b/>
          <w:sz w:val="22"/>
          <w:szCs w:val="22"/>
        </w:rPr>
        <w:t>Annex   1:</w:t>
      </w:r>
      <w:r>
        <w:rPr>
          <w:rFonts w:ascii="Arial" w:hAnsi="Arial" w:cs="Arial"/>
          <w:b/>
          <w:sz w:val="22"/>
          <w:szCs w:val="22"/>
        </w:rPr>
        <w:tab/>
        <w:t xml:space="preserve">Australian Humanitarian Partnership Proposal </w:t>
      </w:r>
    </w:p>
    <w:p w:rsidR="00022F09" w:rsidRDefault="00022F09" w:rsidP="000C1657">
      <w:pPr>
        <w:pStyle w:val="BodyText"/>
        <w:spacing w:before="120"/>
        <w:rPr>
          <w:rFonts w:ascii="Arial" w:hAnsi="Arial" w:cs="Arial"/>
          <w:b/>
          <w:sz w:val="22"/>
          <w:szCs w:val="22"/>
        </w:rPr>
      </w:pPr>
      <w:r>
        <w:rPr>
          <w:rFonts w:ascii="Arial" w:hAnsi="Arial" w:cs="Arial"/>
          <w:b/>
          <w:sz w:val="22"/>
          <w:szCs w:val="22"/>
        </w:rPr>
        <w:t>Annex   2:</w:t>
      </w:r>
      <w:r>
        <w:rPr>
          <w:rFonts w:ascii="Arial" w:hAnsi="Arial" w:cs="Arial"/>
          <w:b/>
          <w:sz w:val="22"/>
          <w:szCs w:val="22"/>
        </w:rPr>
        <w:tab/>
        <w:t>Standard Operating Procedures</w:t>
      </w:r>
    </w:p>
    <w:p w:rsidR="000C1657" w:rsidRDefault="00022F09" w:rsidP="000C1657">
      <w:pPr>
        <w:pStyle w:val="BodyText"/>
        <w:spacing w:before="120"/>
        <w:rPr>
          <w:rFonts w:ascii="Arial" w:hAnsi="Arial" w:cs="Arial"/>
          <w:b/>
          <w:sz w:val="22"/>
          <w:szCs w:val="22"/>
        </w:rPr>
      </w:pPr>
      <w:r>
        <w:rPr>
          <w:rFonts w:ascii="Arial" w:hAnsi="Arial" w:cs="Arial"/>
          <w:b/>
          <w:sz w:val="22"/>
          <w:szCs w:val="22"/>
        </w:rPr>
        <w:t>Annex   3:</w:t>
      </w:r>
      <w:r>
        <w:rPr>
          <w:rFonts w:ascii="Arial" w:hAnsi="Arial" w:cs="Arial"/>
          <w:b/>
          <w:sz w:val="22"/>
          <w:szCs w:val="22"/>
        </w:rPr>
        <w:tab/>
        <w:t xml:space="preserve">Australian Humanitarian Partnership – </w:t>
      </w:r>
      <w:r w:rsidR="00B36A96">
        <w:rPr>
          <w:rFonts w:ascii="Arial" w:hAnsi="Arial" w:cs="Arial"/>
          <w:b/>
          <w:sz w:val="22"/>
          <w:szCs w:val="22"/>
        </w:rPr>
        <w:t>Investment D</w:t>
      </w:r>
      <w:r>
        <w:rPr>
          <w:rFonts w:ascii="Arial" w:hAnsi="Arial" w:cs="Arial"/>
          <w:b/>
          <w:sz w:val="22"/>
          <w:szCs w:val="22"/>
        </w:rPr>
        <w:t xml:space="preserve">esign </w:t>
      </w:r>
    </w:p>
    <w:p w:rsidR="00022F09" w:rsidRDefault="00022F09" w:rsidP="000C1657">
      <w:pPr>
        <w:pStyle w:val="BodyText"/>
        <w:spacing w:before="120"/>
        <w:ind w:left="720" w:firstLine="720"/>
        <w:rPr>
          <w:rFonts w:ascii="Arial" w:hAnsi="Arial" w:cs="Arial"/>
          <w:b/>
          <w:sz w:val="22"/>
          <w:szCs w:val="22"/>
        </w:rPr>
      </w:pPr>
      <w:r>
        <w:rPr>
          <w:rFonts w:ascii="Arial" w:hAnsi="Arial" w:cs="Arial"/>
          <w:b/>
          <w:sz w:val="22"/>
          <w:szCs w:val="22"/>
        </w:rPr>
        <w:t>Document</w:t>
      </w:r>
    </w:p>
    <w:p w:rsidR="00022F09" w:rsidRDefault="00022F09" w:rsidP="00D67FFE">
      <w:pPr>
        <w:pStyle w:val="BodyText"/>
        <w:spacing w:before="120" w:after="0"/>
        <w:rPr>
          <w:rFonts w:ascii="Arial" w:hAnsi="Arial" w:cs="Arial"/>
          <w:b/>
        </w:rPr>
      </w:pPr>
    </w:p>
    <w:p w:rsidR="00022F09" w:rsidRDefault="00022F09" w:rsidP="00D67FFE">
      <w:pPr>
        <w:pStyle w:val="BodyText"/>
        <w:spacing w:before="120" w:after="0"/>
        <w:rPr>
          <w:rFonts w:ascii="Arial" w:hAnsi="Arial" w:cs="Arial"/>
          <w:b/>
        </w:rPr>
      </w:pPr>
    </w:p>
    <w:p w:rsidR="00022F09" w:rsidRDefault="00022F09" w:rsidP="00D67FFE">
      <w:pPr>
        <w:pStyle w:val="BodyText"/>
        <w:spacing w:before="120" w:after="0"/>
        <w:rPr>
          <w:rFonts w:ascii="Arial" w:hAnsi="Arial" w:cs="Arial"/>
          <w:b/>
        </w:rPr>
      </w:pPr>
    </w:p>
    <w:p w:rsidR="00022F09" w:rsidRDefault="00022F09" w:rsidP="00D67FFE">
      <w:pPr>
        <w:pStyle w:val="BodyText"/>
        <w:spacing w:before="120" w:after="0"/>
        <w:rPr>
          <w:rFonts w:ascii="Arial" w:hAnsi="Arial" w:cs="Arial"/>
          <w:b/>
        </w:rPr>
      </w:pPr>
    </w:p>
    <w:p w:rsidR="00022F09" w:rsidRDefault="00022F09" w:rsidP="00D67FFE">
      <w:pPr>
        <w:pStyle w:val="BodyText"/>
        <w:spacing w:before="120" w:after="0"/>
        <w:rPr>
          <w:rFonts w:ascii="Arial" w:hAnsi="Arial" w:cs="Arial"/>
          <w:b/>
        </w:rPr>
      </w:pPr>
    </w:p>
    <w:p w:rsidR="00022F09" w:rsidRDefault="00022F09" w:rsidP="00D67FFE">
      <w:pPr>
        <w:pStyle w:val="BodyText"/>
        <w:spacing w:before="120" w:after="0"/>
        <w:rPr>
          <w:rFonts w:ascii="Arial" w:hAnsi="Arial" w:cs="Arial"/>
          <w:b/>
        </w:rPr>
      </w:pPr>
    </w:p>
    <w:p w:rsidR="00022F09" w:rsidRDefault="00022F09" w:rsidP="00D67FFE">
      <w:pPr>
        <w:pStyle w:val="BodyText"/>
        <w:spacing w:before="120" w:after="0"/>
        <w:rPr>
          <w:rFonts w:ascii="Arial" w:hAnsi="Arial" w:cs="Arial"/>
          <w:b/>
        </w:rPr>
      </w:pPr>
    </w:p>
    <w:p w:rsidR="00022F09" w:rsidRDefault="00022F09" w:rsidP="00D67FFE">
      <w:pPr>
        <w:pStyle w:val="BodyText"/>
        <w:spacing w:before="120" w:after="0"/>
        <w:rPr>
          <w:rFonts w:ascii="Arial" w:hAnsi="Arial" w:cs="Arial"/>
          <w:b/>
        </w:rPr>
      </w:pPr>
    </w:p>
    <w:p w:rsidR="00022F09" w:rsidRDefault="00022F09" w:rsidP="00D67FFE">
      <w:pPr>
        <w:pStyle w:val="BodyText"/>
        <w:spacing w:before="120" w:after="0"/>
        <w:rPr>
          <w:rFonts w:ascii="Arial" w:hAnsi="Arial" w:cs="Arial"/>
          <w:b/>
        </w:rPr>
      </w:pPr>
    </w:p>
    <w:p w:rsidR="00022F09" w:rsidRDefault="00022F09" w:rsidP="00D67FFE">
      <w:pPr>
        <w:pStyle w:val="BodyText"/>
        <w:spacing w:before="120" w:after="0"/>
        <w:rPr>
          <w:rFonts w:ascii="Arial" w:hAnsi="Arial" w:cs="Arial"/>
          <w:b/>
        </w:rPr>
      </w:pPr>
    </w:p>
    <w:p w:rsidR="00022F09" w:rsidRDefault="00022F09" w:rsidP="00D67FFE">
      <w:pPr>
        <w:pStyle w:val="BodyText"/>
        <w:spacing w:before="120" w:after="0"/>
        <w:rPr>
          <w:rFonts w:ascii="Arial" w:hAnsi="Arial" w:cs="Arial"/>
          <w:b/>
        </w:rPr>
      </w:pPr>
    </w:p>
    <w:p w:rsidR="00022F09" w:rsidRDefault="00022F09" w:rsidP="00D67FFE">
      <w:pPr>
        <w:pStyle w:val="BodyText"/>
        <w:spacing w:before="120" w:after="0"/>
        <w:rPr>
          <w:rFonts w:ascii="Arial" w:hAnsi="Arial" w:cs="Arial"/>
          <w:b/>
        </w:rPr>
      </w:pPr>
    </w:p>
    <w:p w:rsidR="00D67FFE" w:rsidRDefault="00D67FFE" w:rsidP="00D67FFE">
      <w:pPr>
        <w:pStyle w:val="BodyText"/>
        <w:spacing w:before="120" w:after="0"/>
        <w:rPr>
          <w:rFonts w:ascii="Arial" w:hAnsi="Arial" w:cs="Arial"/>
          <w:b/>
        </w:rPr>
      </w:pPr>
      <w:r w:rsidRPr="00A4216C">
        <w:rPr>
          <w:rFonts w:ascii="Arial" w:hAnsi="Arial" w:cs="Arial"/>
          <w:b/>
        </w:rPr>
        <w:t>S</w:t>
      </w:r>
      <w:r w:rsidR="004B0344">
        <w:rPr>
          <w:rFonts w:ascii="Arial" w:hAnsi="Arial" w:cs="Arial"/>
          <w:b/>
        </w:rPr>
        <w:t>ECTION</w:t>
      </w:r>
      <w:r w:rsidRPr="00A4216C">
        <w:rPr>
          <w:rFonts w:ascii="Arial" w:hAnsi="Arial" w:cs="Arial"/>
          <w:b/>
        </w:rPr>
        <w:t xml:space="preserve"> 1: N</w:t>
      </w:r>
      <w:r w:rsidR="004B0344">
        <w:rPr>
          <w:rFonts w:ascii="Arial" w:hAnsi="Arial" w:cs="Arial"/>
          <w:b/>
        </w:rPr>
        <w:t xml:space="preserve">OTE TO APPLICANTS </w:t>
      </w:r>
    </w:p>
    <w:p w:rsidR="00F360B0" w:rsidRDefault="00F360B0" w:rsidP="00F360B0">
      <w:pPr>
        <w:pStyle w:val="ListParagraph"/>
        <w:ind w:left="426"/>
        <w:rPr>
          <w:rFonts w:ascii="Arial" w:hAnsi="Arial" w:cs="Arial"/>
          <w:sz w:val="22"/>
          <w:szCs w:val="22"/>
        </w:rPr>
      </w:pPr>
    </w:p>
    <w:p w:rsidR="00D67FFE" w:rsidRPr="00607777" w:rsidRDefault="00D67FFE" w:rsidP="00F360B0">
      <w:pPr>
        <w:pStyle w:val="ListParagraph"/>
        <w:numPr>
          <w:ilvl w:val="0"/>
          <w:numId w:val="2"/>
        </w:numPr>
        <w:ind w:left="426" w:hanging="426"/>
        <w:rPr>
          <w:rFonts w:ascii="Arial" w:hAnsi="Arial" w:cs="Arial"/>
          <w:sz w:val="22"/>
          <w:szCs w:val="22"/>
        </w:rPr>
      </w:pPr>
      <w:r w:rsidRPr="00607777">
        <w:rPr>
          <w:rFonts w:ascii="Arial" w:hAnsi="Arial" w:cs="Arial"/>
          <w:sz w:val="22"/>
          <w:szCs w:val="22"/>
        </w:rPr>
        <w:t>DFAT is seeking proposals from applicants eligible to apply for grant funding under the Australian Humanitarian Partnership (AHP).</w:t>
      </w:r>
      <w:r w:rsidR="00607777">
        <w:rPr>
          <w:rFonts w:ascii="Arial" w:hAnsi="Arial" w:cs="Arial"/>
          <w:sz w:val="22"/>
          <w:szCs w:val="22"/>
        </w:rPr>
        <w:t xml:space="preserve"> </w:t>
      </w:r>
      <w:r w:rsidRPr="00607777">
        <w:rPr>
          <w:rFonts w:ascii="Arial" w:hAnsi="Arial" w:cs="Arial"/>
          <w:sz w:val="22"/>
          <w:szCs w:val="22"/>
        </w:rPr>
        <w:t>Please read th</w:t>
      </w:r>
      <w:r w:rsidR="00607777">
        <w:rPr>
          <w:rFonts w:ascii="Arial" w:hAnsi="Arial" w:cs="Arial"/>
          <w:sz w:val="22"/>
          <w:szCs w:val="22"/>
        </w:rPr>
        <w:t xml:space="preserve">is document </w:t>
      </w:r>
      <w:r w:rsidRPr="00607777">
        <w:rPr>
          <w:rFonts w:ascii="Arial" w:hAnsi="Arial" w:cs="Arial"/>
          <w:sz w:val="22"/>
          <w:szCs w:val="22"/>
        </w:rPr>
        <w:t xml:space="preserve">carefully before submitting a proposal to ensure you are eligible to apply for funding. </w:t>
      </w:r>
    </w:p>
    <w:p w:rsidR="00D67FFE" w:rsidRDefault="00D67FFE" w:rsidP="00F360B0">
      <w:pPr>
        <w:pStyle w:val="ListParagraph"/>
        <w:ind w:left="426"/>
        <w:rPr>
          <w:rFonts w:ascii="Arial" w:hAnsi="Arial" w:cs="Arial"/>
          <w:sz w:val="22"/>
          <w:szCs w:val="22"/>
        </w:rPr>
      </w:pPr>
    </w:p>
    <w:p w:rsidR="00D67FFE" w:rsidRPr="00F360B0" w:rsidRDefault="00607777" w:rsidP="00F360B0">
      <w:pPr>
        <w:pStyle w:val="ListParagraph"/>
        <w:numPr>
          <w:ilvl w:val="0"/>
          <w:numId w:val="2"/>
        </w:numPr>
        <w:ind w:left="426" w:hanging="426"/>
        <w:rPr>
          <w:rFonts w:ascii="Arial" w:hAnsi="Arial" w:cs="Arial"/>
          <w:sz w:val="22"/>
          <w:szCs w:val="22"/>
        </w:rPr>
      </w:pPr>
      <w:r>
        <w:rPr>
          <w:rFonts w:ascii="Arial" w:hAnsi="Arial" w:cs="Arial"/>
          <w:sz w:val="22"/>
          <w:szCs w:val="22"/>
        </w:rPr>
        <w:t>A</w:t>
      </w:r>
      <w:r w:rsidR="00D67FFE" w:rsidRPr="005B328F">
        <w:rPr>
          <w:rFonts w:ascii="Arial" w:hAnsi="Arial" w:cs="Arial"/>
          <w:sz w:val="22"/>
          <w:szCs w:val="22"/>
        </w:rPr>
        <w:t>pplicants are encouraged to fully inform themselves of the</w:t>
      </w:r>
      <w:r w:rsidR="00D67FFE">
        <w:rPr>
          <w:rFonts w:ascii="Arial" w:hAnsi="Arial" w:cs="Arial"/>
          <w:sz w:val="22"/>
          <w:szCs w:val="22"/>
        </w:rPr>
        <w:t xml:space="preserve"> </w:t>
      </w:r>
      <w:r w:rsidR="00D67FFE" w:rsidRPr="005B328F">
        <w:rPr>
          <w:rFonts w:ascii="Arial" w:hAnsi="Arial" w:cs="Arial"/>
          <w:sz w:val="22"/>
          <w:szCs w:val="22"/>
        </w:rPr>
        <w:t>terms and conditions</w:t>
      </w:r>
      <w:r>
        <w:rPr>
          <w:rFonts w:ascii="Arial" w:hAnsi="Arial" w:cs="Arial"/>
          <w:sz w:val="22"/>
          <w:szCs w:val="22"/>
        </w:rPr>
        <w:t xml:space="preserve"> provided below </w:t>
      </w:r>
      <w:r w:rsidR="00D67FFE" w:rsidRPr="005B328F">
        <w:rPr>
          <w:rFonts w:ascii="Arial" w:hAnsi="Arial" w:cs="Arial"/>
          <w:sz w:val="22"/>
          <w:szCs w:val="22"/>
        </w:rPr>
        <w:t>when preparing their submission and to make any enquiries to the DFAT Contact Person</w:t>
      </w:r>
      <w:r w:rsidR="00B36A96">
        <w:rPr>
          <w:rFonts w:ascii="Arial" w:hAnsi="Arial" w:cs="Arial"/>
          <w:sz w:val="22"/>
          <w:szCs w:val="22"/>
        </w:rPr>
        <w:t xml:space="preserve"> at </w:t>
      </w:r>
      <w:hyperlink r:id="rId13" w:history="1">
        <w:r w:rsidR="00B36A96" w:rsidRPr="00EB7118">
          <w:rPr>
            <w:rStyle w:val="Hyperlink"/>
            <w:rFonts w:ascii="Arial" w:hAnsi="Arial" w:cs="Arial"/>
            <w:sz w:val="22"/>
            <w:szCs w:val="22"/>
          </w:rPr>
          <w:t>ahp@dfat.gov.au</w:t>
        </w:r>
      </w:hyperlink>
      <w:r w:rsidR="00B36A96">
        <w:rPr>
          <w:rFonts w:ascii="Arial" w:hAnsi="Arial" w:cs="Arial"/>
          <w:sz w:val="22"/>
          <w:szCs w:val="22"/>
        </w:rPr>
        <w:t xml:space="preserve"> </w:t>
      </w:r>
      <w:r w:rsidR="00D67FFE" w:rsidRPr="005B328F">
        <w:rPr>
          <w:rFonts w:ascii="Arial" w:hAnsi="Arial" w:cs="Arial"/>
          <w:sz w:val="22"/>
          <w:szCs w:val="22"/>
        </w:rPr>
        <w:t xml:space="preserve"> before the enquiry closing time.</w:t>
      </w:r>
      <w:r w:rsidR="00D67FFE" w:rsidRPr="00F360B0">
        <w:rPr>
          <w:rFonts w:ascii="Arial" w:hAnsi="Arial" w:cs="Arial"/>
          <w:sz w:val="22"/>
          <w:szCs w:val="22"/>
        </w:rPr>
        <w:t xml:space="preserve"> </w:t>
      </w:r>
    </w:p>
    <w:p w:rsidR="00F360B0" w:rsidRDefault="00F360B0" w:rsidP="00F360B0">
      <w:pPr>
        <w:pStyle w:val="ListParagraph"/>
        <w:ind w:left="426"/>
        <w:rPr>
          <w:rFonts w:ascii="Arial" w:hAnsi="Arial" w:cs="Arial"/>
          <w:sz w:val="22"/>
          <w:szCs w:val="22"/>
        </w:rPr>
      </w:pPr>
    </w:p>
    <w:p w:rsidR="00D554B9" w:rsidRDefault="00D67FFE" w:rsidP="00D554B9">
      <w:pPr>
        <w:pStyle w:val="ListParagraph"/>
        <w:numPr>
          <w:ilvl w:val="0"/>
          <w:numId w:val="2"/>
        </w:numPr>
        <w:ind w:left="426" w:hanging="426"/>
        <w:rPr>
          <w:rFonts w:ascii="Arial" w:hAnsi="Arial" w:cs="Arial"/>
          <w:sz w:val="22"/>
          <w:szCs w:val="22"/>
        </w:rPr>
      </w:pPr>
      <w:r w:rsidRPr="00D554B9">
        <w:rPr>
          <w:rFonts w:ascii="Arial" w:hAnsi="Arial" w:cs="Arial"/>
          <w:sz w:val="22"/>
          <w:szCs w:val="22"/>
        </w:rPr>
        <w:t>If you chose to lodge a proposal, it must be submitted, along with any accompanying documents in accordance with</w:t>
      </w:r>
      <w:r w:rsidR="00607777">
        <w:rPr>
          <w:rFonts w:ascii="Arial" w:hAnsi="Arial" w:cs="Arial"/>
          <w:sz w:val="22"/>
          <w:szCs w:val="22"/>
        </w:rPr>
        <w:t xml:space="preserve"> the requirements set out in this document </w:t>
      </w:r>
      <w:r w:rsidRPr="00D554B9">
        <w:rPr>
          <w:rFonts w:ascii="Arial" w:hAnsi="Arial" w:cs="Arial"/>
          <w:sz w:val="22"/>
          <w:szCs w:val="22"/>
        </w:rPr>
        <w:t>an</w:t>
      </w:r>
      <w:r w:rsidR="00B664FB">
        <w:rPr>
          <w:rFonts w:ascii="Arial" w:hAnsi="Arial" w:cs="Arial"/>
          <w:sz w:val="22"/>
          <w:szCs w:val="22"/>
        </w:rPr>
        <w:t xml:space="preserve">d the requirements set out in </w:t>
      </w:r>
      <w:r w:rsidR="00607777" w:rsidRPr="00607777">
        <w:rPr>
          <w:rFonts w:ascii="Arial" w:hAnsi="Arial" w:cs="Arial"/>
          <w:b/>
          <w:sz w:val="22"/>
          <w:szCs w:val="22"/>
        </w:rPr>
        <w:t xml:space="preserve">Annex </w:t>
      </w:r>
      <w:r w:rsidR="00B664FB">
        <w:rPr>
          <w:rFonts w:ascii="Arial" w:hAnsi="Arial" w:cs="Arial"/>
          <w:b/>
          <w:sz w:val="22"/>
          <w:szCs w:val="22"/>
        </w:rPr>
        <w:t>1 – Australian Humanitarian Partnership Proposal</w:t>
      </w:r>
      <w:r w:rsidRPr="00D554B9">
        <w:rPr>
          <w:rFonts w:ascii="Arial" w:hAnsi="Arial" w:cs="Arial"/>
          <w:sz w:val="22"/>
          <w:szCs w:val="22"/>
        </w:rPr>
        <w:t xml:space="preserve">. </w:t>
      </w:r>
    </w:p>
    <w:p w:rsidR="00D554B9" w:rsidRPr="00D554B9" w:rsidRDefault="00D554B9" w:rsidP="00D554B9">
      <w:pPr>
        <w:pStyle w:val="ListParagraph"/>
        <w:rPr>
          <w:rFonts w:ascii="Arial" w:hAnsi="Arial" w:cs="Arial"/>
          <w:sz w:val="22"/>
          <w:szCs w:val="22"/>
        </w:rPr>
      </w:pPr>
    </w:p>
    <w:p w:rsidR="00D554B9" w:rsidRDefault="00607777" w:rsidP="00D554B9">
      <w:pPr>
        <w:pStyle w:val="ListParagraph"/>
        <w:numPr>
          <w:ilvl w:val="0"/>
          <w:numId w:val="2"/>
        </w:numPr>
        <w:ind w:left="426" w:hanging="426"/>
        <w:rPr>
          <w:rFonts w:ascii="Arial" w:hAnsi="Arial" w:cs="Arial"/>
          <w:sz w:val="22"/>
          <w:szCs w:val="22"/>
        </w:rPr>
      </w:pPr>
      <w:r>
        <w:rPr>
          <w:rFonts w:ascii="Arial" w:hAnsi="Arial" w:cs="Arial"/>
          <w:sz w:val="22"/>
          <w:szCs w:val="22"/>
        </w:rPr>
        <w:t>This</w:t>
      </w:r>
      <w:r w:rsidR="00D554B9" w:rsidRPr="00D554B9">
        <w:rPr>
          <w:rFonts w:ascii="Arial" w:hAnsi="Arial" w:cs="Arial"/>
          <w:sz w:val="22"/>
          <w:szCs w:val="22"/>
        </w:rPr>
        <w:t xml:space="preserve"> Guideline supersedes any prior information or advice provided by DFAT in relation to the Australian Humanitarian Partnership.</w:t>
      </w:r>
    </w:p>
    <w:p w:rsidR="00826E97" w:rsidRPr="00826E97" w:rsidRDefault="00826E97" w:rsidP="00826E97">
      <w:pPr>
        <w:pStyle w:val="ListParagraph"/>
        <w:rPr>
          <w:rFonts w:ascii="Arial" w:hAnsi="Arial" w:cs="Arial"/>
          <w:sz w:val="22"/>
          <w:szCs w:val="22"/>
        </w:rPr>
      </w:pPr>
    </w:p>
    <w:p w:rsidR="00826E97" w:rsidRPr="00826E97" w:rsidRDefault="00826E97" w:rsidP="00826E97">
      <w:pPr>
        <w:pStyle w:val="ListParagraph"/>
        <w:numPr>
          <w:ilvl w:val="0"/>
          <w:numId w:val="2"/>
        </w:numPr>
        <w:ind w:left="426" w:hanging="426"/>
        <w:rPr>
          <w:rFonts w:ascii="Arial" w:hAnsi="Arial" w:cs="Arial"/>
          <w:b/>
          <w:sz w:val="22"/>
          <w:szCs w:val="22"/>
        </w:rPr>
      </w:pPr>
      <w:r w:rsidRPr="00826E97">
        <w:rPr>
          <w:rFonts w:ascii="Arial" w:hAnsi="Arial" w:cs="Arial"/>
          <w:b/>
          <w:sz w:val="22"/>
          <w:szCs w:val="22"/>
        </w:rPr>
        <w:t xml:space="preserve">Australian Federal Election – Caretaker period </w:t>
      </w:r>
    </w:p>
    <w:p w:rsidR="00826E97" w:rsidRDefault="00826E97" w:rsidP="00826E97">
      <w:pPr>
        <w:pStyle w:val="ListParagraph"/>
        <w:ind w:left="426"/>
        <w:rPr>
          <w:rFonts w:ascii="Arial" w:hAnsi="Arial" w:cs="Arial"/>
          <w:sz w:val="22"/>
          <w:szCs w:val="22"/>
        </w:rPr>
      </w:pPr>
    </w:p>
    <w:p w:rsidR="00826E97" w:rsidRPr="00826E97" w:rsidRDefault="00826E97" w:rsidP="00826E97">
      <w:pPr>
        <w:pStyle w:val="ListParagraph"/>
        <w:ind w:left="426"/>
        <w:rPr>
          <w:rFonts w:ascii="Arial" w:hAnsi="Arial" w:cs="Arial"/>
          <w:sz w:val="22"/>
          <w:szCs w:val="22"/>
        </w:rPr>
      </w:pPr>
      <w:r w:rsidRPr="00826E97">
        <w:rPr>
          <w:rFonts w:ascii="Arial" w:hAnsi="Arial" w:cs="Arial"/>
          <w:sz w:val="22"/>
          <w:szCs w:val="22"/>
        </w:rPr>
        <w:t xml:space="preserve">Potential partners are advised that a Federal Election has been called for 2 July 2016. The Commonwealth Government has therefore entered into a ‘caretaker period’ which places limitations on Commonwealth Agencies entering into major new commitments. </w:t>
      </w:r>
    </w:p>
    <w:p w:rsidR="00826E97" w:rsidRPr="00826E97" w:rsidRDefault="00826E97" w:rsidP="00826E97">
      <w:pPr>
        <w:pStyle w:val="ListParagraph"/>
        <w:ind w:left="426"/>
        <w:rPr>
          <w:rFonts w:ascii="Arial" w:hAnsi="Arial" w:cs="Arial"/>
          <w:sz w:val="22"/>
          <w:szCs w:val="22"/>
        </w:rPr>
      </w:pPr>
    </w:p>
    <w:p w:rsidR="00826E97" w:rsidRPr="00826E97" w:rsidRDefault="00826E97" w:rsidP="00826E97">
      <w:pPr>
        <w:pStyle w:val="ListParagraph"/>
        <w:ind w:left="426"/>
        <w:rPr>
          <w:rFonts w:ascii="Arial" w:hAnsi="Arial" w:cs="Arial"/>
          <w:sz w:val="22"/>
          <w:szCs w:val="22"/>
        </w:rPr>
      </w:pPr>
      <w:r w:rsidRPr="00826E97">
        <w:rPr>
          <w:rFonts w:ascii="Arial" w:hAnsi="Arial" w:cs="Arial"/>
          <w:sz w:val="22"/>
          <w:szCs w:val="22"/>
        </w:rPr>
        <w:t>The selection process will continue, however, DFAT may defer entering into an arrangement with preferred partners until after the end of the caretaker period. Potential partners are further advised that there is also the possibility that, by convention, any incoming Government may decide to terminate arrangements if it does not wish to proceed with a particular competitive selection process.</w:t>
      </w:r>
    </w:p>
    <w:p w:rsidR="00826E97" w:rsidRPr="00D554B9" w:rsidRDefault="00826E97" w:rsidP="00826E97">
      <w:pPr>
        <w:pStyle w:val="ListParagraph"/>
        <w:ind w:left="426"/>
        <w:rPr>
          <w:rFonts w:ascii="Arial" w:hAnsi="Arial" w:cs="Arial"/>
          <w:sz w:val="22"/>
          <w:szCs w:val="22"/>
        </w:rPr>
      </w:pPr>
    </w:p>
    <w:p w:rsidR="00D554B9" w:rsidRPr="00F34439" w:rsidRDefault="00D554B9" w:rsidP="00D554B9">
      <w:pPr>
        <w:pStyle w:val="ListParagraph"/>
        <w:ind w:left="426"/>
        <w:rPr>
          <w:rFonts w:ascii="Arial" w:hAnsi="Arial" w:cs="Arial"/>
          <w:sz w:val="22"/>
          <w:szCs w:val="22"/>
        </w:rPr>
      </w:pPr>
    </w:p>
    <w:p w:rsidR="00E52893" w:rsidRPr="001F1C0E" w:rsidRDefault="00E52893" w:rsidP="00E52893">
      <w:pPr>
        <w:pStyle w:val="BodyText"/>
        <w:spacing w:before="120" w:after="0"/>
        <w:rPr>
          <w:rFonts w:ascii="Arial" w:hAnsi="Arial" w:cs="Arial"/>
          <w:b/>
          <w:color w:val="FFFFFF" w:themeColor="background1"/>
        </w:rPr>
      </w:pPr>
      <w:r w:rsidRPr="001F1C0E">
        <w:rPr>
          <w:rFonts w:ascii="Arial" w:hAnsi="Arial" w:cs="Arial"/>
          <w:b/>
        </w:rPr>
        <w:t>S</w:t>
      </w:r>
      <w:r w:rsidR="004B0344">
        <w:rPr>
          <w:rFonts w:ascii="Arial" w:hAnsi="Arial" w:cs="Arial"/>
          <w:b/>
        </w:rPr>
        <w:t>ECTION</w:t>
      </w:r>
      <w:r w:rsidR="00D67FFE">
        <w:rPr>
          <w:rFonts w:ascii="Arial" w:hAnsi="Arial" w:cs="Arial"/>
          <w:b/>
        </w:rPr>
        <w:t xml:space="preserve"> 2</w:t>
      </w:r>
      <w:r>
        <w:rPr>
          <w:rFonts w:ascii="Arial" w:hAnsi="Arial" w:cs="Arial"/>
          <w:b/>
        </w:rPr>
        <w:t xml:space="preserve">: </w:t>
      </w:r>
      <w:r w:rsidRPr="001F1C0E">
        <w:rPr>
          <w:rFonts w:ascii="Arial" w:hAnsi="Arial" w:cs="Arial"/>
          <w:b/>
        </w:rPr>
        <w:t>B</w:t>
      </w:r>
      <w:r w:rsidR="004B0344">
        <w:rPr>
          <w:rFonts w:ascii="Arial" w:hAnsi="Arial" w:cs="Arial"/>
          <w:b/>
        </w:rPr>
        <w:t>ACKGROUND AND INTRODUCTION</w:t>
      </w:r>
      <w:r w:rsidRPr="001F1C0E">
        <w:rPr>
          <w:rFonts w:ascii="Arial" w:hAnsi="Arial" w:cs="Arial"/>
          <w:b/>
        </w:rPr>
        <w:fldChar w:fldCharType="begin"/>
      </w:r>
      <w:r w:rsidRPr="001F1C0E">
        <w:instrText xml:space="preserve"> TC "</w:instrText>
      </w:r>
      <w:bookmarkStart w:id="4" w:name="_Toc411933998"/>
      <w:bookmarkStart w:id="5" w:name="_Toc449944377"/>
      <w:r>
        <w:rPr>
          <w:rFonts w:ascii="Arial" w:hAnsi="Arial" w:cs="Arial"/>
          <w:b/>
        </w:rPr>
        <w:instrText xml:space="preserve">Section 1: </w:instrText>
      </w:r>
      <w:r w:rsidRPr="001F1C0E">
        <w:rPr>
          <w:rFonts w:ascii="Arial" w:hAnsi="Arial" w:cs="Arial"/>
          <w:b/>
        </w:rPr>
        <w:instrText>Background and Introduction</w:instrText>
      </w:r>
      <w:bookmarkEnd w:id="4"/>
      <w:bookmarkEnd w:id="5"/>
      <w:r w:rsidRPr="001F1C0E">
        <w:instrText xml:space="preserve">" \f C \l "1" </w:instrText>
      </w:r>
      <w:r w:rsidRPr="001F1C0E">
        <w:rPr>
          <w:rFonts w:ascii="Arial" w:hAnsi="Arial" w:cs="Arial"/>
          <w:b/>
        </w:rPr>
        <w:fldChar w:fldCharType="end"/>
      </w:r>
      <w:r w:rsidRPr="001F1C0E">
        <w:rPr>
          <w:rFonts w:ascii="Arial" w:hAnsi="Arial" w:cs="Arial"/>
          <w:b/>
          <w:color w:val="FFFFFF" w:themeColor="background1"/>
        </w:rPr>
        <w:t xml:space="preserve"> </w:t>
      </w:r>
    </w:p>
    <w:p w:rsidR="00E52893" w:rsidRPr="005B328F" w:rsidRDefault="00E52893" w:rsidP="00E52893">
      <w:pPr>
        <w:spacing w:before="120"/>
        <w:rPr>
          <w:rFonts w:ascii="Arial" w:hAnsi="Arial" w:cs="Arial"/>
          <w:sz w:val="22"/>
          <w:szCs w:val="22"/>
        </w:rPr>
      </w:pPr>
    </w:p>
    <w:p w:rsidR="0037265F" w:rsidRDefault="0037265F" w:rsidP="001B7A99">
      <w:pPr>
        <w:pStyle w:val="ListParagraph"/>
        <w:numPr>
          <w:ilvl w:val="0"/>
          <w:numId w:val="21"/>
        </w:numPr>
        <w:rPr>
          <w:rFonts w:ascii="Arial" w:hAnsi="Arial" w:cs="Arial"/>
          <w:sz w:val="22"/>
          <w:szCs w:val="22"/>
        </w:rPr>
      </w:pPr>
      <w:r w:rsidRPr="0037265F">
        <w:rPr>
          <w:rFonts w:ascii="Arial" w:hAnsi="Arial" w:cs="Arial"/>
          <w:sz w:val="22"/>
          <w:szCs w:val="22"/>
        </w:rPr>
        <w:t xml:space="preserve">The </w:t>
      </w:r>
      <w:r>
        <w:rPr>
          <w:rFonts w:ascii="Arial" w:hAnsi="Arial" w:cs="Arial"/>
          <w:sz w:val="22"/>
          <w:szCs w:val="22"/>
        </w:rPr>
        <w:t xml:space="preserve">Australian Humanitarian Partnership (AHP) </w:t>
      </w:r>
      <w:r w:rsidRPr="0037265F">
        <w:rPr>
          <w:rFonts w:ascii="Arial" w:hAnsi="Arial" w:cs="Arial"/>
          <w:sz w:val="22"/>
          <w:szCs w:val="22"/>
        </w:rPr>
        <w:t>bui</w:t>
      </w:r>
      <w:r>
        <w:rPr>
          <w:rFonts w:ascii="Arial" w:hAnsi="Arial" w:cs="Arial"/>
          <w:sz w:val="22"/>
          <w:szCs w:val="22"/>
        </w:rPr>
        <w:t xml:space="preserve">lds on the success of the Humanitarian Partnership Agreement </w:t>
      </w:r>
      <w:r w:rsidRPr="0037265F">
        <w:rPr>
          <w:rFonts w:ascii="Arial" w:hAnsi="Arial" w:cs="Arial"/>
          <w:sz w:val="22"/>
          <w:szCs w:val="22"/>
        </w:rPr>
        <w:t>and incorporates greater clarity around end of program outcomes for the disaster risk resilience component of the mechanism</w:t>
      </w:r>
      <w:r w:rsidR="00B664FB">
        <w:rPr>
          <w:rFonts w:ascii="Arial" w:hAnsi="Arial" w:cs="Arial"/>
          <w:sz w:val="22"/>
          <w:szCs w:val="22"/>
        </w:rPr>
        <w:t>, a differentiated approach to response funding for rapid and slow on-set crises and increased resources to support</w:t>
      </w:r>
      <w:r w:rsidR="00B36A96">
        <w:rPr>
          <w:rFonts w:ascii="Arial" w:hAnsi="Arial" w:cs="Arial"/>
          <w:sz w:val="22"/>
          <w:szCs w:val="22"/>
        </w:rPr>
        <w:t>, among other things,</w:t>
      </w:r>
      <w:r w:rsidR="00B664FB">
        <w:rPr>
          <w:rFonts w:ascii="Arial" w:hAnsi="Arial" w:cs="Arial"/>
          <w:sz w:val="22"/>
          <w:szCs w:val="22"/>
        </w:rPr>
        <w:t xml:space="preserve"> consolidated monitoring, evaluation and communications</w:t>
      </w:r>
      <w:r w:rsidRPr="0037265F">
        <w:rPr>
          <w:rFonts w:ascii="Arial" w:hAnsi="Arial" w:cs="Arial"/>
          <w:sz w:val="22"/>
          <w:szCs w:val="22"/>
        </w:rPr>
        <w:t>. I</w:t>
      </w:r>
      <w:r w:rsidR="00B36A96">
        <w:rPr>
          <w:rFonts w:ascii="Arial" w:hAnsi="Arial" w:cs="Arial"/>
          <w:sz w:val="22"/>
          <w:szCs w:val="22"/>
        </w:rPr>
        <w:t xml:space="preserve">t is closely aligned to DFAT’s </w:t>
      </w:r>
      <w:r w:rsidR="00B36A96" w:rsidRPr="0037265F">
        <w:rPr>
          <w:rFonts w:ascii="Arial" w:hAnsi="Arial" w:cs="Arial"/>
          <w:sz w:val="22"/>
          <w:szCs w:val="22"/>
        </w:rPr>
        <w:t>Humanitarian</w:t>
      </w:r>
      <w:r w:rsidRPr="0037265F">
        <w:rPr>
          <w:rFonts w:ascii="Arial" w:hAnsi="Arial" w:cs="Arial"/>
          <w:sz w:val="22"/>
          <w:szCs w:val="22"/>
        </w:rPr>
        <w:t xml:space="preserve"> Strategy</w:t>
      </w:r>
      <w:r w:rsidR="00B36A96">
        <w:rPr>
          <w:rFonts w:ascii="Arial" w:hAnsi="Arial" w:cs="Arial"/>
          <w:sz w:val="22"/>
          <w:szCs w:val="22"/>
        </w:rPr>
        <w:t xml:space="preserve"> and </w:t>
      </w:r>
      <w:r w:rsidRPr="0037265F">
        <w:rPr>
          <w:rFonts w:ascii="Arial" w:hAnsi="Arial" w:cs="Arial"/>
          <w:sz w:val="22"/>
          <w:szCs w:val="22"/>
        </w:rPr>
        <w:t>will make specific contributions across all four of Australia's strategic humanitarian objectives: strengthen international humanitarian action; reduce disaster risk; support preparedness and effective response</w:t>
      </w:r>
      <w:r w:rsidR="002F4FE0">
        <w:rPr>
          <w:rFonts w:ascii="Arial" w:hAnsi="Arial" w:cs="Arial"/>
          <w:sz w:val="22"/>
          <w:szCs w:val="22"/>
        </w:rPr>
        <w:t>s</w:t>
      </w:r>
      <w:r w:rsidRPr="0037265F">
        <w:rPr>
          <w:rFonts w:ascii="Arial" w:hAnsi="Arial" w:cs="Arial"/>
          <w:sz w:val="22"/>
          <w:szCs w:val="22"/>
        </w:rPr>
        <w:t xml:space="preserve"> and enable early recovery. </w:t>
      </w:r>
    </w:p>
    <w:p w:rsidR="0037265F" w:rsidRPr="0037265F" w:rsidRDefault="0037265F" w:rsidP="0037265F">
      <w:pPr>
        <w:pStyle w:val="ListParagraph"/>
        <w:ind w:left="426"/>
        <w:rPr>
          <w:rFonts w:ascii="Arial" w:hAnsi="Arial" w:cs="Arial"/>
          <w:sz w:val="22"/>
          <w:szCs w:val="22"/>
        </w:rPr>
      </w:pPr>
    </w:p>
    <w:p w:rsidR="0037265F" w:rsidRPr="0037265F" w:rsidRDefault="0037265F" w:rsidP="001B7A99">
      <w:pPr>
        <w:pStyle w:val="ListParagraph"/>
        <w:numPr>
          <w:ilvl w:val="0"/>
          <w:numId w:val="21"/>
        </w:numPr>
        <w:ind w:left="426" w:hanging="426"/>
        <w:rPr>
          <w:rFonts w:ascii="Arial" w:hAnsi="Arial" w:cs="Arial"/>
          <w:sz w:val="22"/>
          <w:szCs w:val="22"/>
        </w:rPr>
      </w:pPr>
      <w:r w:rsidRPr="0037265F">
        <w:rPr>
          <w:rFonts w:ascii="Arial" w:hAnsi="Arial" w:cs="Arial"/>
          <w:sz w:val="22"/>
          <w:szCs w:val="22"/>
        </w:rPr>
        <w:t xml:space="preserve">A differentiated approach has been taken to ensure fit for purpose responses to rapid response and protracted crises. Response efforts will include early recovery assistance to support the smooth transition from humanitarian relief to longer-term recovery and development. Early recovery investments will help </w:t>
      </w:r>
      <w:r w:rsidRPr="0037265F">
        <w:rPr>
          <w:rFonts w:ascii="Arial" w:hAnsi="Arial" w:cs="Arial"/>
          <w:sz w:val="22"/>
          <w:szCs w:val="22"/>
        </w:rPr>
        <w:lastRenderedPageBreak/>
        <w:t xml:space="preserve">localise a post-crisis response by empowering local actors, including marginalised and vulnerable groups, and supporting the local private sector. </w:t>
      </w:r>
    </w:p>
    <w:p w:rsidR="0037265F" w:rsidRDefault="0037265F" w:rsidP="0037265F">
      <w:pPr>
        <w:pStyle w:val="ListParagraph"/>
        <w:ind w:left="426"/>
        <w:rPr>
          <w:rFonts w:ascii="Arial" w:hAnsi="Arial" w:cs="Arial"/>
          <w:sz w:val="22"/>
          <w:szCs w:val="22"/>
        </w:rPr>
      </w:pPr>
    </w:p>
    <w:p w:rsidR="0037265F" w:rsidRPr="0037265F" w:rsidRDefault="0037265F" w:rsidP="001B7A99">
      <w:pPr>
        <w:pStyle w:val="ListParagraph"/>
        <w:numPr>
          <w:ilvl w:val="0"/>
          <w:numId w:val="21"/>
        </w:numPr>
        <w:ind w:left="426" w:hanging="426"/>
        <w:rPr>
          <w:rFonts w:ascii="Arial" w:hAnsi="Arial" w:cs="Arial"/>
          <w:sz w:val="22"/>
          <w:szCs w:val="22"/>
        </w:rPr>
      </w:pPr>
      <w:r w:rsidRPr="0037265F">
        <w:rPr>
          <w:rFonts w:ascii="Arial" w:hAnsi="Arial" w:cs="Arial"/>
          <w:sz w:val="22"/>
          <w:szCs w:val="22"/>
        </w:rPr>
        <w:t xml:space="preserve">To support a shift towards localisation, initiatives under the </w:t>
      </w:r>
      <w:r w:rsidRPr="00964084">
        <w:rPr>
          <w:rFonts w:ascii="Arial" w:hAnsi="Arial" w:cs="Arial"/>
          <w:i/>
          <w:sz w:val="22"/>
          <w:szCs w:val="22"/>
        </w:rPr>
        <w:t>local humanitarian capability in the Pacific</w:t>
      </w:r>
      <w:r w:rsidRPr="0037265F">
        <w:rPr>
          <w:rFonts w:ascii="Arial" w:hAnsi="Arial" w:cs="Arial"/>
          <w:sz w:val="22"/>
          <w:szCs w:val="22"/>
        </w:rPr>
        <w:t xml:space="preserve"> outcome</w:t>
      </w:r>
      <w:r w:rsidR="00964084">
        <w:rPr>
          <w:rFonts w:ascii="Arial" w:hAnsi="Arial" w:cs="Arial"/>
          <w:sz w:val="22"/>
          <w:szCs w:val="22"/>
        </w:rPr>
        <w:t xml:space="preserve"> area will focus on building</w:t>
      </w:r>
      <w:r w:rsidRPr="0037265F">
        <w:rPr>
          <w:rFonts w:ascii="Arial" w:hAnsi="Arial" w:cs="Arial"/>
          <w:sz w:val="22"/>
          <w:szCs w:val="22"/>
        </w:rPr>
        <w:t xml:space="preserve"> disaster management capacity and coordination of local Pacific-based NGOs; and strengthening the risk resilience of Pacific communities. </w:t>
      </w:r>
    </w:p>
    <w:p w:rsidR="0037265F" w:rsidRDefault="0037265F" w:rsidP="0037265F">
      <w:pPr>
        <w:pStyle w:val="ListParagraph"/>
        <w:ind w:left="426"/>
        <w:rPr>
          <w:rFonts w:ascii="Arial" w:hAnsi="Arial" w:cs="Arial"/>
          <w:sz w:val="22"/>
          <w:szCs w:val="22"/>
        </w:rPr>
      </w:pPr>
    </w:p>
    <w:p w:rsidR="00BE23DC" w:rsidRDefault="0037265F" w:rsidP="001B7A99">
      <w:pPr>
        <w:pStyle w:val="ListParagraph"/>
        <w:numPr>
          <w:ilvl w:val="0"/>
          <w:numId w:val="21"/>
        </w:numPr>
        <w:ind w:left="426" w:hanging="426"/>
        <w:rPr>
          <w:rFonts w:ascii="Arial" w:hAnsi="Arial" w:cs="Arial"/>
          <w:sz w:val="22"/>
          <w:szCs w:val="22"/>
        </w:rPr>
      </w:pPr>
      <w:r>
        <w:rPr>
          <w:rFonts w:ascii="Arial" w:hAnsi="Arial" w:cs="Arial"/>
          <w:sz w:val="22"/>
          <w:szCs w:val="22"/>
        </w:rPr>
        <w:t>AHP</w:t>
      </w:r>
      <w:r w:rsidRPr="0037265F">
        <w:rPr>
          <w:rFonts w:ascii="Arial" w:hAnsi="Arial" w:cs="Arial"/>
          <w:sz w:val="22"/>
          <w:szCs w:val="22"/>
        </w:rPr>
        <w:t xml:space="preserve"> will operate over 5 years (2016-2021)</w:t>
      </w:r>
      <w:r>
        <w:rPr>
          <w:rFonts w:ascii="Arial" w:hAnsi="Arial" w:cs="Arial"/>
          <w:sz w:val="22"/>
          <w:szCs w:val="22"/>
        </w:rPr>
        <w:t>, with an option period of up to an additional 5 years</w:t>
      </w:r>
      <w:r w:rsidRPr="0037265F">
        <w:rPr>
          <w:rFonts w:ascii="Arial" w:hAnsi="Arial" w:cs="Arial"/>
          <w:sz w:val="22"/>
          <w:szCs w:val="22"/>
        </w:rPr>
        <w:t>. It will build on existing dialogue and governance structures and has been designed to support A</w:t>
      </w:r>
      <w:r w:rsidR="002F4FE0">
        <w:rPr>
          <w:rFonts w:ascii="Arial" w:hAnsi="Arial" w:cs="Arial"/>
          <w:sz w:val="22"/>
          <w:szCs w:val="22"/>
        </w:rPr>
        <w:t>ustralian Council for International Development (ACFID)</w:t>
      </w:r>
      <w:r w:rsidRPr="0037265F">
        <w:rPr>
          <w:rFonts w:ascii="Arial" w:hAnsi="Arial" w:cs="Arial"/>
          <w:sz w:val="22"/>
          <w:szCs w:val="22"/>
        </w:rPr>
        <w:t xml:space="preserve"> and the H</w:t>
      </w:r>
      <w:r w:rsidR="00870B27">
        <w:rPr>
          <w:rFonts w:ascii="Arial" w:hAnsi="Arial" w:cs="Arial"/>
          <w:sz w:val="22"/>
          <w:szCs w:val="22"/>
        </w:rPr>
        <w:t xml:space="preserve">umanitarian </w:t>
      </w:r>
      <w:r w:rsidRPr="0037265F">
        <w:rPr>
          <w:rFonts w:ascii="Arial" w:hAnsi="Arial" w:cs="Arial"/>
          <w:sz w:val="22"/>
          <w:szCs w:val="22"/>
        </w:rPr>
        <w:t>R</w:t>
      </w:r>
      <w:r w:rsidR="00870B27">
        <w:rPr>
          <w:rFonts w:ascii="Arial" w:hAnsi="Arial" w:cs="Arial"/>
          <w:sz w:val="22"/>
          <w:szCs w:val="22"/>
        </w:rPr>
        <w:t xml:space="preserve">eference </w:t>
      </w:r>
      <w:r w:rsidRPr="0037265F">
        <w:rPr>
          <w:rFonts w:ascii="Arial" w:hAnsi="Arial" w:cs="Arial"/>
          <w:sz w:val="22"/>
          <w:szCs w:val="22"/>
        </w:rPr>
        <w:t>G</w:t>
      </w:r>
      <w:r w:rsidR="00870B27">
        <w:rPr>
          <w:rFonts w:ascii="Arial" w:hAnsi="Arial" w:cs="Arial"/>
          <w:sz w:val="22"/>
          <w:szCs w:val="22"/>
        </w:rPr>
        <w:t>roup</w:t>
      </w:r>
      <w:r w:rsidRPr="0037265F">
        <w:rPr>
          <w:rFonts w:ascii="Arial" w:hAnsi="Arial" w:cs="Arial"/>
          <w:sz w:val="22"/>
          <w:szCs w:val="22"/>
        </w:rPr>
        <w:t>’s</w:t>
      </w:r>
      <w:r w:rsidR="00870B27">
        <w:rPr>
          <w:rFonts w:ascii="Arial" w:hAnsi="Arial" w:cs="Arial"/>
          <w:sz w:val="22"/>
          <w:szCs w:val="22"/>
        </w:rPr>
        <w:t xml:space="preserve"> (HRG)</w:t>
      </w:r>
      <w:r w:rsidRPr="0037265F">
        <w:rPr>
          <w:rFonts w:ascii="Arial" w:hAnsi="Arial" w:cs="Arial"/>
          <w:sz w:val="22"/>
          <w:szCs w:val="22"/>
        </w:rPr>
        <w:t xml:space="preserve"> policy, learning and communications</w:t>
      </w:r>
      <w:r w:rsidR="00607777">
        <w:rPr>
          <w:rFonts w:ascii="Arial" w:hAnsi="Arial" w:cs="Arial"/>
          <w:sz w:val="22"/>
          <w:szCs w:val="22"/>
        </w:rPr>
        <w:t xml:space="preserve"> role</w:t>
      </w:r>
      <w:r w:rsidRPr="0037265F">
        <w:rPr>
          <w:rFonts w:ascii="Arial" w:hAnsi="Arial" w:cs="Arial"/>
          <w:sz w:val="22"/>
          <w:szCs w:val="22"/>
        </w:rPr>
        <w:t xml:space="preserve">. </w:t>
      </w:r>
      <w:r w:rsidR="00964084">
        <w:rPr>
          <w:rFonts w:ascii="Arial" w:hAnsi="Arial" w:cs="Arial"/>
          <w:sz w:val="22"/>
          <w:szCs w:val="22"/>
        </w:rPr>
        <w:t>A dedicated Support Unit</w:t>
      </w:r>
      <w:r w:rsidR="00607777">
        <w:rPr>
          <w:rFonts w:ascii="Arial" w:hAnsi="Arial" w:cs="Arial"/>
          <w:sz w:val="22"/>
          <w:szCs w:val="22"/>
        </w:rPr>
        <w:t>, subject to a subsequent competitive procurement process, wi</w:t>
      </w:r>
      <w:r w:rsidR="00964084">
        <w:rPr>
          <w:rFonts w:ascii="Arial" w:hAnsi="Arial" w:cs="Arial"/>
          <w:sz w:val="22"/>
          <w:szCs w:val="22"/>
        </w:rPr>
        <w:t>ll support the day-today management and delivery of AHP outcomes.</w:t>
      </w:r>
      <w:r w:rsidR="00607777">
        <w:rPr>
          <w:rFonts w:ascii="Arial" w:hAnsi="Arial" w:cs="Arial"/>
          <w:sz w:val="22"/>
          <w:szCs w:val="22"/>
        </w:rPr>
        <w:t xml:space="preserve"> Successful proposals from eligible HRG member NGOs will enter into contractual arrangements with the organisation selected to host the Support Unit. </w:t>
      </w:r>
      <w:r w:rsidR="00BE23DC">
        <w:rPr>
          <w:rFonts w:ascii="Arial" w:hAnsi="Arial" w:cs="Arial"/>
          <w:sz w:val="22"/>
          <w:szCs w:val="22"/>
        </w:rPr>
        <w:t xml:space="preserve">The </w:t>
      </w:r>
      <w:r w:rsidR="00BE23DC" w:rsidRPr="00BE23DC">
        <w:rPr>
          <w:rFonts w:ascii="Arial" w:hAnsi="Arial" w:cs="Arial"/>
          <w:sz w:val="22"/>
          <w:szCs w:val="22"/>
        </w:rPr>
        <w:t>contractual arrangement with HRG member NGOs will cover, amongst other things, a requirement to adhere to the</w:t>
      </w:r>
      <w:r w:rsidR="00BE23DC" w:rsidRPr="00BE23DC">
        <w:rPr>
          <w:rFonts w:ascii="Arial" w:hAnsi="Arial" w:cs="Arial"/>
          <w:b/>
          <w:sz w:val="22"/>
          <w:szCs w:val="22"/>
        </w:rPr>
        <w:t xml:space="preserve"> Standard Operating Procedures</w:t>
      </w:r>
      <w:r w:rsidR="00F46608">
        <w:rPr>
          <w:rFonts w:ascii="Arial" w:hAnsi="Arial" w:cs="Arial"/>
          <w:b/>
          <w:sz w:val="22"/>
          <w:szCs w:val="22"/>
        </w:rPr>
        <w:t xml:space="preserve"> (</w:t>
      </w:r>
      <w:r w:rsidR="00BE23DC" w:rsidRPr="00BE23DC">
        <w:rPr>
          <w:rFonts w:ascii="Arial" w:hAnsi="Arial" w:cs="Arial"/>
          <w:b/>
          <w:sz w:val="22"/>
          <w:szCs w:val="22"/>
        </w:rPr>
        <w:t>Annex 2</w:t>
      </w:r>
      <w:r w:rsidR="00F46608">
        <w:rPr>
          <w:rFonts w:ascii="Arial" w:hAnsi="Arial" w:cs="Arial"/>
          <w:b/>
          <w:sz w:val="22"/>
          <w:szCs w:val="22"/>
        </w:rPr>
        <w:t>)</w:t>
      </w:r>
      <w:r w:rsidR="00BE23DC" w:rsidRPr="00BE23DC">
        <w:rPr>
          <w:rFonts w:ascii="Arial" w:hAnsi="Arial" w:cs="Arial"/>
          <w:sz w:val="22"/>
          <w:szCs w:val="22"/>
        </w:rPr>
        <w:t>.</w:t>
      </w:r>
    </w:p>
    <w:p w:rsidR="0037265F" w:rsidRPr="0037265F" w:rsidRDefault="0037265F" w:rsidP="0037265F">
      <w:pPr>
        <w:pStyle w:val="ListParagraph"/>
        <w:rPr>
          <w:rFonts w:ascii="Arial" w:hAnsi="Arial" w:cs="Arial"/>
          <w:sz w:val="22"/>
          <w:szCs w:val="22"/>
        </w:rPr>
      </w:pPr>
    </w:p>
    <w:p w:rsidR="0037265F" w:rsidRPr="000C1657" w:rsidRDefault="0037265F" w:rsidP="001B7A99">
      <w:pPr>
        <w:pStyle w:val="ListParagraph"/>
        <w:numPr>
          <w:ilvl w:val="0"/>
          <w:numId w:val="21"/>
        </w:numPr>
        <w:ind w:left="426" w:hanging="426"/>
        <w:rPr>
          <w:rFonts w:ascii="Arial" w:hAnsi="Arial" w:cs="Arial"/>
          <w:sz w:val="22"/>
          <w:szCs w:val="22"/>
        </w:rPr>
      </w:pPr>
      <w:r w:rsidRPr="0037265F">
        <w:rPr>
          <w:rFonts w:ascii="Arial" w:hAnsi="Arial" w:cs="Arial"/>
          <w:sz w:val="22"/>
          <w:szCs w:val="22"/>
        </w:rPr>
        <w:t xml:space="preserve">Through a competitive grants process, </w:t>
      </w:r>
      <w:r w:rsidR="00FB2AB6">
        <w:rPr>
          <w:rFonts w:ascii="Arial" w:hAnsi="Arial" w:cs="Arial"/>
          <w:sz w:val="22"/>
          <w:szCs w:val="22"/>
        </w:rPr>
        <w:t xml:space="preserve">successful </w:t>
      </w:r>
      <w:r w:rsidR="00607777">
        <w:rPr>
          <w:rFonts w:ascii="Arial" w:hAnsi="Arial" w:cs="Arial"/>
          <w:sz w:val="22"/>
          <w:szCs w:val="22"/>
        </w:rPr>
        <w:t>HRG member NGOs</w:t>
      </w:r>
      <w:r w:rsidR="00FB2AB6">
        <w:rPr>
          <w:rFonts w:ascii="Arial" w:hAnsi="Arial" w:cs="Arial"/>
          <w:sz w:val="22"/>
          <w:szCs w:val="22"/>
        </w:rPr>
        <w:t xml:space="preserve"> </w:t>
      </w:r>
      <w:r>
        <w:rPr>
          <w:rFonts w:ascii="Arial" w:hAnsi="Arial" w:cs="Arial"/>
          <w:sz w:val="22"/>
          <w:szCs w:val="22"/>
        </w:rPr>
        <w:t>wi</w:t>
      </w:r>
      <w:r w:rsidR="00964084">
        <w:rPr>
          <w:rFonts w:ascii="Arial" w:hAnsi="Arial" w:cs="Arial"/>
          <w:sz w:val="22"/>
          <w:szCs w:val="22"/>
        </w:rPr>
        <w:t xml:space="preserve">ll be </w:t>
      </w:r>
      <w:r w:rsidRPr="0037265F">
        <w:rPr>
          <w:rFonts w:ascii="Arial" w:hAnsi="Arial" w:cs="Arial"/>
          <w:sz w:val="22"/>
          <w:szCs w:val="22"/>
        </w:rPr>
        <w:t>elig</w:t>
      </w:r>
      <w:r w:rsidR="00607777">
        <w:rPr>
          <w:rFonts w:ascii="Arial" w:hAnsi="Arial" w:cs="Arial"/>
          <w:sz w:val="22"/>
          <w:szCs w:val="22"/>
        </w:rPr>
        <w:t xml:space="preserve">ible for multi-year </w:t>
      </w:r>
      <w:r w:rsidR="00607777" w:rsidRPr="000C1657">
        <w:rPr>
          <w:rFonts w:ascii="Arial" w:hAnsi="Arial" w:cs="Arial"/>
          <w:sz w:val="22"/>
          <w:szCs w:val="22"/>
        </w:rPr>
        <w:t>core funding</w:t>
      </w:r>
      <w:r w:rsidRPr="000C1657">
        <w:rPr>
          <w:rFonts w:ascii="Arial" w:hAnsi="Arial" w:cs="Arial"/>
          <w:sz w:val="22"/>
          <w:szCs w:val="22"/>
        </w:rPr>
        <w:t xml:space="preserve"> to support local humanitarian capability in the Pacific region and response and early recovery funding (this is in addition to core funding).</w:t>
      </w:r>
    </w:p>
    <w:p w:rsidR="00E52893" w:rsidRPr="000C1657" w:rsidRDefault="00E52893" w:rsidP="0037265F">
      <w:pPr>
        <w:rPr>
          <w:rFonts w:ascii="Arial" w:hAnsi="Arial" w:cs="Arial"/>
          <w:sz w:val="22"/>
          <w:szCs w:val="22"/>
        </w:rPr>
      </w:pPr>
    </w:p>
    <w:p w:rsidR="00E52893" w:rsidRPr="000C1657" w:rsidRDefault="00E52893" w:rsidP="001B7A99">
      <w:pPr>
        <w:pStyle w:val="ListParagraph"/>
        <w:numPr>
          <w:ilvl w:val="0"/>
          <w:numId w:val="21"/>
        </w:numPr>
        <w:ind w:left="426" w:hanging="426"/>
        <w:rPr>
          <w:rFonts w:ascii="Arial" w:hAnsi="Arial" w:cs="Arial"/>
          <w:sz w:val="22"/>
          <w:szCs w:val="22"/>
        </w:rPr>
      </w:pPr>
      <w:r w:rsidRPr="000C1657">
        <w:rPr>
          <w:rFonts w:ascii="Arial" w:hAnsi="Arial" w:cs="Arial"/>
          <w:sz w:val="22"/>
          <w:szCs w:val="22"/>
        </w:rPr>
        <w:t xml:space="preserve">These Guidelines explain the Competitive Grant Process to select </w:t>
      </w:r>
      <w:r w:rsidR="00870B27">
        <w:rPr>
          <w:rFonts w:ascii="Arial" w:hAnsi="Arial" w:cs="Arial"/>
          <w:sz w:val="22"/>
          <w:szCs w:val="22"/>
        </w:rPr>
        <w:t>up to</w:t>
      </w:r>
      <w:r w:rsidR="00426305" w:rsidRPr="000C1657">
        <w:rPr>
          <w:rFonts w:ascii="Arial" w:hAnsi="Arial" w:cs="Arial"/>
          <w:sz w:val="22"/>
          <w:szCs w:val="22"/>
        </w:rPr>
        <w:t xml:space="preserve"> 6</w:t>
      </w:r>
      <w:r w:rsidR="00964084" w:rsidRPr="000C1657">
        <w:rPr>
          <w:rFonts w:ascii="Arial" w:hAnsi="Arial" w:cs="Arial"/>
          <w:sz w:val="22"/>
          <w:szCs w:val="22"/>
        </w:rPr>
        <w:t xml:space="preserve"> HRG member</w:t>
      </w:r>
      <w:r w:rsidR="00607777" w:rsidRPr="000C1657">
        <w:rPr>
          <w:rFonts w:ascii="Arial" w:hAnsi="Arial" w:cs="Arial"/>
          <w:sz w:val="22"/>
          <w:szCs w:val="22"/>
        </w:rPr>
        <w:t xml:space="preserve"> NGOs</w:t>
      </w:r>
      <w:r w:rsidRPr="000C1657">
        <w:rPr>
          <w:rFonts w:ascii="Arial" w:hAnsi="Arial" w:cs="Arial"/>
          <w:sz w:val="22"/>
          <w:szCs w:val="22"/>
        </w:rPr>
        <w:t xml:space="preserve"> to implement </w:t>
      </w:r>
      <w:r w:rsidR="00426305" w:rsidRPr="000C1657">
        <w:rPr>
          <w:rFonts w:ascii="Arial" w:hAnsi="Arial" w:cs="Arial"/>
          <w:sz w:val="22"/>
          <w:szCs w:val="22"/>
        </w:rPr>
        <w:t>the Australian Humanitarian Partnership (AHP)</w:t>
      </w:r>
      <w:r w:rsidRPr="000C1657">
        <w:rPr>
          <w:rFonts w:ascii="Arial" w:hAnsi="Arial" w:cs="Arial"/>
          <w:sz w:val="22"/>
          <w:szCs w:val="22"/>
        </w:rPr>
        <w:t xml:space="preserve">. The </w:t>
      </w:r>
      <w:r w:rsidR="00870B27" w:rsidRPr="00870B27">
        <w:rPr>
          <w:rFonts w:ascii="Arial" w:hAnsi="Arial" w:cs="Arial"/>
          <w:b/>
          <w:sz w:val="22"/>
          <w:szCs w:val="22"/>
        </w:rPr>
        <w:t xml:space="preserve">investment </w:t>
      </w:r>
      <w:r w:rsidR="00544443" w:rsidRPr="000C1657">
        <w:rPr>
          <w:rFonts w:ascii="Arial" w:hAnsi="Arial" w:cs="Arial"/>
          <w:b/>
          <w:sz w:val="22"/>
          <w:szCs w:val="22"/>
        </w:rPr>
        <w:t>design document</w:t>
      </w:r>
      <w:r w:rsidR="00544443" w:rsidRPr="000C1657">
        <w:rPr>
          <w:rFonts w:ascii="Arial" w:hAnsi="Arial" w:cs="Arial"/>
          <w:sz w:val="22"/>
          <w:szCs w:val="22"/>
        </w:rPr>
        <w:t xml:space="preserve"> </w:t>
      </w:r>
      <w:r w:rsidR="00544443" w:rsidRPr="000C1657">
        <w:rPr>
          <w:rFonts w:ascii="Arial" w:hAnsi="Arial" w:cs="Arial"/>
          <w:b/>
          <w:sz w:val="22"/>
          <w:szCs w:val="22"/>
        </w:rPr>
        <w:t>(Annex 3</w:t>
      </w:r>
      <w:r w:rsidRPr="000C1657">
        <w:rPr>
          <w:rFonts w:ascii="Arial" w:hAnsi="Arial" w:cs="Arial"/>
          <w:b/>
          <w:sz w:val="22"/>
          <w:szCs w:val="22"/>
        </w:rPr>
        <w:t xml:space="preserve">) </w:t>
      </w:r>
      <w:r w:rsidRPr="000C1657">
        <w:rPr>
          <w:rFonts w:ascii="Arial" w:hAnsi="Arial" w:cs="Arial"/>
          <w:sz w:val="22"/>
          <w:szCs w:val="22"/>
        </w:rPr>
        <w:t>outlines the rat</w:t>
      </w:r>
      <w:r w:rsidR="00426305" w:rsidRPr="000C1657">
        <w:rPr>
          <w:rFonts w:ascii="Arial" w:hAnsi="Arial" w:cs="Arial"/>
          <w:sz w:val="22"/>
          <w:szCs w:val="22"/>
        </w:rPr>
        <w:t>ionale and approach of the AHP</w:t>
      </w:r>
      <w:r w:rsidR="00E77BCB" w:rsidRPr="000C1657">
        <w:rPr>
          <w:rFonts w:ascii="Arial" w:hAnsi="Arial" w:cs="Arial"/>
          <w:sz w:val="22"/>
          <w:szCs w:val="22"/>
        </w:rPr>
        <w:t xml:space="preserve"> and</w:t>
      </w:r>
      <w:r w:rsidR="000C1657" w:rsidRPr="000C1657">
        <w:rPr>
          <w:rFonts w:ascii="Arial" w:hAnsi="Arial" w:cs="Arial"/>
          <w:sz w:val="22"/>
          <w:szCs w:val="22"/>
        </w:rPr>
        <w:t xml:space="preserve"> </w:t>
      </w:r>
      <w:r w:rsidR="00E77BCB" w:rsidRPr="000C1657">
        <w:rPr>
          <w:rFonts w:ascii="Arial" w:hAnsi="Arial" w:cs="Arial"/>
          <w:sz w:val="22"/>
          <w:szCs w:val="22"/>
        </w:rPr>
        <w:t xml:space="preserve">provides further information around the governance arrangements of the AHP. </w:t>
      </w:r>
      <w:r w:rsidR="000C1657" w:rsidRPr="000C1657">
        <w:rPr>
          <w:rFonts w:ascii="Arial" w:hAnsi="Arial" w:cs="Arial"/>
          <w:sz w:val="22"/>
          <w:szCs w:val="22"/>
        </w:rPr>
        <w:t>DFAT intends to</w:t>
      </w:r>
      <w:r w:rsidR="000C1657">
        <w:rPr>
          <w:rFonts w:ascii="Arial" w:hAnsi="Arial" w:cs="Arial"/>
          <w:sz w:val="22"/>
          <w:szCs w:val="22"/>
        </w:rPr>
        <w:t xml:space="preserve"> publically </w:t>
      </w:r>
      <w:r w:rsidR="000C1657" w:rsidRPr="000C1657">
        <w:rPr>
          <w:rFonts w:ascii="Arial" w:hAnsi="Arial" w:cs="Arial"/>
          <w:sz w:val="22"/>
          <w:szCs w:val="22"/>
        </w:rPr>
        <w:t xml:space="preserve">release </w:t>
      </w:r>
      <w:r w:rsidR="000C1657">
        <w:rPr>
          <w:rFonts w:ascii="Arial" w:hAnsi="Arial" w:cs="Arial"/>
          <w:sz w:val="22"/>
          <w:szCs w:val="22"/>
        </w:rPr>
        <w:t xml:space="preserve">draft </w:t>
      </w:r>
      <w:r w:rsidR="000C1657" w:rsidRPr="000C1657">
        <w:rPr>
          <w:rFonts w:ascii="Arial" w:hAnsi="Arial" w:cs="Arial"/>
          <w:sz w:val="22"/>
          <w:szCs w:val="22"/>
        </w:rPr>
        <w:t>request for tender documentation for</w:t>
      </w:r>
      <w:r w:rsidR="000C1657">
        <w:rPr>
          <w:rFonts w:ascii="Arial" w:hAnsi="Arial" w:cs="Arial"/>
          <w:sz w:val="22"/>
          <w:szCs w:val="22"/>
        </w:rPr>
        <w:t xml:space="preserve"> the Support Unit </w:t>
      </w:r>
      <w:r w:rsidR="000C1657" w:rsidRPr="000C1657">
        <w:rPr>
          <w:rFonts w:ascii="Arial" w:hAnsi="Arial" w:cs="Arial"/>
          <w:sz w:val="22"/>
          <w:szCs w:val="22"/>
        </w:rPr>
        <w:t xml:space="preserve">shortly. </w:t>
      </w:r>
    </w:p>
    <w:p w:rsidR="00AD2D41" w:rsidRPr="00AD2D41" w:rsidRDefault="00AD2D41" w:rsidP="00AD2D41">
      <w:pPr>
        <w:pStyle w:val="ListParagraph"/>
        <w:rPr>
          <w:rFonts w:ascii="Arial" w:hAnsi="Arial" w:cs="Arial"/>
          <w:sz w:val="22"/>
          <w:szCs w:val="22"/>
          <w:highlight w:val="yellow"/>
        </w:rPr>
      </w:pPr>
    </w:p>
    <w:p w:rsidR="00E52893" w:rsidRPr="001F1C0E" w:rsidRDefault="00D67FFE" w:rsidP="00E52893">
      <w:pPr>
        <w:pStyle w:val="BodyText"/>
        <w:spacing w:before="120" w:after="0"/>
        <w:outlineLvl w:val="2"/>
        <w:rPr>
          <w:rFonts w:ascii="Arial" w:hAnsi="Arial" w:cs="Arial"/>
          <w:b/>
        </w:rPr>
      </w:pPr>
      <w:r>
        <w:rPr>
          <w:rFonts w:ascii="Arial" w:hAnsi="Arial" w:cs="Arial"/>
          <w:b/>
        </w:rPr>
        <w:t>S</w:t>
      </w:r>
      <w:r w:rsidR="004B0344">
        <w:rPr>
          <w:rFonts w:ascii="Arial" w:hAnsi="Arial" w:cs="Arial"/>
          <w:b/>
        </w:rPr>
        <w:t>ECTION</w:t>
      </w:r>
      <w:r>
        <w:rPr>
          <w:rFonts w:ascii="Arial" w:hAnsi="Arial" w:cs="Arial"/>
          <w:b/>
        </w:rPr>
        <w:t xml:space="preserve"> 3</w:t>
      </w:r>
      <w:r w:rsidR="00E52893">
        <w:rPr>
          <w:rFonts w:ascii="Arial" w:hAnsi="Arial" w:cs="Arial"/>
          <w:b/>
        </w:rPr>
        <w:t xml:space="preserve">: </w:t>
      </w:r>
      <w:r w:rsidR="00E52893" w:rsidRPr="001F1C0E">
        <w:rPr>
          <w:rFonts w:ascii="Arial" w:hAnsi="Arial" w:cs="Arial"/>
          <w:b/>
        </w:rPr>
        <w:t>O</w:t>
      </w:r>
      <w:r w:rsidR="004B0344">
        <w:rPr>
          <w:rFonts w:ascii="Arial" w:hAnsi="Arial" w:cs="Arial"/>
          <w:b/>
        </w:rPr>
        <w:t>PERATIONAL OBJECTIVES</w:t>
      </w:r>
      <w:r w:rsidR="00E52893" w:rsidRPr="001F1C0E">
        <w:rPr>
          <w:rFonts w:ascii="Arial" w:hAnsi="Arial" w:cs="Arial"/>
          <w:b/>
        </w:rPr>
        <w:fldChar w:fldCharType="begin"/>
      </w:r>
      <w:r w:rsidR="00E52893" w:rsidRPr="001F1C0E">
        <w:instrText xml:space="preserve"> TC "</w:instrText>
      </w:r>
      <w:bookmarkStart w:id="6" w:name="_Toc411933999"/>
      <w:bookmarkStart w:id="7" w:name="_Toc449944378"/>
      <w:r w:rsidR="00E52893">
        <w:rPr>
          <w:rFonts w:ascii="Arial" w:hAnsi="Arial" w:cs="Arial"/>
          <w:b/>
        </w:rPr>
        <w:instrText xml:space="preserve">Section 2: </w:instrText>
      </w:r>
      <w:r w:rsidR="00E52893" w:rsidRPr="001F1C0E">
        <w:rPr>
          <w:rFonts w:ascii="Arial" w:hAnsi="Arial" w:cs="Arial"/>
          <w:b/>
        </w:rPr>
        <w:instrText>Operational objectives</w:instrText>
      </w:r>
      <w:bookmarkEnd w:id="6"/>
      <w:bookmarkEnd w:id="7"/>
      <w:r w:rsidR="00E52893" w:rsidRPr="001F1C0E">
        <w:instrText xml:space="preserve">" \f C \l "1" </w:instrText>
      </w:r>
      <w:r w:rsidR="00E52893" w:rsidRPr="001F1C0E">
        <w:rPr>
          <w:rFonts w:ascii="Arial" w:hAnsi="Arial" w:cs="Arial"/>
          <w:b/>
        </w:rPr>
        <w:fldChar w:fldCharType="end"/>
      </w:r>
    </w:p>
    <w:p w:rsidR="00970279" w:rsidRPr="005B328F" w:rsidRDefault="00970279" w:rsidP="00E52893">
      <w:pPr>
        <w:spacing w:before="120"/>
        <w:rPr>
          <w:rFonts w:ascii="Arial" w:hAnsi="Arial" w:cs="Arial"/>
          <w:sz w:val="22"/>
          <w:szCs w:val="22"/>
        </w:rPr>
      </w:pPr>
    </w:p>
    <w:p w:rsidR="00A71E9A" w:rsidRPr="00A71E9A" w:rsidRDefault="00A71E9A" w:rsidP="00A71E9A">
      <w:pPr>
        <w:pStyle w:val="ListParagraph"/>
        <w:numPr>
          <w:ilvl w:val="0"/>
          <w:numId w:val="3"/>
        </w:numPr>
        <w:ind w:left="425" w:hanging="425"/>
        <w:rPr>
          <w:rFonts w:ascii="Arial" w:hAnsi="Arial" w:cs="Arial"/>
          <w:sz w:val="22"/>
          <w:szCs w:val="22"/>
        </w:rPr>
      </w:pPr>
      <w:r>
        <w:rPr>
          <w:rFonts w:ascii="Arial" w:hAnsi="Arial" w:cs="Arial"/>
          <w:sz w:val="22"/>
          <w:szCs w:val="22"/>
        </w:rPr>
        <w:t>The AHP</w:t>
      </w:r>
      <w:r w:rsidR="00B664FB">
        <w:rPr>
          <w:rFonts w:ascii="Arial" w:hAnsi="Arial" w:cs="Arial"/>
          <w:sz w:val="22"/>
          <w:szCs w:val="22"/>
        </w:rPr>
        <w:t xml:space="preserve"> </w:t>
      </w:r>
      <w:r w:rsidRPr="00A71E9A">
        <w:rPr>
          <w:rFonts w:ascii="Arial" w:hAnsi="Arial" w:cs="Arial"/>
          <w:sz w:val="22"/>
          <w:szCs w:val="22"/>
        </w:rPr>
        <w:t>operates under the auspices of the existing relationship between DFAT and Australian NGOs (ANGOs) who are members of the ACFID Humanitarian Reference Group (HRG).  The investment builds on DFAT’s history of partnering with experienced ANGOs to deliver humanitarian assistance. It will replace the current DFAT-NGO Humanitarian Partnership Agreement (HP</w:t>
      </w:r>
      <w:r w:rsidR="00B664FB">
        <w:rPr>
          <w:rFonts w:ascii="Arial" w:hAnsi="Arial" w:cs="Arial"/>
          <w:sz w:val="22"/>
          <w:szCs w:val="22"/>
        </w:rPr>
        <w:t xml:space="preserve">A) which is due to expire in </w:t>
      </w:r>
      <w:r w:rsidR="00870B27">
        <w:rPr>
          <w:rFonts w:ascii="Arial" w:hAnsi="Arial" w:cs="Arial"/>
          <w:sz w:val="22"/>
          <w:szCs w:val="22"/>
        </w:rPr>
        <w:t xml:space="preserve">June </w:t>
      </w:r>
      <w:r w:rsidR="00B664FB">
        <w:rPr>
          <w:rFonts w:ascii="Arial" w:hAnsi="Arial" w:cs="Arial"/>
          <w:sz w:val="22"/>
          <w:szCs w:val="22"/>
        </w:rPr>
        <w:t>2017</w:t>
      </w:r>
      <w:r w:rsidRPr="00A71E9A">
        <w:rPr>
          <w:rFonts w:ascii="Arial" w:hAnsi="Arial" w:cs="Arial"/>
          <w:sz w:val="22"/>
          <w:szCs w:val="22"/>
        </w:rPr>
        <w:t xml:space="preserve">.  </w:t>
      </w:r>
    </w:p>
    <w:p w:rsidR="00A71E9A" w:rsidRDefault="00A71E9A" w:rsidP="00A71E9A">
      <w:pPr>
        <w:pStyle w:val="ListParagraph"/>
        <w:ind w:left="425"/>
        <w:rPr>
          <w:rFonts w:ascii="Arial" w:hAnsi="Arial" w:cs="Arial"/>
          <w:sz w:val="22"/>
          <w:szCs w:val="22"/>
        </w:rPr>
      </w:pPr>
    </w:p>
    <w:p w:rsidR="00A71E9A" w:rsidRPr="00A71E9A" w:rsidRDefault="00A71E9A" w:rsidP="00A71E9A">
      <w:pPr>
        <w:pStyle w:val="ListParagraph"/>
        <w:numPr>
          <w:ilvl w:val="0"/>
          <w:numId w:val="3"/>
        </w:numPr>
        <w:ind w:left="425" w:hanging="425"/>
        <w:rPr>
          <w:rFonts w:ascii="Arial" w:hAnsi="Arial" w:cs="Arial"/>
          <w:sz w:val="22"/>
          <w:szCs w:val="22"/>
        </w:rPr>
      </w:pPr>
      <w:r w:rsidRPr="00A71E9A">
        <w:rPr>
          <w:rFonts w:ascii="Arial" w:hAnsi="Arial" w:cs="Arial"/>
          <w:sz w:val="22"/>
          <w:szCs w:val="22"/>
        </w:rPr>
        <w:t xml:space="preserve">The </w:t>
      </w:r>
      <w:r>
        <w:rPr>
          <w:rFonts w:ascii="Arial" w:hAnsi="Arial" w:cs="Arial"/>
          <w:sz w:val="22"/>
          <w:szCs w:val="22"/>
        </w:rPr>
        <w:t>AHP</w:t>
      </w:r>
      <w:r w:rsidRPr="00A71E9A">
        <w:rPr>
          <w:rFonts w:ascii="Arial" w:hAnsi="Arial" w:cs="Arial"/>
          <w:sz w:val="22"/>
          <w:szCs w:val="22"/>
        </w:rPr>
        <w:t xml:space="preserve"> goal is to save lives, alleviate suffering and enhance human dignity during and in the aftermath of conflict, disasters and other humanitarian crises, as well as to strengthen capacity to prepare for and recover from the occurrence of such situations.  </w:t>
      </w:r>
    </w:p>
    <w:p w:rsidR="00A71E9A" w:rsidRDefault="00A71E9A" w:rsidP="00A71E9A">
      <w:pPr>
        <w:pStyle w:val="ListParagraph"/>
        <w:ind w:left="425"/>
        <w:rPr>
          <w:rFonts w:ascii="Arial" w:hAnsi="Arial" w:cs="Arial"/>
          <w:sz w:val="22"/>
          <w:szCs w:val="22"/>
        </w:rPr>
      </w:pPr>
    </w:p>
    <w:p w:rsidR="00A71E9A" w:rsidRDefault="00A71E9A" w:rsidP="00A71E9A">
      <w:pPr>
        <w:pStyle w:val="ListParagraph"/>
        <w:numPr>
          <w:ilvl w:val="0"/>
          <w:numId w:val="3"/>
        </w:numPr>
        <w:ind w:left="425" w:hanging="425"/>
        <w:rPr>
          <w:rFonts w:ascii="Arial" w:hAnsi="Arial" w:cs="Arial"/>
          <w:sz w:val="22"/>
          <w:szCs w:val="22"/>
        </w:rPr>
      </w:pPr>
      <w:r w:rsidRPr="00A71E9A">
        <w:rPr>
          <w:rFonts w:ascii="Arial" w:hAnsi="Arial" w:cs="Arial"/>
          <w:sz w:val="22"/>
          <w:szCs w:val="22"/>
        </w:rPr>
        <w:t xml:space="preserve">The purpose of </w:t>
      </w:r>
      <w:r>
        <w:rPr>
          <w:rFonts w:ascii="Arial" w:hAnsi="Arial" w:cs="Arial"/>
          <w:sz w:val="22"/>
          <w:szCs w:val="22"/>
        </w:rPr>
        <w:t>AHP</w:t>
      </w:r>
      <w:r w:rsidRPr="00A71E9A">
        <w:rPr>
          <w:rFonts w:ascii="Arial" w:hAnsi="Arial" w:cs="Arial"/>
          <w:sz w:val="22"/>
          <w:szCs w:val="22"/>
        </w:rPr>
        <w:t xml:space="preserve"> is to strengthen collaboration and innovation to deliver effective humanitarian assistance and support local communities to take a leadership role in preparedness, response, early recovery, and risk reduction efforts. </w:t>
      </w:r>
    </w:p>
    <w:p w:rsidR="00A71E9A" w:rsidRPr="00A71E9A" w:rsidRDefault="00A71E9A" w:rsidP="00A71E9A">
      <w:pPr>
        <w:pStyle w:val="ListParagraph"/>
        <w:rPr>
          <w:rFonts w:ascii="Arial" w:hAnsi="Arial" w:cs="Arial"/>
          <w:sz w:val="22"/>
          <w:szCs w:val="22"/>
        </w:rPr>
      </w:pPr>
    </w:p>
    <w:p w:rsidR="00A71E9A" w:rsidRPr="00A71E9A" w:rsidRDefault="00A71E9A" w:rsidP="00A71E9A">
      <w:pPr>
        <w:pStyle w:val="ListParagraph"/>
        <w:numPr>
          <w:ilvl w:val="0"/>
          <w:numId w:val="3"/>
        </w:numPr>
        <w:ind w:left="425" w:hanging="425"/>
        <w:rPr>
          <w:rFonts w:ascii="Arial" w:hAnsi="Arial" w:cs="Arial"/>
          <w:sz w:val="22"/>
          <w:szCs w:val="22"/>
        </w:rPr>
      </w:pPr>
      <w:r w:rsidRPr="00A71E9A">
        <w:rPr>
          <w:rFonts w:ascii="Arial" w:hAnsi="Arial" w:cs="Arial"/>
          <w:sz w:val="22"/>
          <w:szCs w:val="22"/>
        </w:rPr>
        <w:t>Contributing to this purpose are three end-of-investment outcomes:</w:t>
      </w:r>
    </w:p>
    <w:p w:rsidR="00A71E9A" w:rsidRDefault="00A71E9A" w:rsidP="00A71E9A">
      <w:pPr>
        <w:pStyle w:val="ListParagraph"/>
        <w:ind w:left="425"/>
        <w:rPr>
          <w:rFonts w:ascii="Arial" w:hAnsi="Arial" w:cs="Arial"/>
          <w:sz w:val="22"/>
          <w:szCs w:val="22"/>
        </w:rPr>
      </w:pPr>
    </w:p>
    <w:p w:rsidR="00A71E9A" w:rsidRPr="00A71E9A" w:rsidRDefault="00A71E9A" w:rsidP="001B7A99">
      <w:pPr>
        <w:pStyle w:val="ListParagraph"/>
        <w:numPr>
          <w:ilvl w:val="0"/>
          <w:numId w:val="7"/>
        </w:numPr>
        <w:rPr>
          <w:rFonts w:ascii="Arial" w:hAnsi="Arial" w:cs="Arial"/>
          <w:sz w:val="22"/>
          <w:szCs w:val="22"/>
        </w:rPr>
      </w:pPr>
      <w:r w:rsidRPr="00A71E9A">
        <w:rPr>
          <w:rFonts w:ascii="Arial" w:hAnsi="Arial" w:cs="Arial"/>
          <w:sz w:val="22"/>
          <w:szCs w:val="22"/>
        </w:rPr>
        <w:lastRenderedPageBreak/>
        <w:t>Effective response and early recovery: target populations receive timely and high quality humanitarian assistance appropriate to the context; and are well supported in early recovery.</w:t>
      </w:r>
    </w:p>
    <w:p w:rsidR="00A71E9A" w:rsidRDefault="00A71E9A" w:rsidP="00A71E9A">
      <w:pPr>
        <w:pStyle w:val="ListParagraph"/>
        <w:ind w:left="850"/>
        <w:rPr>
          <w:rFonts w:ascii="Arial" w:hAnsi="Arial" w:cs="Arial"/>
          <w:sz w:val="22"/>
          <w:szCs w:val="22"/>
        </w:rPr>
      </w:pPr>
    </w:p>
    <w:p w:rsidR="00D810C4" w:rsidRPr="00D810C4" w:rsidRDefault="00D810C4" w:rsidP="001B7A99">
      <w:pPr>
        <w:pStyle w:val="ListParagraph"/>
        <w:numPr>
          <w:ilvl w:val="0"/>
          <w:numId w:val="7"/>
        </w:numPr>
        <w:rPr>
          <w:rFonts w:ascii="Arial" w:hAnsi="Arial" w:cs="Arial"/>
          <w:sz w:val="22"/>
          <w:szCs w:val="22"/>
        </w:rPr>
      </w:pPr>
      <w:r w:rsidRPr="00D810C4">
        <w:rPr>
          <w:rFonts w:ascii="Arial" w:hAnsi="Arial" w:cs="Arial"/>
          <w:sz w:val="22"/>
          <w:szCs w:val="22"/>
        </w:rPr>
        <w:t>Local humanitarian capability in the Pacific is strengthened to anticipate, prepare for, respond to and reduce risks from natural hazards; and Pacific communities are more resilient to the impacts of natural hazards.</w:t>
      </w:r>
    </w:p>
    <w:p w:rsidR="00D810C4" w:rsidRDefault="00D810C4" w:rsidP="00D810C4">
      <w:pPr>
        <w:pStyle w:val="ListParagraph"/>
        <w:rPr>
          <w:rFonts w:ascii="Arial" w:hAnsi="Arial" w:cs="Arial"/>
          <w:sz w:val="22"/>
          <w:szCs w:val="22"/>
        </w:rPr>
      </w:pPr>
    </w:p>
    <w:p w:rsidR="00A71E9A" w:rsidRDefault="00A71E9A" w:rsidP="001B7A99">
      <w:pPr>
        <w:pStyle w:val="ListParagraph"/>
        <w:numPr>
          <w:ilvl w:val="0"/>
          <w:numId w:val="7"/>
        </w:numPr>
        <w:rPr>
          <w:rFonts w:ascii="Arial" w:hAnsi="Arial" w:cs="Arial"/>
          <w:sz w:val="22"/>
          <w:szCs w:val="22"/>
        </w:rPr>
      </w:pPr>
      <w:r w:rsidRPr="00A71E9A">
        <w:rPr>
          <w:rFonts w:ascii="Arial" w:hAnsi="Arial" w:cs="Arial"/>
          <w:sz w:val="22"/>
          <w:szCs w:val="22"/>
        </w:rPr>
        <w:t>The DFAT-HRG partnership is strengthened: HRG member NGOs, their local partners and DFAT work together more effectively.</w:t>
      </w:r>
    </w:p>
    <w:p w:rsidR="00964084" w:rsidRDefault="00964084" w:rsidP="00964084">
      <w:pPr>
        <w:pStyle w:val="ListParagraph"/>
        <w:rPr>
          <w:rFonts w:ascii="Arial" w:hAnsi="Arial" w:cs="Arial"/>
          <w:sz w:val="22"/>
          <w:szCs w:val="22"/>
        </w:rPr>
      </w:pPr>
    </w:p>
    <w:p w:rsidR="00AD2D41" w:rsidRPr="00F46608" w:rsidRDefault="00AD2D41" w:rsidP="00964084">
      <w:pPr>
        <w:pStyle w:val="ListParagraph"/>
        <w:numPr>
          <w:ilvl w:val="0"/>
          <w:numId w:val="3"/>
        </w:numPr>
        <w:ind w:left="425" w:hanging="425"/>
        <w:rPr>
          <w:rFonts w:ascii="Arial" w:hAnsi="Arial" w:cs="Arial"/>
          <w:sz w:val="22"/>
          <w:szCs w:val="22"/>
        </w:rPr>
      </w:pPr>
      <w:r w:rsidRPr="00F46608">
        <w:rPr>
          <w:rFonts w:ascii="Arial" w:hAnsi="Arial" w:cs="Arial"/>
          <w:sz w:val="22"/>
          <w:szCs w:val="22"/>
        </w:rPr>
        <w:t>The Standard Oper</w:t>
      </w:r>
      <w:r w:rsidR="00A053A0" w:rsidRPr="00F46608">
        <w:rPr>
          <w:rFonts w:ascii="Arial" w:hAnsi="Arial" w:cs="Arial"/>
          <w:sz w:val="22"/>
          <w:szCs w:val="22"/>
        </w:rPr>
        <w:t xml:space="preserve">ating Procedures at </w:t>
      </w:r>
      <w:r w:rsidR="00A053A0" w:rsidRPr="00F46608">
        <w:rPr>
          <w:rFonts w:ascii="Arial" w:hAnsi="Arial" w:cs="Arial"/>
          <w:b/>
          <w:sz w:val="22"/>
          <w:szCs w:val="22"/>
        </w:rPr>
        <w:t>Annex</w:t>
      </w:r>
      <w:r w:rsidR="00BE23DC" w:rsidRPr="00F46608">
        <w:rPr>
          <w:rFonts w:ascii="Arial" w:hAnsi="Arial" w:cs="Arial"/>
          <w:b/>
          <w:sz w:val="22"/>
          <w:szCs w:val="22"/>
        </w:rPr>
        <w:t xml:space="preserve"> 2</w:t>
      </w:r>
      <w:r w:rsidR="00BE23DC" w:rsidRPr="00F46608">
        <w:rPr>
          <w:rFonts w:ascii="Arial" w:hAnsi="Arial" w:cs="Arial"/>
          <w:sz w:val="22"/>
          <w:szCs w:val="22"/>
        </w:rPr>
        <w:t xml:space="preserve"> outlines functions, roles and responsibilities of parties to the Australian Humanitarian Partnership for the provision of DFAT approved humanitarian action.</w:t>
      </w:r>
      <w:r w:rsidR="003629EC" w:rsidRPr="00F46608">
        <w:rPr>
          <w:rFonts w:ascii="Arial" w:hAnsi="Arial" w:cs="Arial"/>
          <w:sz w:val="22"/>
          <w:szCs w:val="22"/>
        </w:rPr>
        <w:t xml:space="preserve"> </w:t>
      </w:r>
    </w:p>
    <w:p w:rsidR="00AD2D41" w:rsidRPr="00964084" w:rsidRDefault="00AD2D41" w:rsidP="00964084">
      <w:pPr>
        <w:pStyle w:val="ListParagraph"/>
        <w:rPr>
          <w:rFonts w:ascii="Arial" w:hAnsi="Arial" w:cs="Arial"/>
          <w:sz w:val="22"/>
          <w:szCs w:val="22"/>
        </w:rPr>
      </w:pPr>
    </w:p>
    <w:p w:rsidR="00E52893" w:rsidRPr="001F1C0E" w:rsidRDefault="00D67FFE" w:rsidP="00E52893">
      <w:pPr>
        <w:pStyle w:val="BodyText"/>
        <w:spacing w:before="120" w:after="0"/>
        <w:outlineLvl w:val="2"/>
        <w:rPr>
          <w:rFonts w:ascii="Arial" w:hAnsi="Arial" w:cs="Arial"/>
          <w:b/>
        </w:rPr>
      </w:pPr>
      <w:bookmarkStart w:id="8" w:name="AnxBS3"/>
      <w:bookmarkEnd w:id="8"/>
      <w:r>
        <w:rPr>
          <w:rFonts w:ascii="Arial" w:hAnsi="Arial" w:cs="Arial"/>
          <w:b/>
        </w:rPr>
        <w:t>S</w:t>
      </w:r>
      <w:r w:rsidR="004B0344">
        <w:rPr>
          <w:rFonts w:ascii="Arial" w:hAnsi="Arial" w:cs="Arial"/>
          <w:b/>
        </w:rPr>
        <w:t>ECTION</w:t>
      </w:r>
      <w:r>
        <w:rPr>
          <w:rFonts w:ascii="Arial" w:hAnsi="Arial" w:cs="Arial"/>
          <w:b/>
        </w:rPr>
        <w:t xml:space="preserve"> 4</w:t>
      </w:r>
      <w:r w:rsidR="00E52893">
        <w:rPr>
          <w:rFonts w:ascii="Arial" w:hAnsi="Arial" w:cs="Arial"/>
          <w:b/>
        </w:rPr>
        <w:t xml:space="preserve">: </w:t>
      </w:r>
      <w:r w:rsidR="00E52893" w:rsidRPr="001F1C0E">
        <w:rPr>
          <w:rFonts w:ascii="Arial" w:hAnsi="Arial" w:cs="Arial"/>
          <w:b/>
        </w:rPr>
        <w:t>E</w:t>
      </w:r>
      <w:r w:rsidR="004B0344">
        <w:rPr>
          <w:rFonts w:ascii="Arial" w:hAnsi="Arial" w:cs="Arial"/>
          <w:b/>
        </w:rPr>
        <w:t>LIGIBILITY CRITERIA</w:t>
      </w:r>
      <w:r w:rsidR="00E52893" w:rsidRPr="001F1C0E">
        <w:rPr>
          <w:rFonts w:ascii="Arial" w:hAnsi="Arial" w:cs="Arial"/>
          <w:b/>
        </w:rPr>
        <w:fldChar w:fldCharType="begin"/>
      </w:r>
      <w:r w:rsidR="00E52893" w:rsidRPr="001F1C0E">
        <w:instrText xml:space="preserve"> TC "</w:instrText>
      </w:r>
      <w:bookmarkStart w:id="9" w:name="_Toc411934000"/>
      <w:bookmarkStart w:id="10" w:name="_Toc449944379"/>
      <w:r w:rsidR="00E52893">
        <w:rPr>
          <w:rFonts w:ascii="Arial" w:hAnsi="Arial" w:cs="Arial"/>
          <w:b/>
        </w:rPr>
        <w:instrText xml:space="preserve">Section 3: </w:instrText>
      </w:r>
      <w:r w:rsidR="00E52893" w:rsidRPr="001F1C0E">
        <w:rPr>
          <w:rFonts w:ascii="Arial" w:hAnsi="Arial" w:cs="Arial"/>
          <w:b/>
        </w:rPr>
        <w:instrText>Eligibility criteria</w:instrText>
      </w:r>
      <w:bookmarkEnd w:id="9"/>
      <w:bookmarkEnd w:id="10"/>
      <w:r w:rsidR="00E52893" w:rsidRPr="001F1C0E">
        <w:instrText xml:space="preserve">" \f C \l "1" </w:instrText>
      </w:r>
      <w:r w:rsidR="00E52893" w:rsidRPr="001F1C0E">
        <w:rPr>
          <w:rFonts w:ascii="Arial" w:hAnsi="Arial" w:cs="Arial"/>
          <w:b/>
        </w:rPr>
        <w:fldChar w:fldCharType="end"/>
      </w:r>
    </w:p>
    <w:p w:rsidR="00FB2AB6" w:rsidRDefault="00FB2AB6" w:rsidP="00E52893">
      <w:pPr>
        <w:pStyle w:val="BodyText"/>
        <w:spacing w:before="120" w:after="0"/>
        <w:rPr>
          <w:rFonts w:ascii="Arial" w:hAnsi="Arial" w:cs="Arial"/>
          <w:b/>
          <w:color w:val="215868" w:themeColor="accent5" w:themeShade="80"/>
          <w:sz w:val="22"/>
          <w:szCs w:val="22"/>
        </w:rPr>
      </w:pPr>
    </w:p>
    <w:p w:rsidR="00E52893" w:rsidRDefault="00D67FFE" w:rsidP="00E52893">
      <w:pPr>
        <w:pStyle w:val="BodyText"/>
        <w:spacing w:before="120" w:after="0"/>
        <w:rPr>
          <w:rFonts w:ascii="Arial" w:hAnsi="Arial" w:cs="Arial"/>
          <w:b/>
          <w:color w:val="215868" w:themeColor="accent5" w:themeShade="80"/>
          <w:sz w:val="22"/>
          <w:szCs w:val="22"/>
        </w:rPr>
      </w:pPr>
      <w:r>
        <w:rPr>
          <w:rFonts w:ascii="Arial" w:hAnsi="Arial" w:cs="Arial"/>
          <w:b/>
          <w:color w:val="215868" w:themeColor="accent5" w:themeShade="80"/>
          <w:sz w:val="22"/>
          <w:szCs w:val="22"/>
        </w:rPr>
        <w:t>4</w:t>
      </w:r>
      <w:r w:rsidR="00E52893" w:rsidRPr="005B328F">
        <w:rPr>
          <w:rFonts w:ascii="Arial" w:hAnsi="Arial" w:cs="Arial"/>
          <w:b/>
          <w:color w:val="215868" w:themeColor="accent5" w:themeShade="80"/>
          <w:sz w:val="22"/>
          <w:szCs w:val="22"/>
        </w:rPr>
        <w:t>.1</w:t>
      </w:r>
      <w:r w:rsidR="00E52893" w:rsidRPr="005B328F">
        <w:rPr>
          <w:rFonts w:ascii="Arial" w:hAnsi="Arial" w:cs="Arial"/>
          <w:b/>
          <w:color w:val="215868" w:themeColor="accent5" w:themeShade="80"/>
          <w:sz w:val="22"/>
          <w:szCs w:val="22"/>
        </w:rPr>
        <w:tab/>
        <w:t>Organisation eligibility</w:t>
      </w:r>
      <w:r w:rsidR="00E52893">
        <w:rPr>
          <w:rFonts w:ascii="Arial" w:hAnsi="Arial" w:cs="Arial"/>
          <w:b/>
          <w:color w:val="215868" w:themeColor="accent5" w:themeShade="80"/>
          <w:sz w:val="22"/>
          <w:szCs w:val="22"/>
        </w:rPr>
        <w:fldChar w:fldCharType="begin"/>
      </w:r>
      <w:r w:rsidR="00E52893">
        <w:instrText xml:space="preserve"> TC "</w:instrText>
      </w:r>
      <w:bookmarkStart w:id="11" w:name="_Toc411934001"/>
      <w:bookmarkStart w:id="12" w:name="_Toc449944380"/>
      <w:r w:rsidR="00E52893" w:rsidRPr="00FF4865">
        <w:rPr>
          <w:rFonts w:ascii="Arial" w:hAnsi="Arial" w:cs="Arial"/>
          <w:b/>
          <w:color w:val="215868" w:themeColor="accent5" w:themeShade="80"/>
          <w:sz w:val="22"/>
          <w:szCs w:val="22"/>
        </w:rPr>
        <w:instrText>3.1</w:instrText>
      </w:r>
      <w:r w:rsidR="00E52893" w:rsidRPr="00FF4865">
        <w:rPr>
          <w:rFonts w:ascii="Arial" w:hAnsi="Arial" w:cs="Arial"/>
          <w:b/>
          <w:color w:val="215868" w:themeColor="accent5" w:themeShade="80"/>
          <w:sz w:val="22"/>
          <w:szCs w:val="22"/>
        </w:rPr>
        <w:tab/>
        <w:instrText>Organisation eligibility</w:instrText>
      </w:r>
      <w:bookmarkEnd w:id="11"/>
      <w:bookmarkEnd w:id="12"/>
      <w:r w:rsidR="00E52893">
        <w:instrText xml:space="preserve">" \f C \l "2" </w:instrText>
      </w:r>
      <w:r w:rsidR="00E52893">
        <w:rPr>
          <w:rFonts w:ascii="Arial" w:hAnsi="Arial" w:cs="Arial"/>
          <w:b/>
          <w:color w:val="215868" w:themeColor="accent5" w:themeShade="80"/>
          <w:sz w:val="22"/>
          <w:szCs w:val="22"/>
        </w:rPr>
        <w:fldChar w:fldCharType="end"/>
      </w:r>
      <w:r w:rsidR="00E52893" w:rsidRPr="005B328F">
        <w:rPr>
          <w:rFonts w:ascii="Arial" w:hAnsi="Arial" w:cs="Arial"/>
          <w:b/>
          <w:color w:val="215868" w:themeColor="accent5" w:themeShade="80"/>
          <w:sz w:val="22"/>
          <w:szCs w:val="22"/>
        </w:rPr>
        <w:t xml:space="preserve"> </w:t>
      </w:r>
    </w:p>
    <w:p w:rsidR="00C33630" w:rsidRPr="005B328F" w:rsidRDefault="00C33630" w:rsidP="00E52893">
      <w:pPr>
        <w:pStyle w:val="BodyText"/>
        <w:spacing w:before="120" w:after="0"/>
        <w:rPr>
          <w:rFonts w:ascii="Arial" w:hAnsi="Arial" w:cs="Arial"/>
          <w:b/>
          <w:color w:val="215868" w:themeColor="accent5" w:themeShade="80"/>
          <w:sz w:val="22"/>
          <w:szCs w:val="22"/>
        </w:rPr>
      </w:pPr>
    </w:p>
    <w:p w:rsidR="008B1BB3" w:rsidRDefault="00E52893" w:rsidP="001B7A99">
      <w:pPr>
        <w:pStyle w:val="ListParagraph"/>
        <w:numPr>
          <w:ilvl w:val="0"/>
          <w:numId w:val="4"/>
        </w:numPr>
        <w:ind w:left="426" w:hanging="426"/>
        <w:rPr>
          <w:rFonts w:ascii="Arial" w:hAnsi="Arial" w:cs="Arial"/>
          <w:sz w:val="22"/>
          <w:szCs w:val="22"/>
        </w:rPr>
      </w:pPr>
      <w:r w:rsidRPr="005B328F">
        <w:rPr>
          <w:rFonts w:ascii="Arial" w:hAnsi="Arial" w:cs="Arial"/>
          <w:sz w:val="22"/>
          <w:szCs w:val="22"/>
        </w:rPr>
        <w:t xml:space="preserve">Applications are open </w:t>
      </w:r>
      <w:r w:rsidR="00C33630">
        <w:rPr>
          <w:rFonts w:ascii="Arial" w:hAnsi="Arial" w:cs="Arial"/>
          <w:sz w:val="22"/>
          <w:szCs w:val="22"/>
        </w:rPr>
        <w:t>to the 1</w:t>
      </w:r>
      <w:r w:rsidR="00C33630" w:rsidRPr="00870B27">
        <w:rPr>
          <w:rFonts w:ascii="Arial" w:hAnsi="Arial" w:cs="Arial"/>
          <w:sz w:val="22"/>
          <w:szCs w:val="22"/>
        </w:rPr>
        <w:t>3</w:t>
      </w:r>
      <w:r w:rsidR="00C33630" w:rsidRPr="00870B27">
        <w:rPr>
          <w:rStyle w:val="FootnoteReference"/>
          <w:rFonts w:ascii="Arial" w:hAnsi="Arial" w:cs="Arial"/>
        </w:rPr>
        <w:footnoteReference w:id="1"/>
      </w:r>
      <w:r w:rsidR="00C33630">
        <w:rPr>
          <w:rFonts w:ascii="Arial" w:hAnsi="Arial" w:cs="Arial"/>
          <w:sz w:val="22"/>
          <w:szCs w:val="22"/>
        </w:rPr>
        <w:t xml:space="preserve"> members of the ACFID Humanitarian Reference Group. Australian Red Cross and RedR Australia are not eligible to apply</w:t>
      </w:r>
      <w:r w:rsidR="00FC560E">
        <w:rPr>
          <w:rFonts w:ascii="Arial" w:hAnsi="Arial" w:cs="Arial"/>
          <w:sz w:val="22"/>
          <w:szCs w:val="22"/>
        </w:rPr>
        <w:t xml:space="preserve"> as a lead HRG member NGO or consortium member</w:t>
      </w:r>
      <w:r w:rsidR="00870B27">
        <w:rPr>
          <w:rFonts w:ascii="Arial" w:hAnsi="Arial" w:cs="Arial"/>
          <w:sz w:val="22"/>
          <w:szCs w:val="22"/>
        </w:rPr>
        <w:t>, given existing bilateral arrangements with DFAT</w:t>
      </w:r>
      <w:r w:rsidR="008B1BB3">
        <w:rPr>
          <w:rFonts w:ascii="Arial" w:hAnsi="Arial" w:cs="Arial"/>
          <w:sz w:val="22"/>
          <w:szCs w:val="22"/>
        </w:rPr>
        <w:t>.</w:t>
      </w:r>
      <w:r w:rsidR="00C33630">
        <w:rPr>
          <w:rFonts w:ascii="Arial" w:hAnsi="Arial" w:cs="Arial"/>
          <w:sz w:val="22"/>
          <w:szCs w:val="22"/>
        </w:rPr>
        <w:t xml:space="preserve"> </w:t>
      </w:r>
    </w:p>
    <w:p w:rsidR="008B1BB3" w:rsidRDefault="008B1BB3" w:rsidP="008B1BB3">
      <w:pPr>
        <w:pStyle w:val="ListParagraph"/>
        <w:ind w:left="426"/>
        <w:rPr>
          <w:rFonts w:ascii="Arial" w:hAnsi="Arial" w:cs="Arial"/>
          <w:sz w:val="22"/>
          <w:szCs w:val="22"/>
        </w:rPr>
      </w:pPr>
    </w:p>
    <w:p w:rsidR="00E52893" w:rsidRPr="005B328F" w:rsidRDefault="00C33630" w:rsidP="001B7A99">
      <w:pPr>
        <w:pStyle w:val="ListParagraph"/>
        <w:numPr>
          <w:ilvl w:val="0"/>
          <w:numId w:val="4"/>
        </w:numPr>
        <w:ind w:left="426" w:hanging="426"/>
        <w:rPr>
          <w:rFonts w:ascii="Arial" w:hAnsi="Arial" w:cs="Arial"/>
          <w:sz w:val="22"/>
          <w:szCs w:val="22"/>
        </w:rPr>
      </w:pPr>
      <w:r>
        <w:rPr>
          <w:rFonts w:ascii="Arial" w:hAnsi="Arial" w:cs="Arial"/>
          <w:sz w:val="22"/>
          <w:szCs w:val="22"/>
        </w:rPr>
        <w:t xml:space="preserve">Consortia are encouraged with NGOs and the private sector, with </w:t>
      </w:r>
      <w:r w:rsidR="008B1BB3">
        <w:rPr>
          <w:rFonts w:ascii="Arial" w:hAnsi="Arial" w:cs="Arial"/>
          <w:sz w:val="22"/>
          <w:szCs w:val="22"/>
        </w:rPr>
        <w:t xml:space="preserve">eligible </w:t>
      </w:r>
      <w:r>
        <w:rPr>
          <w:rFonts w:ascii="Arial" w:hAnsi="Arial" w:cs="Arial"/>
          <w:sz w:val="22"/>
          <w:szCs w:val="22"/>
        </w:rPr>
        <w:t>HRG member</w:t>
      </w:r>
      <w:r w:rsidR="008B1BB3">
        <w:rPr>
          <w:rFonts w:ascii="Arial" w:hAnsi="Arial" w:cs="Arial"/>
          <w:sz w:val="22"/>
          <w:szCs w:val="22"/>
        </w:rPr>
        <w:t>s</w:t>
      </w:r>
      <w:r>
        <w:rPr>
          <w:rFonts w:ascii="Arial" w:hAnsi="Arial" w:cs="Arial"/>
          <w:sz w:val="22"/>
          <w:szCs w:val="22"/>
        </w:rPr>
        <w:t xml:space="preserve"> as </w:t>
      </w:r>
      <w:r w:rsidR="008B1BB3">
        <w:rPr>
          <w:rFonts w:ascii="Arial" w:hAnsi="Arial" w:cs="Arial"/>
          <w:sz w:val="22"/>
          <w:szCs w:val="22"/>
        </w:rPr>
        <w:t xml:space="preserve">the </w:t>
      </w:r>
      <w:r>
        <w:rPr>
          <w:rFonts w:ascii="Arial" w:hAnsi="Arial" w:cs="Arial"/>
          <w:sz w:val="22"/>
          <w:szCs w:val="22"/>
        </w:rPr>
        <w:t xml:space="preserve">consortium lead.   </w:t>
      </w:r>
    </w:p>
    <w:p w:rsidR="00E52893" w:rsidRPr="005B328F" w:rsidRDefault="00E52893" w:rsidP="00E52893">
      <w:pPr>
        <w:rPr>
          <w:rFonts w:ascii="Arial" w:hAnsi="Arial" w:cs="Arial"/>
          <w:sz w:val="22"/>
          <w:szCs w:val="22"/>
        </w:rPr>
      </w:pPr>
    </w:p>
    <w:p w:rsidR="00E52893" w:rsidRDefault="00E52893" w:rsidP="001B7A99">
      <w:pPr>
        <w:pStyle w:val="ListParagraph"/>
        <w:numPr>
          <w:ilvl w:val="0"/>
          <w:numId w:val="4"/>
        </w:numPr>
        <w:ind w:left="426" w:hanging="426"/>
        <w:rPr>
          <w:rFonts w:ascii="Arial" w:hAnsi="Arial" w:cs="Arial"/>
          <w:sz w:val="22"/>
          <w:szCs w:val="22"/>
        </w:rPr>
      </w:pPr>
      <w:r w:rsidRPr="005B328F">
        <w:rPr>
          <w:rFonts w:ascii="Arial" w:hAnsi="Arial" w:cs="Arial"/>
          <w:sz w:val="22"/>
          <w:szCs w:val="22"/>
        </w:rPr>
        <w:t xml:space="preserve">Organisations submitting proposals </w:t>
      </w:r>
      <w:r w:rsidR="007B5C56">
        <w:rPr>
          <w:rFonts w:ascii="Arial" w:hAnsi="Arial" w:cs="Arial"/>
          <w:sz w:val="22"/>
          <w:szCs w:val="22"/>
        </w:rPr>
        <w:t xml:space="preserve">should be able to </w:t>
      </w:r>
      <w:r w:rsidRPr="005B328F">
        <w:rPr>
          <w:rFonts w:ascii="Arial" w:hAnsi="Arial" w:cs="Arial"/>
          <w:sz w:val="22"/>
          <w:szCs w:val="22"/>
        </w:rPr>
        <w:t>operat</w:t>
      </w:r>
      <w:r w:rsidR="007B5C56">
        <w:rPr>
          <w:rFonts w:ascii="Arial" w:hAnsi="Arial" w:cs="Arial"/>
          <w:sz w:val="22"/>
          <w:szCs w:val="22"/>
        </w:rPr>
        <w:t>e</w:t>
      </w:r>
      <w:r w:rsidRPr="005B328F">
        <w:rPr>
          <w:rFonts w:ascii="Arial" w:hAnsi="Arial" w:cs="Arial"/>
          <w:sz w:val="22"/>
          <w:szCs w:val="22"/>
        </w:rPr>
        <w:t xml:space="preserve"> </w:t>
      </w:r>
      <w:r w:rsidR="00C33630">
        <w:rPr>
          <w:rFonts w:ascii="Arial" w:hAnsi="Arial" w:cs="Arial"/>
          <w:sz w:val="22"/>
          <w:szCs w:val="22"/>
        </w:rPr>
        <w:t>globally</w:t>
      </w:r>
      <w:r w:rsidRPr="005B328F">
        <w:rPr>
          <w:rFonts w:ascii="Arial" w:hAnsi="Arial" w:cs="Arial"/>
          <w:sz w:val="22"/>
          <w:szCs w:val="22"/>
        </w:rPr>
        <w:t>.</w:t>
      </w:r>
    </w:p>
    <w:p w:rsidR="000F7111" w:rsidRPr="0004694A" w:rsidRDefault="000F7111" w:rsidP="0004694A">
      <w:pPr>
        <w:pStyle w:val="ListParagraph"/>
        <w:rPr>
          <w:rFonts w:ascii="Arial" w:hAnsi="Arial" w:cs="Arial"/>
          <w:sz w:val="22"/>
          <w:szCs w:val="22"/>
        </w:rPr>
      </w:pPr>
    </w:p>
    <w:p w:rsidR="0079349E" w:rsidRDefault="00E5566F" w:rsidP="0079349E">
      <w:pPr>
        <w:pStyle w:val="ListParagraph"/>
        <w:numPr>
          <w:ilvl w:val="0"/>
          <w:numId w:val="4"/>
        </w:numPr>
        <w:ind w:left="426" w:hanging="426"/>
        <w:rPr>
          <w:rFonts w:ascii="Arial" w:hAnsi="Arial" w:cs="Arial"/>
          <w:sz w:val="22"/>
          <w:szCs w:val="22"/>
        </w:rPr>
      </w:pPr>
      <w:r>
        <w:rPr>
          <w:rFonts w:ascii="Arial" w:hAnsi="Arial" w:cs="Arial"/>
          <w:sz w:val="22"/>
          <w:szCs w:val="22"/>
        </w:rPr>
        <w:t>Proposals compiled with the assistance of current DFAT employees or Former DFAT Employees will be excluded from consideration.</w:t>
      </w:r>
      <w:r w:rsidR="0079349E">
        <w:rPr>
          <w:rFonts w:ascii="Arial" w:hAnsi="Arial" w:cs="Arial"/>
          <w:sz w:val="22"/>
          <w:szCs w:val="22"/>
        </w:rPr>
        <w:t xml:space="preserve"> </w:t>
      </w:r>
    </w:p>
    <w:p w:rsidR="0079349E" w:rsidRPr="0079349E" w:rsidRDefault="0079349E" w:rsidP="0079349E">
      <w:pPr>
        <w:pStyle w:val="ListParagraph"/>
        <w:rPr>
          <w:rFonts w:ascii="Arial" w:hAnsi="Arial" w:cs="Arial"/>
          <w:sz w:val="22"/>
          <w:szCs w:val="22"/>
        </w:rPr>
      </w:pPr>
    </w:p>
    <w:p w:rsidR="0079349E" w:rsidRPr="005B328F" w:rsidRDefault="0079349E" w:rsidP="0079349E">
      <w:pPr>
        <w:pStyle w:val="ListParagraph"/>
        <w:numPr>
          <w:ilvl w:val="0"/>
          <w:numId w:val="4"/>
        </w:numPr>
        <w:ind w:left="426" w:hanging="426"/>
        <w:rPr>
          <w:rFonts w:ascii="Arial" w:hAnsi="Arial" w:cs="Arial"/>
          <w:sz w:val="22"/>
          <w:szCs w:val="22"/>
        </w:rPr>
      </w:pPr>
      <w:r>
        <w:rPr>
          <w:rFonts w:ascii="Arial" w:hAnsi="Arial" w:cs="Arial"/>
          <w:sz w:val="22"/>
          <w:szCs w:val="22"/>
        </w:rPr>
        <w:t>‘Former DFAT Employee’ means a person who was previously employed by DFAT, whose employment ceased within the last nine (9) months and who was substantially involved in the design, preparation, appraisal, review, and or daily management of the program with which this grant program is associated.</w:t>
      </w:r>
    </w:p>
    <w:p w:rsidR="00E5566F" w:rsidRPr="0004694A" w:rsidRDefault="00E5566F" w:rsidP="0004694A">
      <w:pPr>
        <w:pStyle w:val="ListParagraph"/>
        <w:rPr>
          <w:rFonts w:ascii="Arial" w:hAnsi="Arial" w:cs="Arial"/>
          <w:sz w:val="22"/>
          <w:szCs w:val="22"/>
        </w:rPr>
      </w:pPr>
    </w:p>
    <w:p w:rsidR="00DA7FC7" w:rsidRPr="005B328F" w:rsidRDefault="00D67FFE" w:rsidP="00C33630">
      <w:pPr>
        <w:pStyle w:val="BodyText"/>
        <w:spacing w:before="120" w:after="0"/>
        <w:rPr>
          <w:rFonts w:cs="Arial"/>
          <w:color w:val="FFFFFF" w:themeColor="background1"/>
          <w:szCs w:val="22"/>
        </w:rPr>
      </w:pPr>
      <w:r>
        <w:rPr>
          <w:rFonts w:ascii="Arial" w:hAnsi="Arial" w:cs="Arial"/>
          <w:b/>
          <w:color w:val="215868" w:themeColor="accent5" w:themeShade="80"/>
          <w:sz w:val="22"/>
          <w:szCs w:val="22"/>
        </w:rPr>
        <w:t>4</w:t>
      </w:r>
      <w:r w:rsidR="00E52893" w:rsidRPr="005B328F">
        <w:rPr>
          <w:rFonts w:ascii="Arial" w:hAnsi="Arial" w:cs="Arial"/>
          <w:b/>
          <w:color w:val="215868" w:themeColor="accent5" w:themeShade="80"/>
          <w:sz w:val="22"/>
          <w:szCs w:val="22"/>
        </w:rPr>
        <w:t>.</w:t>
      </w:r>
      <w:r>
        <w:rPr>
          <w:rFonts w:ascii="Arial" w:hAnsi="Arial" w:cs="Arial"/>
          <w:b/>
          <w:color w:val="215868" w:themeColor="accent5" w:themeShade="80"/>
          <w:sz w:val="22"/>
          <w:szCs w:val="22"/>
        </w:rPr>
        <w:t>2</w:t>
      </w:r>
      <w:r w:rsidR="00E52893" w:rsidRPr="005B328F">
        <w:rPr>
          <w:rFonts w:ascii="Arial" w:hAnsi="Arial" w:cs="Arial"/>
          <w:b/>
          <w:color w:val="215868" w:themeColor="accent5" w:themeShade="80"/>
          <w:sz w:val="22"/>
          <w:szCs w:val="22"/>
        </w:rPr>
        <w:tab/>
        <w:t xml:space="preserve">Consortia </w:t>
      </w:r>
      <w:r w:rsidR="00B970BA">
        <w:rPr>
          <w:rFonts w:cs="Arial"/>
          <w:color w:val="FFFFFF" w:themeColor="background1"/>
          <w:szCs w:val="22"/>
        </w:rPr>
        <w:t>A consortium is a group of separate busi</w:t>
      </w:r>
      <w:r w:rsidR="000D6BA6">
        <w:rPr>
          <w:rFonts w:cs="Arial"/>
          <w:color w:val="FFFFFF" w:themeColor="background1"/>
          <w:szCs w:val="22"/>
        </w:rPr>
        <w:t xml:space="preserve">nesses or business people </w:t>
      </w:r>
    </w:p>
    <w:p w:rsidR="00E52893" w:rsidRPr="005B328F" w:rsidRDefault="00E52893" w:rsidP="001B7A99">
      <w:pPr>
        <w:pStyle w:val="ListParagraph"/>
        <w:numPr>
          <w:ilvl w:val="0"/>
          <w:numId w:val="8"/>
        </w:numPr>
        <w:spacing w:before="240"/>
        <w:ind w:left="426" w:hanging="426"/>
        <w:rPr>
          <w:rFonts w:ascii="Arial" w:hAnsi="Arial" w:cs="Arial"/>
          <w:sz w:val="22"/>
          <w:szCs w:val="22"/>
        </w:rPr>
      </w:pPr>
      <w:r w:rsidRPr="005B328F">
        <w:rPr>
          <w:rFonts w:ascii="Arial" w:hAnsi="Arial" w:cs="Arial"/>
          <w:sz w:val="22"/>
          <w:szCs w:val="22"/>
        </w:rPr>
        <w:t xml:space="preserve">Consortia that include </w:t>
      </w:r>
      <w:r w:rsidR="000D6BA6">
        <w:rPr>
          <w:rFonts w:ascii="Arial" w:hAnsi="Arial" w:cs="Arial"/>
          <w:sz w:val="22"/>
          <w:szCs w:val="22"/>
        </w:rPr>
        <w:t xml:space="preserve">NGOs and private sector organisations </w:t>
      </w:r>
      <w:r w:rsidRPr="005B328F">
        <w:rPr>
          <w:rFonts w:ascii="Arial" w:hAnsi="Arial" w:cs="Arial"/>
          <w:sz w:val="22"/>
          <w:szCs w:val="22"/>
        </w:rPr>
        <w:t>are eligible.</w:t>
      </w:r>
    </w:p>
    <w:p w:rsidR="00E52893" w:rsidRPr="005B328F" w:rsidRDefault="00E52893" w:rsidP="00E52893">
      <w:pPr>
        <w:pStyle w:val="ListParagraph"/>
        <w:spacing w:before="240"/>
        <w:ind w:left="426"/>
        <w:rPr>
          <w:rFonts w:ascii="Arial" w:hAnsi="Arial" w:cs="Arial"/>
          <w:sz w:val="22"/>
          <w:szCs w:val="22"/>
        </w:rPr>
      </w:pPr>
    </w:p>
    <w:p w:rsidR="00E52893" w:rsidRPr="005B328F" w:rsidRDefault="00E52893" w:rsidP="001B7A99">
      <w:pPr>
        <w:pStyle w:val="ListParagraph"/>
        <w:numPr>
          <w:ilvl w:val="0"/>
          <w:numId w:val="8"/>
        </w:numPr>
        <w:spacing w:before="240"/>
        <w:ind w:left="426" w:hanging="426"/>
        <w:rPr>
          <w:rFonts w:ascii="Arial" w:hAnsi="Arial" w:cs="Arial"/>
          <w:sz w:val="22"/>
          <w:szCs w:val="22"/>
        </w:rPr>
      </w:pPr>
      <w:r w:rsidRPr="005B328F">
        <w:rPr>
          <w:rFonts w:ascii="Arial" w:hAnsi="Arial" w:cs="Arial"/>
          <w:sz w:val="22"/>
          <w:szCs w:val="22"/>
        </w:rPr>
        <w:t>The Lead Organisation in a consor</w:t>
      </w:r>
      <w:r w:rsidR="00BD31B9">
        <w:rPr>
          <w:rFonts w:ascii="Arial" w:hAnsi="Arial" w:cs="Arial"/>
          <w:sz w:val="22"/>
          <w:szCs w:val="22"/>
        </w:rPr>
        <w:t xml:space="preserve">tium is accountable for all </w:t>
      </w:r>
      <w:r w:rsidRPr="005B328F">
        <w:rPr>
          <w:rFonts w:ascii="Arial" w:hAnsi="Arial" w:cs="Arial"/>
          <w:sz w:val="22"/>
          <w:szCs w:val="22"/>
        </w:rPr>
        <w:t>funds</w:t>
      </w:r>
      <w:r w:rsidR="00BD31B9">
        <w:rPr>
          <w:rFonts w:ascii="Arial" w:hAnsi="Arial" w:cs="Arial"/>
          <w:sz w:val="22"/>
          <w:szCs w:val="22"/>
        </w:rPr>
        <w:t xml:space="preserve"> received</w:t>
      </w:r>
      <w:r w:rsidRPr="005B328F">
        <w:rPr>
          <w:rFonts w:ascii="Arial" w:hAnsi="Arial" w:cs="Arial"/>
          <w:sz w:val="22"/>
          <w:szCs w:val="22"/>
        </w:rPr>
        <w:t xml:space="preserve">. The </w:t>
      </w:r>
      <w:r w:rsidR="00BD31B9">
        <w:rPr>
          <w:rFonts w:ascii="Arial" w:hAnsi="Arial" w:cs="Arial"/>
          <w:sz w:val="22"/>
          <w:szCs w:val="22"/>
        </w:rPr>
        <w:t>Lead Organisation will sign an agreement with the organisation selected to host the AHP Support Unit, yet to be identified. T</w:t>
      </w:r>
      <w:r w:rsidRPr="005B328F">
        <w:rPr>
          <w:rFonts w:ascii="Arial" w:hAnsi="Arial" w:cs="Arial"/>
          <w:sz w:val="22"/>
          <w:szCs w:val="22"/>
        </w:rPr>
        <w:t xml:space="preserve">he Lead Organisation </w:t>
      </w:r>
      <w:r w:rsidR="00BD31B9">
        <w:rPr>
          <w:rFonts w:ascii="Arial" w:hAnsi="Arial" w:cs="Arial"/>
          <w:sz w:val="22"/>
          <w:szCs w:val="22"/>
        </w:rPr>
        <w:t xml:space="preserve">is </w:t>
      </w:r>
      <w:r w:rsidRPr="005B328F">
        <w:rPr>
          <w:rFonts w:ascii="Arial" w:hAnsi="Arial" w:cs="Arial"/>
          <w:sz w:val="22"/>
          <w:szCs w:val="22"/>
        </w:rPr>
        <w:t xml:space="preserve">responsible for the performance of the </w:t>
      </w:r>
      <w:r w:rsidR="00BD31B9">
        <w:rPr>
          <w:rFonts w:ascii="Arial" w:hAnsi="Arial" w:cs="Arial"/>
          <w:sz w:val="22"/>
          <w:szCs w:val="22"/>
        </w:rPr>
        <w:t xml:space="preserve">consortium and the </w:t>
      </w:r>
      <w:r w:rsidRPr="005B328F">
        <w:rPr>
          <w:rFonts w:ascii="Arial" w:hAnsi="Arial" w:cs="Arial"/>
          <w:sz w:val="22"/>
          <w:szCs w:val="22"/>
        </w:rPr>
        <w:t>achieve</w:t>
      </w:r>
      <w:r w:rsidR="00BD31B9">
        <w:rPr>
          <w:rFonts w:ascii="Arial" w:hAnsi="Arial" w:cs="Arial"/>
          <w:sz w:val="22"/>
          <w:szCs w:val="22"/>
        </w:rPr>
        <w:t xml:space="preserve">ment of </w:t>
      </w:r>
      <w:r w:rsidRPr="005B328F">
        <w:rPr>
          <w:rFonts w:ascii="Arial" w:hAnsi="Arial" w:cs="Arial"/>
          <w:sz w:val="22"/>
          <w:szCs w:val="22"/>
        </w:rPr>
        <w:t>o</w:t>
      </w:r>
      <w:r w:rsidR="00BD31B9">
        <w:rPr>
          <w:rFonts w:ascii="Arial" w:hAnsi="Arial" w:cs="Arial"/>
          <w:sz w:val="22"/>
          <w:szCs w:val="22"/>
        </w:rPr>
        <w:t>utcomes</w:t>
      </w:r>
      <w:r w:rsidRPr="005B328F">
        <w:rPr>
          <w:rFonts w:ascii="Arial" w:hAnsi="Arial" w:cs="Arial"/>
          <w:sz w:val="22"/>
          <w:szCs w:val="22"/>
        </w:rPr>
        <w:t xml:space="preserve"> as required.</w:t>
      </w:r>
    </w:p>
    <w:p w:rsidR="00E52893" w:rsidRPr="005B328F" w:rsidRDefault="00E52893" w:rsidP="00E52893">
      <w:pPr>
        <w:pStyle w:val="ListParagraph"/>
        <w:spacing w:before="240"/>
        <w:ind w:left="426"/>
        <w:rPr>
          <w:rFonts w:ascii="Arial" w:hAnsi="Arial" w:cs="Arial"/>
          <w:sz w:val="22"/>
          <w:szCs w:val="22"/>
        </w:rPr>
      </w:pPr>
    </w:p>
    <w:p w:rsidR="00E52893" w:rsidRPr="005B328F" w:rsidRDefault="00E52893" w:rsidP="001B7A99">
      <w:pPr>
        <w:pStyle w:val="ListParagraph"/>
        <w:numPr>
          <w:ilvl w:val="0"/>
          <w:numId w:val="8"/>
        </w:numPr>
        <w:spacing w:before="240"/>
        <w:ind w:left="426" w:hanging="426"/>
        <w:rPr>
          <w:rFonts w:ascii="Arial" w:hAnsi="Arial" w:cs="Arial"/>
          <w:sz w:val="22"/>
          <w:szCs w:val="22"/>
        </w:rPr>
      </w:pPr>
      <w:r w:rsidRPr="005B328F">
        <w:rPr>
          <w:rFonts w:ascii="Arial" w:hAnsi="Arial" w:cs="Arial"/>
          <w:sz w:val="22"/>
          <w:szCs w:val="22"/>
        </w:rPr>
        <w:t xml:space="preserve">Should two or more eligible </w:t>
      </w:r>
      <w:r w:rsidR="00B664FB">
        <w:rPr>
          <w:rFonts w:ascii="Arial" w:hAnsi="Arial" w:cs="Arial"/>
          <w:sz w:val="22"/>
          <w:szCs w:val="22"/>
        </w:rPr>
        <w:t>HRG member NGOs</w:t>
      </w:r>
      <w:r w:rsidR="008B1BB3">
        <w:rPr>
          <w:rFonts w:ascii="Arial" w:hAnsi="Arial" w:cs="Arial"/>
          <w:sz w:val="22"/>
          <w:szCs w:val="22"/>
        </w:rPr>
        <w:t xml:space="preserve"> </w:t>
      </w:r>
      <w:r w:rsidRPr="005B328F">
        <w:rPr>
          <w:rFonts w:ascii="Arial" w:hAnsi="Arial" w:cs="Arial"/>
          <w:sz w:val="22"/>
          <w:szCs w:val="22"/>
        </w:rPr>
        <w:t xml:space="preserve">wish to enter a consortium together, one </w:t>
      </w:r>
      <w:r w:rsidR="006647B9">
        <w:rPr>
          <w:rFonts w:ascii="Arial" w:hAnsi="Arial" w:cs="Arial"/>
          <w:sz w:val="22"/>
          <w:szCs w:val="22"/>
        </w:rPr>
        <w:t>partner must be nominated as a L</w:t>
      </w:r>
      <w:r w:rsidRPr="005B328F">
        <w:rPr>
          <w:rFonts w:ascii="Arial" w:hAnsi="Arial" w:cs="Arial"/>
          <w:sz w:val="22"/>
          <w:szCs w:val="22"/>
        </w:rPr>
        <w:t xml:space="preserve">ead </w:t>
      </w:r>
      <w:r w:rsidR="006647B9">
        <w:rPr>
          <w:rFonts w:ascii="Arial" w:hAnsi="Arial" w:cs="Arial"/>
          <w:sz w:val="22"/>
          <w:szCs w:val="22"/>
        </w:rPr>
        <w:t xml:space="preserve">Organisation.  </w:t>
      </w:r>
    </w:p>
    <w:p w:rsidR="00E52893" w:rsidRPr="005B328F" w:rsidRDefault="00E52893" w:rsidP="00E52893">
      <w:pPr>
        <w:pStyle w:val="ListParagraph"/>
        <w:spacing w:before="240"/>
        <w:ind w:left="426"/>
        <w:rPr>
          <w:rFonts w:ascii="Arial" w:hAnsi="Arial" w:cs="Arial"/>
          <w:sz w:val="22"/>
          <w:szCs w:val="22"/>
        </w:rPr>
      </w:pPr>
    </w:p>
    <w:p w:rsidR="00E52893" w:rsidRPr="005B328F" w:rsidRDefault="008B1BB3" w:rsidP="001B7A99">
      <w:pPr>
        <w:pStyle w:val="ListParagraph"/>
        <w:numPr>
          <w:ilvl w:val="0"/>
          <w:numId w:val="8"/>
        </w:numPr>
        <w:spacing w:before="240"/>
        <w:ind w:left="426" w:hanging="426"/>
        <w:rPr>
          <w:rFonts w:ascii="Arial" w:hAnsi="Arial" w:cs="Arial"/>
          <w:sz w:val="22"/>
          <w:szCs w:val="22"/>
        </w:rPr>
      </w:pPr>
      <w:r>
        <w:rPr>
          <w:rFonts w:ascii="Arial" w:hAnsi="Arial" w:cs="Arial"/>
          <w:sz w:val="22"/>
          <w:szCs w:val="22"/>
        </w:rPr>
        <w:t>NGOs and private sector o</w:t>
      </w:r>
      <w:r w:rsidR="00E52893" w:rsidRPr="005B328F">
        <w:rPr>
          <w:rFonts w:ascii="Arial" w:hAnsi="Arial" w:cs="Arial"/>
          <w:sz w:val="22"/>
          <w:szCs w:val="22"/>
        </w:rPr>
        <w:t>rganisations may be involved in several consortia and proposals.</w:t>
      </w:r>
    </w:p>
    <w:p w:rsidR="00E52893" w:rsidRPr="005B328F" w:rsidRDefault="00E52893" w:rsidP="00E52893">
      <w:pPr>
        <w:pStyle w:val="ListParagraph"/>
        <w:spacing w:before="240"/>
        <w:ind w:left="426"/>
        <w:rPr>
          <w:rFonts w:ascii="Arial" w:hAnsi="Arial" w:cs="Arial"/>
          <w:sz w:val="22"/>
          <w:szCs w:val="22"/>
        </w:rPr>
      </w:pPr>
    </w:p>
    <w:p w:rsidR="00F360B0" w:rsidRDefault="00E52893" w:rsidP="001B7A99">
      <w:pPr>
        <w:pStyle w:val="ListParagraph"/>
        <w:numPr>
          <w:ilvl w:val="0"/>
          <w:numId w:val="8"/>
        </w:numPr>
        <w:spacing w:before="240"/>
        <w:ind w:left="426" w:hanging="426"/>
        <w:rPr>
          <w:rFonts w:ascii="Arial" w:hAnsi="Arial" w:cs="Arial"/>
          <w:sz w:val="22"/>
          <w:szCs w:val="22"/>
        </w:rPr>
      </w:pPr>
      <w:r w:rsidRPr="005B328F">
        <w:rPr>
          <w:rFonts w:ascii="Arial" w:hAnsi="Arial" w:cs="Arial"/>
          <w:sz w:val="22"/>
          <w:szCs w:val="22"/>
        </w:rPr>
        <w:t>DFAT reserves the right to reassess any proposal if, following submission, the membership of a successful consortium proposal changes, including withdrawing consortium member(s).</w:t>
      </w:r>
    </w:p>
    <w:p w:rsidR="00F360B0" w:rsidRDefault="00F360B0" w:rsidP="00F360B0">
      <w:pPr>
        <w:pStyle w:val="ListParagraph"/>
        <w:rPr>
          <w:rFonts w:ascii="Arial" w:hAnsi="Arial" w:cs="Arial"/>
          <w:sz w:val="22"/>
          <w:szCs w:val="22"/>
        </w:rPr>
      </w:pPr>
    </w:p>
    <w:p w:rsidR="00D14FA0" w:rsidRPr="00F360B0" w:rsidRDefault="00E52893" w:rsidP="001B7A99">
      <w:pPr>
        <w:pStyle w:val="ListParagraph"/>
        <w:numPr>
          <w:ilvl w:val="1"/>
          <w:numId w:val="22"/>
        </w:numPr>
        <w:spacing w:before="240"/>
        <w:rPr>
          <w:rFonts w:ascii="Arial" w:hAnsi="Arial" w:cs="Arial"/>
          <w:sz w:val="22"/>
          <w:szCs w:val="22"/>
        </w:rPr>
      </w:pPr>
      <w:r w:rsidRPr="00F360B0">
        <w:rPr>
          <w:rFonts w:ascii="Arial" w:hAnsi="Arial" w:cs="Arial"/>
          <w:b/>
          <w:color w:val="215868" w:themeColor="accent5" w:themeShade="80"/>
          <w:sz w:val="22"/>
          <w:szCs w:val="22"/>
        </w:rPr>
        <w:t>Proposal eligibility</w:t>
      </w:r>
    </w:p>
    <w:p w:rsidR="00E52893" w:rsidRPr="00F360B0" w:rsidRDefault="00E52893" w:rsidP="00F360B0">
      <w:pPr>
        <w:spacing w:before="240"/>
        <w:ind w:left="360"/>
        <w:rPr>
          <w:rFonts w:ascii="Arial" w:hAnsi="Arial" w:cs="Arial"/>
          <w:sz w:val="22"/>
          <w:szCs w:val="22"/>
        </w:rPr>
      </w:pPr>
      <w:r w:rsidRPr="00F360B0">
        <w:rPr>
          <w:rFonts w:ascii="Arial" w:hAnsi="Arial" w:cs="Arial"/>
          <w:sz w:val="22"/>
          <w:szCs w:val="22"/>
        </w:rPr>
        <w:t>In order to be accepted</w:t>
      </w:r>
      <w:r w:rsidR="006647B9">
        <w:rPr>
          <w:rFonts w:ascii="Arial" w:hAnsi="Arial" w:cs="Arial"/>
          <w:sz w:val="22"/>
          <w:szCs w:val="22"/>
        </w:rPr>
        <w:t>,</w:t>
      </w:r>
      <w:r w:rsidRPr="00F360B0">
        <w:rPr>
          <w:rFonts w:ascii="Arial" w:hAnsi="Arial" w:cs="Arial"/>
          <w:sz w:val="22"/>
          <w:szCs w:val="22"/>
        </w:rPr>
        <w:t xml:space="preserve"> your proposal mus</w:t>
      </w:r>
      <w:r w:rsidR="00D14FA0" w:rsidRPr="00F360B0">
        <w:rPr>
          <w:rFonts w:ascii="Arial" w:hAnsi="Arial" w:cs="Arial"/>
          <w:sz w:val="22"/>
          <w:szCs w:val="22"/>
        </w:rPr>
        <w:t>t b</w:t>
      </w:r>
      <w:r w:rsidR="000F7111" w:rsidRPr="00F360B0">
        <w:rPr>
          <w:rFonts w:ascii="Arial" w:hAnsi="Arial" w:cs="Arial"/>
          <w:sz w:val="22"/>
          <w:szCs w:val="22"/>
        </w:rPr>
        <w:t>e c</w:t>
      </w:r>
      <w:r w:rsidRPr="00F360B0">
        <w:rPr>
          <w:rFonts w:ascii="Arial" w:hAnsi="Arial" w:cs="Arial"/>
          <w:sz w:val="22"/>
          <w:szCs w:val="22"/>
        </w:rPr>
        <w:t>omplete</w:t>
      </w:r>
      <w:r w:rsidR="000F7111" w:rsidRPr="00F360B0">
        <w:rPr>
          <w:rFonts w:ascii="Arial" w:hAnsi="Arial" w:cs="Arial"/>
          <w:sz w:val="22"/>
          <w:szCs w:val="22"/>
        </w:rPr>
        <w:t>d</w:t>
      </w:r>
      <w:r w:rsidRPr="00F360B0">
        <w:rPr>
          <w:rFonts w:ascii="Arial" w:hAnsi="Arial" w:cs="Arial"/>
          <w:sz w:val="22"/>
          <w:szCs w:val="22"/>
        </w:rPr>
        <w:t xml:space="preserve"> in accordance </w:t>
      </w:r>
      <w:r w:rsidR="008335AE" w:rsidRPr="00F360B0">
        <w:rPr>
          <w:rFonts w:ascii="Arial" w:hAnsi="Arial" w:cs="Arial"/>
          <w:sz w:val="22"/>
          <w:szCs w:val="22"/>
        </w:rPr>
        <w:t>with</w:t>
      </w:r>
      <w:r w:rsidR="007865B0">
        <w:rPr>
          <w:rFonts w:ascii="Arial" w:hAnsi="Arial" w:cs="Arial"/>
          <w:sz w:val="22"/>
          <w:szCs w:val="22"/>
        </w:rPr>
        <w:t xml:space="preserve"> </w:t>
      </w:r>
      <w:r w:rsidR="007865B0" w:rsidRPr="007865B0">
        <w:rPr>
          <w:rFonts w:ascii="Arial" w:hAnsi="Arial" w:cs="Arial"/>
          <w:b/>
          <w:sz w:val="22"/>
          <w:szCs w:val="22"/>
        </w:rPr>
        <w:t xml:space="preserve">Annex 1 – Australian Humanitarian Partnership </w:t>
      </w:r>
      <w:r w:rsidRPr="007865B0">
        <w:rPr>
          <w:rFonts w:ascii="Arial" w:hAnsi="Arial" w:cs="Arial"/>
          <w:b/>
          <w:sz w:val="22"/>
          <w:szCs w:val="22"/>
        </w:rPr>
        <w:t>Proposal</w:t>
      </w:r>
      <w:r w:rsidR="007865B0" w:rsidRPr="007865B0">
        <w:rPr>
          <w:rFonts w:ascii="Arial" w:hAnsi="Arial" w:cs="Arial"/>
          <w:b/>
          <w:sz w:val="22"/>
          <w:szCs w:val="22"/>
        </w:rPr>
        <w:t xml:space="preserve"> (Proposal)</w:t>
      </w:r>
      <w:r w:rsidR="00D14FA0" w:rsidRPr="00F360B0">
        <w:rPr>
          <w:rFonts w:ascii="Arial" w:hAnsi="Arial" w:cs="Arial"/>
          <w:sz w:val="22"/>
          <w:szCs w:val="22"/>
        </w:rPr>
        <w:t xml:space="preserve">. </w:t>
      </w:r>
    </w:p>
    <w:p w:rsidR="007865B0" w:rsidRDefault="007865B0" w:rsidP="00E52893">
      <w:pPr>
        <w:pStyle w:val="BodyText"/>
        <w:spacing w:before="120" w:after="0"/>
        <w:outlineLvl w:val="2"/>
        <w:rPr>
          <w:rFonts w:ascii="Arial" w:hAnsi="Arial" w:cs="Arial"/>
          <w:b/>
        </w:rPr>
      </w:pPr>
      <w:bookmarkStart w:id="13" w:name="AnxBS4"/>
      <w:bookmarkEnd w:id="13"/>
    </w:p>
    <w:p w:rsidR="00E52893" w:rsidRPr="001F1C0E" w:rsidRDefault="00E52893" w:rsidP="00E52893">
      <w:pPr>
        <w:pStyle w:val="BodyText"/>
        <w:spacing w:before="120" w:after="0"/>
        <w:outlineLvl w:val="2"/>
        <w:rPr>
          <w:rFonts w:ascii="Arial" w:hAnsi="Arial" w:cs="Arial"/>
          <w:b/>
        </w:rPr>
      </w:pPr>
      <w:r>
        <w:rPr>
          <w:rFonts w:ascii="Arial" w:hAnsi="Arial" w:cs="Arial"/>
          <w:b/>
        </w:rPr>
        <w:t>S</w:t>
      </w:r>
      <w:r w:rsidR="004B0344">
        <w:rPr>
          <w:rFonts w:ascii="Arial" w:hAnsi="Arial" w:cs="Arial"/>
          <w:b/>
        </w:rPr>
        <w:t>ECTION</w:t>
      </w:r>
      <w:r>
        <w:rPr>
          <w:rFonts w:ascii="Arial" w:hAnsi="Arial" w:cs="Arial"/>
          <w:b/>
        </w:rPr>
        <w:t xml:space="preserve"> </w:t>
      </w:r>
      <w:r w:rsidR="00D67FFE">
        <w:rPr>
          <w:rFonts w:ascii="Arial" w:hAnsi="Arial" w:cs="Arial"/>
          <w:b/>
        </w:rPr>
        <w:t>5</w:t>
      </w:r>
      <w:r>
        <w:rPr>
          <w:rFonts w:ascii="Arial" w:hAnsi="Arial" w:cs="Arial"/>
          <w:b/>
        </w:rPr>
        <w:t xml:space="preserve">: </w:t>
      </w:r>
      <w:r w:rsidRPr="001F1C0E">
        <w:rPr>
          <w:rFonts w:ascii="Arial" w:hAnsi="Arial" w:cs="Arial"/>
          <w:b/>
        </w:rPr>
        <w:t>A</w:t>
      </w:r>
      <w:r w:rsidR="004B0344">
        <w:rPr>
          <w:rFonts w:ascii="Arial" w:hAnsi="Arial" w:cs="Arial"/>
          <w:b/>
        </w:rPr>
        <w:t>PPLICATION PROCESS AND INDICATIVE TIMELINE</w:t>
      </w:r>
      <w:r w:rsidRPr="001F1C0E">
        <w:rPr>
          <w:rFonts w:ascii="Arial" w:hAnsi="Arial" w:cs="Arial"/>
          <w:b/>
        </w:rPr>
        <w:fldChar w:fldCharType="begin"/>
      </w:r>
      <w:r w:rsidRPr="001F1C0E">
        <w:instrText xml:space="preserve"> TC "</w:instrText>
      </w:r>
      <w:bookmarkStart w:id="14" w:name="_Toc411934003"/>
      <w:bookmarkStart w:id="15" w:name="_Toc449944381"/>
      <w:r>
        <w:rPr>
          <w:rFonts w:ascii="Arial" w:hAnsi="Arial" w:cs="Arial"/>
          <w:b/>
        </w:rPr>
        <w:instrText xml:space="preserve">Section 4: </w:instrText>
      </w:r>
      <w:r w:rsidRPr="001F1C0E">
        <w:rPr>
          <w:rFonts w:ascii="Arial" w:hAnsi="Arial" w:cs="Arial"/>
          <w:b/>
        </w:rPr>
        <w:instrText>Application process and indicative timeline</w:instrText>
      </w:r>
      <w:bookmarkEnd w:id="14"/>
      <w:bookmarkEnd w:id="15"/>
      <w:r w:rsidRPr="001F1C0E">
        <w:instrText xml:space="preserve">" \f C \l "1" </w:instrText>
      </w:r>
      <w:r w:rsidRPr="001F1C0E">
        <w:rPr>
          <w:rFonts w:ascii="Arial" w:hAnsi="Arial" w:cs="Arial"/>
          <w:b/>
        </w:rPr>
        <w:fldChar w:fldCharType="end"/>
      </w:r>
    </w:p>
    <w:p w:rsidR="00FE17EA" w:rsidRDefault="00FE17EA" w:rsidP="00E52893">
      <w:pPr>
        <w:pStyle w:val="BodyText"/>
        <w:spacing w:before="120" w:after="0"/>
        <w:rPr>
          <w:rFonts w:ascii="Arial" w:hAnsi="Arial" w:cs="Arial"/>
          <w:b/>
          <w:color w:val="215868" w:themeColor="accent5" w:themeShade="80"/>
          <w:sz w:val="22"/>
          <w:szCs w:val="22"/>
        </w:rPr>
      </w:pPr>
    </w:p>
    <w:p w:rsidR="008335AE" w:rsidRDefault="00D67FFE" w:rsidP="00E52893">
      <w:pPr>
        <w:pStyle w:val="BodyText"/>
        <w:spacing w:before="120" w:after="0"/>
        <w:rPr>
          <w:rFonts w:ascii="Arial" w:hAnsi="Arial" w:cs="Arial"/>
          <w:b/>
          <w:color w:val="215868" w:themeColor="accent5" w:themeShade="80"/>
          <w:sz w:val="22"/>
          <w:szCs w:val="22"/>
        </w:rPr>
      </w:pPr>
      <w:r>
        <w:rPr>
          <w:rFonts w:ascii="Arial" w:hAnsi="Arial" w:cs="Arial"/>
          <w:b/>
          <w:color w:val="215868" w:themeColor="accent5" w:themeShade="80"/>
          <w:sz w:val="22"/>
          <w:szCs w:val="22"/>
        </w:rPr>
        <w:t>5</w:t>
      </w:r>
      <w:r w:rsidR="00E52893" w:rsidRPr="005B328F">
        <w:rPr>
          <w:rFonts w:ascii="Arial" w:hAnsi="Arial" w:cs="Arial"/>
          <w:b/>
          <w:color w:val="215868" w:themeColor="accent5" w:themeShade="80"/>
          <w:sz w:val="22"/>
          <w:szCs w:val="22"/>
        </w:rPr>
        <w:t>.1</w:t>
      </w:r>
      <w:r w:rsidR="00E52893" w:rsidRPr="005B328F">
        <w:rPr>
          <w:rFonts w:ascii="Arial" w:hAnsi="Arial" w:cs="Arial"/>
          <w:b/>
          <w:color w:val="215868" w:themeColor="accent5" w:themeShade="80"/>
          <w:sz w:val="22"/>
          <w:szCs w:val="22"/>
        </w:rPr>
        <w:tab/>
      </w:r>
      <w:r w:rsidR="008335AE">
        <w:rPr>
          <w:rFonts w:ascii="Arial" w:hAnsi="Arial" w:cs="Arial"/>
          <w:b/>
          <w:color w:val="215868" w:themeColor="accent5" w:themeShade="80"/>
          <w:sz w:val="22"/>
          <w:szCs w:val="22"/>
        </w:rPr>
        <w:t xml:space="preserve">Correspondence </w:t>
      </w:r>
    </w:p>
    <w:p w:rsidR="008335AE" w:rsidRDefault="008335AE" w:rsidP="00F360B0">
      <w:pPr>
        <w:pStyle w:val="ListParagraph"/>
        <w:spacing w:before="240"/>
        <w:ind w:left="426"/>
        <w:rPr>
          <w:rFonts w:ascii="Arial" w:hAnsi="Arial" w:cs="Arial"/>
          <w:sz w:val="22"/>
          <w:szCs w:val="22"/>
        </w:rPr>
      </w:pPr>
      <w:r w:rsidRPr="008335AE">
        <w:rPr>
          <w:rFonts w:ascii="Arial" w:hAnsi="Arial" w:cs="Arial"/>
          <w:sz w:val="22"/>
          <w:szCs w:val="22"/>
        </w:rPr>
        <w:t xml:space="preserve">All correspondence for this competitive grants process should be directed to </w:t>
      </w:r>
      <w:r w:rsidR="000C1657">
        <w:rPr>
          <w:rFonts w:ascii="Arial" w:hAnsi="Arial" w:cs="Arial"/>
          <w:sz w:val="22"/>
          <w:szCs w:val="22"/>
        </w:rPr>
        <w:t xml:space="preserve">the </w:t>
      </w:r>
      <w:r>
        <w:rPr>
          <w:rFonts w:ascii="Arial" w:hAnsi="Arial" w:cs="Arial"/>
          <w:sz w:val="22"/>
          <w:szCs w:val="22"/>
        </w:rPr>
        <w:t>DFAT Contact Person</w:t>
      </w:r>
      <w:r w:rsidR="000C1657">
        <w:rPr>
          <w:rFonts w:ascii="Arial" w:hAnsi="Arial" w:cs="Arial"/>
          <w:sz w:val="22"/>
          <w:szCs w:val="22"/>
        </w:rPr>
        <w:t xml:space="preserve"> at</w:t>
      </w:r>
      <w:r w:rsidRPr="008335AE">
        <w:rPr>
          <w:rFonts w:ascii="Arial" w:hAnsi="Arial" w:cs="Arial"/>
          <w:sz w:val="22"/>
          <w:szCs w:val="22"/>
        </w:rPr>
        <w:t xml:space="preserve"> </w:t>
      </w:r>
      <w:hyperlink r:id="rId14" w:history="1">
        <w:r w:rsidRPr="000C1657">
          <w:rPr>
            <w:rFonts w:ascii="Arial" w:hAnsi="Arial" w:cs="Arial"/>
            <w:sz w:val="22"/>
            <w:szCs w:val="22"/>
            <w:u w:val="single"/>
          </w:rPr>
          <w:t>ahp@dfat.gov.au</w:t>
        </w:r>
      </w:hyperlink>
      <w:r w:rsidRPr="008335AE">
        <w:rPr>
          <w:rFonts w:ascii="Arial" w:hAnsi="Arial" w:cs="Arial"/>
          <w:sz w:val="22"/>
          <w:szCs w:val="22"/>
        </w:rPr>
        <w:t xml:space="preserve">. </w:t>
      </w:r>
    </w:p>
    <w:p w:rsidR="007865B0" w:rsidRDefault="007865B0" w:rsidP="00F360B0">
      <w:pPr>
        <w:pStyle w:val="ListParagraph"/>
        <w:spacing w:before="240"/>
        <w:ind w:left="426"/>
        <w:rPr>
          <w:rFonts w:ascii="Arial" w:hAnsi="Arial" w:cs="Arial"/>
          <w:sz w:val="22"/>
          <w:szCs w:val="22"/>
        </w:rPr>
      </w:pPr>
    </w:p>
    <w:p w:rsidR="00E52893" w:rsidRPr="005B328F" w:rsidRDefault="00D67FFE" w:rsidP="00E52893">
      <w:pPr>
        <w:pStyle w:val="BodyText"/>
        <w:spacing w:before="120" w:after="0"/>
        <w:rPr>
          <w:rFonts w:ascii="Arial" w:hAnsi="Arial" w:cs="Arial"/>
          <w:b/>
          <w:color w:val="215868" w:themeColor="accent5" w:themeShade="80"/>
          <w:sz w:val="22"/>
          <w:szCs w:val="22"/>
        </w:rPr>
      </w:pPr>
      <w:r>
        <w:rPr>
          <w:rFonts w:ascii="Arial" w:hAnsi="Arial" w:cs="Arial"/>
          <w:b/>
          <w:color w:val="215868" w:themeColor="accent5" w:themeShade="80"/>
          <w:sz w:val="22"/>
          <w:szCs w:val="22"/>
        </w:rPr>
        <w:t>5</w:t>
      </w:r>
      <w:r w:rsidR="008335AE">
        <w:rPr>
          <w:rFonts w:ascii="Arial" w:hAnsi="Arial" w:cs="Arial"/>
          <w:b/>
          <w:color w:val="215868" w:themeColor="accent5" w:themeShade="80"/>
          <w:sz w:val="22"/>
          <w:szCs w:val="22"/>
        </w:rPr>
        <w:t>.2</w:t>
      </w:r>
      <w:r w:rsidR="008335AE">
        <w:rPr>
          <w:rFonts w:ascii="Arial" w:hAnsi="Arial" w:cs="Arial"/>
          <w:b/>
          <w:color w:val="215868" w:themeColor="accent5" w:themeShade="80"/>
          <w:sz w:val="22"/>
          <w:szCs w:val="22"/>
        </w:rPr>
        <w:tab/>
      </w:r>
      <w:r w:rsidR="00E52893" w:rsidRPr="005B328F">
        <w:rPr>
          <w:rFonts w:ascii="Arial" w:hAnsi="Arial" w:cs="Arial"/>
          <w:b/>
          <w:color w:val="215868" w:themeColor="accent5" w:themeShade="80"/>
          <w:sz w:val="22"/>
          <w:szCs w:val="22"/>
        </w:rPr>
        <w:t>Indicative timeline</w:t>
      </w:r>
      <w:r w:rsidR="00E52893">
        <w:rPr>
          <w:rFonts w:ascii="Arial" w:hAnsi="Arial" w:cs="Arial"/>
          <w:b/>
          <w:color w:val="215868" w:themeColor="accent5" w:themeShade="80"/>
          <w:sz w:val="22"/>
          <w:szCs w:val="22"/>
        </w:rPr>
        <w:fldChar w:fldCharType="begin"/>
      </w:r>
      <w:r w:rsidR="00E52893">
        <w:instrText xml:space="preserve"> TC "</w:instrText>
      </w:r>
      <w:bookmarkStart w:id="16" w:name="_Toc411934004"/>
      <w:bookmarkStart w:id="17" w:name="_Toc449944382"/>
      <w:r w:rsidR="00E52893" w:rsidRPr="0040747C">
        <w:rPr>
          <w:rFonts w:ascii="Arial" w:hAnsi="Arial" w:cs="Arial"/>
          <w:b/>
          <w:color w:val="215868" w:themeColor="accent5" w:themeShade="80"/>
          <w:sz w:val="22"/>
          <w:szCs w:val="22"/>
        </w:rPr>
        <w:instrText>4.1</w:instrText>
      </w:r>
      <w:r w:rsidR="00E52893" w:rsidRPr="0040747C">
        <w:rPr>
          <w:rFonts w:ascii="Arial" w:hAnsi="Arial" w:cs="Arial"/>
          <w:b/>
          <w:color w:val="215868" w:themeColor="accent5" w:themeShade="80"/>
          <w:sz w:val="22"/>
          <w:szCs w:val="22"/>
        </w:rPr>
        <w:tab/>
        <w:instrText>Indicative timeline</w:instrText>
      </w:r>
      <w:bookmarkEnd w:id="16"/>
      <w:bookmarkEnd w:id="17"/>
      <w:r w:rsidR="00E52893">
        <w:instrText xml:space="preserve">" \f C \l "2" </w:instrText>
      </w:r>
      <w:r w:rsidR="00E52893">
        <w:rPr>
          <w:rFonts w:ascii="Arial" w:hAnsi="Arial" w:cs="Arial"/>
          <w:b/>
          <w:color w:val="215868" w:themeColor="accent5" w:themeShade="80"/>
          <w:sz w:val="22"/>
          <w:szCs w:val="22"/>
        </w:rPr>
        <w:fldChar w:fldCharType="end"/>
      </w:r>
    </w:p>
    <w:p w:rsidR="00E52893" w:rsidRPr="005B328F" w:rsidRDefault="00E52893" w:rsidP="00F360B0">
      <w:pPr>
        <w:pStyle w:val="ListParagraph"/>
        <w:spacing w:before="240"/>
        <w:ind w:left="360"/>
        <w:rPr>
          <w:rFonts w:ascii="Arial" w:hAnsi="Arial" w:cs="Arial"/>
          <w:sz w:val="22"/>
          <w:szCs w:val="22"/>
        </w:rPr>
      </w:pPr>
      <w:r w:rsidRPr="005B328F">
        <w:rPr>
          <w:rFonts w:ascii="Arial" w:hAnsi="Arial" w:cs="Arial"/>
          <w:sz w:val="22"/>
          <w:szCs w:val="22"/>
        </w:rPr>
        <w:t>The indicative timeline for this competitive grant</w:t>
      </w:r>
      <w:r w:rsidR="00FE17EA">
        <w:rPr>
          <w:rFonts w:ascii="Arial" w:hAnsi="Arial" w:cs="Arial"/>
          <w:sz w:val="22"/>
          <w:szCs w:val="22"/>
        </w:rPr>
        <w:t xml:space="preserve">s process is summarised in </w:t>
      </w:r>
      <w:r w:rsidR="00FE17EA" w:rsidRPr="00F360B0">
        <w:rPr>
          <w:rFonts w:ascii="Arial" w:hAnsi="Arial" w:cs="Arial"/>
          <w:b/>
          <w:sz w:val="22"/>
          <w:szCs w:val="22"/>
        </w:rPr>
        <w:t>T</w:t>
      </w:r>
      <w:r w:rsidRPr="00F360B0">
        <w:rPr>
          <w:rFonts w:ascii="Arial" w:hAnsi="Arial" w:cs="Arial"/>
          <w:b/>
          <w:sz w:val="22"/>
          <w:szCs w:val="22"/>
        </w:rPr>
        <w:t>able</w:t>
      </w:r>
      <w:r w:rsidR="00FE17EA" w:rsidRPr="00F360B0">
        <w:rPr>
          <w:rFonts w:ascii="Arial" w:hAnsi="Arial" w:cs="Arial"/>
          <w:b/>
          <w:sz w:val="22"/>
          <w:szCs w:val="22"/>
        </w:rPr>
        <w:t xml:space="preserve"> 1</w:t>
      </w:r>
      <w:r w:rsidRPr="005B328F">
        <w:rPr>
          <w:rFonts w:ascii="Arial" w:hAnsi="Arial" w:cs="Arial"/>
          <w:sz w:val="22"/>
          <w:szCs w:val="22"/>
        </w:rPr>
        <w:t xml:space="preserve"> below</w:t>
      </w:r>
      <w:r w:rsidR="00FE17EA">
        <w:rPr>
          <w:rFonts w:ascii="Arial" w:hAnsi="Arial" w:cs="Arial"/>
          <w:sz w:val="22"/>
          <w:szCs w:val="22"/>
        </w:rPr>
        <w:t>. Any changes to the timeline will be updated via addendum and posted on the DFAT internet.</w:t>
      </w:r>
    </w:p>
    <w:p w:rsidR="00E52893" w:rsidRPr="005B328F" w:rsidRDefault="00E52893" w:rsidP="00E52893">
      <w:pPr>
        <w:spacing w:before="12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436"/>
      </w:tblGrid>
      <w:tr w:rsidR="00FE17EA" w:rsidRPr="005B328F" w:rsidTr="0046441E">
        <w:tc>
          <w:tcPr>
            <w:tcW w:w="8364" w:type="dxa"/>
            <w:gridSpan w:val="2"/>
            <w:shd w:val="clear" w:color="auto" w:fill="002060"/>
          </w:tcPr>
          <w:p w:rsidR="00FE17EA" w:rsidRPr="005B328F" w:rsidRDefault="00FE17EA" w:rsidP="00313C97">
            <w:pPr>
              <w:spacing w:before="120"/>
              <w:rPr>
                <w:rFonts w:ascii="Arial" w:hAnsi="Arial" w:cs="Arial"/>
                <w:b/>
                <w:sz w:val="22"/>
                <w:szCs w:val="22"/>
              </w:rPr>
            </w:pPr>
            <w:r>
              <w:rPr>
                <w:rFonts w:ascii="Arial" w:hAnsi="Arial" w:cs="Arial"/>
                <w:b/>
                <w:sz w:val="22"/>
                <w:szCs w:val="22"/>
              </w:rPr>
              <w:t>Table 1: Timeline</w:t>
            </w:r>
          </w:p>
        </w:tc>
      </w:tr>
      <w:tr w:rsidR="00E52893" w:rsidRPr="005B328F" w:rsidTr="00313C97">
        <w:tc>
          <w:tcPr>
            <w:tcW w:w="4928" w:type="dxa"/>
            <w:shd w:val="clear" w:color="auto" w:fill="002060"/>
          </w:tcPr>
          <w:p w:rsidR="00E52893" w:rsidRPr="005B328F" w:rsidRDefault="00E52893" w:rsidP="00313C97">
            <w:pPr>
              <w:spacing w:before="120"/>
              <w:rPr>
                <w:rFonts w:ascii="Arial" w:hAnsi="Arial" w:cs="Arial"/>
                <w:b/>
                <w:sz w:val="22"/>
                <w:szCs w:val="22"/>
              </w:rPr>
            </w:pPr>
            <w:r w:rsidRPr="005B328F">
              <w:rPr>
                <w:rFonts w:ascii="Arial" w:hAnsi="Arial" w:cs="Arial"/>
                <w:b/>
                <w:sz w:val="22"/>
                <w:szCs w:val="22"/>
              </w:rPr>
              <w:t>Event</w:t>
            </w:r>
          </w:p>
        </w:tc>
        <w:tc>
          <w:tcPr>
            <w:tcW w:w="3436" w:type="dxa"/>
            <w:shd w:val="clear" w:color="auto" w:fill="002060"/>
          </w:tcPr>
          <w:p w:rsidR="00E52893" w:rsidRPr="005B328F" w:rsidRDefault="00E52893" w:rsidP="00313C97">
            <w:pPr>
              <w:spacing w:before="120"/>
              <w:rPr>
                <w:rFonts w:ascii="Arial" w:hAnsi="Arial" w:cs="Arial"/>
                <w:b/>
                <w:sz w:val="22"/>
                <w:szCs w:val="22"/>
              </w:rPr>
            </w:pPr>
            <w:r w:rsidRPr="005B328F">
              <w:rPr>
                <w:rFonts w:ascii="Arial" w:hAnsi="Arial" w:cs="Arial"/>
                <w:b/>
                <w:sz w:val="22"/>
                <w:szCs w:val="22"/>
              </w:rPr>
              <w:t>Time / Date</w:t>
            </w:r>
            <w:r w:rsidR="00FE17EA">
              <w:rPr>
                <w:rFonts w:ascii="Arial" w:hAnsi="Arial" w:cs="Arial"/>
                <w:b/>
                <w:sz w:val="22"/>
                <w:szCs w:val="22"/>
              </w:rPr>
              <w:t xml:space="preserve"> 2016</w:t>
            </w:r>
          </w:p>
        </w:tc>
      </w:tr>
      <w:tr w:rsidR="00E52893" w:rsidRPr="005B328F" w:rsidTr="00313C97">
        <w:tc>
          <w:tcPr>
            <w:tcW w:w="4928" w:type="dxa"/>
            <w:shd w:val="clear" w:color="auto" w:fill="auto"/>
          </w:tcPr>
          <w:p w:rsidR="00E52893" w:rsidRPr="005B328F" w:rsidRDefault="00E52893" w:rsidP="00313C97">
            <w:pPr>
              <w:spacing w:before="120"/>
              <w:rPr>
                <w:rFonts w:ascii="Arial" w:hAnsi="Arial" w:cs="Arial"/>
                <w:sz w:val="22"/>
                <w:szCs w:val="22"/>
              </w:rPr>
            </w:pPr>
            <w:r w:rsidRPr="005B328F">
              <w:rPr>
                <w:rFonts w:ascii="Arial" w:hAnsi="Arial" w:cs="Arial"/>
                <w:sz w:val="22"/>
                <w:szCs w:val="22"/>
              </w:rPr>
              <w:t>Call for proposals</w:t>
            </w:r>
          </w:p>
        </w:tc>
        <w:tc>
          <w:tcPr>
            <w:tcW w:w="3436" w:type="dxa"/>
            <w:shd w:val="clear" w:color="auto" w:fill="auto"/>
          </w:tcPr>
          <w:p w:rsidR="00E52893" w:rsidRPr="005B328F" w:rsidRDefault="005B6923" w:rsidP="005B6923">
            <w:pPr>
              <w:spacing w:before="120"/>
              <w:rPr>
                <w:rFonts w:ascii="Arial" w:hAnsi="Arial" w:cs="Arial"/>
                <w:sz w:val="22"/>
                <w:szCs w:val="22"/>
              </w:rPr>
            </w:pPr>
            <w:r>
              <w:rPr>
                <w:rFonts w:ascii="Arial" w:hAnsi="Arial" w:cs="Arial"/>
                <w:sz w:val="22"/>
                <w:szCs w:val="22"/>
              </w:rPr>
              <w:t xml:space="preserve">Wednesday </w:t>
            </w:r>
            <w:r w:rsidR="00826E97">
              <w:rPr>
                <w:rFonts w:ascii="Arial" w:hAnsi="Arial" w:cs="Arial"/>
                <w:sz w:val="22"/>
                <w:szCs w:val="22"/>
              </w:rPr>
              <w:t>1</w:t>
            </w:r>
            <w:r>
              <w:rPr>
                <w:rFonts w:ascii="Arial" w:hAnsi="Arial" w:cs="Arial"/>
                <w:sz w:val="22"/>
                <w:szCs w:val="22"/>
              </w:rPr>
              <w:t>1</w:t>
            </w:r>
            <w:r w:rsidR="00B91739">
              <w:rPr>
                <w:rFonts w:ascii="Arial" w:hAnsi="Arial" w:cs="Arial"/>
                <w:sz w:val="22"/>
                <w:szCs w:val="22"/>
              </w:rPr>
              <w:t xml:space="preserve"> </w:t>
            </w:r>
            <w:r w:rsidR="006B7E0E">
              <w:rPr>
                <w:rFonts w:ascii="Arial" w:hAnsi="Arial" w:cs="Arial"/>
                <w:sz w:val="22"/>
                <w:szCs w:val="22"/>
              </w:rPr>
              <w:t xml:space="preserve">May </w:t>
            </w:r>
          </w:p>
        </w:tc>
      </w:tr>
      <w:tr w:rsidR="00E52893" w:rsidRPr="005B328F" w:rsidTr="00313C97">
        <w:tc>
          <w:tcPr>
            <w:tcW w:w="4928" w:type="dxa"/>
            <w:shd w:val="clear" w:color="auto" w:fill="auto"/>
          </w:tcPr>
          <w:p w:rsidR="00E52893" w:rsidRPr="005B328F" w:rsidRDefault="00FE17EA" w:rsidP="00FE17EA">
            <w:pPr>
              <w:spacing w:before="120"/>
              <w:rPr>
                <w:rFonts w:ascii="Arial" w:hAnsi="Arial" w:cs="Arial"/>
                <w:sz w:val="22"/>
                <w:szCs w:val="22"/>
              </w:rPr>
            </w:pPr>
            <w:r>
              <w:rPr>
                <w:rFonts w:ascii="Arial" w:hAnsi="Arial" w:cs="Arial"/>
                <w:sz w:val="22"/>
                <w:szCs w:val="22"/>
              </w:rPr>
              <w:t>Deadline for r</w:t>
            </w:r>
            <w:r w:rsidR="00E52893" w:rsidRPr="005B328F">
              <w:rPr>
                <w:rFonts w:ascii="Arial" w:hAnsi="Arial" w:cs="Arial"/>
                <w:sz w:val="22"/>
                <w:szCs w:val="22"/>
              </w:rPr>
              <w:t>egistration to attend Applicant Briefings</w:t>
            </w:r>
          </w:p>
        </w:tc>
        <w:tc>
          <w:tcPr>
            <w:tcW w:w="3436" w:type="dxa"/>
            <w:shd w:val="clear" w:color="auto" w:fill="auto"/>
          </w:tcPr>
          <w:p w:rsidR="00E52893" w:rsidRPr="005B328F" w:rsidRDefault="006B7E0E" w:rsidP="00313C97">
            <w:pPr>
              <w:spacing w:before="120"/>
              <w:rPr>
                <w:rFonts w:ascii="Arial" w:hAnsi="Arial" w:cs="Arial"/>
                <w:sz w:val="22"/>
                <w:szCs w:val="22"/>
              </w:rPr>
            </w:pPr>
            <w:r>
              <w:rPr>
                <w:rFonts w:ascii="Arial" w:hAnsi="Arial" w:cs="Arial"/>
                <w:sz w:val="22"/>
                <w:szCs w:val="22"/>
              </w:rPr>
              <w:t xml:space="preserve">Monday 16 May </w:t>
            </w:r>
          </w:p>
        </w:tc>
      </w:tr>
      <w:tr w:rsidR="00E52893" w:rsidRPr="005B328F" w:rsidTr="00313C97">
        <w:tc>
          <w:tcPr>
            <w:tcW w:w="4928" w:type="dxa"/>
            <w:shd w:val="clear" w:color="auto" w:fill="auto"/>
          </w:tcPr>
          <w:p w:rsidR="00E52893" w:rsidRPr="005B328F" w:rsidRDefault="00E52893" w:rsidP="00313C97">
            <w:pPr>
              <w:spacing w:before="120"/>
              <w:rPr>
                <w:rFonts w:ascii="Arial" w:hAnsi="Arial" w:cs="Arial"/>
                <w:sz w:val="22"/>
                <w:szCs w:val="22"/>
              </w:rPr>
            </w:pPr>
            <w:r w:rsidRPr="005B328F">
              <w:rPr>
                <w:rFonts w:ascii="Arial" w:hAnsi="Arial" w:cs="Arial"/>
                <w:sz w:val="22"/>
                <w:szCs w:val="22"/>
              </w:rPr>
              <w:t xml:space="preserve">Applicant Briefing – </w:t>
            </w:r>
            <w:r w:rsidR="00FE17EA">
              <w:rPr>
                <w:rFonts w:ascii="Arial" w:hAnsi="Arial" w:cs="Arial"/>
                <w:sz w:val="22"/>
                <w:szCs w:val="22"/>
              </w:rPr>
              <w:t xml:space="preserve">Canberra, Australia </w:t>
            </w:r>
          </w:p>
        </w:tc>
        <w:tc>
          <w:tcPr>
            <w:tcW w:w="3436" w:type="dxa"/>
            <w:shd w:val="clear" w:color="auto" w:fill="auto"/>
          </w:tcPr>
          <w:p w:rsidR="00E52893" w:rsidRPr="005B328F" w:rsidRDefault="006B7E0E" w:rsidP="006B7E0E">
            <w:pPr>
              <w:spacing w:before="120"/>
              <w:rPr>
                <w:rFonts w:ascii="Arial" w:hAnsi="Arial" w:cs="Arial"/>
                <w:sz w:val="22"/>
                <w:szCs w:val="22"/>
              </w:rPr>
            </w:pPr>
            <w:r>
              <w:rPr>
                <w:rFonts w:ascii="Arial" w:hAnsi="Arial" w:cs="Arial"/>
                <w:sz w:val="22"/>
                <w:szCs w:val="22"/>
              </w:rPr>
              <w:t xml:space="preserve">Thursday 19 May </w:t>
            </w:r>
            <w:r w:rsidR="009C4DF2">
              <w:rPr>
                <w:rFonts w:ascii="Arial" w:hAnsi="Arial" w:cs="Arial"/>
                <w:sz w:val="22"/>
                <w:szCs w:val="22"/>
              </w:rPr>
              <w:t>10:00 (CBR time)</w:t>
            </w:r>
          </w:p>
        </w:tc>
      </w:tr>
      <w:tr w:rsidR="00E52893" w:rsidRPr="005B328F" w:rsidTr="00313C97">
        <w:tc>
          <w:tcPr>
            <w:tcW w:w="4928" w:type="dxa"/>
            <w:shd w:val="clear" w:color="auto" w:fill="auto"/>
          </w:tcPr>
          <w:p w:rsidR="00E52893" w:rsidRPr="005B328F" w:rsidRDefault="00FE17EA" w:rsidP="00313C97">
            <w:pPr>
              <w:spacing w:before="120"/>
              <w:rPr>
                <w:rFonts w:ascii="Arial" w:hAnsi="Arial" w:cs="Arial"/>
                <w:sz w:val="22"/>
                <w:szCs w:val="22"/>
              </w:rPr>
            </w:pPr>
            <w:r>
              <w:rPr>
                <w:rFonts w:ascii="Arial" w:hAnsi="Arial" w:cs="Arial"/>
                <w:sz w:val="22"/>
                <w:szCs w:val="22"/>
              </w:rPr>
              <w:t>Deadline for applicant questions</w:t>
            </w:r>
          </w:p>
        </w:tc>
        <w:tc>
          <w:tcPr>
            <w:tcW w:w="3436" w:type="dxa"/>
            <w:shd w:val="clear" w:color="auto" w:fill="auto"/>
          </w:tcPr>
          <w:p w:rsidR="00E52893" w:rsidRPr="005B328F" w:rsidRDefault="006B7E0E" w:rsidP="0081506F">
            <w:pPr>
              <w:spacing w:before="120"/>
              <w:rPr>
                <w:rFonts w:ascii="Arial" w:hAnsi="Arial" w:cs="Arial"/>
                <w:sz w:val="22"/>
                <w:szCs w:val="22"/>
              </w:rPr>
            </w:pPr>
            <w:r>
              <w:rPr>
                <w:rFonts w:ascii="Arial" w:hAnsi="Arial" w:cs="Arial"/>
                <w:sz w:val="22"/>
                <w:szCs w:val="22"/>
              </w:rPr>
              <w:t xml:space="preserve">Monday 13 June </w:t>
            </w:r>
          </w:p>
        </w:tc>
      </w:tr>
      <w:tr w:rsidR="00E52893" w:rsidRPr="005B328F" w:rsidTr="00313C97">
        <w:tc>
          <w:tcPr>
            <w:tcW w:w="4928" w:type="dxa"/>
            <w:shd w:val="clear" w:color="auto" w:fill="auto"/>
          </w:tcPr>
          <w:p w:rsidR="00E52893" w:rsidRPr="005B328F" w:rsidRDefault="00FE17EA" w:rsidP="00313C97">
            <w:pPr>
              <w:spacing w:before="120"/>
              <w:rPr>
                <w:rFonts w:ascii="Arial" w:hAnsi="Arial" w:cs="Arial"/>
                <w:sz w:val="22"/>
                <w:szCs w:val="22"/>
              </w:rPr>
            </w:pPr>
            <w:r>
              <w:rPr>
                <w:rFonts w:ascii="Arial" w:hAnsi="Arial" w:cs="Arial"/>
                <w:sz w:val="22"/>
                <w:szCs w:val="22"/>
              </w:rPr>
              <w:t>Deadline for DFAT responses to questions</w:t>
            </w:r>
          </w:p>
        </w:tc>
        <w:tc>
          <w:tcPr>
            <w:tcW w:w="3436" w:type="dxa"/>
            <w:shd w:val="clear" w:color="auto" w:fill="auto"/>
          </w:tcPr>
          <w:p w:rsidR="00E52893" w:rsidRPr="005B328F" w:rsidRDefault="006B7E0E" w:rsidP="00313C97">
            <w:pPr>
              <w:spacing w:before="120"/>
              <w:rPr>
                <w:rFonts w:ascii="Arial" w:hAnsi="Arial" w:cs="Arial"/>
                <w:sz w:val="22"/>
                <w:szCs w:val="22"/>
              </w:rPr>
            </w:pPr>
            <w:r>
              <w:rPr>
                <w:rFonts w:ascii="Arial" w:hAnsi="Arial" w:cs="Arial"/>
                <w:sz w:val="22"/>
                <w:szCs w:val="22"/>
              </w:rPr>
              <w:t>Monday 20 June</w:t>
            </w:r>
          </w:p>
        </w:tc>
      </w:tr>
      <w:tr w:rsidR="00FE17EA" w:rsidRPr="005B328F" w:rsidTr="00313C97">
        <w:tc>
          <w:tcPr>
            <w:tcW w:w="4928" w:type="dxa"/>
            <w:shd w:val="clear" w:color="auto" w:fill="auto"/>
          </w:tcPr>
          <w:p w:rsidR="00FE17EA" w:rsidRPr="005B328F" w:rsidRDefault="00D67FFE" w:rsidP="0046441E">
            <w:pPr>
              <w:spacing w:before="120"/>
              <w:rPr>
                <w:rFonts w:ascii="Arial" w:hAnsi="Arial" w:cs="Arial"/>
                <w:sz w:val="22"/>
                <w:szCs w:val="22"/>
              </w:rPr>
            </w:pPr>
            <w:r>
              <w:rPr>
                <w:rFonts w:ascii="Arial" w:hAnsi="Arial" w:cs="Arial"/>
                <w:sz w:val="22"/>
                <w:szCs w:val="22"/>
              </w:rPr>
              <w:t>Closing Time (</w:t>
            </w:r>
            <w:r w:rsidR="00FE17EA" w:rsidRPr="005B328F">
              <w:rPr>
                <w:rFonts w:ascii="Arial" w:hAnsi="Arial" w:cs="Arial"/>
                <w:sz w:val="22"/>
                <w:szCs w:val="22"/>
              </w:rPr>
              <w:t>Proposal submission deadline</w:t>
            </w:r>
            <w:r>
              <w:rPr>
                <w:rFonts w:ascii="Arial" w:hAnsi="Arial" w:cs="Arial"/>
                <w:sz w:val="22"/>
                <w:szCs w:val="22"/>
              </w:rPr>
              <w:t>)</w:t>
            </w:r>
          </w:p>
        </w:tc>
        <w:tc>
          <w:tcPr>
            <w:tcW w:w="3436" w:type="dxa"/>
            <w:shd w:val="clear" w:color="auto" w:fill="auto"/>
          </w:tcPr>
          <w:p w:rsidR="00FE17EA" w:rsidRPr="005B328F" w:rsidRDefault="006B7E0E" w:rsidP="006B7E0E">
            <w:pPr>
              <w:spacing w:before="120"/>
              <w:rPr>
                <w:rFonts w:ascii="Arial" w:hAnsi="Arial" w:cs="Arial"/>
                <w:sz w:val="22"/>
                <w:szCs w:val="22"/>
              </w:rPr>
            </w:pPr>
            <w:r>
              <w:rPr>
                <w:rFonts w:ascii="Arial" w:hAnsi="Arial" w:cs="Arial"/>
                <w:sz w:val="22"/>
                <w:szCs w:val="22"/>
              </w:rPr>
              <w:t xml:space="preserve">Monday 27 June </w:t>
            </w:r>
            <w:r w:rsidR="0081506F">
              <w:rPr>
                <w:rFonts w:ascii="Arial" w:hAnsi="Arial" w:cs="Arial"/>
                <w:sz w:val="22"/>
                <w:szCs w:val="22"/>
              </w:rPr>
              <w:t xml:space="preserve">17:00 </w:t>
            </w:r>
            <w:r w:rsidR="00FE17EA">
              <w:rPr>
                <w:rFonts w:ascii="Arial" w:hAnsi="Arial" w:cs="Arial"/>
                <w:sz w:val="22"/>
                <w:szCs w:val="22"/>
              </w:rPr>
              <w:t xml:space="preserve">(CBR time) </w:t>
            </w:r>
          </w:p>
        </w:tc>
      </w:tr>
    </w:tbl>
    <w:p w:rsidR="008B1BB3" w:rsidRDefault="008B1BB3" w:rsidP="00E52893">
      <w:pPr>
        <w:pStyle w:val="BodyText"/>
        <w:spacing w:before="120" w:after="0"/>
        <w:rPr>
          <w:rFonts w:ascii="Arial" w:hAnsi="Arial" w:cs="Arial"/>
          <w:b/>
          <w:color w:val="215868" w:themeColor="accent5" w:themeShade="80"/>
          <w:sz w:val="22"/>
          <w:szCs w:val="22"/>
        </w:rPr>
      </w:pPr>
      <w:bookmarkStart w:id="18" w:name="AnxBS4b"/>
      <w:bookmarkEnd w:id="18"/>
    </w:p>
    <w:p w:rsidR="00E52893" w:rsidRPr="005B328F" w:rsidRDefault="00D67FFE" w:rsidP="00E52893">
      <w:pPr>
        <w:pStyle w:val="BodyText"/>
        <w:spacing w:before="120" w:after="0"/>
        <w:rPr>
          <w:rFonts w:ascii="Arial" w:hAnsi="Arial" w:cs="Arial"/>
          <w:b/>
          <w:color w:val="215868" w:themeColor="accent5" w:themeShade="80"/>
          <w:sz w:val="22"/>
          <w:szCs w:val="22"/>
        </w:rPr>
      </w:pPr>
      <w:r>
        <w:rPr>
          <w:rFonts w:ascii="Arial" w:hAnsi="Arial" w:cs="Arial"/>
          <w:b/>
          <w:color w:val="215868" w:themeColor="accent5" w:themeShade="80"/>
          <w:sz w:val="22"/>
          <w:szCs w:val="22"/>
        </w:rPr>
        <w:t>5</w:t>
      </w:r>
      <w:r w:rsidR="00E52893" w:rsidRPr="005B328F">
        <w:rPr>
          <w:rFonts w:ascii="Arial" w:hAnsi="Arial" w:cs="Arial"/>
          <w:b/>
          <w:color w:val="215868" w:themeColor="accent5" w:themeShade="80"/>
          <w:sz w:val="22"/>
          <w:szCs w:val="22"/>
        </w:rPr>
        <w:t>.</w:t>
      </w:r>
      <w:r w:rsidR="008335AE">
        <w:rPr>
          <w:rFonts w:ascii="Arial" w:hAnsi="Arial" w:cs="Arial"/>
          <w:b/>
          <w:color w:val="215868" w:themeColor="accent5" w:themeShade="80"/>
          <w:sz w:val="22"/>
          <w:szCs w:val="22"/>
        </w:rPr>
        <w:t>3</w:t>
      </w:r>
      <w:r w:rsidR="00E52893" w:rsidRPr="005B328F">
        <w:rPr>
          <w:rFonts w:ascii="Arial" w:hAnsi="Arial" w:cs="Arial"/>
          <w:b/>
          <w:color w:val="215868" w:themeColor="accent5" w:themeShade="80"/>
          <w:sz w:val="22"/>
          <w:szCs w:val="22"/>
        </w:rPr>
        <w:tab/>
        <w:t>Applicant briefings</w:t>
      </w:r>
      <w:r w:rsidR="00E52893">
        <w:rPr>
          <w:rFonts w:ascii="Arial" w:hAnsi="Arial" w:cs="Arial"/>
          <w:b/>
          <w:color w:val="215868" w:themeColor="accent5" w:themeShade="80"/>
          <w:sz w:val="22"/>
          <w:szCs w:val="22"/>
        </w:rPr>
        <w:fldChar w:fldCharType="begin"/>
      </w:r>
      <w:r w:rsidR="00E52893">
        <w:instrText xml:space="preserve"> TC "</w:instrText>
      </w:r>
      <w:bookmarkStart w:id="19" w:name="_Toc411934005"/>
      <w:bookmarkStart w:id="20" w:name="_Toc449944383"/>
      <w:r w:rsidR="00E52893" w:rsidRPr="000E1A63">
        <w:rPr>
          <w:rFonts w:ascii="Arial" w:hAnsi="Arial" w:cs="Arial"/>
          <w:b/>
          <w:color w:val="215868" w:themeColor="accent5" w:themeShade="80"/>
          <w:sz w:val="22"/>
          <w:szCs w:val="22"/>
        </w:rPr>
        <w:instrText>4.2</w:instrText>
      </w:r>
      <w:r w:rsidR="00E52893" w:rsidRPr="000E1A63">
        <w:rPr>
          <w:rFonts w:ascii="Arial" w:hAnsi="Arial" w:cs="Arial"/>
          <w:b/>
          <w:color w:val="215868" w:themeColor="accent5" w:themeShade="80"/>
          <w:sz w:val="22"/>
          <w:szCs w:val="22"/>
        </w:rPr>
        <w:tab/>
        <w:instrText>Applicant briefings</w:instrText>
      </w:r>
      <w:bookmarkEnd w:id="19"/>
      <w:bookmarkEnd w:id="20"/>
      <w:r w:rsidR="00E52893">
        <w:instrText xml:space="preserve">" \f C \l "2" </w:instrText>
      </w:r>
      <w:r w:rsidR="00E52893">
        <w:rPr>
          <w:rFonts w:ascii="Arial" w:hAnsi="Arial" w:cs="Arial"/>
          <w:b/>
          <w:color w:val="215868" w:themeColor="accent5" w:themeShade="80"/>
          <w:sz w:val="22"/>
          <w:szCs w:val="22"/>
        </w:rPr>
        <w:fldChar w:fldCharType="end"/>
      </w:r>
      <w:r w:rsidR="00E52893" w:rsidRPr="005B328F">
        <w:rPr>
          <w:rFonts w:ascii="Arial" w:hAnsi="Arial" w:cs="Arial"/>
          <w:b/>
          <w:color w:val="215868" w:themeColor="accent5" w:themeShade="80"/>
          <w:sz w:val="22"/>
          <w:szCs w:val="22"/>
        </w:rPr>
        <w:t xml:space="preserve"> </w:t>
      </w:r>
    </w:p>
    <w:p w:rsidR="00FE17EA" w:rsidRDefault="00FE17EA" w:rsidP="001B7A99">
      <w:pPr>
        <w:pStyle w:val="ListParagraph"/>
        <w:numPr>
          <w:ilvl w:val="0"/>
          <w:numId w:val="10"/>
        </w:numPr>
        <w:spacing w:before="240"/>
        <w:ind w:left="426" w:hanging="426"/>
        <w:rPr>
          <w:rFonts w:ascii="Arial" w:hAnsi="Arial" w:cs="Arial"/>
          <w:sz w:val="22"/>
          <w:szCs w:val="22"/>
        </w:rPr>
      </w:pPr>
      <w:r w:rsidRPr="005B328F">
        <w:rPr>
          <w:rFonts w:ascii="Arial" w:hAnsi="Arial" w:cs="Arial"/>
          <w:sz w:val="22"/>
          <w:szCs w:val="22"/>
        </w:rPr>
        <w:t>DFAT w</w:t>
      </w:r>
      <w:r w:rsidR="00917DB7">
        <w:rPr>
          <w:rFonts w:ascii="Arial" w:hAnsi="Arial" w:cs="Arial"/>
          <w:sz w:val="22"/>
          <w:szCs w:val="22"/>
        </w:rPr>
        <w:t xml:space="preserve">ill hold an information session </w:t>
      </w:r>
      <w:r w:rsidRPr="005B328F">
        <w:rPr>
          <w:rFonts w:ascii="Arial" w:hAnsi="Arial" w:cs="Arial"/>
          <w:sz w:val="22"/>
          <w:szCs w:val="22"/>
        </w:rPr>
        <w:t xml:space="preserve">in </w:t>
      </w:r>
      <w:r>
        <w:rPr>
          <w:rFonts w:ascii="Arial" w:hAnsi="Arial" w:cs="Arial"/>
          <w:sz w:val="22"/>
          <w:szCs w:val="22"/>
        </w:rPr>
        <w:t xml:space="preserve">Canberra Australia </w:t>
      </w:r>
      <w:r w:rsidRPr="005B328F">
        <w:rPr>
          <w:rFonts w:ascii="Arial" w:hAnsi="Arial" w:cs="Arial"/>
          <w:sz w:val="22"/>
          <w:szCs w:val="22"/>
        </w:rPr>
        <w:t>to answer ques</w:t>
      </w:r>
      <w:r w:rsidR="00D67FFE">
        <w:rPr>
          <w:rFonts w:ascii="Arial" w:hAnsi="Arial" w:cs="Arial"/>
          <w:sz w:val="22"/>
          <w:szCs w:val="22"/>
        </w:rPr>
        <w:t>tions</w:t>
      </w:r>
      <w:r w:rsidR="00C710CE">
        <w:rPr>
          <w:rFonts w:ascii="Arial" w:hAnsi="Arial" w:cs="Arial"/>
          <w:sz w:val="22"/>
          <w:szCs w:val="22"/>
        </w:rPr>
        <w:t>.</w:t>
      </w:r>
    </w:p>
    <w:p w:rsidR="00FE17EA" w:rsidRPr="005B328F" w:rsidRDefault="00FE17EA" w:rsidP="00FE17EA">
      <w:pPr>
        <w:pStyle w:val="ListParagraph"/>
        <w:spacing w:before="240"/>
        <w:ind w:left="426"/>
        <w:rPr>
          <w:rFonts w:ascii="Arial" w:hAnsi="Arial" w:cs="Arial"/>
          <w:sz w:val="22"/>
          <w:szCs w:val="22"/>
        </w:rPr>
      </w:pPr>
    </w:p>
    <w:p w:rsidR="00FE17EA" w:rsidRPr="005B328F" w:rsidRDefault="00FE17EA" w:rsidP="001B7A99">
      <w:pPr>
        <w:pStyle w:val="ListParagraph"/>
        <w:numPr>
          <w:ilvl w:val="0"/>
          <w:numId w:val="10"/>
        </w:numPr>
        <w:spacing w:before="240"/>
        <w:ind w:left="426" w:hanging="426"/>
        <w:rPr>
          <w:rFonts w:ascii="Arial" w:hAnsi="Arial" w:cs="Arial"/>
          <w:sz w:val="22"/>
          <w:szCs w:val="22"/>
        </w:rPr>
      </w:pPr>
      <w:r w:rsidRPr="005B328F">
        <w:rPr>
          <w:rFonts w:ascii="Arial" w:hAnsi="Arial" w:cs="Arial"/>
          <w:sz w:val="22"/>
          <w:szCs w:val="22"/>
        </w:rPr>
        <w:t xml:space="preserve">To ensure you receive </w:t>
      </w:r>
      <w:r>
        <w:rPr>
          <w:rFonts w:ascii="Arial" w:hAnsi="Arial" w:cs="Arial"/>
          <w:sz w:val="22"/>
          <w:szCs w:val="22"/>
        </w:rPr>
        <w:t>an invitation</w:t>
      </w:r>
      <w:r w:rsidRPr="005B328F">
        <w:rPr>
          <w:rFonts w:ascii="Arial" w:hAnsi="Arial" w:cs="Arial"/>
          <w:sz w:val="22"/>
          <w:szCs w:val="22"/>
        </w:rPr>
        <w:t xml:space="preserve"> to this information session, please register your interest in attending with the </w:t>
      </w:r>
      <w:r>
        <w:rPr>
          <w:rFonts w:ascii="Arial" w:hAnsi="Arial" w:cs="Arial"/>
          <w:sz w:val="22"/>
          <w:szCs w:val="22"/>
        </w:rPr>
        <w:t>DFAT C</w:t>
      </w:r>
      <w:r w:rsidRPr="005B328F">
        <w:rPr>
          <w:rFonts w:ascii="Arial" w:hAnsi="Arial" w:cs="Arial"/>
          <w:sz w:val="22"/>
          <w:szCs w:val="22"/>
        </w:rPr>
        <w:t xml:space="preserve">ontact </w:t>
      </w:r>
      <w:r>
        <w:rPr>
          <w:rFonts w:ascii="Arial" w:hAnsi="Arial" w:cs="Arial"/>
          <w:sz w:val="22"/>
          <w:szCs w:val="22"/>
        </w:rPr>
        <w:t>P</w:t>
      </w:r>
      <w:r w:rsidRPr="005B328F">
        <w:rPr>
          <w:rFonts w:ascii="Arial" w:hAnsi="Arial" w:cs="Arial"/>
          <w:sz w:val="22"/>
          <w:szCs w:val="22"/>
        </w:rPr>
        <w:t>erson</w:t>
      </w:r>
      <w:r>
        <w:rPr>
          <w:rFonts w:ascii="Arial" w:hAnsi="Arial" w:cs="Arial"/>
          <w:sz w:val="22"/>
          <w:szCs w:val="22"/>
        </w:rPr>
        <w:t xml:space="preserve"> by the deadline provide</w:t>
      </w:r>
      <w:r w:rsidR="002F4FE0">
        <w:rPr>
          <w:rFonts w:ascii="Arial" w:hAnsi="Arial" w:cs="Arial"/>
          <w:sz w:val="22"/>
          <w:szCs w:val="22"/>
        </w:rPr>
        <w:t>d</w:t>
      </w:r>
      <w:r>
        <w:rPr>
          <w:rFonts w:ascii="Arial" w:hAnsi="Arial" w:cs="Arial"/>
          <w:sz w:val="22"/>
          <w:szCs w:val="22"/>
        </w:rPr>
        <w:t xml:space="preserve"> in </w:t>
      </w:r>
      <w:r w:rsidRPr="00C710CE">
        <w:rPr>
          <w:rFonts w:ascii="Arial" w:hAnsi="Arial" w:cs="Arial"/>
          <w:b/>
          <w:sz w:val="22"/>
          <w:szCs w:val="22"/>
        </w:rPr>
        <w:t>Table 1</w:t>
      </w:r>
      <w:r>
        <w:rPr>
          <w:rFonts w:ascii="Arial" w:hAnsi="Arial" w:cs="Arial"/>
          <w:sz w:val="22"/>
          <w:szCs w:val="22"/>
        </w:rPr>
        <w:t xml:space="preserve"> above</w:t>
      </w:r>
      <w:r w:rsidRPr="005B328F">
        <w:rPr>
          <w:rFonts w:ascii="Arial" w:hAnsi="Arial" w:cs="Arial"/>
          <w:sz w:val="22"/>
          <w:szCs w:val="22"/>
        </w:rPr>
        <w:t>.</w:t>
      </w:r>
    </w:p>
    <w:p w:rsidR="00FE17EA" w:rsidRDefault="00FE17EA" w:rsidP="00FE17EA">
      <w:pPr>
        <w:pStyle w:val="ListParagraph"/>
        <w:spacing w:before="240"/>
        <w:ind w:left="426"/>
        <w:rPr>
          <w:rFonts w:ascii="Arial" w:hAnsi="Arial" w:cs="Arial"/>
          <w:sz w:val="22"/>
          <w:szCs w:val="22"/>
        </w:rPr>
      </w:pPr>
    </w:p>
    <w:p w:rsidR="00E52893" w:rsidRPr="005B328F" w:rsidRDefault="00E52893" w:rsidP="001B7A99">
      <w:pPr>
        <w:pStyle w:val="ListParagraph"/>
        <w:numPr>
          <w:ilvl w:val="0"/>
          <w:numId w:val="10"/>
        </w:numPr>
        <w:spacing w:before="240"/>
        <w:ind w:left="426" w:hanging="426"/>
        <w:rPr>
          <w:rFonts w:ascii="Arial" w:hAnsi="Arial" w:cs="Arial"/>
          <w:sz w:val="22"/>
          <w:szCs w:val="22"/>
        </w:rPr>
      </w:pPr>
      <w:r w:rsidRPr="005B328F">
        <w:rPr>
          <w:rFonts w:ascii="Arial" w:hAnsi="Arial" w:cs="Arial"/>
          <w:sz w:val="22"/>
          <w:szCs w:val="22"/>
        </w:rPr>
        <w:lastRenderedPageBreak/>
        <w:t xml:space="preserve">DFAT reserves the right to cancel an applicant briefing if </w:t>
      </w:r>
      <w:r w:rsidR="00E5566F">
        <w:rPr>
          <w:rFonts w:ascii="Arial" w:hAnsi="Arial" w:cs="Arial"/>
          <w:sz w:val="22"/>
          <w:szCs w:val="22"/>
        </w:rPr>
        <w:t>fewer</w:t>
      </w:r>
      <w:r w:rsidR="00E5566F" w:rsidRPr="005B328F">
        <w:rPr>
          <w:rFonts w:ascii="Arial" w:hAnsi="Arial" w:cs="Arial"/>
          <w:sz w:val="22"/>
          <w:szCs w:val="22"/>
        </w:rPr>
        <w:t xml:space="preserve"> </w:t>
      </w:r>
      <w:r w:rsidRPr="005B328F">
        <w:rPr>
          <w:rFonts w:ascii="Arial" w:hAnsi="Arial" w:cs="Arial"/>
          <w:sz w:val="22"/>
          <w:szCs w:val="22"/>
        </w:rPr>
        <w:t>than 3 organisations register to attend that session.</w:t>
      </w:r>
    </w:p>
    <w:p w:rsidR="00E52893" w:rsidRPr="005B328F" w:rsidRDefault="00E52893" w:rsidP="00E52893">
      <w:pPr>
        <w:pStyle w:val="ListParagraph"/>
        <w:spacing w:before="240"/>
        <w:ind w:left="426"/>
        <w:rPr>
          <w:rFonts w:ascii="Arial" w:hAnsi="Arial" w:cs="Arial"/>
          <w:sz w:val="22"/>
          <w:szCs w:val="22"/>
        </w:rPr>
      </w:pPr>
    </w:p>
    <w:p w:rsidR="00E52893" w:rsidRPr="005B328F" w:rsidRDefault="00E52893" w:rsidP="001B7A99">
      <w:pPr>
        <w:pStyle w:val="ListParagraph"/>
        <w:numPr>
          <w:ilvl w:val="0"/>
          <w:numId w:val="10"/>
        </w:numPr>
        <w:spacing w:before="240"/>
        <w:ind w:left="426" w:hanging="426"/>
        <w:rPr>
          <w:rFonts w:ascii="Arial" w:hAnsi="Arial" w:cs="Arial"/>
          <w:sz w:val="22"/>
          <w:szCs w:val="22"/>
        </w:rPr>
      </w:pPr>
      <w:r w:rsidRPr="005B328F">
        <w:rPr>
          <w:rFonts w:ascii="Arial" w:hAnsi="Arial" w:cs="Arial"/>
          <w:sz w:val="22"/>
          <w:szCs w:val="22"/>
        </w:rPr>
        <w:t xml:space="preserve">The applicant briefings will be an opportunity for interested organisations to ask questions on the </w:t>
      </w:r>
      <w:r w:rsidR="00D14FA0">
        <w:rPr>
          <w:rFonts w:ascii="Arial" w:hAnsi="Arial" w:cs="Arial"/>
          <w:sz w:val="22"/>
          <w:szCs w:val="22"/>
        </w:rPr>
        <w:t xml:space="preserve">Australian Humanitarian Partnership </w:t>
      </w:r>
      <w:r w:rsidR="009C4DF2">
        <w:rPr>
          <w:rFonts w:ascii="Arial" w:hAnsi="Arial" w:cs="Arial"/>
          <w:sz w:val="22"/>
          <w:szCs w:val="22"/>
        </w:rPr>
        <w:t xml:space="preserve">investment </w:t>
      </w:r>
      <w:r w:rsidRPr="005B328F">
        <w:rPr>
          <w:rFonts w:ascii="Arial" w:hAnsi="Arial" w:cs="Arial"/>
          <w:sz w:val="22"/>
          <w:szCs w:val="22"/>
        </w:rPr>
        <w:t>design</w:t>
      </w:r>
      <w:r w:rsidR="009C4DF2">
        <w:rPr>
          <w:rFonts w:ascii="Arial" w:hAnsi="Arial" w:cs="Arial"/>
          <w:sz w:val="22"/>
          <w:szCs w:val="22"/>
        </w:rPr>
        <w:t xml:space="preserve"> document</w:t>
      </w:r>
      <w:r w:rsidRPr="005B328F">
        <w:rPr>
          <w:rFonts w:ascii="Arial" w:hAnsi="Arial" w:cs="Arial"/>
          <w:sz w:val="22"/>
          <w:szCs w:val="22"/>
        </w:rPr>
        <w:t xml:space="preserve">, submission process and implementation. </w:t>
      </w:r>
    </w:p>
    <w:p w:rsidR="00E52893" w:rsidRPr="005B328F" w:rsidRDefault="00E52893" w:rsidP="00E52893">
      <w:pPr>
        <w:pStyle w:val="ListParagraph"/>
        <w:spacing w:before="240"/>
        <w:ind w:left="426"/>
        <w:rPr>
          <w:rFonts w:ascii="Arial" w:hAnsi="Arial" w:cs="Arial"/>
          <w:sz w:val="22"/>
          <w:szCs w:val="22"/>
        </w:rPr>
      </w:pPr>
    </w:p>
    <w:p w:rsidR="00E52893" w:rsidRPr="005B328F" w:rsidRDefault="00E52893" w:rsidP="001B7A99">
      <w:pPr>
        <w:pStyle w:val="ListParagraph"/>
        <w:numPr>
          <w:ilvl w:val="0"/>
          <w:numId w:val="10"/>
        </w:numPr>
        <w:spacing w:before="240"/>
        <w:ind w:left="426" w:hanging="426"/>
        <w:rPr>
          <w:rFonts w:ascii="Arial" w:hAnsi="Arial" w:cs="Arial"/>
          <w:sz w:val="22"/>
          <w:szCs w:val="22"/>
        </w:rPr>
      </w:pPr>
      <w:r w:rsidRPr="005B328F">
        <w:rPr>
          <w:rFonts w:ascii="Arial" w:hAnsi="Arial" w:cs="Arial"/>
          <w:sz w:val="22"/>
          <w:szCs w:val="22"/>
        </w:rPr>
        <w:t xml:space="preserve">All questions, answers, and presentations from the briefings will be published on the DFAT website, so that any organisation unable to attend has equal access to information. </w:t>
      </w:r>
    </w:p>
    <w:p w:rsidR="00E52893" w:rsidRPr="005B328F" w:rsidRDefault="00E52893" w:rsidP="00E52893">
      <w:pPr>
        <w:pStyle w:val="ListParagraph"/>
        <w:spacing w:before="240"/>
        <w:ind w:left="426"/>
        <w:rPr>
          <w:rFonts w:ascii="Arial" w:hAnsi="Arial" w:cs="Arial"/>
          <w:sz w:val="22"/>
          <w:szCs w:val="22"/>
        </w:rPr>
      </w:pPr>
    </w:p>
    <w:p w:rsidR="00D67FFE" w:rsidRDefault="00D67FFE" w:rsidP="00D67FFE">
      <w:pPr>
        <w:pStyle w:val="BodyText"/>
        <w:spacing w:before="120" w:after="0"/>
        <w:rPr>
          <w:rFonts w:ascii="Arial" w:hAnsi="Arial" w:cs="Arial"/>
          <w:b/>
          <w:color w:val="215868" w:themeColor="accent5" w:themeShade="80"/>
          <w:sz w:val="22"/>
          <w:szCs w:val="22"/>
        </w:rPr>
      </w:pPr>
      <w:r>
        <w:rPr>
          <w:rFonts w:ascii="Arial" w:hAnsi="Arial" w:cs="Arial"/>
          <w:b/>
          <w:color w:val="215868" w:themeColor="accent5" w:themeShade="80"/>
          <w:sz w:val="22"/>
          <w:szCs w:val="22"/>
        </w:rPr>
        <w:t xml:space="preserve">5.4 Applicant questions and DFAT responses </w:t>
      </w:r>
    </w:p>
    <w:p w:rsidR="008335AE" w:rsidRPr="00D67FFE" w:rsidRDefault="00D67FFE" w:rsidP="001B7A99">
      <w:pPr>
        <w:pStyle w:val="ListParagraph"/>
        <w:numPr>
          <w:ilvl w:val="0"/>
          <w:numId w:val="23"/>
        </w:numPr>
        <w:spacing w:before="240"/>
        <w:rPr>
          <w:rFonts w:ascii="Arial" w:hAnsi="Arial" w:cs="Arial"/>
          <w:sz w:val="22"/>
          <w:szCs w:val="22"/>
        </w:rPr>
      </w:pPr>
      <w:r w:rsidRPr="005B328F">
        <w:rPr>
          <w:rFonts w:ascii="Arial" w:hAnsi="Arial" w:cs="Arial"/>
          <w:sz w:val="22"/>
          <w:szCs w:val="22"/>
        </w:rPr>
        <w:t xml:space="preserve">Any enquiries that </w:t>
      </w:r>
      <w:r w:rsidR="00F360B0">
        <w:rPr>
          <w:rFonts w:ascii="Arial" w:hAnsi="Arial" w:cs="Arial"/>
          <w:sz w:val="22"/>
          <w:szCs w:val="22"/>
        </w:rPr>
        <w:t xml:space="preserve">applicants or organisations </w:t>
      </w:r>
      <w:r w:rsidRPr="005B328F">
        <w:rPr>
          <w:rFonts w:ascii="Arial" w:hAnsi="Arial" w:cs="Arial"/>
          <w:sz w:val="22"/>
          <w:szCs w:val="22"/>
        </w:rPr>
        <w:t>may have concerning this</w:t>
      </w:r>
      <w:r w:rsidR="00F360B0">
        <w:rPr>
          <w:rFonts w:ascii="Arial" w:hAnsi="Arial" w:cs="Arial"/>
          <w:sz w:val="22"/>
          <w:szCs w:val="22"/>
        </w:rPr>
        <w:t xml:space="preserve"> competitive grants process </w:t>
      </w:r>
      <w:r w:rsidRPr="005B328F">
        <w:rPr>
          <w:rFonts w:ascii="Arial" w:hAnsi="Arial" w:cs="Arial"/>
          <w:sz w:val="22"/>
          <w:szCs w:val="22"/>
        </w:rPr>
        <w:t>must be submitted</w:t>
      </w:r>
      <w:r>
        <w:rPr>
          <w:rFonts w:ascii="Arial" w:hAnsi="Arial" w:cs="Arial"/>
          <w:sz w:val="22"/>
          <w:szCs w:val="22"/>
        </w:rPr>
        <w:t xml:space="preserve"> via email </w:t>
      </w:r>
      <w:r w:rsidRPr="005B328F">
        <w:rPr>
          <w:rFonts w:ascii="Arial" w:hAnsi="Arial" w:cs="Arial"/>
          <w:sz w:val="22"/>
          <w:szCs w:val="22"/>
        </w:rPr>
        <w:t xml:space="preserve">to the DFAT </w:t>
      </w:r>
      <w:r>
        <w:rPr>
          <w:rFonts w:ascii="Arial" w:hAnsi="Arial" w:cs="Arial"/>
          <w:sz w:val="22"/>
          <w:szCs w:val="22"/>
        </w:rPr>
        <w:t>C</w:t>
      </w:r>
      <w:r w:rsidRPr="005B328F">
        <w:rPr>
          <w:rFonts w:ascii="Arial" w:hAnsi="Arial" w:cs="Arial"/>
          <w:sz w:val="22"/>
          <w:szCs w:val="22"/>
        </w:rPr>
        <w:t xml:space="preserve">ontact </w:t>
      </w:r>
      <w:r>
        <w:rPr>
          <w:rFonts w:ascii="Arial" w:hAnsi="Arial" w:cs="Arial"/>
          <w:sz w:val="22"/>
          <w:szCs w:val="22"/>
        </w:rPr>
        <w:t>P</w:t>
      </w:r>
      <w:r w:rsidRPr="005B328F">
        <w:rPr>
          <w:rFonts w:ascii="Arial" w:hAnsi="Arial" w:cs="Arial"/>
          <w:sz w:val="22"/>
          <w:szCs w:val="22"/>
        </w:rPr>
        <w:t>erson as soon as possible and not later than</w:t>
      </w:r>
      <w:r w:rsidR="00B13C55">
        <w:rPr>
          <w:rFonts w:ascii="Arial" w:hAnsi="Arial" w:cs="Arial"/>
          <w:sz w:val="22"/>
          <w:szCs w:val="22"/>
        </w:rPr>
        <w:t xml:space="preserve"> the date provided in </w:t>
      </w:r>
      <w:r w:rsidR="00B13C55" w:rsidRPr="00B13C55">
        <w:rPr>
          <w:rFonts w:ascii="Arial" w:hAnsi="Arial" w:cs="Arial"/>
          <w:b/>
          <w:sz w:val="22"/>
          <w:szCs w:val="22"/>
        </w:rPr>
        <w:t>Table 1.</w:t>
      </w:r>
    </w:p>
    <w:p w:rsidR="008335AE" w:rsidRPr="00D67FFE" w:rsidRDefault="008335AE" w:rsidP="00D67FFE">
      <w:pPr>
        <w:pStyle w:val="ListParagraph"/>
        <w:spacing w:before="240"/>
        <w:ind w:left="426"/>
        <w:rPr>
          <w:rFonts w:ascii="Arial" w:hAnsi="Arial" w:cs="Arial"/>
          <w:sz w:val="22"/>
          <w:szCs w:val="22"/>
        </w:rPr>
      </w:pPr>
    </w:p>
    <w:p w:rsidR="00D67FFE" w:rsidRDefault="00D67FFE" w:rsidP="001B7A99">
      <w:pPr>
        <w:pStyle w:val="ListParagraph"/>
        <w:numPr>
          <w:ilvl w:val="0"/>
          <w:numId w:val="23"/>
        </w:numPr>
        <w:spacing w:before="240"/>
        <w:ind w:left="426" w:hanging="426"/>
        <w:rPr>
          <w:rFonts w:ascii="Arial" w:hAnsi="Arial" w:cs="Arial"/>
          <w:sz w:val="22"/>
          <w:szCs w:val="22"/>
        </w:rPr>
      </w:pPr>
      <w:r w:rsidRPr="005B328F">
        <w:rPr>
          <w:rFonts w:ascii="Arial" w:hAnsi="Arial" w:cs="Arial"/>
          <w:sz w:val="22"/>
          <w:szCs w:val="22"/>
        </w:rPr>
        <w:t>DFA</w:t>
      </w:r>
      <w:r>
        <w:rPr>
          <w:rFonts w:ascii="Arial" w:hAnsi="Arial" w:cs="Arial"/>
          <w:sz w:val="22"/>
          <w:szCs w:val="22"/>
        </w:rPr>
        <w:t>T</w:t>
      </w:r>
      <w:r w:rsidRPr="005B328F">
        <w:rPr>
          <w:rFonts w:ascii="Arial" w:hAnsi="Arial" w:cs="Arial"/>
          <w:sz w:val="22"/>
          <w:szCs w:val="22"/>
        </w:rPr>
        <w:t xml:space="preserve"> will respond to any </w:t>
      </w:r>
      <w:r w:rsidR="00F360B0">
        <w:rPr>
          <w:rFonts w:ascii="Arial" w:hAnsi="Arial" w:cs="Arial"/>
          <w:sz w:val="22"/>
          <w:szCs w:val="22"/>
        </w:rPr>
        <w:t>applicant or o</w:t>
      </w:r>
      <w:r w:rsidRPr="005B328F">
        <w:rPr>
          <w:rFonts w:ascii="Arial" w:hAnsi="Arial" w:cs="Arial"/>
          <w:sz w:val="22"/>
          <w:szCs w:val="22"/>
        </w:rPr>
        <w:t>rganisation’s enquiries no later than</w:t>
      </w:r>
      <w:r w:rsidR="00B13C55">
        <w:rPr>
          <w:rFonts w:ascii="Arial" w:hAnsi="Arial" w:cs="Arial"/>
          <w:sz w:val="22"/>
          <w:szCs w:val="22"/>
        </w:rPr>
        <w:t xml:space="preserve"> the date provided in </w:t>
      </w:r>
      <w:r w:rsidR="00B13C55" w:rsidRPr="00B13C55">
        <w:rPr>
          <w:rFonts w:ascii="Arial" w:hAnsi="Arial" w:cs="Arial"/>
          <w:b/>
          <w:sz w:val="22"/>
          <w:szCs w:val="22"/>
        </w:rPr>
        <w:t>Table 1</w:t>
      </w:r>
      <w:r w:rsidRPr="005B328F">
        <w:rPr>
          <w:rFonts w:ascii="Arial" w:hAnsi="Arial" w:cs="Arial"/>
          <w:sz w:val="22"/>
          <w:szCs w:val="22"/>
        </w:rPr>
        <w:t>.</w:t>
      </w:r>
    </w:p>
    <w:p w:rsidR="00F360B0" w:rsidRDefault="00F360B0" w:rsidP="00F360B0">
      <w:pPr>
        <w:pStyle w:val="ListParagraph"/>
        <w:spacing w:before="240"/>
        <w:ind w:left="360"/>
        <w:rPr>
          <w:rFonts w:ascii="Arial" w:hAnsi="Arial" w:cs="Arial"/>
          <w:sz w:val="22"/>
          <w:szCs w:val="22"/>
        </w:rPr>
      </w:pPr>
    </w:p>
    <w:p w:rsidR="00F360B0" w:rsidRPr="00F360B0" w:rsidRDefault="00F360B0" w:rsidP="001B7A99">
      <w:pPr>
        <w:pStyle w:val="ListParagraph"/>
        <w:numPr>
          <w:ilvl w:val="0"/>
          <w:numId w:val="23"/>
        </w:numPr>
        <w:spacing w:before="240"/>
        <w:rPr>
          <w:rFonts w:ascii="Arial" w:hAnsi="Arial" w:cs="Arial"/>
          <w:sz w:val="22"/>
          <w:szCs w:val="22"/>
        </w:rPr>
      </w:pPr>
      <w:r w:rsidRPr="005B328F">
        <w:rPr>
          <w:rFonts w:ascii="Arial" w:hAnsi="Arial" w:cs="Arial"/>
          <w:sz w:val="22"/>
          <w:szCs w:val="22"/>
        </w:rPr>
        <w:t>D</w:t>
      </w:r>
      <w:r>
        <w:rPr>
          <w:rFonts w:ascii="Arial" w:hAnsi="Arial" w:cs="Arial"/>
          <w:sz w:val="22"/>
          <w:szCs w:val="22"/>
        </w:rPr>
        <w:t>FA</w:t>
      </w:r>
      <w:r w:rsidRPr="005B328F">
        <w:rPr>
          <w:rFonts w:ascii="Arial" w:hAnsi="Arial" w:cs="Arial"/>
          <w:sz w:val="22"/>
          <w:szCs w:val="22"/>
        </w:rPr>
        <w:t>T will publish answers to enquiries on the DFAT website (without identifying the organisations which submitted the enquiries).</w:t>
      </w:r>
    </w:p>
    <w:p w:rsidR="00F360B0" w:rsidRDefault="00F360B0" w:rsidP="00F360B0">
      <w:pPr>
        <w:pStyle w:val="ListParagraph"/>
        <w:spacing w:before="240"/>
        <w:ind w:left="360"/>
        <w:rPr>
          <w:rFonts w:ascii="Arial" w:hAnsi="Arial" w:cs="Arial"/>
          <w:sz w:val="22"/>
          <w:szCs w:val="22"/>
        </w:rPr>
      </w:pPr>
    </w:p>
    <w:p w:rsidR="00F360B0" w:rsidRPr="00F360B0" w:rsidRDefault="00F360B0" w:rsidP="001B7A99">
      <w:pPr>
        <w:pStyle w:val="ListParagraph"/>
        <w:numPr>
          <w:ilvl w:val="0"/>
          <w:numId w:val="23"/>
        </w:numPr>
        <w:spacing w:before="240"/>
        <w:rPr>
          <w:rFonts w:ascii="Arial" w:hAnsi="Arial" w:cs="Arial"/>
          <w:sz w:val="22"/>
          <w:szCs w:val="22"/>
        </w:rPr>
      </w:pPr>
      <w:r w:rsidRPr="005B328F">
        <w:rPr>
          <w:rFonts w:ascii="Arial" w:hAnsi="Arial" w:cs="Arial"/>
          <w:sz w:val="22"/>
          <w:szCs w:val="22"/>
        </w:rPr>
        <w:t xml:space="preserve">DFAT recommends that, up until the Closing Time, </w:t>
      </w:r>
      <w:r>
        <w:rPr>
          <w:rFonts w:ascii="Arial" w:hAnsi="Arial" w:cs="Arial"/>
          <w:sz w:val="22"/>
          <w:szCs w:val="22"/>
        </w:rPr>
        <w:t xml:space="preserve">applicants and </w:t>
      </w:r>
      <w:r w:rsidRPr="005B328F">
        <w:rPr>
          <w:rFonts w:ascii="Arial" w:hAnsi="Arial" w:cs="Arial"/>
          <w:sz w:val="22"/>
          <w:szCs w:val="22"/>
        </w:rPr>
        <w:t xml:space="preserve">organisations check DFAT website regularly for updates. </w:t>
      </w:r>
    </w:p>
    <w:p w:rsidR="00E52893" w:rsidRPr="005B328F" w:rsidRDefault="00D67FFE" w:rsidP="00E52893">
      <w:pPr>
        <w:pStyle w:val="BodyText"/>
        <w:spacing w:before="120" w:after="0"/>
        <w:rPr>
          <w:rFonts w:ascii="Arial" w:hAnsi="Arial" w:cs="Arial"/>
          <w:b/>
          <w:color w:val="215868" w:themeColor="accent5" w:themeShade="80"/>
          <w:sz w:val="22"/>
          <w:szCs w:val="22"/>
        </w:rPr>
      </w:pPr>
      <w:r>
        <w:rPr>
          <w:rFonts w:ascii="Arial" w:hAnsi="Arial" w:cs="Arial"/>
          <w:b/>
          <w:color w:val="215868" w:themeColor="accent5" w:themeShade="80"/>
          <w:sz w:val="22"/>
          <w:szCs w:val="22"/>
        </w:rPr>
        <w:t xml:space="preserve">5.5  </w:t>
      </w:r>
      <w:r w:rsidR="00E52893" w:rsidRPr="005B328F">
        <w:rPr>
          <w:rFonts w:ascii="Arial" w:hAnsi="Arial" w:cs="Arial"/>
          <w:b/>
          <w:color w:val="215868" w:themeColor="accent5" w:themeShade="80"/>
          <w:sz w:val="22"/>
          <w:szCs w:val="22"/>
        </w:rPr>
        <w:t xml:space="preserve">Deadline </w:t>
      </w:r>
      <w:r w:rsidR="008335AE">
        <w:rPr>
          <w:rFonts w:ascii="Arial" w:hAnsi="Arial" w:cs="Arial"/>
          <w:b/>
          <w:color w:val="215868" w:themeColor="accent5" w:themeShade="80"/>
          <w:sz w:val="22"/>
          <w:szCs w:val="22"/>
        </w:rPr>
        <w:t xml:space="preserve">and method </w:t>
      </w:r>
      <w:r w:rsidR="00E52893" w:rsidRPr="005B328F">
        <w:rPr>
          <w:rFonts w:ascii="Arial" w:hAnsi="Arial" w:cs="Arial"/>
          <w:b/>
          <w:color w:val="215868" w:themeColor="accent5" w:themeShade="80"/>
          <w:sz w:val="22"/>
          <w:szCs w:val="22"/>
        </w:rPr>
        <w:t>for proposal submission</w:t>
      </w:r>
      <w:r w:rsidR="00E52893">
        <w:rPr>
          <w:rFonts w:ascii="Arial" w:hAnsi="Arial" w:cs="Arial"/>
          <w:b/>
          <w:color w:val="215868" w:themeColor="accent5" w:themeShade="80"/>
          <w:sz w:val="22"/>
          <w:szCs w:val="22"/>
        </w:rPr>
        <w:fldChar w:fldCharType="begin"/>
      </w:r>
      <w:r w:rsidR="00E52893">
        <w:instrText xml:space="preserve"> TC "</w:instrText>
      </w:r>
      <w:bookmarkStart w:id="21" w:name="_Toc411934006"/>
      <w:bookmarkStart w:id="22" w:name="_Toc449944384"/>
      <w:r w:rsidR="00E52893" w:rsidRPr="001C4E04">
        <w:rPr>
          <w:rFonts w:ascii="Arial" w:hAnsi="Arial" w:cs="Arial"/>
          <w:b/>
          <w:color w:val="215868" w:themeColor="accent5" w:themeShade="80"/>
          <w:sz w:val="22"/>
          <w:szCs w:val="22"/>
        </w:rPr>
        <w:instrText>4.3</w:instrText>
      </w:r>
      <w:r w:rsidR="00E52893" w:rsidRPr="001C4E04">
        <w:rPr>
          <w:rFonts w:ascii="Arial" w:hAnsi="Arial" w:cs="Arial"/>
          <w:b/>
          <w:color w:val="215868" w:themeColor="accent5" w:themeShade="80"/>
          <w:sz w:val="22"/>
          <w:szCs w:val="22"/>
        </w:rPr>
        <w:tab/>
        <w:instrText>Deadline for proposal submission</w:instrText>
      </w:r>
      <w:bookmarkEnd w:id="21"/>
      <w:bookmarkEnd w:id="22"/>
      <w:r w:rsidR="00E52893">
        <w:instrText xml:space="preserve">" \f C \l "2" </w:instrText>
      </w:r>
      <w:r w:rsidR="00E52893">
        <w:rPr>
          <w:rFonts w:ascii="Arial" w:hAnsi="Arial" w:cs="Arial"/>
          <w:b/>
          <w:color w:val="215868" w:themeColor="accent5" w:themeShade="80"/>
          <w:sz w:val="22"/>
          <w:szCs w:val="22"/>
        </w:rPr>
        <w:fldChar w:fldCharType="end"/>
      </w:r>
    </w:p>
    <w:p w:rsidR="00F360B0" w:rsidRDefault="00F360B0" w:rsidP="00F360B0">
      <w:pPr>
        <w:pStyle w:val="ListParagraph"/>
        <w:spacing w:after="240"/>
        <w:ind w:left="360"/>
        <w:rPr>
          <w:rFonts w:ascii="Arial" w:hAnsi="Arial" w:cs="Arial"/>
          <w:sz w:val="22"/>
          <w:szCs w:val="22"/>
        </w:rPr>
      </w:pPr>
    </w:p>
    <w:p w:rsidR="00F360B0" w:rsidRPr="007F5313" w:rsidRDefault="00E52893" w:rsidP="001B7A99">
      <w:pPr>
        <w:pStyle w:val="ListParagraph"/>
        <w:numPr>
          <w:ilvl w:val="0"/>
          <w:numId w:val="24"/>
        </w:numPr>
        <w:spacing w:after="240"/>
        <w:rPr>
          <w:rFonts w:ascii="Arial" w:hAnsi="Arial" w:cs="Arial"/>
          <w:sz w:val="22"/>
          <w:szCs w:val="22"/>
        </w:rPr>
      </w:pPr>
      <w:r w:rsidRPr="005B328F">
        <w:rPr>
          <w:rFonts w:ascii="Arial" w:hAnsi="Arial" w:cs="Arial"/>
          <w:sz w:val="22"/>
          <w:szCs w:val="22"/>
        </w:rPr>
        <w:t>The dead</w:t>
      </w:r>
      <w:r w:rsidR="008335AE">
        <w:rPr>
          <w:rFonts w:ascii="Arial" w:hAnsi="Arial" w:cs="Arial"/>
          <w:sz w:val="22"/>
          <w:szCs w:val="22"/>
        </w:rPr>
        <w:t xml:space="preserve">line for proposal submission is provided in </w:t>
      </w:r>
      <w:r w:rsidR="008335AE" w:rsidRPr="008335AE">
        <w:rPr>
          <w:rFonts w:ascii="Arial" w:hAnsi="Arial" w:cs="Arial"/>
          <w:b/>
          <w:sz w:val="22"/>
          <w:szCs w:val="22"/>
        </w:rPr>
        <w:t>Table 1</w:t>
      </w:r>
      <w:r w:rsidR="008335AE">
        <w:rPr>
          <w:rFonts w:ascii="Arial" w:hAnsi="Arial" w:cs="Arial"/>
          <w:sz w:val="22"/>
          <w:szCs w:val="22"/>
        </w:rPr>
        <w:t xml:space="preserve"> above</w:t>
      </w:r>
      <w:r w:rsidR="00D67FFE">
        <w:rPr>
          <w:rFonts w:ascii="Arial" w:hAnsi="Arial" w:cs="Arial"/>
          <w:sz w:val="22"/>
          <w:szCs w:val="22"/>
        </w:rPr>
        <w:t xml:space="preserve"> (Closing Time)</w:t>
      </w:r>
      <w:r w:rsidR="008335AE">
        <w:rPr>
          <w:rFonts w:ascii="Arial" w:hAnsi="Arial" w:cs="Arial"/>
          <w:sz w:val="22"/>
          <w:szCs w:val="22"/>
        </w:rPr>
        <w:t>.</w:t>
      </w:r>
      <w:r w:rsidR="00F360B0" w:rsidRPr="00F360B0">
        <w:rPr>
          <w:rFonts w:ascii="Arial" w:hAnsi="Arial" w:cs="Arial"/>
          <w:sz w:val="22"/>
          <w:szCs w:val="22"/>
        </w:rPr>
        <w:t xml:space="preserve"> </w:t>
      </w:r>
      <w:r w:rsidR="00F360B0" w:rsidRPr="007F5313">
        <w:rPr>
          <w:rFonts w:ascii="Arial" w:hAnsi="Arial" w:cs="Arial"/>
          <w:sz w:val="22"/>
          <w:szCs w:val="22"/>
        </w:rPr>
        <w:t>Proposals that are submitted after the Closing Time will not be evaluated.</w:t>
      </w:r>
    </w:p>
    <w:p w:rsidR="00F360B0" w:rsidRDefault="00F360B0" w:rsidP="00F360B0">
      <w:pPr>
        <w:pStyle w:val="ListParagraph"/>
        <w:spacing w:after="240"/>
        <w:ind w:left="360"/>
        <w:rPr>
          <w:rFonts w:ascii="Arial" w:hAnsi="Arial" w:cs="Arial"/>
          <w:sz w:val="22"/>
          <w:szCs w:val="22"/>
        </w:rPr>
      </w:pPr>
    </w:p>
    <w:p w:rsidR="00F360B0" w:rsidRPr="007F5313" w:rsidRDefault="00F360B0" w:rsidP="001B7A99">
      <w:pPr>
        <w:pStyle w:val="ListParagraph"/>
        <w:numPr>
          <w:ilvl w:val="0"/>
          <w:numId w:val="24"/>
        </w:numPr>
        <w:spacing w:after="240"/>
        <w:rPr>
          <w:rFonts w:ascii="Arial" w:hAnsi="Arial" w:cs="Arial"/>
          <w:sz w:val="22"/>
          <w:szCs w:val="22"/>
        </w:rPr>
      </w:pPr>
      <w:r w:rsidRPr="007F5313">
        <w:rPr>
          <w:rFonts w:ascii="Arial" w:hAnsi="Arial" w:cs="Arial"/>
          <w:sz w:val="22"/>
          <w:szCs w:val="22"/>
        </w:rPr>
        <w:t xml:space="preserve">The judgement of DFAT as to the time a proposal was submitted will be final. </w:t>
      </w:r>
    </w:p>
    <w:p w:rsidR="00D14FA0" w:rsidRDefault="00D14FA0" w:rsidP="00D14FA0">
      <w:pPr>
        <w:pStyle w:val="ListParagraph"/>
        <w:spacing w:before="240"/>
        <w:ind w:left="426"/>
        <w:rPr>
          <w:rFonts w:ascii="Arial" w:hAnsi="Arial" w:cs="Arial"/>
          <w:sz w:val="22"/>
          <w:szCs w:val="22"/>
        </w:rPr>
      </w:pPr>
    </w:p>
    <w:p w:rsidR="008335AE" w:rsidRPr="008335AE" w:rsidRDefault="008335AE" w:rsidP="001B7A99">
      <w:pPr>
        <w:pStyle w:val="ListParagraph"/>
        <w:numPr>
          <w:ilvl w:val="0"/>
          <w:numId w:val="24"/>
        </w:numPr>
        <w:spacing w:before="240"/>
        <w:ind w:left="426" w:hanging="426"/>
        <w:rPr>
          <w:rFonts w:ascii="Arial" w:hAnsi="Arial" w:cs="Arial"/>
          <w:sz w:val="22"/>
          <w:szCs w:val="22"/>
        </w:rPr>
      </w:pPr>
      <w:r>
        <w:rPr>
          <w:rFonts w:ascii="Arial" w:hAnsi="Arial" w:cs="Arial"/>
          <w:sz w:val="22"/>
          <w:szCs w:val="22"/>
        </w:rPr>
        <w:t xml:space="preserve">The method of submission is </w:t>
      </w:r>
      <w:r>
        <w:rPr>
          <w:rFonts w:ascii="Arial" w:hAnsi="Arial" w:cs="Arial"/>
          <w:b/>
          <w:sz w:val="22"/>
          <w:szCs w:val="22"/>
        </w:rPr>
        <w:t>e</w:t>
      </w:r>
      <w:r w:rsidRPr="005B328F">
        <w:rPr>
          <w:rFonts w:ascii="Arial" w:hAnsi="Arial" w:cs="Arial"/>
          <w:b/>
          <w:sz w:val="22"/>
          <w:szCs w:val="22"/>
        </w:rPr>
        <w:t>lectronically</w:t>
      </w:r>
      <w:r w:rsidRPr="005B328F">
        <w:rPr>
          <w:rFonts w:ascii="Arial" w:hAnsi="Arial" w:cs="Arial"/>
          <w:sz w:val="22"/>
          <w:szCs w:val="22"/>
        </w:rPr>
        <w:t xml:space="preserve"> to the </w:t>
      </w:r>
      <w:r>
        <w:rPr>
          <w:rFonts w:ascii="Arial" w:hAnsi="Arial" w:cs="Arial"/>
          <w:sz w:val="22"/>
          <w:szCs w:val="22"/>
        </w:rPr>
        <w:t xml:space="preserve">DFAT Contact Person on the following email </w:t>
      </w:r>
      <w:r w:rsidRPr="005B328F">
        <w:rPr>
          <w:rFonts w:ascii="Arial" w:hAnsi="Arial" w:cs="Arial"/>
          <w:sz w:val="22"/>
          <w:szCs w:val="22"/>
        </w:rPr>
        <w:t>address:</w:t>
      </w:r>
      <w:r>
        <w:rPr>
          <w:rFonts w:ascii="Arial" w:hAnsi="Arial" w:cs="Arial"/>
          <w:sz w:val="22"/>
          <w:szCs w:val="22"/>
        </w:rPr>
        <w:t xml:space="preserve"> </w:t>
      </w:r>
      <w:hyperlink r:id="rId15" w:history="1">
        <w:r w:rsidRPr="00497379">
          <w:rPr>
            <w:rStyle w:val="Hyperlink"/>
            <w:rFonts w:ascii="Arial" w:hAnsi="Arial" w:cs="Arial"/>
            <w:sz w:val="22"/>
            <w:szCs w:val="22"/>
          </w:rPr>
          <w:t>ahp@dfat.gov.au</w:t>
        </w:r>
      </w:hyperlink>
      <w:r>
        <w:rPr>
          <w:rStyle w:val="Hyperlink"/>
          <w:rFonts w:ascii="Arial" w:hAnsi="Arial" w:cs="Arial"/>
          <w:sz w:val="22"/>
          <w:szCs w:val="22"/>
        </w:rPr>
        <w:t xml:space="preserve">. </w:t>
      </w:r>
      <w:r w:rsidRPr="008335AE">
        <w:rPr>
          <w:rFonts w:ascii="Arial" w:hAnsi="Arial" w:cs="Arial"/>
          <w:sz w:val="22"/>
          <w:szCs w:val="22"/>
        </w:rPr>
        <w:t>The file format is Portable Document Format (PDF) only</w:t>
      </w:r>
      <w:r>
        <w:rPr>
          <w:rFonts w:ascii="Arial" w:hAnsi="Arial" w:cs="Arial"/>
          <w:sz w:val="22"/>
          <w:szCs w:val="22"/>
        </w:rPr>
        <w:t>.</w:t>
      </w:r>
    </w:p>
    <w:p w:rsidR="008335AE" w:rsidRPr="008335AE" w:rsidRDefault="008335AE" w:rsidP="007F5313">
      <w:pPr>
        <w:pStyle w:val="ListParagraph"/>
        <w:spacing w:before="240"/>
        <w:ind w:left="426"/>
        <w:rPr>
          <w:rFonts w:ascii="Arial" w:hAnsi="Arial" w:cs="Arial"/>
          <w:sz w:val="22"/>
          <w:szCs w:val="22"/>
        </w:rPr>
      </w:pPr>
    </w:p>
    <w:p w:rsidR="007F5313" w:rsidRDefault="007F5313" w:rsidP="001B7A99">
      <w:pPr>
        <w:pStyle w:val="ListParagraph"/>
        <w:numPr>
          <w:ilvl w:val="0"/>
          <w:numId w:val="24"/>
        </w:numPr>
        <w:spacing w:before="240"/>
        <w:ind w:left="426" w:hanging="426"/>
        <w:rPr>
          <w:rFonts w:ascii="Arial" w:hAnsi="Arial" w:cs="Arial"/>
          <w:sz w:val="22"/>
          <w:szCs w:val="22"/>
        </w:rPr>
      </w:pPr>
      <w:r w:rsidRPr="007F5313">
        <w:rPr>
          <w:rFonts w:ascii="Arial" w:hAnsi="Arial" w:cs="Arial"/>
          <w:sz w:val="22"/>
          <w:szCs w:val="22"/>
        </w:rPr>
        <w:t xml:space="preserve">Applicant </w:t>
      </w:r>
      <w:r w:rsidR="003F4D8B">
        <w:rPr>
          <w:rFonts w:ascii="Arial" w:hAnsi="Arial" w:cs="Arial"/>
          <w:sz w:val="22"/>
          <w:szCs w:val="22"/>
        </w:rPr>
        <w:t xml:space="preserve">proposals </w:t>
      </w:r>
      <w:r w:rsidRPr="007F5313">
        <w:rPr>
          <w:rFonts w:ascii="Arial" w:hAnsi="Arial" w:cs="Arial"/>
          <w:sz w:val="22"/>
          <w:szCs w:val="22"/>
        </w:rPr>
        <w:t xml:space="preserve">must include all information required in </w:t>
      </w:r>
      <w:r w:rsidRPr="007F5313">
        <w:rPr>
          <w:rFonts w:ascii="Arial" w:hAnsi="Arial" w:cs="Arial"/>
          <w:b/>
          <w:sz w:val="22"/>
          <w:szCs w:val="22"/>
        </w:rPr>
        <w:t>Annex 1</w:t>
      </w:r>
      <w:r w:rsidRPr="007F5313">
        <w:rPr>
          <w:rFonts w:ascii="Arial" w:hAnsi="Arial" w:cs="Arial"/>
          <w:sz w:val="22"/>
          <w:szCs w:val="22"/>
        </w:rPr>
        <w:t xml:space="preserve">. </w:t>
      </w:r>
      <w:r>
        <w:rPr>
          <w:rFonts w:ascii="Arial" w:hAnsi="Arial" w:cs="Arial"/>
          <w:sz w:val="22"/>
          <w:szCs w:val="22"/>
        </w:rPr>
        <w:t xml:space="preserve">Information provided in addition to that requested in </w:t>
      </w:r>
      <w:r w:rsidRPr="007F5313">
        <w:rPr>
          <w:rFonts w:ascii="Arial" w:hAnsi="Arial" w:cs="Arial"/>
          <w:b/>
          <w:sz w:val="22"/>
          <w:szCs w:val="22"/>
        </w:rPr>
        <w:t>Annex 1</w:t>
      </w:r>
      <w:r>
        <w:rPr>
          <w:rFonts w:ascii="Arial" w:hAnsi="Arial" w:cs="Arial"/>
          <w:sz w:val="22"/>
          <w:szCs w:val="22"/>
        </w:rPr>
        <w:t xml:space="preserve"> will not be considered by the Evaluation Panel. </w:t>
      </w:r>
    </w:p>
    <w:p w:rsidR="007F5313" w:rsidRPr="007F5313" w:rsidRDefault="007F5313" w:rsidP="007F5313">
      <w:pPr>
        <w:pStyle w:val="ListParagraph"/>
        <w:rPr>
          <w:rFonts w:ascii="Arial" w:hAnsi="Arial" w:cs="Arial"/>
          <w:sz w:val="22"/>
          <w:szCs w:val="22"/>
        </w:rPr>
      </w:pPr>
    </w:p>
    <w:p w:rsidR="007F5313" w:rsidRPr="007F5313" w:rsidRDefault="007F5313" w:rsidP="001B7A99">
      <w:pPr>
        <w:pStyle w:val="ListParagraph"/>
        <w:numPr>
          <w:ilvl w:val="0"/>
          <w:numId w:val="24"/>
        </w:numPr>
        <w:spacing w:before="240"/>
        <w:ind w:left="426" w:hanging="426"/>
        <w:rPr>
          <w:rFonts w:ascii="Arial" w:hAnsi="Arial" w:cs="Arial"/>
          <w:sz w:val="22"/>
          <w:szCs w:val="22"/>
        </w:rPr>
      </w:pPr>
      <w:r w:rsidRPr="007F5313">
        <w:rPr>
          <w:rFonts w:ascii="Arial" w:hAnsi="Arial" w:cs="Arial"/>
          <w:sz w:val="22"/>
          <w:szCs w:val="22"/>
        </w:rPr>
        <w:t xml:space="preserve">The proposal </w:t>
      </w:r>
      <w:r>
        <w:rPr>
          <w:rFonts w:ascii="Arial" w:hAnsi="Arial" w:cs="Arial"/>
          <w:sz w:val="22"/>
          <w:szCs w:val="22"/>
        </w:rPr>
        <w:t>submitted</w:t>
      </w:r>
      <w:r w:rsidRPr="007F5313">
        <w:rPr>
          <w:rFonts w:ascii="Arial" w:hAnsi="Arial" w:cs="Arial"/>
          <w:sz w:val="22"/>
          <w:szCs w:val="22"/>
        </w:rPr>
        <w:t xml:space="preserve"> must be in English</w:t>
      </w:r>
      <w:r w:rsidR="00B13C55">
        <w:rPr>
          <w:rFonts w:ascii="Arial" w:hAnsi="Arial" w:cs="Arial"/>
          <w:sz w:val="22"/>
          <w:szCs w:val="22"/>
        </w:rPr>
        <w:t xml:space="preserve"> and in 12 point font (</w:t>
      </w:r>
      <w:r w:rsidR="002F4FE0">
        <w:rPr>
          <w:rFonts w:ascii="Arial" w:hAnsi="Arial" w:cs="Arial"/>
          <w:sz w:val="22"/>
          <w:szCs w:val="22"/>
        </w:rPr>
        <w:t>T</w:t>
      </w:r>
      <w:r w:rsidR="00B13C55">
        <w:rPr>
          <w:rFonts w:ascii="Arial" w:hAnsi="Arial" w:cs="Arial"/>
          <w:sz w:val="22"/>
          <w:szCs w:val="22"/>
        </w:rPr>
        <w:t xml:space="preserve">imes </w:t>
      </w:r>
      <w:r w:rsidR="002F4FE0">
        <w:rPr>
          <w:rFonts w:ascii="Arial" w:hAnsi="Arial" w:cs="Arial"/>
          <w:sz w:val="22"/>
          <w:szCs w:val="22"/>
        </w:rPr>
        <w:t>New</w:t>
      </w:r>
      <w:r w:rsidR="00B13C55">
        <w:rPr>
          <w:rFonts w:ascii="Arial" w:hAnsi="Arial" w:cs="Arial"/>
          <w:sz w:val="22"/>
          <w:szCs w:val="22"/>
        </w:rPr>
        <w:t xml:space="preserve"> </w:t>
      </w:r>
      <w:r w:rsidR="002F4FE0">
        <w:rPr>
          <w:rFonts w:ascii="Arial" w:hAnsi="Arial" w:cs="Arial"/>
          <w:sz w:val="22"/>
          <w:szCs w:val="22"/>
        </w:rPr>
        <w:t>R</w:t>
      </w:r>
      <w:r w:rsidR="00B13C55">
        <w:rPr>
          <w:rFonts w:ascii="Arial" w:hAnsi="Arial" w:cs="Arial"/>
          <w:sz w:val="22"/>
          <w:szCs w:val="22"/>
        </w:rPr>
        <w:t>oman)</w:t>
      </w:r>
      <w:r w:rsidRPr="007F5313">
        <w:rPr>
          <w:rFonts w:ascii="Arial" w:hAnsi="Arial" w:cs="Arial"/>
          <w:sz w:val="22"/>
          <w:szCs w:val="22"/>
        </w:rPr>
        <w:t>.</w:t>
      </w:r>
    </w:p>
    <w:p w:rsidR="007F5313" w:rsidRPr="007F5313" w:rsidRDefault="007F5313" w:rsidP="007F5313">
      <w:pPr>
        <w:pStyle w:val="ListParagraph"/>
        <w:rPr>
          <w:rFonts w:ascii="Arial" w:hAnsi="Arial" w:cs="Arial"/>
          <w:sz w:val="22"/>
          <w:szCs w:val="22"/>
        </w:rPr>
      </w:pPr>
    </w:p>
    <w:p w:rsidR="00E52893" w:rsidRDefault="00E52893" w:rsidP="001B7A99">
      <w:pPr>
        <w:pStyle w:val="ListParagraph"/>
        <w:numPr>
          <w:ilvl w:val="0"/>
          <w:numId w:val="24"/>
        </w:numPr>
        <w:spacing w:before="240"/>
        <w:ind w:left="426" w:hanging="426"/>
        <w:rPr>
          <w:rFonts w:ascii="Arial" w:hAnsi="Arial" w:cs="Arial"/>
          <w:sz w:val="22"/>
          <w:szCs w:val="22"/>
        </w:rPr>
      </w:pPr>
      <w:r w:rsidRPr="005B328F">
        <w:rPr>
          <w:rFonts w:ascii="Arial" w:hAnsi="Arial" w:cs="Arial"/>
          <w:sz w:val="22"/>
          <w:szCs w:val="22"/>
        </w:rPr>
        <w:t>Assessment will be a one-step process, so a full proposal must be submitted for assessment.</w:t>
      </w:r>
    </w:p>
    <w:p w:rsidR="00805338" w:rsidRDefault="00805338" w:rsidP="00805338">
      <w:pPr>
        <w:rPr>
          <w:rFonts w:ascii="Arial" w:hAnsi="Arial" w:cs="Arial"/>
          <w:sz w:val="22"/>
          <w:szCs w:val="22"/>
        </w:rPr>
      </w:pPr>
      <w:bookmarkStart w:id="23" w:name="AnnexBS4d"/>
      <w:bookmarkEnd w:id="23"/>
    </w:p>
    <w:p w:rsidR="00805338" w:rsidRPr="005B328F" w:rsidRDefault="00805338" w:rsidP="00805338">
      <w:pPr>
        <w:pStyle w:val="BodyText"/>
        <w:spacing w:before="120" w:after="0"/>
        <w:rPr>
          <w:rFonts w:ascii="Arial" w:hAnsi="Arial" w:cs="Arial"/>
          <w:b/>
          <w:color w:val="215868" w:themeColor="accent5" w:themeShade="80"/>
          <w:sz w:val="22"/>
          <w:szCs w:val="22"/>
        </w:rPr>
      </w:pPr>
      <w:r>
        <w:rPr>
          <w:rFonts w:ascii="Arial" w:hAnsi="Arial" w:cs="Arial"/>
          <w:b/>
          <w:color w:val="215868" w:themeColor="accent5" w:themeShade="80"/>
          <w:sz w:val="22"/>
          <w:szCs w:val="22"/>
        </w:rPr>
        <w:t>5.6</w:t>
      </w:r>
      <w:r w:rsidRPr="005B328F">
        <w:rPr>
          <w:rFonts w:ascii="Arial" w:hAnsi="Arial" w:cs="Arial"/>
          <w:b/>
          <w:color w:val="215868" w:themeColor="accent5" w:themeShade="80"/>
          <w:sz w:val="22"/>
          <w:szCs w:val="22"/>
        </w:rPr>
        <w:tab/>
        <w:t>Conformance check</w:t>
      </w:r>
      <w:r>
        <w:rPr>
          <w:rFonts w:ascii="Arial" w:hAnsi="Arial" w:cs="Arial"/>
          <w:b/>
          <w:color w:val="215868" w:themeColor="accent5" w:themeShade="80"/>
          <w:sz w:val="22"/>
          <w:szCs w:val="22"/>
        </w:rPr>
        <w:fldChar w:fldCharType="begin"/>
      </w:r>
      <w:r>
        <w:instrText xml:space="preserve"> TC "</w:instrText>
      </w:r>
      <w:bookmarkStart w:id="24" w:name="_Toc411934007"/>
      <w:bookmarkStart w:id="25" w:name="_Toc449944385"/>
      <w:r w:rsidRPr="00EE3EBE">
        <w:rPr>
          <w:rFonts w:ascii="Arial" w:hAnsi="Arial" w:cs="Arial"/>
          <w:b/>
          <w:color w:val="215868" w:themeColor="accent5" w:themeShade="80"/>
          <w:sz w:val="22"/>
          <w:szCs w:val="22"/>
        </w:rPr>
        <w:instrText>4.4</w:instrText>
      </w:r>
      <w:r w:rsidRPr="00EE3EBE">
        <w:rPr>
          <w:rFonts w:ascii="Arial" w:hAnsi="Arial" w:cs="Arial"/>
          <w:b/>
          <w:color w:val="215868" w:themeColor="accent5" w:themeShade="80"/>
          <w:sz w:val="22"/>
          <w:szCs w:val="22"/>
        </w:rPr>
        <w:tab/>
        <w:instrText>Conformance check</w:instrText>
      </w:r>
      <w:bookmarkEnd w:id="24"/>
      <w:bookmarkEnd w:id="25"/>
      <w:r>
        <w:instrText xml:space="preserve">" \f C \l "2" </w:instrText>
      </w:r>
      <w:r>
        <w:rPr>
          <w:rFonts w:ascii="Arial" w:hAnsi="Arial" w:cs="Arial"/>
          <w:b/>
          <w:color w:val="215868" w:themeColor="accent5" w:themeShade="80"/>
          <w:sz w:val="22"/>
          <w:szCs w:val="22"/>
        </w:rPr>
        <w:fldChar w:fldCharType="end"/>
      </w:r>
      <w:r w:rsidRPr="005B328F">
        <w:rPr>
          <w:rFonts w:ascii="Arial" w:hAnsi="Arial" w:cs="Arial"/>
          <w:b/>
          <w:color w:val="215868" w:themeColor="accent5" w:themeShade="80"/>
          <w:sz w:val="22"/>
          <w:szCs w:val="22"/>
        </w:rPr>
        <w:t xml:space="preserve"> </w:t>
      </w:r>
    </w:p>
    <w:p w:rsidR="00805338" w:rsidRPr="00F360B0" w:rsidRDefault="00805338" w:rsidP="00F360B0">
      <w:pPr>
        <w:pStyle w:val="ListParagraph"/>
        <w:spacing w:before="240" w:after="240"/>
        <w:ind w:left="426"/>
        <w:rPr>
          <w:rStyle w:val="Strong"/>
          <w:rFonts w:ascii="Arial" w:hAnsi="Arial" w:cs="Arial"/>
          <w:b w:val="0"/>
          <w:bCs w:val="0"/>
          <w:sz w:val="22"/>
          <w:szCs w:val="22"/>
        </w:rPr>
      </w:pPr>
      <w:r w:rsidRPr="00F360B0">
        <w:rPr>
          <w:rFonts w:ascii="Arial" w:hAnsi="Arial" w:cs="Arial"/>
          <w:sz w:val="22"/>
          <w:szCs w:val="22"/>
        </w:rPr>
        <w:t xml:space="preserve">Proposals received by the Closing Time will </w:t>
      </w:r>
      <w:r w:rsidR="002F4FE0">
        <w:rPr>
          <w:rFonts w:ascii="Arial" w:hAnsi="Arial" w:cs="Arial"/>
          <w:sz w:val="22"/>
          <w:szCs w:val="22"/>
        </w:rPr>
        <w:t xml:space="preserve">be first checked </w:t>
      </w:r>
      <w:r w:rsidRPr="00F360B0">
        <w:rPr>
          <w:rFonts w:ascii="Arial" w:hAnsi="Arial" w:cs="Arial"/>
          <w:sz w:val="22"/>
          <w:szCs w:val="22"/>
        </w:rPr>
        <w:t>by DFAT to ensure</w:t>
      </w:r>
      <w:r w:rsidR="002F4FE0">
        <w:rPr>
          <w:rFonts w:ascii="Arial" w:hAnsi="Arial" w:cs="Arial"/>
          <w:sz w:val="22"/>
          <w:szCs w:val="22"/>
        </w:rPr>
        <w:t xml:space="preserve"> </w:t>
      </w:r>
      <w:r w:rsidRPr="00F360B0">
        <w:rPr>
          <w:rFonts w:ascii="Arial" w:hAnsi="Arial" w:cs="Arial"/>
          <w:sz w:val="22"/>
          <w:szCs w:val="22"/>
        </w:rPr>
        <w:t>applicant</w:t>
      </w:r>
      <w:r w:rsidR="007865B0">
        <w:rPr>
          <w:rFonts w:ascii="Arial" w:hAnsi="Arial" w:cs="Arial"/>
          <w:sz w:val="22"/>
          <w:szCs w:val="22"/>
        </w:rPr>
        <w:t>s</w:t>
      </w:r>
      <w:r w:rsidRPr="00F360B0">
        <w:rPr>
          <w:rFonts w:ascii="Arial" w:hAnsi="Arial" w:cs="Arial"/>
          <w:sz w:val="22"/>
          <w:szCs w:val="22"/>
        </w:rPr>
        <w:t xml:space="preserve"> meet the eligibility </w:t>
      </w:r>
      <w:r w:rsidR="002F4FE0" w:rsidRPr="00F360B0">
        <w:rPr>
          <w:rFonts w:ascii="Arial" w:hAnsi="Arial" w:cs="Arial"/>
          <w:sz w:val="22"/>
          <w:szCs w:val="22"/>
        </w:rPr>
        <w:t>criteria</w:t>
      </w:r>
      <w:r w:rsidR="003F4D8B">
        <w:rPr>
          <w:rFonts w:ascii="Arial" w:hAnsi="Arial" w:cs="Arial"/>
          <w:sz w:val="22"/>
          <w:szCs w:val="22"/>
        </w:rPr>
        <w:t xml:space="preserve"> and </w:t>
      </w:r>
      <w:r w:rsidR="002F4FE0">
        <w:rPr>
          <w:rFonts w:ascii="Arial" w:hAnsi="Arial" w:cs="Arial"/>
          <w:sz w:val="22"/>
          <w:szCs w:val="22"/>
        </w:rPr>
        <w:t xml:space="preserve">proposals </w:t>
      </w:r>
      <w:r w:rsidR="003F4D8B">
        <w:rPr>
          <w:rFonts w:ascii="Arial" w:hAnsi="Arial" w:cs="Arial"/>
          <w:sz w:val="22"/>
          <w:szCs w:val="22"/>
        </w:rPr>
        <w:t xml:space="preserve">address requirements </w:t>
      </w:r>
      <w:r w:rsidRPr="00F360B0">
        <w:rPr>
          <w:rFonts w:ascii="Arial" w:hAnsi="Arial" w:cs="Arial"/>
          <w:sz w:val="22"/>
          <w:szCs w:val="22"/>
        </w:rPr>
        <w:t xml:space="preserve">in </w:t>
      </w:r>
      <w:r w:rsidRPr="00F360B0">
        <w:rPr>
          <w:rFonts w:ascii="Arial" w:hAnsi="Arial" w:cs="Arial"/>
          <w:b/>
          <w:sz w:val="22"/>
          <w:szCs w:val="22"/>
        </w:rPr>
        <w:t>Annex 1</w:t>
      </w:r>
      <w:r w:rsidRPr="00F360B0">
        <w:rPr>
          <w:rFonts w:ascii="Arial" w:hAnsi="Arial" w:cs="Arial"/>
          <w:sz w:val="22"/>
          <w:szCs w:val="22"/>
        </w:rPr>
        <w:t xml:space="preserve">. </w:t>
      </w:r>
      <w:r w:rsidR="00F360B0" w:rsidRPr="00F360B0">
        <w:rPr>
          <w:rFonts w:ascii="Arial" w:hAnsi="Arial" w:cs="Arial"/>
          <w:sz w:val="22"/>
          <w:szCs w:val="22"/>
        </w:rPr>
        <w:t xml:space="preserve">DFAT may seek clarification of non-conforming proposals. </w:t>
      </w:r>
      <w:r w:rsidRPr="00F360B0">
        <w:rPr>
          <w:rFonts w:ascii="Arial" w:hAnsi="Arial" w:cs="Arial"/>
          <w:sz w:val="22"/>
          <w:szCs w:val="22"/>
        </w:rPr>
        <w:t xml:space="preserve">At DFAT’s sole discretion, those proposals deemed nonconforming will be excluded, and those applicants will be advised by DFAT at this stage. </w:t>
      </w:r>
    </w:p>
    <w:p w:rsidR="00805338" w:rsidRDefault="00805338" w:rsidP="00805338">
      <w:pPr>
        <w:pStyle w:val="ListParagraph"/>
        <w:rPr>
          <w:rFonts w:ascii="Arial" w:hAnsi="Arial" w:cs="Arial"/>
          <w:sz w:val="22"/>
          <w:szCs w:val="22"/>
        </w:rPr>
      </w:pPr>
    </w:p>
    <w:p w:rsidR="00E52893" w:rsidRDefault="00D67FFE" w:rsidP="00E52893">
      <w:pPr>
        <w:pStyle w:val="BodyText"/>
        <w:spacing w:before="120" w:after="0"/>
        <w:rPr>
          <w:rFonts w:ascii="Arial" w:hAnsi="Arial" w:cs="Arial"/>
          <w:b/>
          <w:color w:val="215868" w:themeColor="accent5" w:themeShade="80"/>
          <w:sz w:val="22"/>
          <w:szCs w:val="22"/>
        </w:rPr>
      </w:pPr>
      <w:r>
        <w:rPr>
          <w:rFonts w:ascii="Arial" w:hAnsi="Arial" w:cs="Arial"/>
          <w:b/>
          <w:color w:val="215868" w:themeColor="accent5" w:themeShade="80"/>
          <w:sz w:val="22"/>
          <w:szCs w:val="22"/>
        </w:rPr>
        <w:t>5.7</w:t>
      </w:r>
      <w:r w:rsidR="00E52893" w:rsidRPr="005B328F">
        <w:rPr>
          <w:rFonts w:ascii="Arial" w:hAnsi="Arial" w:cs="Arial"/>
          <w:b/>
          <w:color w:val="215868" w:themeColor="accent5" w:themeShade="80"/>
          <w:sz w:val="22"/>
          <w:szCs w:val="22"/>
        </w:rPr>
        <w:tab/>
        <w:t>Shortlisting proposals</w:t>
      </w:r>
      <w:r w:rsidR="00E52893">
        <w:rPr>
          <w:rFonts w:ascii="Arial" w:hAnsi="Arial" w:cs="Arial"/>
          <w:b/>
          <w:color w:val="215868" w:themeColor="accent5" w:themeShade="80"/>
          <w:sz w:val="22"/>
          <w:szCs w:val="22"/>
        </w:rPr>
        <w:fldChar w:fldCharType="begin"/>
      </w:r>
      <w:r w:rsidR="00E52893">
        <w:instrText xml:space="preserve"> TC "</w:instrText>
      </w:r>
      <w:bookmarkStart w:id="26" w:name="_Toc411934008"/>
      <w:bookmarkStart w:id="27" w:name="_Toc449944386"/>
      <w:r w:rsidR="00E52893" w:rsidRPr="00346634">
        <w:rPr>
          <w:rFonts w:ascii="Arial" w:hAnsi="Arial" w:cs="Arial"/>
          <w:b/>
          <w:color w:val="215868" w:themeColor="accent5" w:themeShade="80"/>
          <w:sz w:val="22"/>
          <w:szCs w:val="22"/>
        </w:rPr>
        <w:instrText>4.5</w:instrText>
      </w:r>
      <w:r w:rsidR="00E52893" w:rsidRPr="00346634">
        <w:rPr>
          <w:rFonts w:ascii="Arial" w:hAnsi="Arial" w:cs="Arial"/>
          <w:b/>
          <w:color w:val="215868" w:themeColor="accent5" w:themeShade="80"/>
          <w:sz w:val="22"/>
          <w:szCs w:val="22"/>
        </w:rPr>
        <w:tab/>
        <w:instrText>Shortlisting proposals</w:instrText>
      </w:r>
      <w:bookmarkEnd w:id="26"/>
      <w:bookmarkEnd w:id="27"/>
      <w:r w:rsidR="00E52893">
        <w:instrText xml:space="preserve">" \f C \l "2" </w:instrText>
      </w:r>
      <w:r w:rsidR="00E52893">
        <w:rPr>
          <w:rFonts w:ascii="Arial" w:hAnsi="Arial" w:cs="Arial"/>
          <w:b/>
          <w:color w:val="215868" w:themeColor="accent5" w:themeShade="80"/>
          <w:sz w:val="22"/>
          <w:szCs w:val="22"/>
        </w:rPr>
        <w:fldChar w:fldCharType="end"/>
      </w:r>
      <w:r w:rsidR="00E52893" w:rsidRPr="005B328F">
        <w:rPr>
          <w:rFonts w:ascii="Arial" w:hAnsi="Arial" w:cs="Arial"/>
          <w:b/>
          <w:color w:val="215868" w:themeColor="accent5" w:themeShade="80"/>
          <w:sz w:val="22"/>
          <w:szCs w:val="22"/>
        </w:rPr>
        <w:t xml:space="preserve"> </w:t>
      </w:r>
    </w:p>
    <w:p w:rsidR="00F360B0" w:rsidRDefault="00E52893" w:rsidP="001B7A99">
      <w:pPr>
        <w:pStyle w:val="ListParagraph"/>
        <w:numPr>
          <w:ilvl w:val="0"/>
          <w:numId w:val="25"/>
        </w:numPr>
        <w:spacing w:before="240"/>
        <w:rPr>
          <w:rFonts w:ascii="Arial" w:hAnsi="Arial" w:cs="Arial"/>
          <w:sz w:val="22"/>
          <w:szCs w:val="22"/>
        </w:rPr>
      </w:pPr>
      <w:r w:rsidRPr="00D67FFE">
        <w:rPr>
          <w:rFonts w:ascii="Arial" w:hAnsi="Arial" w:cs="Arial"/>
          <w:sz w:val="22"/>
          <w:szCs w:val="22"/>
        </w:rPr>
        <w:t>Conforming propos</w:t>
      </w:r>
      <w:r w:rsidR="00D67FFE" w:rsidRPr="00D67FFE">
        <w:rPr>
          <w:rFonts w:ascii="Arial" w:hAnsi="Arial" w:cs="Arial"/>
          <w:sz w:val="22"/>
          <w:szCs w:val="22"/>
        </w:rPr>
        <w:t>als will be assessed by a pane</w:t>
      </w:r>
      <w:r w:rsidR="00D67FFE">
        <w:rPr>
          <w:rFonts w:ascii="Arial" w:hAnsi="Arial" w:cs="Arial"/>
          <w:sz w:val="22"/>
          <w:szCs w:val="22"/>
        </w:rPr>
        <w:t>l a</w:t>
      </w:r>
      <w:r w:rsidRPr="00D67FFE">
        <w:rPr>
          <w:rFonts w:ascii="Arial" w:hAnsi="Arial" w:cs="Arial"/>
          <w:sz w:val="22"/>
          <w:szCs w:val="22"/>
        </w:rPr>
        <w:t xml:space="preserve">gainst the Selection Criteria given in </w:t>
      </w:r>
      <w:r w:rsidR="00D67FFE" w:rsidRPr="00F360B0">
        <w:rPr>
          <w:rFonts w:ascii="Arial" w:hAnsi="Arial" w:cs="Arial"/>
          <w:b/>
          <w:sz w:val="22"/>
          <w:szCs w:val="22"/>
        </w:rPr>
        <w:t>Annex 1</w:t>
      </w:r>
      <w:r w:rsidRPr="00F360B0">
        <w:rPr>
          <w:rFonts w:ascii="Arial" w:hAnsi="Arial" w:cs="Arial"/>
          <w:sz w:val="22"/>
          <w:szCs w:val="22"/>
        </w:rPr>
        <w:t>.</w:t>
      </w:r>
      <w:r w:rsidRPr="00D67FFE">
        <w:rPr>
          <w:rFonts w:ascii="Arial" w:hAnsi="Arial" w:cs="Arial"/>
          <w:sz w:val="22"/>
          <w:szCs w:val="22"/>
        </w:rPr>
        <w:t xml:space="preserve">  </w:t>
      </w:r>
    </w:p>
    <w:p w:rsidR="00F360B0" w:rsidRDefault="00F360B0" w:rsidP="00F360B0">
      <w:pPr>
        <w:pStyle w:val="ListParagraph"/>
        <w:spacing w:before="240"/>
        <w:ind w:left="426"/>
        <w:rPr>
          <w:rFonts w:ascii="Arial" w:hAnsi="Arial" w:cs="Arial"/>
          <w:sz w:val="22"/>
          <w:szCs w:val="22"/>
        </w:rPr>
      </w:pPr>
    </w:p>
    <w:p w:rsidR="00E52893" w:rsidRDefault="00E52893" w:rsidP="001B7A99">
      <w:pPr>
        <w:pStyle w:val="ListParagraph"/>
        <w:numPr>
          <w:ilvl w:val="0"/>
          <w:numId w:val="25"/>
        </w:numPr>
        <w:spacing w:before="240"/>
        <w:ind w:left="426" w:hanging="426"/>
        <w:rPr>
          <w:rFonts w:ascii="Arial" w:hAnsi="Arial" w:cs="Arial"/>
          <w:sz w:val="22"/>
          <w:szCs w:val="22"/>
        </w:rPr>
      </w:pPr>
      <w:r w:rsidRPr="00D67FFE">
        <w:rPr>
          <w:rFonts w:ascii="Arial" w:hAnsi="Arial" w:cs="Arial"/>
          <w:sz w:val="22"/>
          <w:szCs w:val="22"/>
        </w:rPr>
        <w:t xml:space="preserve">The panel </w:t>
      </w:r>
      <w:r w:rsidR="00D67FFE">
        <w:rPr>
          <w:rFonts w:ascii="Arial" w:hAnsi="Arial" w:cs="Arial"/>
          <w:sz w:val="22"/>
          <w:szCs w:val="22"/>
        </w:rPr>
        <w:t xml:space="preserve">may </w:t>
      </w:r>
      <w:r w:rsidRPr="00D67FFE">
        <w:rPr>
          <w:rFonts w:ascii="Arial" w:hAnsi="Arial" w:cs="Arial"/>
          <w:sz w:val="22"/>
          <w:szCs w:val="22"/>
        </w:rPr>
        <w:t>shortlist a number of proposals to be interviewed by the panel.  The number of conforming proposals invited to participate in a panel interview is at the discretion of the panel.</w:t>
      </w:r>
    </w:p>
    <w:p w:rsidR="00D24554" w:rsidRDefault="00D24554" w:rsidP="00E52893">
      <w:pPr>
        <w:pStyle w:val="BodyText"/>
        <w:spacing w:before="120" w:after="0"/>
        <w:rPr>
          <w:rFonts w:ascii="Arial" w:hAnsi="Arial" w:cs="Arial"/>
          <w:b/>
          <w:color w:val="215868" w:themeColor="accent5" w:themeShade="80"/>
          <w:sz w:val="22"/>
          <w:szCs w:val="22"/>
        </w:rPr>
      </w:pPr>
    </w:p>
    <w:p w:rsidR="00E52893" w:rsidRPr="005B328F" w:rsidRDefault="007F5313" w:rsidP="00E52893">
      <w:pPr>
        <w:pStyle w:val="BodyText"/>
        <w:spacing w:before="120" w:after="0"/>
        <w:rPr>
          <w:rFonts w:ascii="Arial" w:hAnsi="Arial" w:cs="Arial"/>
          <w:b/>
          <w:color w:val="215868" w:themeColor="accent5" w:themeShade="80"/>
          <w:sz w:val="22"/>
          <w:szCs w:val="22"/>
        </w:rPr>
      </w:pPr>
      <w:r>
        <w:rPr>
          <w:rFonts w:ascii="Arial" w:hAnsi="Arial" w:cs="Arial"/>
          <w:b/>
          <w:color w:val="215868" w:themeColor="accent5" w:themeShade="80"/>
          <w:sz w:val="22"/>
          <w:szCs w:val="22"/>
        </w:rPr>
        <w:t>5.8</w:t>
      </w:r>
      <w:r w:rsidR="00E52893" w:rsidRPr="005B328F">
        <w:rPr>
          <w:rFonts w:ascii="Arial" w:hAnsi="Arial" w:cs="Arial"/>
          <w:b/>
          <w:color w:val="215868" w:themeColor="accent5" w:themeShade="80"/>
          <w:sz w:val="22"/>
          <w:szCs w:val="22"/>
        </w:rPr>
        <w:tab/>
        <w:t>Assessment and Past Performance Information</w:t>
      </w:r>
      <w:r w:rsidR="00E52893">
        <w:rPr>
          <w:rFonts w:ascii="Arial" w:hAnsi="Arial" w:cs="Arial"/>
          <w:b/>
          <w:color w:val="215868" w:themeColor="accent5" w:themeShade="80"/>
          <w:sz w:val="22"/>
          <w:szCs w:val="22"/>
        </w:rPr>
        <w:fldChar w:fldCharType="begin"/>
      </w:r>
      <w:r w:rsidR="00E52893">
        <w:instrText xml:space="preserve"> TC "</w:instrText>
      </w:r>
      <w:bookmarkStart w:id="28" w:name="_Toc411934009"/>
      <w:bookmarkStart w:id="29" w:name="_Toc449944387"/>
      <w:r w:rsidR="00E52893" w:rsidRPr="0003646E">
        <w:rPr>
          <w:rFonts w:ascii="Arial" w:hAnsi="Arial" w:cs="Arial"/>
          <w:b/>
          <w:color w:val="215868" w:themeColor="accent5" w:themeShade="80"/>
          <w:sz w:val="22"/>
          <w:szCs w:val="22"/>
        </w:rPr>
        <w:instrText>4.6</w:instrText>
      </w:r>
      <w:r w:rsidR="00E52893" w:rsidRPr="0003646E">
        <w:rPr>
          <w:rFonts w:ascii="Arial" w:hAnsi="Arial" w:cs="Arial"/>
          <w:b/>
          <w:color w:val="215868" w:themeColor="accent5" w:themeShade="80"/>
          <w:sz w:val="22"/>
          <w:szCs w:val="22"/>
        </w:rPr>
        <w:tab/>
        <w:instrText>Assessment and Past Performance Information</w:instrText>
      </w:r>
      <w:bookmarkEnd w:id="28"/>
      <w:bookmarkEnd w:id="29"/>
      <w:r w:rsidR="00E52893">
        <w:instrText xml:space="preserve">" \f C \l "2" </w:instrText>
      </w:r>
      <w:r w:rsidR="00E52893">
        <w:rPr>
          <w:rFonts w:ascii="Arial" w:hAnsi="Arial" w:cs="Arial"/>
          <w:b/>
          <w:color w:val="215868" w:themeColor="accent5" w:themeShade="80"/>
          <w:sz w:val="22"/>
          <w:szCs w:val="22"/>
        </w:rPr>
        <w:fldChar w:fldCharType="end"/>
      </w:r>
    </w:p>
    <w:p w:rsidR="00E52893" w:rsidRPr="005B328F" w:rsidRDefault="00E52893" w:rsidP="001B7A99">
      <w:pPr>
        <w:pStyle w:val="ListParagraph"/>
        <w:numPr>
          <w:ilvl w:val="0"/>
          <w:numId w:val="27"/>
        </w:numPr>
        <w:spacing w:before="240"/>
        <w:rPr>
          <w:rFonts w:ascii="Arial" w:hAnsi="Arial" w:cs="Arial"/>
          <w:sz w:val="22"/>
          <w:szCs w:val="22"/>
        </w:rPr>
      </w:pPr>
      <w:r w:rsidRPr="005B328F">
        <w:rPr>
          <w:rFonts w:ascii="Arial" w:hAnsi="Arial" w:cs="Arial"/>
          <w:sz w:val="22"/>
          <w:szCs w:val="22"/>
        </w:rPr>
        <w:t xml:space="preserve">As part of the assessment process, DFAT may invite shortlisted applicants to be interviewed, with interviews being held either in person in </w:t>
      </w:r>
      <w:r w:rsidR="00D67FFE">
        <w:rPr>
          <w:rFonts w:ascii="Arial" w:hAnsi="Arial" w:cs="Arial"/>
          <w:sz w:val="22"/>
          <w:szCs w:val="22"/>
        </w:rPr>
        <w:t>Canberra, Australia</w:t>
      </w:r>
      <w:r w:rsidRPr="005B328F">
        <w:rPr>
          <w:rFonts w:ascii="Arial" w:hAnsi="Arial" w:cs="Arial"/>
          <w:sz w:val="22"/>
          <w:szCs w:val="22"/>
        </w:rPr>
        <w:t xml:space="preserve">, or by telephone, at DFAT’s discretion. </w:t>
      </w:r>
    </w:p>
    <w:p w:rsidR="00E52893" w:rsidRPr="005B328F" w:rsidRDefault="00E52893" w:rsidP="00E52893">
      <w:pPr>
        <w:pStyle w:val="ListParagraph"/>
        <w:spacing w:before="240"/>
        <w:ind w:left="426"/>
        <w:rPr>
          <w:rFonts w:ascii="Arial" w:hAnsi="Arial" w:cs="Arial"/>
          <w:sz w:val="22"/>
          <w:szCs w:val="22"/>
        </w:rPr>
      </w:pPr>
    </w:p>
    <w:p w:rsidR="00E52893" w:rsidRPr="005B328F" w:rsidRDefault="00E52893" w:rsidP="001B7A99">
      <w:pPr>
        <w:pStyle w:val="ListParagraph"/>
        <w:numPr>
          <w:ilvl w:val="0"/>
          <w:numId w:val="27"/>
        </w:numPr>
        <w:spacing w:before="240"/>
        <w:ind w:left="426" w:hanging="426"/>
        <w:rPr>
          <w:rFonts w:ascii="Arial" w:hAnsi="Arial" w:cs="Arial"/>
          <w:sz w:val="22"/>
          <w:szCs w:val="22"/>
        </w:rPr>
      </w:pPr>
      <w:r w:rsidRPr="005B328F">
        <w:rPr>
          <w:rFonts w:ascii="Arial" w:hAnsi="Arial" w:cs="Arial"/>
          <w:sz w:val="22"/>
          <w:szCs w:val="22"/>
        </w:rPr>
        <w:t xml:space="preserve">DFAT may request that </w:t>
      </w:r>
      <w:r w:rsidR="00D67FFE">
        <w:rPr>
          <w:rFonts w:ascii="Arial" w:hAnsi="Arial" w:cs="Arial"/>
          <w:sz w:val="22"/>
          <w:szCs w:val="22"/>
        </w:rPr>
        <w:t xml:space="preserve">the </w:t>
      </w:r>
      <w:r w:rsidRPr="005B328F">
        <w:rPr>
          <w:rFonts w:ascii="Arial" w:hAnsi="Arial" w:cs="Arial"/>
          <w:sz w:val="22"/>
          <w:szCs w:val="22"/>
        </w:rPr>
        <w:t>named personnel in the applicant’s proposal attend the panel interview.</w:t>
      </w:r>
    </w:p>
    <w:p w:rsidR="00E52893" w:rsidRPr="005B328F" w:rsidRDefault="00E52893" w:rsidP="00E52893">
      <w:pPr>
        <w:pStyle w:val="ListParagraph"/>
        <w:spacing w:before="240"/>
        <w:ind w:left="426"/>
        <w:rPr>
          <w:rFonts w:ascii="Arial" w:hAnsi="Arial" w:cs="Arial"/>
          <w:sz w:val="22"/>
          <w:szCs w:val="22"/>
        </w:rPr>
      </w:pPr>
    </w:p>
    <w:p w:rsidR="00E52893" w:rsidRPr="005B328F" w:rsidRDefault="00E52893" w:rsidP="001B7A99">
      <w:pPr>
        <w:pStyle w:val="ListParagraph"/>
        <w:numPr>
          <w:ilvl w:val="0"/>
          <w:numId w:val="27"/>
        </w:numPr>
        <w:spacing w:before="240"/>
        <w:ind w:left="426" w:hanging="426"/>
        <w:rPr>
          <w:rFonts w:ascii="Arial" w:hAnsi="Arial" w:cs="Arial"/>
          <w:sz w:val="22"/>
          <w:szCs w:val="22"/>
        </w:rPr>
      </w:pPr>
      <w:r w:rsidRPr="005B328F">
        <w:rPr>
          <w:rFonts w:ascii="Arial" w:hAnsi="Arial" w:cs="Arial"/>
          <w:sz w:val="22"/>
          <w:szCs w:val="22"/>
        </w:rPr>
        <w:t>Applicants will be notified no later than one week before the panel interviews take place.</w:t>
      </w:r>
    </w:p>
    <w:p w:rsidR="00E52893" w:rsidRPr="005B328F" w:rsidRDefault="00E52893" w:rsidP="00E52893">
      <w:pPr>
        <w:pStyle w:val="ListParagraph"/>
        <w:spacing w:before="240"/>
        <w:ind w:left="426"/>
        <w:rPr>
          <w:rFonts w:ascii="Arial" w:hAnsi="Arial" w:cs="Arial"/>
          <w:sz w:val="22"/>
          <w:szCs w:val="22"/>
        </w:rPr>
      </w:pPr>
    </w:p>
    <w:p w:rsidR="00E52893" w:rsidRPr="005B328F" w:rsidRDefault="00DC41C3" w:rsidP="001B7A99">
      <w:pPr>
        <w:pStyle w:val="ListParagraph"/>
        <w:numPr>
          <w:ilvl w:val="0"/>
          <w:numId w:val="27"/>
        </w:numPr>
        <w:spacing w:before="240"/>
        <w:ind w:left="426" w:hanging="426"/>
        <w:rPr>
          <w:rFonts w:ascii="Arial" w:hAnsi="Arial" w:cs="Arial"/>
          <w:sz w:val="22"/>
          <w:szCs w:val="22"/>
        </w:rPr>
      </w:pPr>
      <w:r>
        <w:rPr>
          <w:rFonts w:ascii="Arial" w:hAnsi="Arial" w:cs="Arial"/>
          <w:sz w:val="22"/>
          <w:szCs w:val="22"/>
        </w:rPr>
        <w:t xml:space="preserve">Applicant representatives </w:t>
      </w:r>
      <w:r w:rsidR="00E52893" w:rsidRPr="005B328F">
        <w:rPr>
          <w:rFonts w:ascii="Arial" w:hAnsi="Arial" w:cs="Arial"/>
          <w:sz w:val="22"/>
          <w:szCs w:val="22"/>
        </w:rPr>
        <w:t xml:space="preserve">will be required to answer any generic and specific questions asked by the panel. </w:t>
      </w:r>
    </w:p>
    <w:p w:rsidR="00E52893" w:rsidRPr="005B328F" w:rsidRDefault="00E52893" w:rsidP="00E52893">
      <w:pPr>
        <w:pStyle w:val="ListParagraph"/>
        <w:spacing w:before="240"/>
        <w:ind w:left="426"/>
        <w:rPr>
          <w:rFonts w:ascii="Arial" w:hAnsi="Arial" w:cs="Arial"/>
          <w:sz w:val="22"/>
          <w:szCs w:val="22"/>
        </w:rPr>
      </w:pPr>
    </w:p>
    <w:p w:rsidR="00E52893" w:rsidRPr="005B328F" w:rsidRDefault="00E52893" w:rsidP="001B7A99">
      <w:pPr>
        <w:pStyle w:val="ListParagraph"/>
        <w:numPr>
          <w:ilvl w:val="0"/>
          <w:numId w:val="27"/>
        </w:numPr>
        <w:spacing w:before="240"/>
        <w:ind w:left="426" w:hanging="426"/>
        <w:rPr>
          <w:rFonts w:ascii="Arial" w:hAnsi="Arial" w:cs="Arial"/>
          <w:sz w:val="22"/>
          <w:szCs w:val="22"/>
        </w:rPr>
      </w:pPr>
      <w:r w:rsidRPr="005B328F">
        <w:rPr>
          <w:rFonts w:ascii="Arial" w:hAnsi="Arial" w:cs="Arial"/>
          <w:sz w:val="22"/>
          <w:szCs w:val="22"/>
        </w:rPr>
        <w:t>The panel will provide the DFAT delegate with a report that:</w:t>
      </w:r>
    </w:p>
    <w:p w:rsidR="00E52893" w:rsidRPr="005B328F" w:rsidRDefault="00E52893" w:rsidP="00E52893">
      <w:pPr>
        <w:pStyle w:val="ListParagraph"/>
        <w:spacing w:before="240"/>
        <w:ind w:left="426"/>
        <w:rPr>
          <w:rFonts w:ascii="Arial" w:hAnsi="Arial" w:cs="Arial"/>
          <w:sz w:val="22"/>
          <w:szCs w:val="22"/>
        </w:rPr>
      </w:pPr>
    </w:p>
    <w:p w:rsidR="00E52893" w:rsidRPr="005B328F" w:rsidRDefault="00E52893" w:rsidP="001B7A99">
      <w:pPr>
        <w:pStyle w:val="ListParagraph"/>
        <w:numPr>
          <w:ilvl w:val="0"/>
          <w:numId w:val="28"/>
        </w:numPr>
        <w:rPr>
          <w:rFonts w:ascii="Arial" w:hAnsi="Arial" w:cs="Arial"/>
          <w:sz w:val="22"/>
          <w:szCs w:val="22"/>
        </w:rPr>
      </w:pPr>
      <w:r w:rsidRPr="005B328F">
        <w:rPr>
          <w:rFonts w:ascii="Arial" w:hAnsi="Arial" w:cs="Arial"/>
          <w:sz w:val="22"/>
          <w:szCs w:val="22"/>
        </w:rPr>
        <w:t xml:space="preserve">summarises the panel’s assessment of each proposal against the Selection Criteria; and </w:t>
      </w:r>
    </w:p>
    <w:p w:rsidR="00E52893" w:rsidRPr="005B328F" w:rsidRDefault="00E52893" w:rsidP="004B0344">
      <w:pPr>
        <w:pStyle w:val="ListParagraph"/>
        <w:rPr>
          <w:rFonts w:ascii="Arial" w:hAnsi="Arial" w:cs="Arial"/>
          <w:sz w:val="22"/>
          <w:szCs w:val="22"/>
        </w:rPr>
      </w:pPr>
    </w:p>
    <w:p w:rsidR="00E52893" w:rsidRPr="005B328F" w:rsidRDefault="00E52893" w:rsidP="001B7A99">
      <w:pPr>
        <w:pStyle w:val="ListParagraph"/>
        <w:numPr>
          <w:ilvl w:val="0"/>
          <w:numId w:val="28"/>
        </w:numPr>
        <w:rPr>
          <w:rFonts w:ascii="Arial" w:hAnsi="Arial" w:cs="Arial"/>
          <w:sz w:val="22"/>
          <w:szCs w:val="22"/>
        </w:rPr>
      </w:pPr>
      <w:r w:rsidRPr="005B328F">
        <w:rPr>
          <w:rFonts w:ascii="Arial" w:hAnsi="Arial" w:cs="Arial"/>
          <w:sz w:val="22"/>
          <w:szCs w:val="22"/>
        </w:rPr>
        <w:t>recommends a preferred applicant and lists other suitable applicants in ranked order for the DFAT delegate’s consideration and approval.</w:t>
      </w:r>
    </w:p>
    <w:p w:rsidR="00E52893" w:rsidRPr="005B328F" w:rsidRDefault="00E52893" w:rsidP="00E52893">
      <w:pPr>
        <w:pStyle w:val="ListParagraph"/>
        <w:spacing w:before="240"/>
        <w:ind w:left="993"/>
        <w:rPr>
          <w:rFonts w:ascii="Arial" w:hAnsi="Arial" w:cs="Arial"/>
          <w:sz w:val="22"/>
          <w:szCs w:val="22"/>
        </w:rPr>
      </w:pPr>
    </w:p>
    <w:p w:rsidR="00E52893" w:rsidRPr="005B328F" w:rsidRDefault="00E52893" w:rsidP="001B7A99">
      <w:pPr>
        <w:pStyle w:val="ListParagraph"/>
        <w:numPr>
          <w:ilvl w:val="0"/>
          <w:numId w:val="27"/>
        </w:numPr>
        <w:spacing w:before="240"/>
        <w:ind w:left="426" w:hanging="426"/>
        <w:rPr>
          <w:rFonts w:ascii="Arial" w:hAnsi="Arial" w:cs="Arial"/>
          <w:sz w:val="22"/>
          <w:szCs w:val="22"/>
        </w:rPr>
      </w:pPr>
      <w:r w:rsidRPr="005B328F">
        <w:rPr>
          <w:rFonts w:ascii="Arial" w:hAnsi="Arial" w:cs="Arial"/>
          <w:sz w:val="22"/>
          <w:szCs w:val="22"/>
        </w:rPr>
        <w:t xml:space="preserve">The panel is conducted on a confidential basis, and panel members must not discuss matters relating to the assessment of any proposal with any external party. Applicants must not seek contact with any members of the panel, and any such contact will be considered a breach of confidentiality and may result in DFAT rejecting the proposal of the applicant concerned. </w:t>
      </w:r>
    </w:p>
    <w:p w:rsidR="00E52893" w:rsidRPr="005B328F" w:rsidRDefault="00E52893" w:rsidP="00E52893">
      <w:pPr>
        <w:pStyle w:val="ListParagraph"/>
        <w:spacing w:before="240"/>
        <w:ind w:left="426"/>
        <w:rPr>
          <w:rFonts w:ascii="Arial" w:hAnsi="Arial" w:cs="Arial"/>
          <w:sz w:val="22"/>
          <w:szCs w:val="22"/>
        </w:rPr>
      </w:pPr>
    </w:p>
    <w:p w:rsidR="00E52893" w:rsidRPr="005B328F" w:rsidRDefault="00E52893" w:rsidP="001B7A99">
      <w:pPr>
        <w:pStyle w:val="ListParagraph"/>
        <w:numPr>
          <w:ilvl w:val="0"/>
          <w:numId w:val="27"/>
        </w:numPr>
        <w:spacing w:before="240"/>
        <w:ind w:left="426" w:hanging="426"/>
        <w:rPr>
          <w:rFonts w:ascii="Arial" w:hAnsi="Arial" w:cs="Arial"/>
          <w:sz w:val="22"/>
          <w:szCs w:val="22"/>
        </w:rPr>
      </w:pPr>
      <w:r w:rsidRPr="005B328F">
        <w:rPr>
          <w:rFonts w:ascii="Arial" w:hAnsi="Arial" w:cs="Arial"/>
          <w:sz w:val="22"/>
          <w:szCs w:val="22"/>
        </w:rPr>
        <w:t>In making its assessment of a proposal, the panel may have regard to other factors relevant to the suitability, capacity and qualifications of an applicant organisation including but not limited to:</w:t>
      </w:r>
    </w:p>
    <w:p w:rsidR="00E52893" w:rsidRPr="005B328F" w:rsidRDefault="00E52893" w:rsidP="00E52893">
      <w:pPr>
        <w:pStyle w:val="ListParagraph"/>
        <w:spacing w:before="240"/>
        <w:ind w:left="426"/>
        <w:rPr>
          <w:rFonts w:ascii="Arial" w:hAnsi="Arial" w:cs="Arial"/>
          <w:sz w:val="22"/>
          <w:szCs w:val="22"/>
        </w:rPr>
      </w:pPr>
    </w:p>
    <w:p w:rsidR="00E52893" w:rsidRPr="005B328F" w:rsidRDefault="00E52893" w:rsidP="001B7A99">
      <w:pPr>
        <w:pStyle w:val="ListParagraph"/>
        <w:numPr>
          <w:ilvl w:val="0"/>
          <w:numId w:val="29"/>
        </w:numPr>
        <w:rPr>
          <w:rFonts w:ascii="Arial" w:hAnsi="Arial" w:cs="Arial"/>
          <w:sz w:val="22"/>
          <w:szCs w:val="22"/>
        </w:rPr>
      </w:pPr>
      <w:r w:rsidRPr="005B328F">
        <w:rPr>
          <w:rFonts w:ascii="Arial" w:hAnsi="Arial" w:cs="Arial"/>
          <w:sz w:val="22"/>
          <w:szCs w:val="22"/>
        </w:rPr>
        <w:t>checking with nominated referees and with other persons or organisations as DFAT chooses, the accuracy of information and quality of previous work performed including the resourcing of previous work; and</w:t>
      </w:r>
    </w:p>
    <w:p w:rsidR="00E52893" w:rsidRPr="005B328F" w:rsidRDefault="00E52893" w:rsidP="004B0344">
      <w:pPr>
        <w:pStyle w:val="ListParagraph"/>
        <w:rPr>
          <w:rFonts w:ascii="Arial" w:hAnsi="Arial" w:cs="Arial"/>
          <w:sz w:val="22"/>
          <w:szCs w:val="22"/>
        </w:rPr>
      </w:pPr>
    </w:p>
    <w:p w:rsidR="00E52893" w:rsidRPr="005B328F" w:rsidRDefault="00E52893" w:rsidP="001B7A99">
      <w:pPr>
        <w:pStyle w:val="ListParagraph"/>
        <w:numPr>
          <w:ilvl w:val="0"/>
          <w:numId w:val="29"/>
        </w:numPr>
        <w:rPr>
          <w:rFonts w:ascii="Arial" w:hAnsi="Arial" w:cs="Arial"/>
          <w:sz w:val="22"/>
          <w:szCs w:val="22"/>
        </w:rPr>
      </w:pPr>
      <w:r w:rsidRPr="005B328F">
        <w:rPr>
          <w:rFonts w:ascii="Arial" w:hAnsi="Arial" w:cs="Arial"/>
          <w:sz w:val="22"/>
          <w:szCs w:val="22"/>
        </w:rPr>
        <w:t xml:space="preserve">information obtained from any legitimate, verifiable source, which is relevant to the capacity of the applicants. Such information may be the result of inquiries made by DFAT, and will be raised with the applicant at interview if needed. </w:t>
      </w:r>
    </w:p>
    <w:p w:rsidR="00E52893" w:rsidRPr="005B328F" w:rsidRDefault="00E52893" w:rsidP="00E52893">
      <w:pPr>
        <w:pStyle w:val="ListParagraph"/>
        <w:spacing w:before="240"/>
        <w:ind w:left="993"/>
        <w:rPr>
          <w:rFonts w:ascii="Arial" w:hAnsi="Arial" w:cs="Arial"/>
          <w:sz w:val="22"/>
          <w:szCs w:val="22"/>
        </w:rPr>
      </w:pPr>
    </w:p>
    <w:p w:rsidR="00E52893" w:rsidRPr="005B328F" w:rsidRDefault="00E52893" w:rsidP="001B7A99">
      <w:pPr>
        <w:pStyle w:val="ListParagraph"/>
        <w:numPr>
          <w:ilvl w:val="0"/>
          <w:numId w:val="27"/>
        </w:numPr>
        <w:spacing w:before="240"/>
        <w:ind w:left="426" w:hanging="426"/>
        <w:rPr>
          <w:rFonts w:ascii="Arial" w:hAnsi="Arial" w:cs="Arial"/>
          <w:sz w:val="22"/>
          <w:szCs w:val="22"/>
        </w:rPr>
      </w:pPr>
      <w:r w:rsidRPr="005B328F">
        <w:rPr>
          <w:rFonts w:ascii="Arial" w:hAnsi="Arial" w:cs="Arial"/>
          <w:sz w:val="22"/>
          <w:szCs w:val="22"/>
        </w:rPr>
        <w:lastRenderedPageBreak/>
        <w:t xml:space="preserve">Previous performance information may only be provided to panel members where it is considered relevant. Panel members may not introduce irrelevant issues or hearsay into the assessment or base their assessment on information that is hearsay and cannot be substantiated. </w:t>
      </w:r>
    </w:p>
    <w:p w:rsidR="00E52893" w:rsidRPr="005B328F" w:rsidRDefault="00E52893" w:rsidP="00E52893">
      <w:pPr>
        <w:pStyle w:val="ListParagraph"/>
        <w:spacing w:before="240"/>
        <w:ind w:left="426"/>
        <w:rPr>
          <w:rFonts w:ascii="Arial" w:hAnsi="Arial" w:cs="Arial"/>
          <w:sz w:val="22"/>
          <w:szCs w:val="22"/>
        </w:rPr>
      </w:pPr>
    </w:p>
    <w:p w:rsidR="00E52893" w:rsidRPr="005B328F" w:rsidRDefault="00E52893" w:rsidP="001B7A99">
      <w:pPr>
        <w:pStyle w:val="ListParagraph"/>
        <w:numPr>
          <w:ilvl w:val="0"/>
          <w:numId w:val="27"/>
        </w:numPr>
        <w:spacing w:before="240"/>
        <w:ind w:left="426" w:hanging="426"/>
        <w:rPr>
          <w:rFonts w:ascii="Arial" w:hAnsi="Arial" w:cs="Arial"/>
          <w:sz w:val="22"/>
          <w:szCs w:val="22"/>
        </w:rPr>
      </w:pPr>
      <w:r w:rsidRPr="005B328F">
        <w:rPr>
          <w:rFonts w:ascii="Arial" w:hAnsi="Arial" w:cs="Arial"/>
          <w:sz w:val="22"/>
          <w:szCs w:val="22"/>
        </w:rPr>
        <w:t>Panel members may adjust technical scores agreed during the shortlisting process as a consequence of any interview and consideration of past performance. This will be done at the panel’s sole discretion.</w:t>
      </w:r>
    </w:p>
    <w:p w:rsidR="00E52893" w:rsidRPr="005B328F" w:rsidRDefault="007F5313" w:rsidP="00E52893">
      <w:pPr>
        <w:pStyle w:val="BodyText"/>
        <w:spacing w:before="120" w:after="0"/>
        <w:rPr>
          <w:rFonts w:ascii="Arial" w:hAnsi="Arial" w:cs="Arial"/>
          <w:b/>
          <w:color w:val="215868" w:themeColor="accent5" w:themeShade="80"/>
          <w:sz w:val="22"/>
          <w:szCs w:val="22"/>
        </w:rPr>
      </w:pPr>
      <w:r>
        <w:rPr>
          <w:rFonts w:ascii="Arial" w:hAnsi="Arial" w:cs="Arial"/>
          <w:b/>
          <w:color w:val="215868" w:themeColor="accent5" w:themeShade="80"/>
          <w:sz w:val="22"/>
          <w:szCs w:val="22"/>
        </w:rPr>
        <w:t>5.9</w:t>
      </w:r>
      <w:r w:rsidR="00E52893" w:rsidRPr="005B328F">
        <w:rPr>
          <w:rFonts w:ascii="Arial" w:hAnsi="Arial" w:cs="Arial"/>
          <w:b/>
          <w:color w:val="215868" w:themeColor="accent5" w:themeShade="80"/>
          <w:sz w:val="22"/>
          <w:szCs w:val="22"/>
        </w:rPr>
        <w:t xml:space="preserve"> </w:t>
      </w:r>
      <w:r w:rsidR="00E52893" w:rsidRPr="005B328F">
        <w:rPr>
          <w:rFonts w:ascii="Arial" w:hAnsi="Arial" w:cs="Arial"/>
          <w:b/>
          <w:color w:val="215868" w:themeColor="accent5" w:themeShade="80"/>
          <w:sz w:val="22"/>
          <w:szCs w:val="22"/>
        </w:rPr>
        <w:tab/>
        <w:t>Debriefing of applicants</w:t>
      </w:r>
      <w:r w:rsidR="00E52893">
        <w:rPr>
          <w:rFonts w:ascii="Arial" w:hAnsi="Arial" w:cs="Arial"/>
          <w:b/>
          <w:color w:val="215868" w:themeColor="accent5" w:themeShade="80"/>
          <w:sz w:val="22"/>
          <w:szCs w:val="22"/>
        </w:rPr>
        <w:fldChar w:fldCharType="begin"/>
      </w:r>
      <w:r w:rsidR="00E52893">
        <w:instrText xml:space="preserve"> TC "</w:instrText>
      </w:r>
      <w:bookmarkStart w:id="30" w:name="_Toc411934010"/>
      <w:bookmarkStart w:id="31" w:name="_Toc449944388"/>
      <w:r w:rsidR="00E52893" w:rsidRPr="001062DF">
        <w:rPr>
          <w:rFonts w:ascii="Arial" w:hAnsi="Arial" w:cs="Arial"/>
          <w:b/>
          <w:color w:val="215868" w:themeColor="accent5" w:themeShade="80"/>
          <w:sz w:val="22"/>
          <w:szCs w:val="22"/>
        </w:rPr>
        <w:instrText xml:space="preserve">4.7 </w:instrText>
      </w:r>
      <w:r w:rsidR="00E52893" w:rsidRPr="001062DF">
        <w:rPr>
          <w:rFonts w:ascii="Arial" w:hAnsi="Arial" w:cs="Arial"/>
          <w:b/>
          <w:color w:val="215868" w:themeColor="accent5" w:themeShade="80"/>
          <w:sz w:val="22"/>
          <w:szCs w:val="22"/>
        </w:rPr>
        <w:tab/>
        <w:instrText>Debriefing of applicants</w:instrText>
      </w:r>
      <w:bookmarkEnd w:id="30"/>
      <w:bookmarkEnd w:id="31"/>
      <w:r w:rsidR="00E52893">
        <w:instrText xml:space="preserve">" \f C \l "2" </w:instrText>
      </w:r>
      <w:r w:rsidR="00E52893">
        <w:rPr>
          <w:rFonts w:ascii="Arial" w:hAnsi="Arial" w:cs="Arial"/>
          <w:b/>
          <w:color w:val="215868" w:themeColor="accent5" w:themeShade="80"/>
          <w:sz w:val="22"/>
          <w:szCs w:val="22"/>
        </w:rPr>
        <w:fldChar w:fldCharType="end"/>
      </w:r>
      <w:r w:rsidR="00E52893" w:rsidRPr="005B328F">
        <w:rPr>
          <w:rFonts w:ascii="Arial" w:hAnsi="Arial" w:cs="Arial"/>
          <w:b/>
          <w:color w:val="215868" w:themeColor="accent5" w:themeShade="80"/>
          <w:sz w:val="22"/>
          <w:szCs w:val="22"/>
        </w:rPr>
        <w:t xml:space="preserve"> </w:t>
      </w:r>
    </w:p>
    <w:p w:rsidR="00E52893" w:rsidRPr="005B328F" w:rsidRDefault="00E52893" w:rsidP="001B7A99">
      <w:pPr>
        <w:pStyle w:val="ListParagraph"/>
        <w:numPr>
          <w:ilvl w:val="0"/>
          <w:numId w:val="26"/>
        </w:numPr>
        <w:spacing w:before="240"/>
        <w:rPr>
          <w:rFonts w:ascii="Arial" w:hAnsi="Arial" w:cs="Arial"/>
          <w:sz w:val="22"/>
          <w:szCs w:val="22"/>
        </w:rPr>
      </w:pPr>
      <w:r w:rsidRPr="005B328F">
        <w:rPr>
          <w:rFonts w:ascii="Arial" w:hAnsi="Arial" w:cs="Arial"/>
          <w:sz w:val="22"/>
          <w:szCs w:val="22"/>
        </w:rPr>
        <w:t>Applicants are entitl</w:t>
      </w:r>
      <w:r w:rsidR="00A126F5">
        <w:rPr>
          <w:rFonts w:ascii="Arial" w:hAnsi="Arial" w:cs="Arial"/>
          <w:sz w:val="22"/>
          <w:szCs w:val="22"/>
        </w:rPr>
        <w:t>ed to request a written debrief</w:t>
      </w:r>
      <w:r w:rsidRPr="005B328F">
        <w:rPr>
          <w:rFonts w:ascii="Arial" w:hAnsi="Arial" w:cs="Arial"/>
          <w:sz w:val="22"/>
          <w:szCs w:val="22"/>
        </w:rPr>
        <w:t xml:space="preserve"> on the results of the assessment of their proposals once </w:t>
      </w:r>
      <w:r w:rsidR="00681C91">
        <w:rPr>
          <w:rFonts w:ascii="Arial" w:hAnsi="Arial" w:cs="Arial"/>
          <w:sz w:val="22"/>
          <w:szCs w:val="22"/>
        </w:rPr>
        <w:t>applicants have been formally notified of the assessment process outcome</w:t>
      </w:r>
      <w:r w:rsidR="00E04394">
        <w:rPr>
          <w:rFonts w:ascii="Arial" w:hAnsi="Arial" w:cs="Arial"/>
          <w:sz w:val="22"/>
          <w:szCs w:val="22"/>
        </w:rPr>
        <w:t>. This debrief</w:t>
      </w:r>
      <w:r w:rsidRPr="005B328F">
        <w:rPr>
          <w:rFonts w:ascii="Arial" w:hAnsi="Arial" w:cs="Arial"/>
          <w:sz w:val="22"/>
          <w:szCs w:val="22"/>
        </w:rPr>
        <w:t xml:space="preserve"> will provide information on scores achieved against individual criterion and comments from the panel.</w:t>
      </w:r>
    </w:p>
    <w:p w:rsidR="00E52893" w:rsidRPr="005B328F" w:rsidRDefault="00E52893" w:rsidP="00E52893">
      <w:pPr>
        <w:pStyle w:val="ListParagraph"/>
        <w:spacing w:before="240"/>
        <w:ind w:left="426"/>
        <w:rPr>
          <w:rFonts w:ascii="Arial" w:hAnsi="Arial" w:cs="Arial"/>
          <w:sz w:val="22"/>
          <w:szCs w:val="22"/>
        </w:rPr>
      </w:pPr>
    </w:p>
    <w:p w:rsidR="00E52893" w:rsidRDefault="00E52893" w:rsidP="001B7A99">
      <w:pPr>
        <w:pStyle w:val="ListParagraph"/>
        <w:numPr>
          <w:ilvl w:val="0"/>
          <w:numId w:val="26"/>
        </w:numPr>
        <w:spacing w:before="240"/>
        <w:ind w:left="426" w:hanging="426"/>
        <w:rPr>
          <w:rFonts w:ascii="Arial" w:hAnsi="Arial" w:cs="Arial"/>
          <w:sz w:val="22"/>
          <w:szCs w:val="22"/>
        </w:rPr>
      </w:pPr>
      <w:r w:rsidRPr="005B328F">
        <w:rPr>
          <w:rFonts w:ascii="Arial" w:hAnsi="Arial" w:cs="Arial"/>
          <w:sz w:val="22"/>
          <w:szCs w:val="22"/>
        </w:rPr>
        <w:t xml:space="preserve">DFAT will not enter into discussion or communications on the content of the debrief once it has been </w:t>
      </w:r>
      <w:r w:rsidR="00690FF4">
        <w:rPr>
          <w:rFonts w:ascii="Arial" w:hAnsi="Arial" w:cs="Arial"/>
          <w:sz w:val="22"/>
          <w:szCs w:val="22"/>
        </w:rPr>
        <w:t>issued</w:t>
      </w:r>
      <w:r w:rsidRPr="005B328F">
        <w:rPr>
          <w:rFonts w:ascii="Arial" w:hAnsi="Arial" w:cs="Arial"/>
          <w:sz w:val="22"/>
          <w:szCs w:val="22"/>
        </w:rPr>
        <w:t>.</w:t>
      </w:r>
    </w:p>
    <w:p w:rsidR="00E52893" w:rsidRPr="005B328F" w:rsidRDefault="007F5313" w:rsidP="00E52893">
      <w:pPr>
        <w:pStyle w:val="BodyText"/>
        <w:spacing w:before="120" w:after="0"/>
        <w:rPr>
          <w:rFonts w:ascii="Arial" w:hAnsi="Arial" w:cs="Arial"/>
          <w:b/>
          <w:color w:val="215868" w:themeColor="accent5" w:themeShade="80"/>
          <w:sz w:val="22"/>
          <w:szCs w:val="22"/>
        </w:rPr>
      </w:pPr>
      <w:r>
        <w:rPr>
          <w:rFonts w:ascii="Arial" w:hAnsi="Arial" w:cs="Arial"/>
          <w:b/>
          <w:color w:val="215868" w:themeColor="accent5" w:themeShade="80"/>
          <w:sz w:val="22"/>
          <w:szCs w:val="22"/>
        </w:rPr>
        <w:t>5.10</w:t>
      </w:r>
      <w:r w:rsidR="00E52893" w:rsidRPr="005B328F">
        <w:rPr>
          <w:rFonts w:ascii="Arial" w:hAnsi="Arial" w:cs="Arial"/>
          <w:b/>
          <w:color w:val="215868" w:themeColor="accent5" w:themeShade="80"/>
          <w:sz w:val="22"/>
          <w:szCs w:val="22"/>
        </w:rPr>
        <w:tab/>
        <w:t>Complaints</w:t>
      </w:r>
      <w:r w:rsidR="00E52893">
        <w:rPr>
          <w:rFonts w:ascii="Arial" w:hAnsi="Arial" w:cs="Arial"/>
          <w:b/>
          <w:color w:val="215868" w:themeColor="accent5" w:themeShade="80"/>
          <w:sz w:val="22"/>
          <w:szCs w:val="22"/>
        </w:rPr>
        <w:fldChar w:fldCharType="begin"/>
      </w:r>
      <w:r w:rsidR="00E52893">
        <w:instrText xml:space="preserve"> TC "</w:instrText>
      </w:r>
      <w:bookmarkStart w:id="32" w:name="_Toc411934011"/>
      <w:bookmarkStart w:id="33" w:name="_Toc449944389"/>
      <w:r w:rsidR="00E52893" w:rsidRPr="00435239">
        <w:rPr>
          <w:rFonts w:ascii="Arial" w:hAnsi="Arial" w:cs="Arial"/>
          <w:b/>
          <w:color w:val="215868" w:themeColor="accent5" w:themeShade="80"/>
          <w:sz w:val="22"/>
          <w:szCs w:val="22"/>
        </w:rPr>
        <w:instrText>4.8</w:instrText>
      </w:r>
      <w:r w:rsidR="00E52893" w:rsidRPr="00435239">
        <w:rPr>
          <w:rFonts w:ascii="Arial" w:hAnsi="Arial" w:cs="Arial"/>
          <w:b/>
          <w:color w:val="215868" w:themeColor="accent5" w:themeShade="80"/>
          <w:sz w:val="22"/>
          <w:szCs w:val="22"/>
        </w:rPr>
        <w:tab/>
        <w:instrText>Complaints</w:instrText>
      </w:r>
      <w:bookmarkEnd w:id="32"/>
      <w:bookmarkEnd w:id="33"/>
      <w:r w:rsidR="00E52893">
        <w:instrText xml:space="preserve">" \f C \l "2" </w:instrText>
      </w:r>
      <w:r w:rsidR="00E52893">
        <w:rPr>
          <w:rFonts w:ascii="Arial" w:hAnsi="Arial" w:cs="Arial"/>
          <w:b/>
          <w:color w:val="215868" w:themeColor="accent5" w:themeShade="80"/>
          <w:sz w:val="22"/>
          <w:szCs w:val="22"/>
        </w:rPr>
        <w:fldChar w:fldCharType="end"/>
      </w:r>
    </w:p>
    <w:p w:rsidR="00E52893" w:rsidRPr="005B328F" w:rsidRDefault="00E52893" w:rsidP="00F360B0">
      <w:pPr>
        <w:pStyle w:val="ListParagraph"/>
        <w:spacing w:before="240"/>
        <w:ind w:left="426"/>
        <w:rPr>
          <w:rFonts w:ascii="Arial" w:hAnsi="Arial" w:cs="Arial"/>
          <w:sz w:val="22"/>
          <w:szCs w:val="22"/>
        </w:rPr>
      </w:pPr>
      <w:r w:rsidRPr="005B328F">
        <w:rPr>
          <w:rFonts w:ascii="Arial" w:hAnsi="Arial" w:cs="Arial"/>
          <w:sz w:val="22"/>
          <w:szCs w:val="22"/>
        </w:rPr>
        <w:t>DFAT’s Complaints Handling Procedures Relating to Procurement will apply.</w:t>
      </w:r>
      <w:r>
        <w:rPr>
          <w:rFonts w:ascii="Arial" w:hAnsi="Arial" w:cs="Arial"/>
          <w:sz w:val="22"/>
          <w:szCs w:val="22"/>
        </w:rPr>
        <w:t xml:space="preserve"> </w:t>
      </w:r>
      <w:hyperlink r:id="rId16" w:history="1">
        <w:r w:rsidRPr="002950EF">
          <w:rPr>
            <w:rStyle w:val="Hyperlink"/>
            <w:rFonts w:ascii="Arial" w:hAnsi="Arial" w:cs="Arial"/>
            <w:sz w:val="22"/>
            <w:szCs w:val="22"/>
          </w:rPr>
          <w:t>http://www.dfat.gov.au/about-us/publications/Pages/complaints-handling-procedures-procurement.aspx</w:t>
        </w:r>
      </w:hyperlink>
      <w:r>
        <w:rPr>
          <w:rFonts w:ascii="Arial" w:hAnsi="Arial" w:cs="Arial"/>
          <w:sz w:val="22"/>
          <w:szCs w:val="22"/>
        </w:rPr>
        <w:t xml:space="preserve"> </w:t>
      </w:r>
    </w:p>
    <w:p w:rsidR="00B36A96" w:rsidRDefault="00B36A96" w:rsidP="00E52893">
      <w:pPr>
        <w:pStyle w:val="BodyText"/>
        <w:spacing w:before="120" w:after="0"/>
        <w:outlineLvl w:val="2"/>
        <w:rPr>
          <w:rFonts w:ascii="Arial" w:hAnsi="Arial" w:cs="Arial"/>
          <w:color w:val="000000"/>
          <w:sz w:val="22"/>
          <w:szCs w:val="22"/>
          <w:lang w:eastAsia="en-AU"/>
        </w:rPr>
      </w:pPr>
      <w:bookmarkStart w:id="34" w:name="AnxBS5"/>
      <w:bookmarkEnd w:id="34"/>
    </w:p>
    <w:p w:rsidR="00E52893" w:rsidRPr="001F1C0E" w:rsidRDefault="00D554B9" w:rsidP="00E52893">
      <w:pPr>
        <w:pStyle w:val="BodyText"/>
        <w:spacing w:before="120" w:after="0"/>
        <w:outlineLvl w:val="2"/>
        <w:rPr>
          <w:rFonts w:ascii="Arial" w:hAnsi="Arial" w:cs="Arial"/>
          <w:b/>
        </w:rPr>
      </w:pPr>
      <w:r>
        <w:rPr>
          <w:rFonts w:ascii="Arial" w:hAnsi="Arial" w:cs="Arial"/>
          <w:b/>
        </w:rPr>
        <w:t>S</w:t>
      </w:r>
      <w:r w:rsidR="004B0344">
        <w:rPr>
          <w:rFonts w:ascii="Arial" w:hAnsi="Arial" w:cs="Arial"/>
          <w:b/>
        </w:rPr>
        <w:t>ECTION</w:t>
      </w:r>
      <w:r>
        <w:rPr>
          <w:rFonts w:ascii="Arial" w:hAnsi="Arial" w:cs="Arial"/>
          <w:b/>
        </w:rPr>
        <w:t xml:space="preserve"> </w:t>
      </w:r>
      <w:r w:rsidR="00DC41C3">
        <w:rPr>
          <w:rFonts w:ascii="Arial" w:hAnsi="Arial" w:cs="Arial"/>
          <w:b/>
        </w:rPr>
        <w:t>6</w:t>
      </w:r>
      <w:r w:rsidR="00E52893">
        <w:rPr>
          <w:rFonts w:ascii="Arial" w:hAnsi="Arial" w:cs="Arial"/>
          <w:b/>
        </w:rPr>
        <w:t xml:space="preserve">: </w:t>
      </w:r>
      <w:r w:rsidR="00E52893" w:rsidRPr="001F1C0E">
        <w:rPr>
          <w:rFonts w:ascii="Arial" w:hAnsi="Arial" w:cs="Arial"/>
          <w:b/>
        </w:rPr>
        <w:t>C</w:t>
      </w:r>
      <w:r w:rsidR="004B0344">
        <w:rPr>
          <w:rFonts w:ascii="Arial" w:hAnsi="Arial" w:cs="Arial"/>
          <w:b/>
        </w:rPr>
        <w:t>ONTRACTUAL, REPORTING AND ACQUITTAL REQUIREMENTS</w:t>
      </w:r>
      <w:r w:rsidR="00E52893" w:rsidRPr="001F1C0E">
        <w:rPr>
          <w:rFonts w:ascii="Arial" w:hAnsi="Arial" w:cs="Arial"/>
          <w:b/>
        </w:rPr>
        <w:fldChar w:fldCharType="begin"/>
      </w:r>
      <w:r w:rsidR="00E52893" w:rsidRPr="001F1C0E">
        <w:instrText xml:space="preserve"> TC "</w:instrText>
      </w:r>
      <w:bookmarkStart w:id="35" w:name="_Toc411934017"/>
      <w:bookmarkStart w:id="36" w:name="_Toc449944390"/>
      <w:r w:rsidR="00E52893" w:rsidRPr="001F1C0E">
        <w:rPr>
          <w:rFonts w:ascii="Arial" w:hAnsi="Arial" w:cs="Arial"/>
          <w:b/>
        </w:rPr>
        <w:instrText>Section 8: Contractual, reporting and acquittal requirements</w:instrText>
      </w:r>
      <w:bookmarkEnd w:id="35"/>
      <w:bookmarkEnd w:id="36"/>
      <w:r w:rsidR="00E52893" w:rsidRPr="001F1C0E">
        <w:instrText xml:space="preserve">" \f C \l "1" </w:instrText>
      </w:r>
      <w:r w:rsidR="00E52893" w:rsidRPr="001F1C0E">
        <w:rPr>
          <w:rFonts w:ascii="Arial" w:hAnsi="Arial" w:cs="Arial"/>
          <w:b/>
        </w:rPr>
        <w:fldChar w:fldCharType="end"/>
      </w:r>
    </w:p>
    <w:p w:rsidR="00E52893" w:rsidRPr="005B328F" w:rsidRDefault="00544344" w:rsidP="00E52893">
      <w:pPr>
        <w:spacing w:before="120"/>
        <w:rPr>
          <w:rFonts w:ascii="Arial" w:hAnsi="Arial" w:cs="Arial"/>
          <w:sz w:val="22"/>
          <w:szCs w:val="22"/>
        </w:rPr>
      </w:pPr>
      <w:r>
        <w:rPr>
          <w:rFonts w:ascii="Arial" w:hAnsi="Arial" w:cs="Arial"/>
          <w:sz w:val="22"/>
          <w:szCs w:val="22"/>
        </w:rPr>
        <w:t>S</w:t>
      </w:r>
      <w:r w:rsidR="00E52893" w:rsidRPr="005B328F">
        <w:rPr>
          <w:rFonts w:ascii="Arial" w:hAnsi="Arial" w:cs="Arial"/>
          <w:sz w:val="22"/>
          <w:szCs w:val="22"/>
        </w:rPr>
        <w:t xml:space="preserve">uccessful </w:t>
      </w:r>
      <w:r w:rsidR="00D554B9">
        <w:rPr>
          <w:rFonts w:ascii="Arial" w:hAnsi="Arial" w:cs="Arial"/>
          <w:sz w:val="22"/>
          <w:szCs w:val="22"/>
        </w:rPr>
        <w:t xml:space="preserve">applicants </w:t>
      </w:r>
      <w:r>
        <w:rPr>
          <w:rFonts w:ascii="Arial" w:hAnsi="Arial" w:cs="Arial"/>
          <w:sz w:val="22"/>
          <w:szCs w:val="22"/>
        </w:rPr>
        <w:t>(leads of consortia)</w:t>
      </w:r>
      <w:r w:rsidR="00681C91">
        <w:rPr>
          <w:rFonts w:ascii="Arial" w:hAnsi="Arial" w:cs="Arial"/>
          <w:sz w:val="22"/>
          <w:szCs w:val="22"/>
        </w:rPr>
        <w:t xml:space="preserve"> will be engaged by the organisation hosting the Support Unit, which is subject to a subsequent tender process. </w:t>
      </w:r>
    </w:p>
    <w:p w:rsidR="00A40370" w:rsidRDefault="00A40370" w:rsidP="00E52893">
      <w:pPr>
        <w:pStyle w:val="BodyText"/>
        <w:spacing w:before="120" w:after="0"/>
        <w:outlineLvl w:val="2"/>
        <w:rPr>
          <w:rFonts w:ascii="Arial" w:hAnsi="Arial" w:cs="Arial"/>
          <w:b/>
        </w:rPr>
      </w:pPr>
    </w:p>
    <w:p w:rsidR="00E52893" w:rsidRPr="005B328F" w:rsidRDefault="00E52893" w:rsidP="00E52893">
      <w:pPr>
        <w:rPr>
          <w:rFonts w:ascii="Arial" w:hAnsi="Arial" w:cs="Arial"/>
          <w:sz w:val="22"/>
          <w:szCs w:val="22"/>
        </w:rPr>
      </w:pPr>
    </w:p>
    <w:p w:rsidR="00E52893" w:rsidRPr="005B328F" w:rsidRDefault="00E52893" w:rsidP="00E52893">
      <w:pPr>
        <w:rPr>
          <w:rFonts w:ascii="Arial" w:hAnsi="Arial" w:cs="Arial"/>
          <w:sz w:val="22"/>
          <w:szCs w:val="22"/>
        </w:rPr>
      </w:pPr>
    </w:p>
    <w:p w:rsidR="00E52893" w:rsidRPr="005B328F" w:rsidRDefault="00E52893" w:rsidP="00E52893">
      <w:pPr>
        <w:rPr>
          <w:rFonts w:ascii="Arial" w:hAnsi="Arial" w:cs="Arial"/>
          <w:sz w:val="22"/>
          <w:szCs w:val="22"/>
        </w:rPr>
      </w:pPr>
    </w:p>
    <w:p w:rsidR="00E52893" w:rsidRPr="005B328F" w:rsidRDefault="00E52893" w:rsidP="00E52893">
      <w:pPr>
        <w:rPr>
          <w:rFonts w:ascii="Arial" w:hAnsi="Arial" w:cs="Arial"/>
          <w:sz w:val="22"/>
          <w:szCs w:val="22"/>
        </w:rPr>
        <w:sectPr w:rsidR="00E52893" w:rsidRPr="005B328F">
          <w:footerReference w:type="default" r:id="rId17"/>
          <w:pgSz w:w="11906" w:h="16838"/>
          <w:pgMar w:top="1440" w:right="1800" w:bottom="1440" w:left="1800" w:header="708" w:footer="708" w:gutter="0"/>
          <w:cols w:space="708"/>
          <w:docGrid w:linePitch="360"/>
        </w:sectPr>
      </w:pPr>
    </w:p>
    <w:p w:rsidR="00E52893" w:rsidRPr="001F1C0E" w:rsidRDefault="00E52893" w:rsidP="00E52893">
      <w:pPr>
        <w:pStyle w:val="BodyText"/>
        <w:spacing w:before="120" w:after="0"/>
        <w:outlineLvl w:val="2"/>
        <w:rPr>
          <w:rFonts w:ascii="Arial" w:hAnsi="Arial" w:cs="Arial"/>
          <w:b/>
        </w:rPr>
      </w:pPr>
      <w:r>
        <w:rPr>
          <w:rFonts w:ascii="Arial" w:hAnsi="Arial" w:cs="Arial"/>
          <w:b/>
        </w:rPr>
        <w:lastRenderedPageBreak/>
        <w:t xml:space="preserve">Annex 1: </w:t>
      </w:r>
      <w:r w:rsidRPr="001F1C0E">
        <w:rPr>
          <w:rFonts w:ascii="Arial" w:hAnsi="Arial" w:cs="Arial"/>
          <w:b/>
        </w:rPr>
        <w:t>A</w:t>
      </w:r>
      <w:r w:rsidR="00D554B9">
        <w:rPr>
          <w:rFonts w:ascii="Arial" w:hAnsi="Arial" w:cs="Arial"/>
          <w:b/>
        </w:rPr>
        <w:t>ustralian Humanitarian Partnership</w:t>
      </w:r>
      <w:r w:rsidRPr="001F1C0E">
        <w:rPr>
          <w:rFonts w:ascii="Arial" w:hAnsi="Arial" w:cs="Arial"/>
          <w:b/>
        </w:rPr>
        <w:t xml:space="preserve"> </w:t>
      </w:r>
      <w:r w:rsidR="00B664FB">
        <w:rPr>
          <w:rFonts w:ascii="Arial" w:hAnsi="Arial" w:cs="Arial"/>
          <w:b/>
        </w:rPr>
        <w:t>P</w:t>
      </w:r>
      <w:r w:rsidRPr="001F1C0E">
        <w:rPr>
          <w:rFonts w:ascii="Arial" w:hAnsi="Arial" w:cs="Arial"/>
          <w:b/>
        </w:rPr>
        <w:t xml:space="preserve">roposal </w:t>
      </w:r>
      <w:r w:rsidRPr="001F1C0E">
        <w:rPr>
          <w:rFonts w:ascii="Arial" w:hAnsi="Arial" w:cs="Arial"/>
          <w:b/>
        </w:rPr>
        <w:fldChar w:fldCharType="begin"/>
      </w:r>
      <w:r w:rsidRPr="001F1C0E">
        <w:instrText xml:space="preserve"> TC "</w:instrText>
      </w:r>
      <w:bookmarkStart w:id="37" w:name="_Toc411934019"/>
      <w:bookmarkStart w:id="38" w:name="_Toc449944391"/>
      <w:r w:rsidRPr="001F1C0E">
        <w:rPr>
          <w:rFonts w:ascii="Arial" w:hAnsi="Arial" w:cs="Arial"/>
          <w:b/>
        </w:rPr>
        <w:instrText>Annex 1</w:instrText>
      </w:r>
      <w:r>
        <w:rPr>
          <w:rFonts w:ascii="Arial" w:hAnsi="Arial" w:cs="Arial"/>
          <w:b/>
        </w:rPr>
        <w:instrText xml:space="preserve">: </w:instrText>
      </w:r>
      <w:r w:rsidRPr="001F1C0E">
        <w:rPr>
          <w:rFonts w:ascii="Arial" w:hAnsi="Arial" w:cs="Arial"/>
          <w:b/>
        </w:rPr>
        <w:instrText>Invitation to Submit an Activity Proposal template</w:instrText>
      </w:r>
      <w:bookmarkEnd w:id="37"/>
      <w:bookmarkEnd w:id="38"/>
      <w:r w:rsidRPr="001F1C0E">
        <w:instrText xml:space="preserve">" \f C \l "1" </w:instrText>
      </w:r>
      <w:r w:rsidRPr="001F1C0E">
        <w:rPr>
          <w:rFonts w:ascii="Arial" w:hAnsi="Arial" w:cs="Arial"/>
          <w:b/>
        </w:rPr>
        <w:fldChar w:fldCharType="end"/>
      </w:r>
    </w:p>
    <w:p w:rsidR="00E52893" w:rsidRPr="005B328F" w:rsidRDefault="00E52893" w:rsidP="00E52893">
      <w:pPr>
        <w:pStyle w:val="BodyText"/>
        <w:spacing w:after="0"/>
        <w:rPr>
          <w:rFonts w:ascii="Arial" w:hAnsi="Arial" w:cs="Arial"/>
          <w:b/>
          <w:sz w:val="22"/>
          <w:szCs w:val="22"/>
        </w:rPr>
      </w:pPr>
    </w:p>
    <w:p w:rsidR="00E52893" w:rsidRPr="005B328F" w:rsidRDefault="00E52893" w:rsidP="00E52893">
      <w:pPr>
        <w:pStyle w:val="BodyText"/>
        <w:spacing w:after="0"/>
        <w:rPr>
          <w:rFonts w:ascii="Arial" w:hAnsi="Arial" w:cs="Arial"/>
          <w:b/>
          <w:sz w:val="22"/>
          <w:szCs w:val="22"/>
        </w:rPr>
      </w:pPr>
    </w:p>
    <w:p w:rsidR="00805338" w:rsidRPr="005B328F" w:rsidRDefault="00805338" w:rsidP="00805338">
      <w:pPr>
        <w:rPr>
          <w:rFonts w:ascii="Arial" w:hAnsi="Arial" w:cs="Arial"/>
          <w:b/>
          <w:bCs/>
          <w:sz w:val="22"/>
          <w:szCs w:val="22"/>
        </w:rPr>
      </w:pPr>
      <w:r w:rsidRPr="005B328F">
        <w:rPr>
          <w:rFonts w:ascii="Arial" w:hAnsi="Arial" w:cs="Arial"/>
          <w:b/>
          <w:bCs/>
          <w:sz w:val="22"/>
          <w:szCs w:val="22"/>
        </w:rPr>
        <w:t xml:space="preserve">STRUCTURE OF </w:t>
      </w:r>
      <w:r>
        <w:rPr>
          <w:rFonts w:ascii="Arial" w:hAnsi="Arial" w:cs="Arial"/>
          <w:b/>
          <w:bCs/>
          <w:sz w:val="22"/>
          <w:szCs w:val="22"/>
        </w:rPr>
        <w:t>APPL</w:t>
      </w:r>
      <w:r w:rsidR="00D554B9">
        <w:rPr>
          <w:rFonts w:ascii="Arial" w:hAnsi="Arial" w:cs="Arial"/>
          <w:b/>
          <w:bCs/>
          <w:sz w:val="22"/>
          <w:szCs w:val="22"/>
        </w:rPr>
        <w:t>I</w:t>
      </w:r>
      <w:r>
        <w:rPr>
          <w:rFonts w:ascii="Arial" w:hAnsi="Arial" w:cs="Arial"/>
          <w:b/>
          <w:bCs/>
          <w:sz w:val="22"/>
          <w:szCs w:val="22"/>
        </w:rPr>
        <w:t>CANTS PROPOSAL</w:t>
      </w:r>
    </w:p>
    <w:p w:rsidR="00805338" w:rsidRPr="004A00B1" w:rsidRDefault="00805338" w:rsidP="00805338">
      <w:pPr>
        <w:pStyle w:val="BodyText"/>
        <w:spacing w:before="120" w:after="0"/>
        <w:rPr>
          <w:rFonts w:ascii="Arial" w:hAnsi="Arial" w:cs="Arial"/>
          <w:sz w:val="22"/>
          <w:szCs w:val="22"/>
        </w:rPr>
      </w:pPr>
      <w:r w:rsidRPr="004A00B1">
        <w:rPr>
          <w:rFonts w:ascii="Arial" w:hAnsi="Arial" w:cs="Arial"/>
          <w:sz w:val="22"/>
          <w:szCs w:val="22"/>
        </w:rPr>
        <w:t xml:space="preserve">Applicants </w:t>
      </w:r>
      <w:r w:rsidRPr="004A00B1">
        <w:rPr>
          <w:rFonts w:ascii="Arial" w:hAnsi="Arial" w:cs="Arial"/>
          <w:b/>
          <w:i/>
          <w:sz w:val="22"/>
          <w:szCs w:val="22"/>
        </w:rPr>
        <w:t>must</w:t>
      </w:r>
      <w:r w:rsidRPr="004A00B1">
        <w:rPr>
          <w:rFonts w:ascii="Arial" w:hAnsi="Arial" w:cs="Arial"/>
          <w:sz w:val="22"/>
          <w:szCs w:val="22"/>
        </w:rPr>
        <w:t xml:space="preserve"> respond to </w:t>
      </w:r>
      <w:r w:rsidR="0079349E">
        <w:rPr>
          <w:rFonts w:ascii="Arial" w:hAnsi="Arial" w:cs="Arial"/>
          <w:b/>
          <w:sz w:val="22"/>
          <w:szCs w:val="22"/>
        </w:rPr>
        <w:t>Sections A</w:t>
      </w:r>
      <w:r w:rsidR="00D554B9" w:rsidRPr="0050369F">
        <w:rPr>
          <w:rFonts w:ascii="Arial" w:hAnsi="Arial" w:cs="Arial"/>
          <w:b/>
          <w:sz w:val="22"/>
          <w:szCs w:val="22"/>
        </w:rPr>
        <w:t xml:space="preserve"> - </w:t>
      </w:r>
      <w:r w:rsidR="0079349E">
        <w:rPr>
          <w:rFonts w:ascii="Arial" w:hAnsi="Arial" w:cs="Arial"/>
          <w:b/>
          <w:sz w:val="22"/>
          <w:szCs w:val="22"/>
        </w:rPr>
        <w:t>E</w:t>
      </w:r>
      <w:r w:rsidRPr="0050369F">
        <w:rPr>
          <w:rFonts w:ascii="Arial" w:hAnsi="Arial" w:cs="Arial"/>
          <w:b/>
          <w:sz w:val="22"/>
          <w:szCs w:val="22"/>
        </w:rPr>
        <w:t>.</w:t>
      </w:r>
      <w:r w:rsidRPr="004A00B1">
        <w:rPr>
          <w:rFonts w:ascii="Arial" w:hAnsi="Arial" w:cs="Arial"/>
          <w:sz w:val="22"/>
          <w:szCs w:val="22"/>
        </w:rPr>
        <w:t xml:space="preserve"> </w:t>
      </w:r>
    </w:p>
    <w:p w:rsidR="00805338" w:rsidRPr="004A00B1" w:rsidRDefault="00805338" w:rsidP="00805338">
      <w:pPr>
        <w:pStyle w:val="BodyText"/>
        <w:spacing w:before="120" w:after="0"/>
        <w:rPr>
          <w:rFonts w:ascii="Arial" w:hAnsi="Arial" w:cs="Arial"/>
          <w:sz w:val="22"/>
          <w:szCs w:val="22"/>
        </w:rPr>
      </w:pPr>
      <w:r w:rsidRPr="004A00B1">
        <w:rPr>
          <w:rFonts w:ascii="Arial" w:hAnsi="Arial" w:cs="Arial"/>
          <w:sz w:val="22"/>
          <w:szCs w:val="22"/>
        </w:rPr>
        <w:t xml:space="preserve">Note that when scoring each of the Selection Criteria the Evaluation Committee will take into account </w:t>
      </w:r>
      <w:r w:rsidRPr="004A00B1">
        <w:rPr>
          <w:rFonts w:ascii="Arial" w:hAnsi="Arial" w:cs="Arial"/>
          <w:b/>
          <w:i/>
          <w:sz w:val="22"/>
          <w:szCs w:val="22"/>
        </w:rPr>
        <w:t>all</w:t>
      </w:r>
      <w:r w:rsidRPr="004A00B1">
        <w:rPr>
          <w:rFonts w:ascii="Arial" w:hAnsi="Arial" w:cs="Arial"/>
          <w:sz w:val="22"/>
          <w:szCs w:val="22"/>
        </w:rPr>
        <w:t xml:space="preserve"> of the information </w:t>
      </w:r>
      <w:r w:rsidR="00D554B9">
        <w:rPr>
          <w:rFonts w:ascii="Arial" w:hAnsi="Arial" w:cs="Arial"/>
          <w:sz w:val="22"/>
          <w:szCs w:val="22"/>
        </w:rPr>
        <w:t xml:space="preserve">provided in response to </w:t>
      </w:r>
      <w:r w:rsidR="00D554B9" w:rsidRPr="0050369F">
        <w:rPr>
          <w:rFonts w:ascii="Arial" w:hAnsi="Arial" w:cs="Arial"/>
          <w:b/>
          <w:sz w:val="22"/>
          <w:szCs w:val="22"/>
        </w:rPr>
        <w:t xml:space="preserve">Sections </w:t>
      </w:r>
      <w:r w:rsidR="0079349E">
        <w:rPr>
          <w:rFonts w:ascii="Arial" w:hAnsi="Arial" w:cs="Arial"/>
          <w:b/>
          <w:sz w:val="22"/>
          <w:szCs w:val="22"/>
        </w:rPr>
        <w:t>A</w:t>
      </w:r>
      <w:r w:rsidR="00D554B9" w:rsidRPr="0050369F">
        <w:rPr>
          <w:rFonts w:ascii="Arial" w:hAnsi="Arial" w:cs="Arial"/>
          <w:b/>
          <w:sz w:val="22"/>
          <w:szCs w:val="22"/>
        </w:rPr>
        <w:t xml:space="preserve"> –</w:t>
      </w:r>
      <w:r w:rsidR="0079349E">
        <w:rPr>
          <w:rFonts w:ascii="Arial" w:hAnsi="Arial" w:cs="Arial"/>
          <w:b/>
          <w:sz w:val="22"/>
          <w:szCs w:val="22"/>
        </w:rPr>
        <w:t xml:space="preserve"> E</w:t>
      </w:r>
      <w:r w:rsidR="00D554B9" w:rsidRPr="0050369F">
        <w:rPr>
          <w:rFonts w:ascii="Arial" w:hAnsi="Arial" w:cs="Arial"/>
          <w:b/>
          <w:sz w:val="22"/>
          <w:szCs w:val="22"/>
        </w:rPr>
        <w:t>.</w:t>
      </w:r>
      <w:r w:rsidRPr="004A00B1">
        <w:rPr>
          <w:rFonts w:ascii="Arial" w:hAnsi="Arial" w:cs="Arial"/>
          <w:sz w:val="22"/>
          <w:szCs w:val="22"/>
        </w:rPr>
        <w:t xml:space="preserve"> </w:t>
      </w:r>
      <w:r w:rsidRPr="004A00B1">
        <w:rPr>
          <w:rFonts w:ascii="Arial" w:hAnsi="Arial" w:cs="Arial"/>
          <w:sz w:val="22"/>
          <w:szCs w:val="22"/>
        </w:rPr>
        <w:fldChar w:fldCharType="begin"/>
      </w:r>
      <w:r w:rsidRPr="004A00B1">
        <w:rPr>
          <w:sz w:val="22"/>
          <w:szCs w:val="22"/>
        </w:rPr>
        <w:instrText xml:space="preserve"> TC "</w:instrText>
      </w:r>
      <w:bookmarkStart w:id="39" w:name="_Toc447455190"/>
      <w:r w:rsidRPr="004A00B1">
        <w:rPr>
          <w:rFonts w:ascii="Arial" w:hAnsi="Arial" w:cs="Arial"/>
          <w:sz w:val="22"/>
          <w:szCs w:val="22"/>
        </w:rPr>
        <w:instrText>Section 3: Proposal format</w:instrText>
      </w:r>
      <w:bookmarkEnd w:id="39"/>
      <w:r w:rsidRPr="004A00B1">
        <w:rPr>
          <w:sz w:val="22"/>
          <w:szCs w:val="22"/>
        </w:rPr>
        <w:instrText xml:space="preserve">" \f D \l "1" </w:instrText>
      </w:r>
      <w:r w:rsidRPr="004A00B1">
        <w:rPr>
          <w:rFonts w:ascii="Arial" w:hAnsi="Arial" w:cs="Arial"/>
          <w:sz w:val="22"/>
          <w:szCs w:val="22"/>
        </w:rPr>
        <w:fldChar w:fldCharType="end"/>
      </w:r>
    </w:p>
    <w:p w:rsidR="00805338" w:rsidRDefault="00805338" w:rsidP="00805338">
      <w:pPr>
        <w:rPr>
          <w:rFonts w:ascii="Arial" w:hAnsi="Arial" w:cs="Arial"/>
          <w:b/>
          <w:sz w:val="22"/>
          <w:szCs w:val="22"/>
        </w:rPr>
      </w:pPr>
    </w:p>
    <w:p w:rsidR="00805338" w:rsidRDefault="00D554B9" w:rsidP="00805338">
      <w:pPr>
        <w:rPr>
          <w:rFonts w:ascii="Arial" w:hAnsi="Arial" w:cs="Arial"/>
          <w:b/>
          <w:sz w:val="22"/>
          <w:szCs w:val="22"/>
        </w:rPr>
      </w:pPr>
      <w:r>
        <w:rPr>
          <w:rFonts w:ascii="Arial" w:hAnsi="Arial" w:cs="Arial"/>
          <w:b/>
          <w:sz w:val="22"/>
          <w:szCs w:val="22"/>
        </w:rPr>
        <w:t xml:space="preserve">Section </w:t>
      </w:r>
      <w:r w:rsidR="0079349E">
        <w:rPr>
          <w:rFonts w:ascii="Arial" w:hAnsi="Arial" w:cs="Arial"/>
          <w:b/>
          <w:sz w:val="22"/>
          <w:szCs w:val="22"/>
        </w:rPr>
        <w:t>A</w:t>
      </w:r>
      <w:r w:rsidR="00805338" w:rsidRPr="005B328F">
        <w:rPr>
          <w:rFonts w:ascii="Arial" w:hAnsi="Arial" w:cs="Arial"/>
          <w:b/>
          <w:sz w:val="22"/>
          <w:szCs w:val="22"/>
        </w:rPr>
        <w:t>: Applicant Details</w:t>
      </w:r>
    </w:p>
    <w:p w:rsidR="00805338" w:rsidRPr="004A00B1" w:rsidRDefault="00805338" w:rsidP="00805338">
      <w:pPr>
        <w:rPr>
          <w:rFonts w:ascii="Arial" w:hAnsi="Arial" w:cs="Arial"/>
          <w:sz w:val="22"/>
          <w:szCs w:val="22"/>
        </w:rPr>
      </w:pPr>
    </w:p>
    <w:p w:rsidR="00805338" w:rsidRPr="004A00B1" w:rsidRDefault="00805338" w:rsidP="00805338">
      <w:pPr>
        <w:rPr>
          <w:rFonts w:ascii="Arial" w:hAnsi="Arial" w:cs="Arial"/>
          <w:sz w:val="22"/>
          <w:szCs w:val="22"/>
        </w:rPr>
      </w:pPr>
      <w:r w:rsidRPr="004A00B1">
        <w:rPr>
          <w:rFonts w:ascii="Arial" w:hAnsi="Arial" w:cs="Arial"/>
          <w:sz w:val="22"/>
          <w:szCs w:val="22"/>
        </w:rPr>
        <w:t xml:space="preserve">Applicants </w:t>
      </w:r>
      <w:r w:rsidRPr="004A00B1">
        <w:rPr>
          <w:rFonts w:ascii="Arial" w:hAnsi="Arial" w:cs="Arial"/>
          <w:b/>
          <w:i/>
          <w:sz w:val="22"/>
          <w:szCs w:val="22"/>
        </w:rPr>
        <w:t xml:space="preserve">must </w:t>
      </w:r>
      <w:r w:rsidRPr="004A00B1">
        <w:rPr>
          <w:rFonts w:ascii="Arial" w:hAnsi="Arial" w:cs="Arial"/>
          <w:sz w:val="22"/>
          <w:szCs w:val="22"/>
        </w:rPr>
        <w:t xml:space="preserve">fill in the table – Applicant details, below. </w:t>
      </w:r>
    </w:p>
    <w:p w:rsidR="00805338" w:rsidRDefault="00805338" w:rsidP="00805338">
      <w:pPr>
        <w:rPr>
          <w:rFonts w:ascii="Arial" w:hAnsi="Arial" w:cs="Arial"/>
          <w:b/>
          <w:sz w:val="22"/>
          <w:szCs w:val="22"/>
        </w:rPr>
      </w:pPr>
    </w:p>
    <w:p w:rsidR="00805338" w:rsidRDefault="00805338" w:rsidP="00805338">
      <w:pPr>
        <w:rPr>
          <w:rFonts w:ascii="Arial" w:hAnsi="Arial" w:cs="Arial"/>
          <w:b/>
          <w:sz w:val="22"/>
          <w:szCs w:val="22"/>
        </w:rPr>
      </w:pPr>
      <w:r>
        <w:rPr>
          <w:rFonts w:ascii="Arial" w:hAnsi="Arial" w:cs="Arial"/>
          <w:b/>
          <w:sz w:val="22"/>
          <w:szCs w:val="22"/>
        </w:rPr>
        <w:t>Note for consortia:</w:t>
      </w:r>
    </w:p>
    <w:p w:rsidR="00805338" w:rsidRPr="004A00B1" w:rsidRDefault="00805338" w:rsidP="001B7A99">
      <w:pPr>
        <w:pStyle w:val="ListParagraph"/>
        <w:numPr>
          <w:ilvl w:val="0"/>
          <w:numId w:val="11"/>
        </w:numPr>
        <w:rPr>
          <w:rFonts w:ascii="Arial" w:hAnsi="Arial" w:cs="Arial"/>
          <w:sz w:val="22"/>
          <w:szCs w:val="22"/>
        </w:rPr>
      </w:pPr>
      <w:r w:rsidRPr="004A00B1">
        <w:rPr>
          <w:rFonts w:ascii="Arial" w:hAnsi="Arial" w:cs="Arial"/>
          <w:sz w:val="22"/>
          <w:szCs w:val="22"/>
        </w:rPr>
        <w:t xml:space="preserve">Please include details for all consortium partners. Copy this Table if required. </w:t>
      </w:r>
    </w:p>
    <w:p w:rsidR="00805338" w:rsidRPr="004A00B1" w:rsidRDefault="00805338" w:rsidP="001B7A99">
      <w:pPr>
        <w:pStyle w:val="ListParagraph"/>
        <w:numPr>
          <w:ilvl w:val="0"/>
          <w:numId w:val="11"/>
        </w:numPr>
        <w:rPr>
          <w:rFonts w:ascii="Arial" w:hAnsi="Arial" w:cs="Arial"/>
          <w:sz w:val="22"/>
          <w:szCs w:val="22"/>
        </w:rPr>
      </w:pPr>
      <w:r>
        <w:rPr>
          <w:rFonts w:ascii="Arial" w:hAnsi="Arial" w:cs="Arial"/>
          <w:sz w:val="22"/>
          <w:szCs w:val="22"/>
        </w:rPr>
        <w:t>Each consortium partner must al</w:t>
      </w:r>
      <w:r w:rsidRPr="004A00B1">
        <w:rPr>
          <w:rFonts w:ascii="Arial" w:hAnsi="Arial" w:cs="Arial"/>
          <w:sz w:val="22"/>
          <w:szCs w:val="22"/>
        </w:rPr>
        <w:t>s</w:t>
      </w:r>
      <w:r>
        <w:rPr>
          <w:rFonts w:ascii="Arial" w:hAnsi="Arial" w:cs="Arial"/>
          <w:sz w:val="22"/>
          <w:szCs w:val="22"/>
        </w:rPr>
        <w:t>o</w:t>
      </w:r>
      <w:r w:rsidRPr="004A00B1">
        <w:rPr>
          <w:rFonts w:ascii="Arial" w:hAnsi="Arial" w:cs="Arial"/>
          <w:sz w:val="22"/>
          <w:szCs w:val="22"/>
        </w:rPr>
        <w:t xml:space="preserve"> provide a </w:t>
      </w:r>
      <w:r w:rsidR="005A4C73">
        <w:rPr>
          <w:rFonts w:ascii="Arial" w:hAnsi="Arial" w:cs="Arial"/>
          <w:sz w:val="22"/>
          <w:szCs w:val="22"/>
        </w:rPr>
        <w:t>one (</w:t>
      </w:r>
      <w:r w:rsidRPr="004A00B1">
        <w:rPr>
          <w:rFonts w:ascii="Arial" w:hAnsi="Arial" w:cs="Arial"/>
          <w:sz w:val="22"/>
          <w:szCs w:val="22"/>
        </w:rPr>
        <w:t>1</w:t>
      </w:r>
      <w:r w:rsidR="005A4C73">
        <w:rPr>
          <w:rFonts w:ascii="Arial" w:hAnsi="Arial" w:cs="Arial"/>
          <w:sz w:val="22"/>
          <w:szCs w:val="22"/>
        </w:rPr>
        <w:t>) A4 page letter that provides</w:t>
      </w:r>
      <w:r w:rsidRPr="004A00B1">
        <w:rPr>
          <w:rFonts w:ascii="Arial" w:hAnsi="Arial" w:cs="Arial"/>
          <w:sz w:val="22"/>
          <w:szCs w:val="22"/>
        </w:rPr>
        <w:t xml:space="preserve"> brief information about itself, the relationship with other consortium members and expresses the intention to collaborate. </w:t>
      </w:r>
    </w:p>
    <w:p w:rsidR="00805338" w:rsidRPr="005B328F" w:rsidRDefault="00805338" w:rsidP="004B0344">
      <w:pPr>
        <w:pStyle w:val="ListParagraph"/>
        <w:rPr>
          <w:rFonts w:ascii="Arial" w:hAnsi="Arial" w:cs="Arial"/>
          <w:b/>
          <w:sz w:val="22"/>
          <w:szCs w:val="22"/>
        </w:rPr>
      </w:pPr>
      <w:r>
        <w:rPr>
          <w:rFonts w:ascii="Arial" w:hAnsi="Arial" w:cs="Arial"/>
          <w:b/>
          <w:sz w:val="22"/>
          <w:szCs w:val="22"/>
        </w:rPr>
        <w:fldChar w:fldCharType="begin"/>
      </w:r>
      <w:r>
        <w:instrText xml:space="preserve"> TC "</w:instrText>
      </w:r>
      <w:bookmarkStart w:id="40" w:name="_Toc447455191"/>
      <w:r w:rsidRPr="002F7136">
        <w:rPr>
          <w:rFonts w:ascii="Arial" w:hAnsi="Arial" w:cs="Arial"/>
          <w:b/>
          <w:sz w:val="22"/>
          <w:szCs w:val="22"/>
        </w:rPr>
        <w:instrText>Section 3.1: Applicant Details</w:instrText>
      </w:r>
      <w:bookmarkEnd w:id="40"/>
      <w:r>
        <w:instrText xml:space="preserve">" \f D \l "2" </w:instrText>
      </w:r>
      <w:r>
        <w:rPr>
          <w:rFonts w:ascii="Arial" w:hAnsi="Arial" w:cs="Arial"/>
          <w:b/>
          <w:sz w:val="22"/>
          <w:szCs w:val="22"/>
        </w:rPr>
        <w:fldChar w:fldCharType="end"/>
      </w:r>
    </w:p>
    <w:p w:rsidR="00805338" w:rsidRPr="005B328F" w:rsidRDefault="00805338" w:rsidP="00805338">
      <w:pPr>
        <w:rPr>
          <w:rFonts w:ascii="Arial" w:hAnsi="Arial" w:cs="Arial"/>
          <w:sz w:val="22"/>
          <w:szCs w:val="22"/>
        </w:rPr>
      </w:pPr>
    </w:p>
    <w:tbl>
      <w:tblPr>
        <w:tblStyle w:val="TableGrid"/>
        <w:tblW w:w="0" w:type="auto"/>
        <w:tblInd w:w="108" w:type="dxa"/>
        <w:tblCellMar>
          <w:top w:w="113" w:type="dxa"/>
          <w:bottom w:w="113" w:type="dxa"/>
        </w:tblCellMar>
        <w:tblLook w:val="04A0" w:firstRow="1" w:lastRow="0" w:firstColumn="1" w:lastColumn="0" w:noHBand="0" w:noVBand="1"/>
      </w:tblPr>
      <w:tblGrid>
        <w:gridCol w:w="3085"/>
        <w:gridCol w:w="5279"/>
      </w:tblGrid>
      <w:tr w:rsidR="00805338" w:rsidRPr="005B328F" w:rsidTr="0046441E">
        <w:tc>
          <w:tcPr>
            <w:tcW w:w="8364" w:type="dxa"/>
            <w:gridSpan w:val="2"/>
            <w:shd w:val="clear" w:color="auto" w:fill="002060"/>
          </w:tcPr>
          <w:p w:rsidR="00805338" w:rsidRPr="005B328F" w:rsidRDefault="00805338" w:rsidP="0046441E">
            <w:pPr>
              <w:rPr>
                <w:rFonts w:ascii="Arial" w:hAnsi="Arial" w:cs="Arial"/>
                <w:b/>
                <w:sz w:val="22"/>
                <w:szCs w:val="22"/>
              </w:rPr>
            </w:pPr>
            <w:r w:rsidRPr="005B328F">
              <w:rPr>
                <w:rFonts w:ascii="Arial" w:hAnsi="Arial" w:cs="Arial"/>
                <w:b/>
                <w:sz w:val="22"/>
                <w:szCs w:val="22"/>
              </w:rPr>
              <w:t>Applicant details</w:t>
            </w:r>
          </w:p>
        </w:tc>
      </w:tr>
      <w:tr w:rsidR="00805338" w:rsidRPr="005B328F" w:rsidTr="0046441E">
        <w:tc>
          <w:tcPr>
            <w:tcW w:w="3085" w:type="dxa"/>
            <w:vAlign w:val="center"/>
          </w:tcPr>
          <w:p w:rsidR="00805338" w:rsidRPr="00463EB6" w:rsidRDefault="00805338" w:rsidP="0046441E">
            <w:pPr>
              <w:rPr>
                <w:rFonts w:ascii="Arial" w:hAnsi="Arial" w:cs="Arial"/>
                <w:sz w:val="20"/>
                <w:szCs w:val="20"/>
              </w:rPr>
            </w:pPr>
            <w:r w:rsidRPr="00463EB6">
              <w:rPr>
                <w:rFonts w:ascii="Arial" w:hAnsi="Arial" w:cs="Arial"/>
                <w:sz w:val="20"/>
                <w:szCs w:val="20"/>
              </w:rPr>
              <w:t>Organisation name and ABN (if applicable)</w:t>
            </w:r>
          </w:p>
        </w:tc>
        <w:tc>
          <w:tcPr>
            <w:tcW w:w="5279" w:type="dxa"/>
            <w:vAlign w:val="center"/>
          </w:tcPr>
          <w:p w:rsidR="00805338" w:rsidRPr="005B328F" w:rsidRDefault="00805338" w:rsidP="0046441E">
            <w:pPr>
              <w:rPr>
                <w:rFonts w:ascii="Arial" w:hAnsi="Arial" w:cs="Arial"/>
                <w:sz w:val="22"/>
                <w:szCs w:val="22"/>
              </w:rPr>
            </w:pPr>
          </w:p>
        </w:tc>
      </w:tr>
      <w:tr w:rsidR="00805338" w:rsidRPr="005B328F" w:rsidTr="0046441E">
        <w:tc>
          <w:tcPr>
            <w:tcW w:w="3085" w:type="dxa"/>
            <w:vAlign w:val="center"/>
          </w:tcPr>
          <w:p w:rsidR="00805338" w:rsidRPr="00463EB6" w:rsidRDefault="00805338" w:rsidP="0046441E">
            <w:pPr>
              <w:rPr>
                <w:rFonts w:ascii="Arial" w:hAnsi="Arial" w:cs="Arial"/>
                <w:sz w:val="20"/>
                <w:szCs w:val="20"/>
              </w:rPr>
            </w:pPr>
            <w:r w:rsidRPr="00463EB6">
              <w:rPr>
                <w:rFonts w:ascii="Arial" w:hAnsi="Arial" w:cs="Arial"/>
                <w:sz w:val="20"/>
                <w:szCs w:val="20"/>
              </w:rPr>
              <w:t>Type of Organisation (eg non-government, national institution, company)</w:t>
            </w:r>
          </w:p>
        </w:tc>
        <w:tc>
          <w:tcPr>
            <w:tcW w:w="5279" w:type="dxa"/>
            <w:vAlign w:val="center"/>
          </w:tcPr>
          <w:p w:rsidR="00805338" w:rsidRPr="005B328F" w:rsidRDefault="00805338" w:rsidP="0046441E">
            <w:pPr>
              <w:rPr>
                <w:rFonts w:ascii="Arial" w:hAnsi="Arial" w:cs="Arial"/>
                <w:sz w:val="22"/>
                <w:szCs w:val="22"/>
              </w:rPr>
            </w:pPr>
          </w:p>
        </w:tc>
      </w:tr>
      <w:tr w:rsidR="00805338" w:rsidRPr="005B328F" w:rsidTr="0046441E">
        <w:tc>
          <w:tcPr>
            <w:tcW w:w="3085" w:type="dxa"/>
            <w:vAlign w:val="center"/>
          </w:tcPr>
          <w:p w:rsidR="00805338" w:rsidRPr="00463EB6" w:rsidRDefault="00805338" w:rsidP="0046441E">
            <w:pPr>
              <w:rPr>
                <w:rFonts w:ascii="Arial" w:hAnsi="Arial" w:cs="Arial"/>
                <w:sz w:val="20"/>
                <w:szCs w:val="20"/>
              </w:rPr>
            </w:pPr>
            <w:r w:rsidRPr="00463EB6">
              <w:rPr>
                <w:rFonts w:ascii="Arial" w:hAnsi="Arial" w:cs="Arial"/>
                <w:sz w:val="20"/>
                <w:szCs w:val="20"/>
              </w:rPr>
              <w:t>Name of main contact person (including title ie Mr/Mrs/Dr etc)</w:t>
            </w:r>
          </w:p>
        </w:tc>
        <w:tc>
          <w:tcPr>
            <w:tcW w:w="5279" w:type="dxa"/>
            <w:vAlign w:val="center"/>
          </w:tcPr>
          <w:p w:rsidR="00805338" w:rsidRPr="005B328F" w:rsidRDefault="00805338" w:rsidP="0046441E">
            <w:pPr>
              <w:rPr>
                <w:rFonts w:ascii="Arial" w:hAnsi="Arial" w:cs="Arial"/>
                <w:sz w:val="22"/>
                <w:szCs w:val="22"/>
              </w:rPr>
            </w:pPr>
          </w:p>
        </w:tc>
      </w:tr>
      <w:tr w:rsidR="00805338" w:rsidRPr="005B328F" w:rsidTr="0046441E">
        <w:tc>
          <w:tcPr>
            <w:tcW w:w="3085" w:type="dxa"/>
            <w:vAlign w:val="center"/>
          </w:tcPr>
          <w:p w:rsidR="00805338" w:rsidRPr="00463EB6" w:rsidRDefault="00805338" w:rsidP="0046441E">
            <w:pPr>
              <w:rPr>
                <w:rFonts w:ascii="Arial" w:hAnsi="Arial" w:cs="Arial"/>
                <w:sz w:val="20"/>
                <w:szCs w:val="20"/>
              </w:rPr>
            </w:pPr>
            <w:r w:rsidRPr="00463EB6">
              <w:rPr>
                <w:rFonts w:ascii="Arial" w:hAnsi="Arial" w:cs="Arial"/>
                <w:sz w:val="20"/>
                <w:szCs w:val="20"/>
              </w:rPr>
              <w:t>Physical address (including city, postcode, country)</w:t>
            </w:r>
          </w:p>
        </w:tc>
        <w:tc>
          <w:tcPr>
            <w:tcW w:w="5279" w:type="dxa"/>
            <w:vAlign w:val="center"/>
          </w:tcPr>
          <w:p w:rsidR="00805338" w:rsidRPr="005B328F" w:rsidRDefault="00805338" w:rsidP="0046441E">
            <w:pPr>
              <w:rPr>
                <w:rFonts w:ascii="Arial" w:hAnsi="Arial" w:cs="Arial"/>
                <w:sz w:val="22"/>
                <w:szCs w:val="22"/>
              </w:rPr>
            </w:pPr>
          </w:p>
        </w:tc>
      </w:tr>
      <w:tr w:rsidR="00805338" w:rsidRPr="005B328F" w:rsidTr="0046441E">
        <w:tc>
          <w:tcPr>
            <w:tcW w:w="3085" w:type="dxa"/>
            <w:vAlign w:val="center"/>
          </w:tcPr>
          <w:p w:rsidR="00805338" w:rsidRPr="00463EB6" w:rsidRDefault="00805338" w:rsidP="0046441E">
            <w:pPr>
              <w:rPr>
                <w:rFonts w:ascii="Arial" w:hAnsi="Arial" w:cs="Arial"/>
                <w:sz w:val="20"/>
                <w:szCs w:val="20"/>
              </w:rPr>
            </w:pPr>
            <w:r w:rsidRPr="00463EB6">
              <w:rPr>
                <w:rFonts w:ascii="Arial" w:hAnsi="Arial" w:cs="Arial"/>
                <w:sz w:val="20"/>
                <w:szCs w:val="20"/>
              </w:rPr>
              <w:t>Work phone number</w:t>
            </w:r>
          </w:p>
        </w:tc>
        <w:tc>
          <w:tcPr>
            <w:tcW w:w="5279" w:type="dxa"/>
            <w:vAlign w:val="center"/>
          </w:tcPr>
          <w:p w:rsidR="00805338" w:rsidRPr="005B328F" w:rsidRDefault="00805338" w:rsidP="0046441E">
            <w:pPr>
              <w:rPr>
                <w:rFonts w:ascii="Arial" w:hAnsi="Arial" w:cs="Arial"/>
                <w:sz w:val="22"/>
                <w:szCs w:val="22"/>
              </w:rPr>
            </w:pPr>
          </w:p>
        </w:tc>
      </w:tr>
      <w:tr w:rsidR="00805338" w:rsidRPr="005B328F" w:rsidTr="0046441E">
        <w:tc>
          <w:tcPr>
            <w:tcW w:w="3085" w:type="dxa"/>
            <w:vAlign w:val="center"/>
          </w:tcPr>
          <w:p w:rsidR="00805338" w:rsidRPr="00463EB6" w:rsidRDefault="00805338" w:rsidP="0046441E">
            <w:pPr>
              <w:rPr>
                <w:rFonts w:ascii="Arial" w:hAnsi="Arial" w:cs="Arial"/>
                <w:sz w:val="20"/>
                <w:szCs w:val="20"/>
              </w:rPr>
            </w:pPr>
            <w:r w:rsidRPr="00463EB6">
              <w:rPr>
                <w:rFonts w:ascii="Arial" w:hAnsi="Arial" w:cs="Arial"/>
                <w:sz w:val="20"/>
                <w:szCs w:val="20"/>
              </w:rPr>
              <w:t>Mobile phone number</w:t>
            </w:r>
          </w:p>
        </w:tc>
        <w:tc>
          <w:tcPr>
            <w:tcW w:w="5279" w:type="dxa"/>
            <w:vAlign w:val="center"/>
          </w:tcPr>
          <w:p w:rsidR="00805338" w:rsidRPr="005B328F" w:rsidRDefault="00805338" w:rsidP="0046441E">
            <w:pPr>
              <w:spacing w:before="240"/>
              <w:rPr>
                <w:rFonts w:ascii="Arial" w:hAnsi="Arial" w:cs="Arial"/>
                <w:sz w:val="22"/>
                <w:szCs w:val="22"/>
              </w:rPr>
            </w:pPr>
          </w:p>
        </w:tc>
      </w:tr>
      <w:tr w:rsidR="00805338" w:rsidRPr="005B328F" w:rsidTr="0046441E">
        <w:tc>
          <w:tcPr>
            <w:tcW w:w="3085" w:type="dxa"/>
            <w:vAlign w:val="center"/>
          </w:tcPr>
          <w:p w:rsidR="00805338" w:rsidRPr="00463EB6" w:rsidRDefault="00805338" w:rsidP="0046441E">
            <w:pPr>
              <w:rPr>
                <w:rFonts w:ascii="Arial" w:hAnsi="Arial" w:cs="Arial"/>
                <w:sz w:val="20"/>
                <w:szCs w:val="20"/>
              </w:rPr>
            </w:pPr>
            <w:r w:rsidRPr="00463EB6">
              <w:rPr>
                <w:rFonts w:ascii="Arial" w:hAnsi="Arial" w:cs="Arial"/>
                <w:sz w:val="20"/>
                <w:szCs w:val="20"/>
              </w:rPr>
              <w:t>Fax number</w:t>
            </w:r>
          </w:p>
        </w:tc>
        <w:tc>
          <w:tcPr>
            <w:tcW w:w="5279" w:type="dxa"/>
            <w:vAlign w:val="center"/>
          </w:tcPr>
          <w:p w:rsidR="00805338" w:rsidRPr="005B328F" w:rsidRDefault="00805338" w:rsidP="0046441E">
            <w:pPr>
              <w:rPr>
                <w:rFonts w:ascii="Arial" w:hAnsi="Arial" w:cs="Arial"/>
                <w:sz w:val="22"/>
                <w:szCs w:val="22"/>
              </w:rPr>
            </w:pPr>
          </w:p>
        </w:tc>
      </w:tr>
      <w:tr w:rsidR="00805338" w:rsidRPr="005B328F" w:rsidTr="0046441E">
        <w:tc>
          <w:tcPr>
            <w:tcW w:w="3085" w:type="dxa"/>
            <w:vAlign w:val="center"/>
          </w:tcPr>
          <w:p w:rsidR="00805338" w:rsidRPr="00463EB6" w:rsidRDefault="00805338" w:rsidP="0046441E">
            <w:pPr>
              <w:rPr>
                <w:rFonts w:ascii="Arial" w:hAnsi="Arial" w:cs="Arial"/>
                <w:sz w:val="20"/>
                <w:szCs w:val="20"/>
              </w:rPr>
            </w:pPr>
            <w:r w:rsidRPr="00463EB6">
              <w:rPr>
                <w:rFonts w:ascii="Arial" w:hAnsi="Arial" w:cs="Arial"/>
                <w:sz w:val="20"/>
                <w:szCs w:val="20"/>
              </w:rPr>
              <w:t>Email address</w:t>
            </w:r>
          </w:p>
        </w:tc>
        <w:tc>
          <w:tcPr>
            <w:tcW w:w="5279" w:type="dxa"/>
            <w:vAlign w:val="center"/>
          </w:tcPr>
          <w:p w:rsidR="00805338" w:rsidRPr="005B328F" w:rsidRDefault="00805338" w:rsidP="0046441E">
            <w:pPr>
              <w:rPr>
                <w:rFonts w:ascii="Arial" w:hAnsi="Arial" w:cs="Arial"/>
                <w:sz w:val="22"/>
                <w:szCs w:val="22"/>
              </w:rPr>
            </w:pPr>
          </w:p>
        </w:tc>
      </w:tr>
      <w:tr w:rsidR="00805338" w:rsidRPr="005B328F" w:rsidTr="0046441E">
        <w:tc>
          <w:tcPr>
            <w:tcW w:w="3085" w:type="dxa"/>
            <w:vAlign w:val="center"/>
          </w:tcPr>
          <w:p w:rsidR="00805338" w:rsidRPr="00463EB6" w:rsidRDefault="00805338" w:rsidP="0046441E">
            <w:pPr>
              <w:rPr>
                <w:rFonts w:ascii="Arial" w:hAnsi="Arial" w:cs="Arial"/>
                <w:sz w:val="20"/>
                <w:szCs w:val="20"/>
              </w:rPr>
            </w:pPr>
            <w:r w:rsidRPr="00463EB6">
              <w:rPr>
                <w:rFonts w:ascii="Arial" w:hAnsi="Arial" w:cs="Arial"/>
                <w:sz w:val="20"/>
                <w:szCs w:val="20"/>
              </w:rPr>
              <w:t>Has your organisation previously received funding from the Australian Government?  If yes, please give details for the past 3 occasions:</w:t>
            </w:r>
          </w:p>
          <w:p w:rsidR="00805338" w:rsidRPr="00463EB6" w:rsidRDefault="00805338" w:rsidP="0046441E">
            <w:pPr>
              <w:rPr>
                <w:rFonts w:ascii="Arial" w:hAnsi="Arial" w:cs="Arial"/>
                <w:sz w:val="20"/>
                <w:szCs w:val="20"/>
              </w:rPr>
            </w:pPr>
          </w:p>
          <w:p w:rsidR="00805338" w:rsidRPr="00463EB6" w:rsidRDefault="00805338" w:rsidP="0046441E">
            <w:pPr>
              <w:rPr>
                <w:rFonts w:ascii="Arial" w:hAnsi="Arial" w:cs="Arial"/>
                <w:sz w:val="20"/>
                <w:szCs w:val="20"/>
              </w:rPr>
            </w:pPr>
            <w:r w:rsidRPr="00463EB6">
              <w:rPr>
                <w:rFonts w:ascii="Arial" w:hAnsi="Arial" w:cs="Arial"/>
                <w:sz w:val="20"/>
                <w:szCs w:val="20"/>
              </w:rPr>
              <w:t>Name of Activity;</w:t>
            </w:r>
          </w:p>
          <w:p w:rsidR="00805338" w:rsidRPr="00463EB6" w:rsidRDefault="00805338" w:rsidP="0046441E">
            <w:pPr>
              <w:rPr>
                <w:rFonts w:ascii="Arial" w:hAnsi="Arial" w:cs="Arial"/>
                <w:sz w:val="20"/>
                <w:szCs w:val="20"/>
              </w:rPr>
            </w:pPr>
            <w:r w:rsidRPr="00463EB6">
              <w:rPr>
                <w:rFonts w:ascii="Arial" w:hAnsi="Arial" w:cs="Arial"/>
                <w:sz w:val="20"/>
                <w:szCs w:val="20"/>
              </w:rPr>
              <w:t>Funding Period;</w:t>
            </w:r>
          </w:p>
          <w:p w:rsidR="00805338" w:rsidRPr="00463EB6" w:rsidRDefault="00805338" w:rsidP="0046441E">
            <w:pPr>
              <w:rPr>
                <w:rFonts w:ascii="Arial" w:hAnsi="Arial" w:cs="Arial"/>
                <w:sz w:val="20"/>
                <w:szCs w:val="20"/>
              </w:rPr>
            </w:pPr>
            <w:r w:rsidRPr="00463EB6">
              <w:rPr>
                <w:rFonts w:ascii="Arial" w:hAnsi="Arial" w:cs="Arial"/>
                <w:sz w:val="20"/>
                <w:szCs w:val="20"/>
              </w:rPr>
              <w:t>Funding Amount;</w:t>
            </w:r>
          </w:p>
          <w:p w:rsidR="00805338" w:rsidRPr="00463EB6" w:rsidRDefault="00805338" w:rsidP="0046441E">
            <w:pPr>
              <w:rPr>
                <w:rFonts w:ascii="Arial" w:hAnsi="Arial" w:cs="Arial"/>
                <w:sz w:val="20"/>
                <w:szCs w:val="20"/>
              </w:rPr>
            </w:pPr>
            <w:r w:rsidRPr="00463EB6">
              <w:rPr>
                <w:rFonts w:ascii="Arial" w:hAnsi="Arial" w:cs="Arial"/>
                <w:sz w:val="20"/>
                <w:szCs w:val="20"/>
              </w:rPr>
              <w:t>Agreement Numbers</w:t>
            </w:r>
          </w:p>
        </w:tc>
        <w:tc>
          <w:tcPr>
            <w:tcW w:w="5279" w:type="dxa"/>
            <w:vAlign w:val="center"/>
          </w:tcPr>
          <w:p w:rsidR="00805338" w:rsidRPr="005B328F" w:rsidRDefault="00805338" w:rsidP="0046441E">
            <w:pPr>
              <w:rPr>
                <w:rFonts w:ascii="Arial" w:hAnsi="Arial" w:cs="Arial"/>
                <w:sz w:val="22"/>
                <w:szCs w:val="22"/>
              </w:rPr>
            </w:pPr>
          </w:p>
        </w:tc>
      </w:tr>
    </w:tbl>
    <w:p w:rsidR="00805338" w:rsidRPr="005B328F" w:rsidRDefault="00805338" w:rsidP="00805338">
      <w:pPr>
        <w:rPr>
          <w:rFonts w:ascii="Arial" w:hAnsi="Arial" w:cs="Arial"/>
          <w:b/>
          <w:sz w:val="22"/>
          <w:szCs w:val="22"/>
        </w:rPr>
      </w:pPr>
      <w:r>
        <w:rPr>
          <w:rFonts w:ascii="Arial" w:hAnsi="Arial" w:cs="Arial"/>
          <w:b/>
          <w:sz w:val="22"/>
          <w:szCs w:val="22"/>
        </w:rPr>
        <w:lastRenderedPageBreak/>
        <w:t xml:space="preserve">Section </w:t>
      </w:r>
      <w:r w:rsidR="0079349E">
        <w:rPr>
          <w:rFonts w:ascii="Arial" w:hAnsi="Arial" w:cs="Arial"/>
          <w:b/>
          <w:sz w:val="22"/>
          <w:szCs w:val="22"/>
        </w:rPr>
        <w:t>B</w:t>
      </w:r>
      <w:r w:rsidRPr="005B328F">
        <w:rPr>
          <w:rFonts w:ascii="Arial" w:hAnsi="Arial" w:cs="Arial"/>
          <w:b/>
          <w:sz w:val="22"/>
          <w:szCs w:val="22"/>
        </w:rPr>
        <w:t>: Response to Selection Criteria</w:t>
      </w:r>
      <w:r>
        <w:rPr>
          <w:rFonts w:ascii="Arial" w:hAnsi="Arial" w:cs="Arial"/>
          <w:b/>
          <w:sz w:val="22"/>
          <w:szCs w:val="22"/>
        </w:rPr>
        <w:fldChar w:fldCharType="begin"/>
      </w:r>
      <w:r>
        <w:instrText xml:space="preserve"> TC "</w:instrText>
      </w:r>
      <w:bookmarkStart w:id="41" w:name="_Toc447455192"/>
      <w:r w:rsidRPr="00E1658C">
        <w:rPr>
          <w:rFonts w:ascii="Arial" w:hAnsi="Arial" w:cs="Arial"/>
          <w:b/>
          <w:sz w:val="22"/>
          <w:szCs w:val="22"/>
        </w:rPr>
        <w:instrText>Section 3.4: Response to Selection Criteria</w:instrText>
      </w:r>
      <w:bookmarkEnd w:id="41"/>
      <w:r>
        <w:instrText xml:space="preserve">" \f D \l "2" </w:instrText>
      </w:r>
      <w:r>
        <w:rPr>
          <w:rFonts w:ascii="Arial" w:hAnsi="Arial" w:cs="Arial"/>
          <w:b/>
          <w:sz w:val="22"/>
          <w:szCs w:val="22"/>
        </w:rPr>
        <w:fldChar w:fldCharType="end"/>
      </w:r>
    </w:p>
    <w:p w:rsidR="00805338" w:rsidRPr="004A00B1" w:rsidRDefault="00805338" w:rsidP="00805338">
      <w:pPr>
        <w:rPr>
          <w:rFonts w:ascii="Arial" w:hAnsi="Arial" w:cs="Arial"/>
          <w:sz w:val="22"/>
          <w:szCs w:val="22"/>
        </w:rPr>
      </w:pPr>
    </w:p>
    <w:p w:rsidR="00805338" w:rsidRDefault="00805338" w:rsidP="00805338">
      <w:pPr>
        <w:rPr>
          <w:rFonts w:ascii="Arial" w:hAnsi="Arial" w:cs="Arial"/>
          <w:sz w:val="22"/>
          <w:szCs w:val="22"/>
        </w:rPr>
      </w:pPr>
      <w:r w:rsidRPr="004A00B1">
        <w:rPr>
          <w:rFonts w:ascii="Arial" w:hAnsi="Arial" w:cs="Arial"/>
          <w:sz w:val="22"/>
          <w:szCs w:val="22"/>
        </w:rPr>
        <w:t xml:space="preserve">Applicants </w:t>
      </w:r>
      <w:r w:rsidRPr="004A00B1">
        <w:rPr>
          <w:rFonts w:ascii="Arial" w:hAnsi="Arial" w:cs="Arial"/>
          <w:b/>
          <w:i/>
          <w:sz w:val="22"/>
          <w:szCs w:val="22"/>
        </w:rPr>
        <w:t>must</w:t>
      </w:r>
      <w:r w:rsidR="00FE366D">
        <w:rPr>
          <w:rFonts w:ascii="Arial" w:hAnsi="Arial" w:cs="Arial"/>
          <w:sz w:val="22"/>
          <w:szCs w:val="22"/>
        </w:rPr>
        <w:t xml:space="preserve"> respond to </w:t>
      </w:r>
      <w:r>
        <w:rPr>
          <w:rFonts w:ascii="Arial" w:hAnsi="Arial" w:cs="Arial"/>
          <w:sz w:val="22"/>
          <w:szCs w:val="22"/>
        </w:rPr>
        <w:t xml:space="preserve">each </w:t>
      </w:r>
      <w:r w:rsidRPr="004A00B1">
        <w:rPr>
          <w:rFonts w:ascii="Arial" w:hAnsi="Arial" w:cs="Arial"/>
          <w:sz w:val="22"/>
          <w:szCs w:val="22"/>
        </w:rPr>
        <w:t>selection criteria</w:t>
      </w:r>
      <w:r>
        <w:rPr>
          <w:rFonts w:ascii="Arial" w:hAnsi="Arial" w:cs="Arial"/>
          <w:sz w:val="22"/>
          <w:szCs w:val="22"/>
        </w:rPr>
        <w:t xml:space="preserve"> detailed </w:t>
      </w:r>
      <w:r w:rsidRPr="004A00B1">
        <w:rPr>
          <w:rFonts w:ascii="Arial" w:hAnsi="Arial" w:cs="Arial"/>
          <w:sz w:val="22"/>
          <w:szCs w:val="22"/>
        </w:rPr>
        <w:t>below</w:t>
      </w:r>
      <w:r w:rsidR="00E04394">
        <w:rPr>
          <w:rFonts w:ascii="Arial" w:hAnsi="Arial" w:cs="Arial"/>
          <w:sz w:val="22"/>
          <w:szCs w:val="22"/>
        </w:rPr>
        <w:t>. Response</w:t>
      </w:r>
      <w:r>
        <w:rPr>
          <w:rFonts w:ascii="Arial" w:hAnsi="Arial" w:cs="Arial"/>
          <w:sz w:val="22"/>
          <w:szCs w:val="22"/>
        </w:rPr>
        <w:t xml:space="preserve"> </w:t>
      </w:r>
      <w:r w:rsidR="00E04394">
        <w:rPr>
          <w:rFonts w:ascii="Arial" w:hAnsi="Arial" w:cs="Arial"/>
          <w:sz w:val="22"/>
          <w:szCs w:val="22"/>
        </w:rPr>
        <w:t xml:space="preserve">to </w:t>
      </w:r>
      <w:r>
        <w:rPr>
          <w:rFonts w:ascii="Arial" w:hAnsi="Arial" w:cs="Arial"/>
          <w:sz w:val="22"/>
          <w:szCs w:val="22"/>
        </w:rPr>
        <w:t xml:space="preserve">all Selection Criteria should not be more than </w:t>
      </w:r>
      <w:r w:rsidR="005C2A3A">
        <w:rPr>
          <w:rFonts w:ascii="Arial" w:hAnsi="Arial" w:cs="Arial"/>
          <w:sz w:val="22"/>
          <w:szCs w:val="22"/>
        </w:rPr>
        <w:t>ten (</w:t>
      </w:r>
      <w:r>
        <w:rPr>
          <w:rFonts w:ascii="Arial" w:hAnsi="Arial" w:cs="Arial"/>
          <w:sz w:val="22"/>
          <w:szCs w:val="22"/>
        </w:rPr>
        <w:t>10</w:t>
      </w:r>
      <w:r w:rsidR="005C2A3A">
        <w:rPr>
          <w:rFonts w:ascii="Arial" w:hAnsi="Arial" w:cs="Arial"/>
          <w:sz w:val="22"/>
          <w:szCs w:val="22"/>
        </w:rPr>
        <w:t>)</w:t>
      </w:r>
      <w:r>
        <w:rPr>
          <w:rFonts w:ascii="Arial" w:hAnsi="Arial" w:cs="Arial"/>
          <w:sz w:val="22"/>
          <w:szCs w:val="22"/>
        </w:rPr>
        <w:t xml:space="preserve"> A4 pages. </w:t>
      </w:r>
    </w:p>
    <w:p w:rsidR="00536CE4" w:rsidRDefault="00536CE4" w:rsidP="00805338">
      <w:pPr>
        <w:rPr>
          <w:rFonts w:ascii="Arial" w:hAnsi="Arial" w:cs="Arial"/>
          <w:sz w:val="22"/>
          <w:szCs w:val="22"/>
        </w:rPr>
      </w:pPr>
    </w:p>
    <w:p w:rsidR="00536CE4" w:rsidRDefault="00536CE4" w:rsidP="00536CE4">
      <w:pPr>
        <w:rPr>
          <w:rFonts w:ascii="Arial" w:hAnsi="Arial" w:cs="Arial"/>
          <w:b/>
          <w:sz w:val="22"/>
          <w:szCs w:val="22"/>
        </w:rPr>
      </w:pPr>
      <w:r>
        <w:rPr>
          <w:rFonts w:ascii="Arial" w:hAnsi="Arial" w:cs="Arial"/>
          <w:b/>
          <w:sz w:val="22"/>
          <w:szCs w:val="22"/>
        </w:rPr>
        <w:t>Note for consortia:</w:t>
      </w:r>
    </w:p>
    <w:p w:rsidR="00805338" w:rsidRPr="00682F81" w:rsidRDefault="00536CE4" w:rsidP="001B7A99">
      <w:pPr>
        <w:pStyle w:val="ListParagraph"/>
        <w:numPr>
          <w:ilvl w:val="0"/>
          <w:numId w:val="11"/>
        </w:numPr>
        <w:rPr>
          <w:rFonts w:ascii="Calibri" w:hAnsi="Calibri"/>
        </w:rPr>
      </w:pPr>
      <w:r w:rsidRPr="00682F81">
        <w:rPr>
          <w:rFonts w:ascii="Arial" w:hAnsi="Arial" w:cs="Arial"/>
          <w:sz w:val="22"/>
          <w:szCs w:val="22"/>
        </w:rPr>
        <w:t>A separate response per consortium member is not required. Rather the selection criteria should be addressed based on the value add of a consortium as a whole.</w:t>
      </w:r>
      <w:r w:rsidRPr="00682F81">
        <w:rPr>
          <w:rFonts w:ascii="Arial" w:hAnsi="Arial" w:cs="Arial"/>
          <w:b/>
          <w:sz w:val="22"/>
          <w:szCs w:val="22"/>
        </w:rPr>
        <w:fldChar w:fldCharType="begin"/>
      </w:r>
      <w:r>
        <w:instrText xml:space="preserve"> TC "</w:instrText>
      </w:r>
      <w:r w:rsidRPr="00682F81">
        <w:rPr>
          <w:rFonts w:ascii="Arial" w:hAnsi="Arial" w:cs="Arial"/>
          <w:b/>
          <w:sz w:val="22"/>
          <w:szCs w:val="22"/>
        </w:rPr>
        <w:instrText>Section 3.1: Applicant Details</w:instrText>
      </w:r>
      <w:r>
        <w:instrText xml:space="preserve">" \f D \l "2" </w:instrText>
      </w:r>
      <w:r w:rsidRPr="00682F81">
        <w:rPr>
          <w:rFonts w:ascii="Arial" w:hAnsi="Arial" w:cs="Arial"/>
          <w:b/>
          <w:sz w:val="22"/>
          <w:szCs w:val="22"/>
        </w:rPr>
        <w:fldChar w:fldCharType="end"/>
      </w:r>
    </w:p>
    <w:p w:rsidR="00682F81" w:rsidRPr="00682F81" w:rsidRDefault="00682F81" w:rsidP="00682F81">
      <w:pPr>
        <w:rPr>
          <w:rFonts w:ascii="Calibri" w:hAnsi="Calibri"/>
        </w:rPr>
      </w:pPr>
    </w:p>
    <w:tbl>
      <w:tblPr>
        <w:tblStyle w:val="TableGrid"/>
        <w:tblW w:w="0" w:type="auto"/>
        <w:tblInd w:w="108" w:type="dxa"/>
        <w:tblCellMar>
          <w:top w:w="113" w:type="dxa"/>
          <w:bottom w:w="113" w:type="dxa"/>
        </w:tblCellMar>
        <w:tblLook w:val="04A0" w:firstRow="1" w:lastRow="0" w:firstColumn="1" w:lastColumn="0" w:noHBand="0" w:noVBand="1"/>
      </w:tblPr>
      <w:tblGrid>
        <w:gridCol w:w="8364"/>
      </w:tblGrid>
      <w:tr w:rsidR="00805338" w:rsidRPr="005B328F" w:rsidTr="0046441E">
        <w:tc>
          <w:tcPr>
            <w:tcW w:w="8364" w:type="dxa"/>
            <w:tcBorders>
              <w:bottom w:val="single" w:sz="4" w:space="0" w:color="auto"/>
            </w:tcBorders>
            <w:shd w:val="clear" w:color="auto" w:fill="002060"/>
          </w:tcPr>
          <w:p w:rsidR="00805338" w:rsidRPr="00463EB6" w:rsidRDefault="00805338" w:rsidP="0046441E">
            <w:pPr>
              <w:rPr>
                <w:rFonts w:ascii="Arial" w:hAnsi="Arial" w:cs="Arial"/>
                <w:b/>
                <w:sz w:val="20"/>
                <w:szCs w:val="20"/>
              </w:rPr>
            </w:pPr>
            <w:r w:rsidRPr="00463EB6">
              <w:rPr>
                <w:rFonts w:ascii="Arial" w:hAnsi="Arial" w:cs="Arial"/>
                <w:b/>
                <w:sz w:val="20"/>
                <w:szCs w:val="20"/>
              </w:rPr>
              <w:t xml:space="preserve">Response to Selection Criteria </w:t>
            </w:r>
          </w:p>
        </w:tc>
      </w:tr>
      <w:tr w:rsidR="00805338" w:rsidRPr="005B328F" w:rsidTr="0046441E">
        <w:tc>
          <w:tcPr>
            <w:tcW w:w="8364" w:type="dxa"/>
            <w:shd w:val="clear" w:color="auto" w:fill="auto"/>
            <w:vAlign w:val="center"/>
          </w:tcPr>
          <w:p w:rsidR="00805338" w:rsidRPr="00463EB6" w:rsidRDefault="00805338" w:rsidP="001B7A99">
            <w:pPr>
              <w:pStyle w:val="ListParagraph"/>
              <w:numPr>
                <w:ilvl w:val="0"/>
                <w:numId w:val="12"/>
              </w:numPr>
              <w:rPr>
                <w:rFonts w:ascii="Arial" w:hAnsi="Arial" w:cs="Arial"/>
                <w:sz w:val="20"/>
                <w:szCs w:val="20"/>
              </w:rPr>
            </w:pPr>
            <w:r w:rsidRPr="00463EB6">
              <w:rPr>
                <w:rFonts w:ascii="Arial" w:hAnsi="Arial" w:cs="Arial"/>
                <w:b/>
                <w:sz w:val="20"/>
                <w:szCs w:val="20"/>
              </w:rPr>
              <w:t>Response to rapid-onset crises (including early recovery) – Weighting 20%</w:t>
            </w:r>
          </w:p>
        </w:tc>
      </w:tr>
      <w:tr w:rsidR="00805338" w:rsidRPr="005B328F" w:rsidTr="0046441E">
        <w:tc>
          <w:tcPr>
            <w:tcW w:w="8364" w:type="dxa"/>
            <w:shd w:val="clear" w:color="auto" w:fill="auto"/>
            <w:vAlign w:val="center"/>
          </w:tcPr>
          <w:p w:rsidR="00682F81" w:rsidRPr="00463EB6" w:rsidRDefault="00682F81" w:rsidP="001B7A99">
            <w:pPr>
              <w:pStyle w:val="ListParagraph"/>
              <w:numPr>
                <w:ilvl w:val="0"/>
                <w:numId w:val="19"/>
              </w:numPr>
              <w:spacing w:line="276" w:lineRule="auto"/>
              <w:rPr>
                <w:rFonts w:ascii="Arial" w:hAnsi="Arial" w:cs="Arial"/>
                <w:sz w:val="20"/>
                <w:szCs w:val="20"/>
              </w:rPr>
            </w:pPr>
            <w:r w:rsidRPr="00463EB6">
              <w:rPr>
                <w:rFonts w:ascii="Arial" w:hAnsi="Arial" w:cs="Arial"/>
                <w:sz w:val="20"/>
                <w:szCs w:val="20"/>
              </w:rPr>
              <w:t>Demonstrated emergency response capacity and relationships with local implementing partners to provide humanitarian relief and early recovery assistance in response to rapid-onset crises</w:t>
            </w:r>
            <w:r w:rsidR="00B241DA" w:rsidRPr="00463EB6">
              <w:rPr>
                <w:rFonts w:ascii="Arial" w:hAnsi="Arial" w:cs="Arial"/>
                <w:sz w:val="20"/>
                <w:szCs w:val="20"/>
              </w:rPr>
              <w:t>, especially in the Indo-Pacific.</w:t>
            </w:r>
          </w:p>
          <w:p w:rsidR="00682F81" w:rsidRPr="00463EB6" w:rsidRDefault="00682F81" w:rsidP="001B7A99">
            <w:pPr>
              <w:pStyle w:val="ListParagraph"/>
              <w:numPr>
                <w:ilvl w:val="0"/>
                <w:numId w:val="19"/>
              </w:numPr>
              <w:spacing w:line="276" w:lineRule="auto"/>
              <w:rPr>
                <w:rFonts w:ascii="Arial" w:hAnsi="Arial" w:cs="Arial"/>
                <w:sz w:val="20"/>
                <w:szCs w:val="20"/>
              </w:rPr>
            </w:pPr>
            <w:r w:rsidRPr="00463EB6">
              <w:rPr>
                <w:rFonts w:ascii="Arial" w:hAnsi="Arial" w:cs="Arial"/>
                <w:sz w:val="20"/>
                <w:szCs w:val="20"/>
              </w:rPr>
              <w:t>Ability to manage and distribute</w:t>
            </w:r>
            <w:r w:rsidR="00E04394" w:rsidRPr="00463EB6">
              <w:rPr>
                <w:rFonts w:ascii="Arial" w:hAnsi="Arial" w:cs="Arial"/>
                <w:sz w:val="20"/>
                <w:szCs w:val="20"/>
              </w:rPr>
              <w:t xml:space="preserve"> humanitarian emergency relief</w:t>
            </w:r>
            <w:r w:rsidRPr="00463EB6">
              <w:rPr>
                <w:rFonts w:ascii="Arial" w:hAnsi="Arial" w:cs="Arial"/>
                <w:sz w:val="20"/>
                <w:szCs w:val="20"/>
              </w:rPr>
              <w:t xml:space="preserve"> supplies</w:t>
            </w:r>
          </w:p>
          <w:p w:rsidR="00805338" w:rsidRPr="00463EB6" w:rsidRDefault="00805338" w:rsidP="0046441E">
            <w:pPr>
              <w:pStyle w:val="ListParagraph"/>
              <w:rPr>
                <w:rFonts w:ascii="Arial" w:hAnsi="Arial" w:cs="Arial"/>
                <w:i/>
                <w:sz w:val="20"/>
                <w:szCs w:val="20"/>
              </w:rPr>
            </w:pPr>
          </w:p>
        </w:tc>
      </w:tr>
      <w:tr w:rsidR="00805338" w:rsidRPr="005B328F" w:rsidTr="0046441E">
        <w:tc>
          <w:tcPr>
            <w:tcW w:w="8364" w:type="dxa"/>
            <w:shd w:val="clear" w:color="auto" w:fill="auto"/>
            <w:vAlign w:val="center"/>
          </w:tcPr>
          <w:p w:rsidR="00805338" w:rsidRPr="00463EB6" w:rsidRDefault="00805338" w:rsidP="001B7A99">
            <w:pPr>
              <w:pStyle w:val="ListParagraph"/>
              <w:numPr>
                <w:ilvl w:val="0"/>
                <w:numId w:val="12"/>
              </w:numPr>
              <w:rPr>
                <w:rFonts w:ascii="Arial" w:hAnsi="Arial" w:cs="Arial"/>
                <w:b/>
                <w:sz w:val="20"/>
                <w:szCs w:val="20"/>
              </w:rPr>
            </w:pPr>
            <w:r w:rsidRPr="00463EB6">
              <w:rPr>
                <w:rFonts w:ascii="Arial" w:hAnsi="Arial" w:cs="Arial"/>
                <w:b/>
                <w:sz w:val="20"/>
                <w:szCs w:val="20"/>
              </w:rPr>
              <w:t>Response to protracted and slow-onset crises (including early recovery)</w:t>
            </w:r>
          </w:p>
          <w:p w:rsidR="00805338" w:rsidRPr="00463EB6" w:rsidRDefault="00805338" w:rsidP="001B7A99">
            <w:pPr>
              <w:pStyle w:val="ListParagraph"/>
              <w:numPr>
                <w:ilvl w:val="0"/>
                <w:numId w:val="20"/>
              </w:numPr>
              <w:rPr>
                <w:rFonts w:ascii="Arial" w:hAnsi="Arial" w:cs="Arial"/>
                <w:sz w:val="20"/>
                <w:szCs w:val="20"/>
              </w:rPr>
            </w:pPr>
            <w:r w:rsidRPr="00463EB6">
              <w:rPr>
                <w:rFonts w:ascii="Arial" w:hAnsi="Arial" w:cs="Arial"/>
                <w:b/>
                <w:sz w:val="20"/>
                <w:szCs w:val="20"/>
              </w:rPr>
              <w:t>Weighting 20%</w:t>
            </w:r>
          </w:p>
        </w:tc>
      </w:tr>
      <w:tr w:rsidR="00805338" w:rsidRPr="005B328F" w:rsidTr="0046441E">
        <w:tc>
          <w:tcPr>
            <w:tcW w:w="8364" w:type="dxa"/>
            <w:shd w:val="clear" w:color="auto" w:fill="auto"/>
            <w:vAlign w:val="center"/>
          </w:tcPr>
          <w:p w:rsidR="00805338" w:rsidRPr="00463EB6" w:rsidRDefault="00682F81" w:rsidP="001B7A99">
            <w:pPr>
              <w:pStyle w:val="ListParagraph"/>
              <w:numPr>
                <w:ilvl w:val="0"/>
                <w:numId w:val="19"/>
              </w:numPr>
              <w:spacing w:line="276" w:lineRule="auto"/>
              <w:rPr>
                <w:rFonts w:ascii="Arial" w:hAnsi="Arial" w:cs="Arial"/>
                <w:i/>
                <w:sz w:val="20"/>
                <w:szCs w:val="20"/>
              </w:rPr>
            </w:pPr>
            <w:r w:rsidRPr="00463EB6">
              <w:rPr>
                <w:rFonts w:ascii="Arial" w:hAnsi="Arial" w:cs="Arial"/>
                <w:sz w:val="20"/>
                <w:szCs w:val="20"/>
              </w:rPr>
              <w:t>Demonstrated local capacity and relationships with local implementing partners to provide humanitarian relief and early recovery assistance in response to protracted and slow-onset crises</w:t>
            </w:r>
          </w:p>
        </w:tc>
      </w:tr>
      <w:tr w:rsidR="00805338" w:rsidRPr="005B328F" w:rsidTr="0046441E">
        <w:tc>
          <w:tcPr>
            <w:tcW w:w="8364" w:type="dxa"/>
            <w:shd w:val="clear" w:color="auto" w:fill="auto"/>
            <w:vAlign w:val="center"/>
          </w:tcPr>
          <w:p w:rsidR="00805338" w:rsidRPr="00463EB6" w:rsidRDefault="00805338" w:rsidP="00B241DA">
            <w:pPr>
              <w:pStyle w:val="ListParagraph"/>
              <w:numPr>
                <w:ilvl w:val="0"/>
                <w:numId w:val="12"/>
              </w:numPr>
              <w:rPr>
                <w:rFonts w:ascii="Arial" w:hAnsi="Arial" w:cs="Arial"/>
                <w:sz w:val="20"/>
                <w:szCs w:val="20"/>
              </w:rPr>
            </w:pPr>
            <w:r w:rsidRPr="00463EB6">
              <w:rPr>
                <w:rFonts w:ascii="Arial" w:hAnsi="Arial" w:cs="Arial"/>
                <w:b/>
                <w:sz w:val="20"/>
                <w:szCs w:val="20"/>
              </w:rPr>
              <w:t>Building local humanitarian capability in the Pacific – Weighting 2</w:t>
            </w:r>
            <w:r w:rsidR="00B241DA" w:rsidRPr="00463EB6">
              <w:rPr>
                <w:rFonts w:ascii="Arial" w:hAnsi="Arial" w:cs="Arial"/>
                <w:b/>
                <w:sz w:val="20"/>
                <w:szCs w:val="20"/>
              </w:rPr>
              <w:t>5</w:t>
            </w:r>
            <w:r w:rsidRPr="00463EB6">
              <w:rPr>
                <w:rFonts w:ascii="Arial" w:hAnsi="Arial" w:cs="Arial"/>
                <w:b/>
                <w:sz w:val="20"/>
                <w:szCs w:val="20"/>
              </w:rPr>
              <w:t xml:space="preserve">%              </w:t>
            </w:r>
          </w:p>
        </w:tc>
      </w:tr>
      <w:tr w:rsidR="00805338" w:rsidRPr="005B328F" w:rsidTr="0046441E">
        <w:tc>
          <w:tcPr>
            <w:tcW w:w="8364" w:type="dxa"/>
            <w:shd w:val="clear" w:color="auto" w:fill="auto"/>
            <w:vAlign w:val="center"/>
          </w:tcPr>
          <w:p w:rsidR="00682F81" w:rsidRPr="00463EB6" w:rsidRDefault="00682F81" w:rsidP="001B7A99">
            <w:pPr>
              <w:pStyle w:val="ListParagraph"/>
              <w:numPr>
                <w:ilvl w:val="0"/>
                <w:numId w:val="19"/>
              </w:numPr>
              <w:spacing w:line="276" w:lineRule="auto"/>
              <w:rPr>
                <w:rFonts w:ascii="Arial" w:hAnsi="Arial" w:cs="Arial"/>
                <w:sz w:val="20"/>
                <w:szCs w:val="20"/>
              </w:rPr>
            </w:pPr>
            <w:r w:rsidRPr="00463EB6">
              <w:rPr>
                <w:rFonts w:ascii="Arial" w:hAnsi="Arial" w:cs="Arial"/>
                <w:sz w:val="20"/>
                <w:szCs w:val="20"/>
              </w:rPr>
              <w:t xml:space="preserve">Demonstrated capacity and existing relationships to strengthen local capability to anticipate, prepare for, respond to and reduce risks from natural hazards </w:t>
            </w:r>
          </w:p>
          <w:p w:rsidR="004E423B" w:rsidRPr="00463EB6" w:rsidRDefault="004E423B" w:rsidP="001B7A99">
            <w:pPr>
              <w:pStyle w:val="ListParagraph"/>
              <w:numPr>
                <w:ilvl w:val="0"/>
                <w:numId w:val="19"/>
              </w:numPr>
              <w:spacing w:line="276" w:lineRule="auto"/>
              <w:rPr>
                <w:rFonts w:ascii="Arial" w:hAnsi="Arial" w:cs="Arial"/>
                <w:sz w:val="20"/>
                <w:szCs w:val="20"/>
              </w:rPr>
            </w:pPr>
            <w:r w:rsidRPr="00463EB6">
              <w:rPr>
                <w:rFonts w:ascii="Arial" w:hAnsi="Arial" w:cs="Arial"/>
                <w:sz w:val="20"/>
                <w:szCs w:val="20"/>
              </w:rPr>
              <w:t>Demonstrated experience in strengthening disaster risk resilience of communities.</w:t>
            </w:r>
          </w:p>
          <w:p w:rsidR="00682F81" w:rsidRPr="00463EB6" w:rsidRDefault="00682F81" w:rsidP="001B7A99">
            <w:pPr>
              <w:pStyle w:val="ListParagraph"/>
              <w:numPr>
                <w:ilvl w:val="0"/>
                <w:numId w:val="19"/>
              </w:numPr>
              <w:spacing w:line="276" w:lineRule="auto"/>
              <w:rPr>
                <w:rFonts w:ascii="Arial" w:hAnsi="Arial" w:cs="Arial"/>
                <w:sz w:val="20"/>
                <w:szCs w:val="20"/>
              </w:rPr>
            </w:pPr>
            <w:r w:rsidRPr="00463EB6">
              <w:rPr>
                <w:rFonts w:ascii="Arial" w:hAnsi="Arial" w:cs="Arial"/>
                <w:sz w:val="20"/>
                <w:szCs w:val="20"/>
              </w:rPr>
              <w:t>Knowledge of and experience in the Pacific region, including a strong understanding of and ability to complement partner government initiatives</w:t>
            </w:r>
          </w:p>
          <w:p w:rsidR="00463EB6" w:rsidRPr="00463EB6" w:rsidRDefault="00463EB6" w:rsidP="0046441E">
            <w:pPr>
              <w:ind w:left="360"/>
              <w:rPr>
                <w:rFonts w:ascii="Arial" w:hAnsi="Arial" w:cs="Arial"/>
                <w:i/>
                <w:sz w:val="20"/>
                <w:szCs w:val="20"/>
              </w:rPr>
            </w:pPr>
          </w:p>
        </w:tc>
      </w:tr>
      <w:tr w:rsidR="00805338" w:rsidRPr="005B328F" w:rsidTr="0046441E">
        <w:tc>
          <w:tcPr>
            <w:tcW w:w="8364" w:type="dxa"/>
            <w:shd w:val="clear" w:color="auto" w:fill="auto"/>
            <w:vAlign w:val="center"/>
          </w:tcPr>
          <w:p w:rsidR="00805338" w:rsidRPr="00463EB6" w:rsidRDefault="00805338" w:rsidP="000F09E7">
            <w:pPr>
              <w:pStyle w:val="ListParagraph"/>
              <w:numPr>
                <w:ilvl w:val="0"/>
                <w:numId w:val="12"/>
              </w:numPr>
              <w:rPr>
                <w:rFonts w:ascii="Arial" w:hAnsi="Arial" w:cs="Arial"/>
                <w:sz w:val="20"/>
                <w:szCs w:val="20"/>
              </w:rPr>
            </w:pPr>
            <w:r w:rsidRPr="00463EB6">
              <w:rPr>
                <w:rFonts w:ascii="Arial" w:hAnsi="Arial" w:cs="Arial"/>
                <w:b/>
                <w:sz w:val="20"/>
                <w:szCs w:val="20"/>
              </w:rPr>
              <w:t>Protection and i</w:t>
            </w:r>
            <w:r w:rsidR="000F09E7" w:rsidRPr="00463EB6">
              <w:rPr>
                <w:rFonts w:ascii="Arial" w:hAnsi="Arial" w:cs="Arial"/>
                <w:b/>
                <w:sz w:val="20"/>
                <w:szCs w:val="20"/>
              </w:rPr>
              <w:t>nclusion expertise – Weighting 15</w:t>
            </w:r>
            <w:r w:rsidRPr="00463EB6">
              <w:rPr>
                <w:rFonts w:ascii="Arial" w:hAnsi="Arial" w:cs="Arial"/>
                <w:b/>
                <w:sz w:val="20"/>
                <w:szCs w:val="20"/>
              </w:rPr>
              <w:t xml:space="preserve">% </w:t>
            </w:r>
          </w:p>
        </w:tc>
      </w:tr>
      <w:tr w:rsidR="00805338" w:rsidRPr="005B328F" w:rsidTr="0046441E">
        <w:tc>
          <w:tcPr>
            <w:tcW w:w="8364" w:type="dxa"/>
            <w:shd w:val="clear" w:color="auto" w:fill="auto"/>
            <w:vAlign w:val="center"/>
          </w:tcPr>
          <w:p w:rsidR="00805338" w:rsidRPr="00463EB6" w:rsidRDefault="00682F81" w:rsidP="000F09E7">
            <w:pPr>
              <w:pStyle w:val="ListParagraph"/>
              <w:numPr>
                <w:ilvl w:val="0"/>
                <w:numId w:val="19"/>
              </w:numPr>
              <w:spacing w:line="276" w:lineRule="auto"/>
              <w:rPr>
                <w:rFonts w:ascii="Arial" w:hAnsi="Arial" w:cs="Arial"/>
                <w:b/>
                <w:sz w:val="20"/>
                <w:szCs w:val="20"/>
              </w:rPr>
            </w:pPr>
            <w:r w:rsidRPr="00463EB6">
              <w:rPr>
                <w:rFonts w:ascii="Arial" w:hAnsi="Arial" w:cs="Arial"/>
                <w:sz w:val="20"/>
                <w:szCs w:val="20"/>
              </w:rPr>
              <w:t>Demonstrated expertise and experience in protection, gender equality and disability in program design and delivery, both mainstreaming and specific programming.</w:t>
            </w:r>
          </w:p>
        </w:tc>
      </w:tr>
      <w:tr w:rsidR="00805338" w:rsidRPr="005B328F" w:rsidTr="0046441E">
        <w:tc>
          <w:tcPr>
            <w:tcW w:w="8364" w:type="dxa"/>
            <w:shd w:val="clear" w:color="auto" w:fill="auto"/>
            <w:vAlign w:val="center"/>
          </w:tcPr>
          <w:p w:rsidR="00805338" w:rsidRPr="00463EB6" w:rsidRDefault="00805338" w:rsidP="00B241DA">
            <w:pPr>
              <w:pStyle w:val="ListParagraph"/>
              <w:numPr>
                <w:ilvl w:val="0"/>
                <w:numId w:val="12"/>
              </w:numPr>
              <w:rPr>
                <w:rFonts w:ascii="Arial" w:hAnsi="Arial" w:cs="Arial"/>
                <w:i/>
                <w:sz w:val="20"/>
                <w:szCs w:val="20"/>
              </w:rPr>
            </w:pPr>
            <w:r w:rsidRPr="00463EB6">
              <w:rPr>
                <w:rFonts w:ascii="Arial" w:hAnsi="Arial" w:cs="Arial"/>
                <w:b/>
                <w:sz w:val="20"/>
                <w:szCs w:val="20"/>
              </w:rPr>
              <w:t>Partnership</w:t>
            </w:r>
            <w:r w:rsidR="00682F81" w:rsidRPr="00463EB6">
              <w:rPr>
                <w:rFonts w:ascii="Arial" w:hAnsi="Arial" w:cs="Arial"/>
                <w:b/>
                <w:sz w:val="20"/>
                <w:szCs w:val="20"/>
              </w:rPr>
              <w:t>, innovation and communication</w:t>
            </w:r>
            <w:r w:rsidRPr="00463EB6">
              <w:rPr>
                <w:rFonts w:ascii="Arial" w:hAnsi="Arial" w:cs="Arial"/>
                <w:b/>
                <w:sz w:val="20"/>
                <w:szCs w:val="20"/>
              </w:rPr>
              <w:t xml:space="preserve"> – Weighting 2</w:t>
            </w:r>
            <w:r w:rsidR="00B241DA" w:rsidRPr="00463EB6">
              <w:rPr>
                <w:rFonts w:ascii="Arial" w:hAnsi="Arial" w:cs="Arial"/>
                <w:b/>
                <w:sz w:val="20"/>
                <w:szCs w:val="20"/>
              </w:rPr>
              <w:t>0</w:t>
            </w:r>
            <w:r w:rsidRPr="00463EB6">
              <w:rPr>
                <w:rFonts w:ascii="Arial" w:hAnsi="Arial" w:cs="Arial"/>
                <w:b/>
                <w:sz w:val="20"/>
                <w:szCs w:val="20"/>
              </w:rPr>
              <w:t xml:space="preserve">% </w:t>
            </w:r>
          </w:p>
        </w:tc>
      </w:tr>
      <w:tr w:rsidR="00805338" w:rsidRPr="005B328F" w:rsidTr="0046441E">
        <w:tc>
          <w:tcPr>
            <w:tcW w:w="8364" w:type="dxa"/>
            <w:shd w:val="clear" w:color="auto" w:fill="auto"/>
            <w:vAlign w:val="center"/>
          </w:tcPr>
          <w:p w:rsidR="00682F81" w:rsidRPr="00463EB6" w:rsidRDefault="00682F81" w:rsidP="001B7A99">
            <w:pPr>
              <w:pStyle w:val="ListParagraph"/>
              <w:numPr>
                <w:ilvl w:val="0"/>
                <w:numId w:val="19"/>
              </w:numPr>
              <w:spacing w:line="276" w:lineRule="auto"/>
              <w:rPr>
                <w:rFonts w:ascii="Arial" w:hAnsi="Arial" w:cs="Arial"/>
                <w:sz w:val="20"/>
                <w:szCs w:val="20"/>
              </w:rPr>
            </w:pPr>
            <w:r w:rsidRPr="00463EB6">
              <w:rPr>
                <w:rFonts w:ascii="Arial" w:hAnsi="Arial" w:cs="Arial"/>
                <w:sz w:val="20"/>
                <w:szCs w:val="20"/>
              </w:rPr>
              <w:t>Demonstrated commitment and capacity to increase and enhance collaboration partners, such as governments, the Red Cross movement, NGOs and local networks (such as churches), and the private sector, especially in a humanitarian context.</w:t>
            </w:r>
          </w:p>
          <w:p w:rsidR="00716CE0" w:rsidRDefault="00716CE0" w:rsidP="001B7A99">
            <w:pPr>
              <w:pStyle w:val="ListParagraph"/>
              <w:numPr>
                <w:ilvl w:val="0"/>
                <w:numId w:val="19"/>
              </w:numPr>
              <w:spacing w:line="276" w:lineRule="auto"/>
              <w:rPr>
                <w:rFonts w:ascii="Arial" w:hAnsi="Arial" w:cs="Arial"/>
                <w:sz w:val="20"/>
                <w:szCs w:val="20"/>
              </w:rPr>
            </w:pPr>
            <w:r w:rsidRPr="00463EB6">
              <w:rPr>
                <w:rFonts w:ascii="Arial" w:hAnsi="Arial" w:cs="Arial"/>
                <w:sz w:val="20"/>
                <w:szCs w:val="20"/>
              </w:rPr>
              <w:t>Demonstrated engagement with and approach to leveraging private sector partnerships, expertise and resources</w:t>
            </w:r>
            <w:r>
              <w:rPr>
                <w:rFonts w:ascii="Arial" w:hAnsi="Arial" w:cs="Arial"/>
                <w:sz w:val="20"/>
                <w:szCs w:val="20"/>
              </w:rPr>
              <w:t>.</w:t>
            </w:r>
          </w:p>
          <w:p w:rsidR="00682F81" w:rsidRPr="00463EB6" w:rsidRDefault="00682F81" w:rsidP="001B7A99">
            <w:pPr>
              <w:pStyle w:val="ListParagraph"/>
              <w:numPr>
                <w:ilvl w:val="0"/>
                <w:numId w:val="19"/>
              </w:numPr>
              <w:spacing w:line="276" w:lineRule="auto"/>
              <w:rPr>
                <w:rFonts w:ascii="Arial" w:hAnsi="Arial" w:cs="Arial"/>
                <w:sz w:val="20"/>
                <w:szCs w:val="20"/>
              </w:rPr>
            </w:pPr>
            <w:r w:rsidRPr="00463EB6">
              <w:rPr>
                <w:rFonts w:ascii="Arial" w:hAnsi="Arial" w:cs="Arial"/>
                <w:sz w:val="20"/>
                <w:szCs w:val="20"/>
              </w:rPr>
              <w:t>Demonstrated commitment and capacity to work with Australian Government to increase the profile of preparedness, disaster risk resilience and disaster management activities.</w:t>
            </w:r>
          </w:p>
          <w:p w:rsidR="00805338" w:rsidRPr="00463EB6" w:rsidRDefault="00805338" w:rsidP="00716CE0">
            <w:pPr>
              <w:pStyle w:val="ListParagraph"/>
              <w:spacing w:line="276" w:lineRule="auto"/>
              <w:rPr>
                <w:rFonts w:ascii="Arial" w:hAnsi="Arial" w:cs="Arial"/>
                <w:sz w:val="20"/>
                <w:szCs w:val="20"/>
              </w:rPr>
            </w:pPr>
          </w:p>
        </w:tc>
      </w:tr>
    </w:tbl>
    <w:p w:rsidR="002505BF" w:rsidRDefault="002505BF" w:rsidP="00805338">
      <w:pPr>
        <w:rPr>
          <w:rFonts w:ascii="Arial" w:hAnsi="Arial" w:cs="Arial"/>
          <w:sz w:val="22"/>
          <w:szCs w:val="22"/>
        </w:rPr>
        <w:sectPr w:rsidR="002505BF">
          <w:pgSz w:w="11906" w:h="16838"/>
          <w:pgMar w:top="1440" w:right="1800" w:bottom="1440" w:left="1800" w:header="708" w:footer="708" w:gutter="0"/>
          <w:cols w:space="708"/>
          <w:docGrid w:linePitch="360"/>
        </w:sectPr>
      </w:pPr>
    </w:p>
    <w:p w:rsidR="0046441E" w:rsidRPr="002505BF" w:rsidRDefault="0046441E" w:rsidP="00805338">
      <w:pPr>
        <w:rPr>
          <w:rFonts w:ascii="Arial" w:hAnsi="Arial" w:cs="Arial"/>
          <w:b/>
          <w:sz w:val="22"/>
          <w:szCs w:val="22"/>
        </w:rPr>
      </w:pPr>
      <w:r w:rsidRPr="002505BF">
        <w:rPr>
          <w:rFonts w:ascii="Arial" w:hAnsi="Arial" w:cs="Arial"/>
          <w:b/>
          <w:sz w:val="22"/>
          <w:szCs w:val="22"/>
        </w:rPr>
        <w:lastRenderedPageBreak/>
        <w:t xml:space="preserve">Section </w:t>
      </w:r>
      <w:r w:rsidR="0079349E">
        <w:rPr>
          <w:rFonts w:ascii="Arial" w:hAnsi="Arial" w:cs="Arial"/>
          <w:b/>
          <w:sz w:val="22"/>
          <w:szCs w:val="22"/>
        </w:rPr>
        <w:t>C</w:t>
      </w:r>
      <w:r w:rsidRPr="002505BF">
        <w:rPr>
          <w:rFonts w:ascii="Arial" w:hAnsi="Arial" w:cs="Arial"/>
          <w:b/>
          <w:sz w:val="22"/>
          <w:szCs w:val="22"/>
        </w:rPr>
        <w:t>: Humanitarian Capability Map</w:t>
      </w:r>
    </w:p>
    <w:p w:rsidR="0046441E" w:rsidRDefault="0046441E" w:rsidP="00805338">
      <w:pPr>
        <w:rPr>
          <w:rFonts w:ascii="Arial" w:hAnsi="Arial" w:cs="Arial"/>
          <w:sz w:val="22"/>
          <w:szCs w:val="22"/>
        </w:rPr>
      </w:pPr>
    </w:p>
    <w:p w:rsidR="00F11A57" w:rsidRPr="00734277" w:rsidRDefault="00F11A57" w:rsidP="00F11A57">
      <w:pPr>
        <w:rPr>
          <w:rFonts w:ascii="Arial" w:hAnsi="Arial" w:cs="Arial"/>
          <w:sz w:val="22"/>
          <w:szCs w:val="22"/>
        </w:rPr>
      </w:pPr>
      <w:r w:rsidRPr="004A00B1">
        <w:rPr>
          <w:rFonts w:ascii="Arial" w:hAnsi="Arial" w:cs="Arial"/>
          <w:sz w:val="22"/>
          <w:szCs w:val="22"/>
        </w:rPr>
        <w:t xml:space="preserve">Applicants </w:t>
      </w:r>
      <w:r w:rsidRPr="00734277">
        <w:rPr>
          <w:rFonts w:ascii="Arial" w:hAnsi="Arial" w:cs="Arial"/>
          <w:b/>
          <w:i/>
          <w:sz w:val="22"/>
          <w:szCs w:val="22"/>
        </w:rPr>
        <w:t>must</w:t>
      </w:r>
      <w:r>
        <w:rPr>
          <w:rFonts w:ascii="Arial" w:hAnsi="Arial" w:cs="Arial"/>
          <w:sz w:val="22"/>
          <w:szCs w:val="22"/>
        </w:rPr>
        <w:t xml:space="preserve"> fill in the table below</w:t>
      </w:r>
      <w:r w:rsidR="008660FD">
        <w:rPr>
          <w:rFonts w:ascii="Arial" w:hAnsi="Arial" w:cs="Arial"/>
          <w:sz w:val="22"/>
          <w:szCs w:val="22"/>
        </w:rPr>
        <w:t xml:space="preserve">. </w:t>
      </w:r>
      <w:r w:rsidRPr="00734277">
        <w:rPr>
          <w:rFonts w:ascii="Arial" w:hAnsi="Arial" w:cs="Arial"/>
          <w:sz w:val="22"/>
          <w:szCs w:val="22"/>
        </w:rPr>
        <w:t xml:space="preserve"> </w:t>
      </w:r>
      <w:r w:rsidR="00536CE4" w:rsidRPr="00734277">
        <w:rPr>
          <w:rFonts w:ascii="Arial" w:hAnsi="Arial" w:cs="Arial"/>
          <w:sz w:val="22"/>
          <w:szCs w:val="22"/>
        </w:rPr>
        <w:t>Insert rows,</w:t>
      </w:r>
      <w:r w:rsidR="008660FD" w:rsidRPr="00734277">
        <w:rPr>
          <w:rFonts w:ascii="Arial" w:hAnsi="Arial" w:cs="Arial"/>
          <w:sz w:val="22"/>
          <w:szCs w:val="22"/>
        </w:rPr>
        <w:t xml:space="preserve"> as required</w:t>
      </w:r>
      <w:r w:rsidR="00536CE4" w:rsidRPr="00734277">
        <w:rPr>
          <w:rFonts w:ascii="Arial" w:hAnsi="Arial" w:cs="Arial"/>
          <w:sz w:val="22"/>
          <w:szCs w:val="22"/>
        </w:rPr>
        <w:t>,</w:t>
      </w:r>
      <w:r w:rsidR="008660FD" w:rsidRPr="00734277">
        <w:rPr>
          <w:rFonts w:ascii="Arial" w:hAnsi="Arial" w:cs="Arial"/>
          <w:sz w:val="22"/>
          <w:szCs w:val="22"/>
        </w:rPr>
        <w:t xml:space="preserve"> for each country </w:t>
      </w:r>
      <w:r w:rsidR="00536CE4" w:rsidRPr="00734277">
        <w:rPr>
          <w:rFonts w:ascii="Arial" w:hAnsi="Arial" w:cs="Arial"/>
          <w:sz w:val="22"/>
          <w:szCs w:val="22"/>
        </w:rPr>
        <w:t>that members have an organisational presence</w:t>
      </w:r>
      <w:r w:rsidR="008660FD" w:rsidRPr="00734277">
        <w:rPr>
          <w:rFonts w:ascii="Arial" w:hAnsi="Arial" w:cs="Arial"/>
          <w:sz w:val="22"/>
          <w:szCs w:val="22"/>
        </w:rPr>
        <w:t xml:space="preserve">. </w:t>
      </w:r>
      <w:r w:rsidR="009C782B" w:rsidRPr="00734277">
        <w:rPr>
          <w:rFonts w:ascii="Arial" w:hAnsi="Arial" w:cs="Arial"/>
          <w:sz w:val="22"/>
          <w:szCs w:val="22"/>
        </w:rPr>
        <w:t xml:space="preserve">The Humanitarian Capability Map will be considered by the Evaluation Committee in accordance with responses to </w:t>
      </w:r>
      <w:r w:rsidR="009C782B" w:rsidRPr="0079349E">
        <w:rPr>
          <w:rFonts w:ascii="Arial" w:hAnsi="Arial" w:cs="Arial"/>
          <w:b/>
          <w:sz w:val="22"/>
          <w:szCs w:val="22"/>
        </w:rPr>
        <w:t>Section</w:t>
      </w:r>
      <w:r w:rsidR="0079349E" w:rsidRPr="0079349E">
        <w:rPr>
          <w:rFonts w:ascii="Arial" w:hAnsi="Arial" w:cs="Arial"/>
          <w:b/>
          <w:sz w:val="22"/>
          <w:szCs w:val="22"/>
        </w:rPr>
        <w:t xml:space="preserve"> B</w:t>
      </w:r>
      <w:r w:rsidR="009C782B" w:rsidRPr="0079349E">
        <w:rPr>
          <w:rFonts w:ascii="Arial" w:hAnsi="Arial" w:cs="Arial"/>
          <w:b/>
          <w:sz w:val="22"/>
          <w:szCs w:val="22"/>
        </w:rPr>
        <w:t>.</w:t>
      </w:r>
      <w:r w:rsidR="009C782B" w:rsidRPr="00734277">
        <w:rPr>
          <w:rFonts w:ascii="Arial" w:hAnsi="Arial" w:cs="Arial"/>
          <w:sz w:val="22"/>
          <w:szCs w:val="22"/>
        </w:rPr>
        <w:t xml:space="preserve"> </w:t>
      </w:r>
    </w:p>
    <w:p w:rsidR="009C782B" w:rsidRDefault="009C782B" w:rsidP="00F11A57">
      <w:pPr>
        <w:rPr>
          <w:rFonts w:ascii="Calibri" w:hAnsi="Calibri"/>
        </w:rPr>
      </w:pPr>
    </w:p>
    <w:p w:rsidR="008660FD" w:rsidRDefault="008660FD" w:rsidP="008660FD">
      <w:pPr>
        <w:rPr>
          <w:rFonts w:ascii="Arial" w:hAnsi="Arial" w:cs="Arial"/>
          <w:b/>
          <w:sz w:val="22"/>
          <w:szCs w:val="22"/>
        </w:rPr>
      </w:pPr>
      <w:r>
        <w:rPr>
          <w:rFonts w:ascii="Arial" w:hAnsi="Arial" w:cs="Arial"/>
          <w:b/>
          <w:sz w:val="22"/>
          <w:szCs w:val="22"/>
        </w:rPr>
        <w:t>Note for consortia:</w:t>
      </w:r>
    </w:p>
    <w:p w:rsidR="008660FD" w:rsidRPr="004A00B1" w:rsidRDefault="008660FD" w:rsidP="001B7A99">
      <w:pPr>
        <w:pStyle w:val="ListParagraph"/>
        <w:numPr>
          <w:ilvl w:val="0"/>
          <w:numId w:val="11"/>
        </w:numPr>
        <w:rPr>
          <w:rFonts w:ascii="Arial" w:hAnsi="Arial" w:cs="Arial"/>
          <w:sz w:val="22"/>
          <w:szCs w:val="22"/>
        </w:rPr>
      </w:pPr>
      <w:r w:rsidRPr="004A00B1">
        <w:rPr>
          <w:rFonts w:ascii="Arial" w:hAnsi="Arial" w:cs="Arial"/>
          <w:sz w:val="22"/>
          <w:szCs w:val="22"/>
        </w:rPr>
        <w:t xml:space="preserve">Please include details for all consortium partners. Copy this Table if required. </w:t>
      </w:r>
    </w:p>
    <w:p w:rsidR="0046441E" w:rsidRDefault="0046441E" w:rsidP="00805338">
      <w:pPr>
        <w:rPr>
          <w:rFonts w:ascii="Arial" w:hAnsi="Arial" w:cs="Arial"/>
          <w:sz w:val="22"/>
          <w:szCs w:val="22"/>
        </w:rPr>
      </w:pPr>
    </w:p>
    <w:tbl>
      <w:tblPr>
        <w:tblW w:w="15657" w:type="dxa"/>
        <w:tblInd w:w="-807" w:type="dxa"/>
        <w:tblLook w:val="04A0" w:firstRow="1" w:lastRow="0" w:firstColumn="1" w:lastColumn="0" w:noHBand="0" w:noVBand="1"/>
      </w:tblPr>
      <w:tblGrid>
        <w:gridCol w:w="962"/>
        <w:gridCol w:w="1060"/>
        <w:gridCol w:w="1710"/>
        <w:gridCol w:w="1439"/>
        <w:gridCol w:w="1195"/>
        <w:gridCol w:w="1586"/>
        <w:gridCol w:w="1782"/>
        <w:gridCol w:w="1824"/>
        <w:gridCol w:w="1973"/>
        <w:gridCol w:w="2126"/>
      </w:tblGrid>
      <w:tr w:rsidR="00B113F2" w:rsidTr="007B5BB9">
        <w:trPr>
          <w:trHeight w:val="418"/>
        </w:trPr>
        <w:tc>
          <w:tcPr>
            <w:tcW w:w="15657" w:type="dxa"/>
            <w:gridSpan w:val="10"/>
            <w:tcBorders>
              <w:top w:val="single" w:sz="4" w:space="0" w:color="auto"/>
              <w:left w:val="single" w:sz="8" w:space="0" w:color="auto"/>
              <w:bottom w:val="single" w:sz="4" w:space="0" w:color="auto"/>
              <w:right w:val="single" w:sz="8" w:space="0" w:color="auto"/>
            </w:tcBorders>
          </w:tcPr>
          <w:p w:rsidR="00B113F2" w:rsidRPr="00B113F2" w:rsidRDefault="00B113F2" w:rsidP="008660FD">
            <w:pPr>
              <w:rPr>
                <w:rFonts w:ascii="Arial" w:hAnsi="Arial" w:cs="Arial"/>
                <w:b/>
                <w:bCs/>
                <w:color w:val="000000"/>
                <w:sz w:val="20"/>
                <w:szCs w:val="20"/>
              </w:rPr>
            </w:pPr>
            <w:r>
              <w:rPr>
                <w:rFonts w:ascii="Arial" w:hAnsi="Arial" w:cs="Arial"/>
                <w:b/>
                <w:bCs/>
                <w:color w:val="000000"/>
                <w:sz w:val="20"/>
                <w:szCs w:val="20"/>
              </w:rPr>
              <w:t>Humanitarian Capability Map</w:t>
            </w:r>
          </w:p>
        </w:tc>
      </w:tr>
      <w:tr w:rsidR="00B241DA" w:rsidTr="007B5BB9">
        <w:trPr>
          <w:trHeight w:val="418"/>
        </w:trPr>
        <w:tc>
          <w:tcPr>
            <w:tcW w:w="15657" w:type="dxa"/>
            <w:gridSpan w:val="10"/>
            <w:tcBorders>
              <w:top w:val="single" w:sz="4" w:space="0" w:color="auto"/>
              <w:left w:val="single" w:sz="8" w:space="0" w:color="auto"/>
              <w:bottom w:val="single" w:sz="4" w:space="0" w:color="auto"/>
              <w:right w:val="single" w:sz="8" w:space="0" w:color="auto"/>
            </w:tcBorders>
          </w:tcPr>
          <w:p w:rsidR="00B241DA" w:rsidRPr="00B113F2" w:rsidRDefault="00B241DA" w:rsidP="008660FD">
            <w:pPr>
              <w:rPr>
                <w:rFonts w:ascii="Arial" w:hAnsi="Arial" w:cs="Arial"/>
                <w:b/>
                <w:bCs/>
                <w:color w:val="000000"/>
                <w:sz w:val="20"/>
                <w:szCs w:val="20"/>
              </w:rPr>
            </w:pPr>
            <w:r w:rsidRPr="00B113F2">
              <w:rPr>
                <w:rFonts w:ascii="Arial" w:hAnsi="Arial" w:cs="Arial"/>
                <w:b/>
                <w:bCs/>
                <w:color w:val="000000"/>
                <w:sz w:val="20"/>
                <w:szCs w:val="20"/>
              </w:rPr>
              <w:t>Name of Organisation: [insert name of HRG member or consortium member as relevant]</w:t>
            </w:r>
          </w:p>
        </w:tc>
      </w:tr>
      <w:tr w:rsidR="007B5BB9" w:rsidTr="007B5BB9">
        <w:trPr>
          <w:trHeight w:val="811"/>
        </w:trPr>
        <w:tc>
          <w:tcPr>
            <w:tcW w:w="962" w:type="dxa"/>
            <w:tcBorders>
              <w:top w:val="single" w:sz="4" w:space="0" w:color="auto"/>
              <w:left w:val="single" w:sz="8" w:space="0" w:color="auto"/>
              <w:bottom w:val="single" w:sz="4" w:space="0" w:color="auto"/>
              <w:right w:val="single" w:sz="4" w:space="0" w:color="auto"/>
            </w:tcBorders>
          </w:tcPr>
          <w:p w:rsidR="007B5BB9" w:rsidRPr="00B113F2" w:rsidRDefault="007B5BB9" w:rsidP="008660FD">
            <w:pPr>
              <w:rPr>
                <w:rFonts w:ascii="Arial" w:hAnsi="Arial" w:cs="Arial"/>
                <w:b/>
                <w:bCs/>
                <w:color w:val="000000"/>
                <w:sz w:val="20"/>
                <w:szCs w:val="20"/>
              </w:rPr>
            </w:pPr>
            <w:r w:rsidRPr="00B113F2">
              <w:rPr>
                <w:rFonts w:ascii="Arial" w:hAnsi="Arial" w:cs="Arial"/>
                <w:b/>
                <w:bCs/>
                <w:color w:val="000000"/>
                <w:sz w:val="20"/>
                <w:szCs w:val="20"/>
              </w:rPr>
              <w:t>Region</w:t>
            </w:r>
          </w:p>
        </w:tc>
        <w:tc>
          <w:tcPr>
            <w:tcW w:w="1060" w:type="dxa"/>
            <w:tcBorders>
              <w:top w:val="single" w:sz="4" w:space="0" w:color="auto"/>
              <w:left w:val="nil"/>
              <w:bottom w:val="single" w:sz="4" w:space="0" w:color="auto"/>
              <w:right w:val="single" w:sz="4" w:space="0" w:color="auto"/>
            </w:tcBorders>
            <w:hideMark/>
          </w:tcPr>
          <w:p w:rsidR="007B5BB9" w:rsidRPr="00B113F2" w:rsidRDefault="007B5BB9" w:rsidP="008660FD">
            <w:pPr>
              <w:rPr>
                <w:rFonts w:ascii="Arial" w:hAnsi="Arial" w:cs="Arial"/>
                <w:b/>
                <w:bCs/>
                <w:color w:val="000000"/>
                <w:sz w:val="20"/>
                <w:szCs w:val="20"/>
              </w:rPr>
            </w:pPr>
            <w:r w:rsidRPr="00B113F2">
              <w:rPr>
                <w:rFonts w:ascii="Arial" w:hAnsi="Arial" w:cs="Arial"/>
                <w:b/>
                <w:bCs/>
                <w:color w:val="000000"/>
                <w:sz w:val="20"/>
                <w:szCs w:val="20"/>
              </w:rPr>
              <w:t>Country</w:t>
            </w:r>
          </w:p>
        </w:tc>
        <w:tc>
          <w:tcPr>
            <w:tcW w:w="1710" w:type="dxa"/>
            <w:tcBorders>
              <w:top w:val="single" w:sz="4" w:space="0" w:color="auto"/>
              <w:left w:val="nil"/>
              <w:bottom w:val="single" w:sz="4" w:space="0" w:color="auto"/>
              <w:right w:val="single" w:sz="4" w:space="0" w:color="auto"/>
            </w:tcBorders>
            <w:hideMark/>
          </w:tcPr>
          <w:p w:rsidR="007B5BB9" w:rsidRPr="00B113F2" w:rsidRDefault="007B5BB9" w:rsidP="008660FD">
            <w:pPr>
              <w:rPr>
                <w:rFonts w:ascii="Arial" w:hAnsi="Arial" w:cs="Arial"/>
                <w:b/>
                <w:bCs/>
                <w:color w:val="000000"/>
                <w:sz w:val="20"/>
                <w:szCs w:val="20"/>
              </w:rPr>
            </w:pPr>
            <w:r w:rsidRPr="00B113F2">
              <w:rPr>
                <w:rFonts w:ascii="Arial" w:hAnsi="Arial" w:cs="Arial"/>
                <w:b/>
                <w:bCs/>
                <w:color w:val="000000"/>
                <w:sz w:val="20"/>
                <w:szCs w:val="20"/>
              </w:rPr>
              <w:t>Relations with partner government</w:t>
            </w:r>
          </w:p>
        </w:tc>
        <w:tc>
          <w:tcPr>
            <w:tcW w:w="1439" w:type="dxa"/>
            <w:tcBorders>
              <w:top w:val="single" w:sz="4" w:space="0" w:color="auto"/>
              <w:left w:val="nil"/>
              <w:bottom w:val="single" w:sz="4" w:space="0" w:color="auto"/>
              <w:right w:val="single" w:sz="4" w:space="0" w:color="auto"/>
            </w:tcBorders>
            <w:hideMark/>
          </w:tcPr>
          <w:p w:rsidR="007B5BB9" w:rsidRPr="00B113F2" w:rsidRDefault="007B5BB9" w:rsidP="008660FD">
            <w:pPr>
              <w:rPr>
                <w:rFonts w:ascii="Arial" w:hAnsi="Arial" w:cs="Arial"/>
                <w:b/>
                <w:bCs/>
                <w:color w:val="000000"/>
                <w:sz w:val="20"/>
                <w:szCs w:val="20"/>
              </w:rPr>
            </w:pPr>
            <w:r w:rsidRPr="00B113F2">
              <w:rPr>
                <w:rFonts w:ascii="Arial" w:hAnsi="Arial" w:cs="Arial"/>
                <w:b/>
                <w:bCs/>
                <w:color w:val="000000"/>
                <w:sz w:val="20"/>
                <w:szCs w:val="20"/>
              </w:rPr>
              <w:t>Geographic focus</w:t>
            </w:r>
          </w:p>
        </w:tc>
        <w:tc>
          <w:tcPr>
            <w:tcW w:w="1195" w:type="dxa"/>
            <w:tcBorders>
              <w:top w:val="single" w:sz="4" w:space="0" w:color="auto"/>
              <w:left w:val="nil"/>
              <w:bottom w:val="single" w:sz="4" w:space="0" w:color="auto"/>
              <w:right w:val="single" w:sz="4" w:space="0" w:color="auto"/>
            </w:tcBorders>
            <w:hideMark/>
          </w:tcPr>
          <w:p w:rsidR="007B5BB9" w:rsidRPr="00B113F2" w:rsidRDefault="007B5BB9" w:rsidP="008660FD">
            <w:pPr>
              <w:rPr>
                <w:rFonts w:ascii="Arial" w:hAnsi="Arial" w:cs="Arial"/>
                <w:b/>
                <w:bCs/>
                <w:color w:val="000000"/>
                <w:sz w:val="20"/>
                <w:szCs w:val="20"/>
              </w:rPr>
            </w:pPr>
            <w:r w:rsidRPr="00B113F2">
              <w:rPr>
                <w:rFonts w:ascii="Arial" w:hAnsi="Arial" w:cs="Arial"/>
                <w:b/>
                <w:bCs/>
                <w:color w:val="000000"/>
                <w:sz w:val="20"/>
                <w:szCs w:val="20"/>
              </w:rPr>
              <w:t>Sectoral focus</w:t>
            </w:r>
          </w:p>
        </w:tc>
        <w:tc>
          <w:tcPr>
            <w:tcW w:w="1586" w:type="dxa"/>
            <w:tcBorders>
              <w:top w:val="single" w:sz="4" w:space="0" w:color="auto"/>
              <w:left w:val="nil"/>
              <w:bottom w:val="single" w:sz="4" w:space="0" w:color="auto"/>
              <w:right w:val="single" w:sz="4" w:space="0" w:color="auto"/>
            </w:tcBorders>
            <w:hideMark/>
          </w:tcPr>
          <w:p w:rsidR="007B5BB9" w:rsidRPr="00B113F2" w:rsidRDefault="007B5BB9" w:rsidP="008660FD">
            <w:pPr>
              <w:rPr>
                <w:rFonts w:ascii="Arial" w:hAnsi="Arial" w:cs="Arial"/>
                <w:b/>
                <w:bCs/>
                <w:color w:val="000000"/>
                <w:sz w:val="20"/>
                <w:szCs w:val="20"/>
              </w:rPr>
            </w:pPr>
            <w:r w:rsidRPr="00B113F2">
              <w:rPr>
                <w:rFonts w:ascii="Arial" w:hAnsi="Arial" w:cs="Arial"/>
                <w:b/>
                <w:bCs/>
                <w:color w:val="000000"/>
                <w:sz w:val="20"/>
                <w:szCs w:val="20"/>
              </w:rPr>
              <w:t>Beneficiaries</w:t>
            </w:r>
          </w:p>
        </w:tc>
        <w:tc>
          <w:tcPr>
            <w:tcW w:w="1782" w:type="dxa"/>
            <w:tcBorders>
              <w:top w:val="single" w:sz="4" w:space="0" w:color="auto"/>
              <w:left w:val="nil"/>
              <w:bottom w:val="single" w:sz="4" w:space="0" w:color="auto"/>
              <w:right w:val="single" w:sz="4" w:space="0" w:color="auto"/>
            </w:tcBorders>
          </w:tcPr>
          <w:p w:rsidR="007B5BB9" w:rsidRPr="00B113F2" w:rsidRDefault="007B5BB9" w:rsidP="008660FD">
            <w:pPr>
              <w:rPr>
                <w:rFonts w:ascii="Arial" w:hAnsi="Arial" w:cs="Arial"/>
                <w:b/>
                <w:bCs/>
                <w:color w:val="000000"/>
                <w:sz w:val="20"/>
                <w:szCs w:val="20"/>
              </w:rPr>
            </w:pPr>
            <w:r w:rsidRPr="00B113F2">
              <w:rPr>
                <w:rFonts w:ascii="Arial" w:hAnsi="Arial" w:cs="Arial"/>
                <w:b/>
                <w:bCs/>
                <w:color w:val="000000"/>
                <w:sz w:val="20"/>
                <w:szCs w:val="20"/>
              </w:rPr>
              <w:t xml:space="preserve">Resources In-country </w:t>
            </w:r>
          </w:p>
        </w:tc>
        <w:tc>
          <w:tcPr>
            <w:tcW w:w="1824" w:type="dxa"/>
            <w:tcBorders>
              <w:top w:val="single" w:sz="4" w:space="0" w:color="auto"/>
              <w:left w:val="nil"/>
              <w:bottom w:val="single" w:sz="4" w:space="0" w:color="auto"/>
              <w:right w:val="single" w:sz="4" w:space="0" w:color="auto"/>
            </w:tcBorders>
          </w:tcPr>
          <w:p w:rsidR="007B5BB9" w:rsidRPr="00B113F2" w:rsidRDefault="007B5BB9" w:rsidP="00AC18B9">
            <w:pPr>
              <w:rPr>
                <w:rFonts w:ascii="Arial" w:hAnsi="Arial" w:cs="Arial"/>
                <w:b/>
                <w:bCs/>
                <w:color w:val="000000"/>
                <w:sz w:val="20"/>
                <w:szCs w:val="20"/>
              </w:rPr>
            </w:pPr>
            <w:r w:rsidRPr="00B113F2">
              <w:rPr>
                <w:rFonts w:ascii="Arial" w:hAnsi="Arial" w:cs="Arial"/>
                <w:b/>
                <w:bCs/>
                <w:color w:val="000000"/>
                <w:sz w:val="20"/>
                <w:szCs w:val="20"/>
              </w:rPr>
              <w:t>Established partnerships</w:t>
            </w:r>
          </w:p>
        </w:tc>
        <w:tc>
          <w:tcPr>
            <w:tcW w:w="1973" w:type="dxa"/>
            <w:tcBorders>
              <w:top w:val="single" w:sz="4" w:space="0" w:color="auto"/>
              <w:left w:val="nil"/>
              <w:bottom w:val="single" w:sz="4" w:space="0" w:color="auto"/>
              <w:right w:val="single" w:sz="8" w:space="0" w:color="auto"/>
            </w:tcBorders>
          </w:tcPr>
          <w:p w:rsidR="007B5BB9" w:rsidRPr="00B113F2" w:rsidRDefault="007B5BB9" w:rsidP="00776CE5">
            <w:pPr>
              <w:rPr>
                <w:rFonts w:ascii="Arial" w:hAnsi="Arial" w:cs="Arial"/>
                <w:b/>
                <w:bCs/>
                <w:color w:val="000000"/>
                <w:sz w:val="20"/>
                <w:szCs w:val="20"/>
              </w:rPr>
            </w:pPr>
            <w:r w:rsidRPr="00B113F2">
              <w:rPr>
                <w:rFonts w:ascii="Arial" w:hAnsi="Arial" w:cs="Arial"/>
                <w:b/>
                <w:bCs/>
                <w:color w:val="000000"/>
                <w:sz w:val="20"/>
                <w:szCs w:val="20"/>
              </w:rPr>
              <w:t>Delivery model</w:t>
            </w:r>
          </w:p>
        </w:tc>
        <w:tc>
          <w:tcPr>
            <w:tcW w:w="2126" w:type="dxa"/>
            <w:tcBorders>
              <w:top w:val="single" w:sz="4" w:space="0" w:color="auto"/>
              <w:left w:val="nil"/>
              <w:bottom w:val="single" w:sz="4" w:space="0" w:color="auto"/>
              <w:right w:val="single" w:sz="8" w:space="0" w:color="auto"/>
            </w:tcBorders>
          </w:tcPr>
          <w:p w:rsidR="007B5BB9" w:rsidRPr="00B113F2" w:rsidRDefault="007B5BB9" w:rsidP="00363183">
            <w:pPr>
              <w:rPr>
                <w:rFonts w:ascii="Arial" w:hAnsi="Arial" w:cs="Arial"/>
                <w:b/>
                <w:bCs/>
                <w:color w:val="000000"/>
                <w:sz w:val="20"/>
                <w:szCs w:val="20"/>
              </w:rPr>
            </w:pPr>
            <w:r w:rsidRPr="00B113F2">
              <w:rPr>
                <w:rFonts w:ascii="Arial" w:hAnsi="Arial" w:cs="Arial"/>
                <w:b/>
                <w:bCs/>
                <w:color w:val="000000"/>
                <w:sz w:val="20"/>
                <w:szCs w:val="20"/>
              </w:rPr>
              <w:t>Previous responses</w:t>
            </w:r>
          </w:p>
        </w:tc>
      </w:tr>
      <w:tr w:rsidR="007B5BB9" w:rsidRPr="00B847D7" w:rsidTr="007B5BB9">
        <w:trPr>
          <w:trHeight w:val="3691"/>
        </w:trPr>
        <w:tc>
          <w:tcPr>
            <w:tcW w:w="962" w:type="dxa"/>
            <w:tcBorders>
              <w:top w:val="nil"/>
              <w:left w:val="single" w:sz="8" w:space="0" w:color="auto"/>
              <w:bottom w:val="nil"/>
              <w:right w:val="single" w:sz="4" w:space="0" w:color="auto"/>
            </w:tcBorders>
            <w:hideMark/>
          </w:tcPr>
          <w:p w:rsidR="007B5BB9" w:rsidRPr="00B113F2" w:rsidRDefault="007B5BB9" w:rsidP="008660FD">
            <w:pPr>
              <w:rPr>
                <w:rFonts w:ascii="Arial" w:hAnsi="Arial" w:cs="Arial"/>
                <w:i/>
                <w:color w:val="000000"/>
                <w:sz w:val="20"/>
                <w:szCs w:val="20"/>
              </w:rPr>
            </w:pPr>
            <w:r w:rsidRPr="00B113F2">
              <w:rPr>
                <w:rFonts w:ascii="Arial" w:hAnsi="Arial" w:cs="Arial"/>
                <w:i/>
                <w:color w:val="000000"/>
                <w:sz w:val="20"/>
                <w:szCs w:val="20"/>
              </w:rPr>
              <w:t> E.g Pacific, Asia, Middle East, Africa etc</w:t>
            </w:r>
          </w:p>
        </w:tc>
        <w:tc>
          <w:tcPr>
            <w:tcW w:w="1060" w:type="dxa"/>
            <w:tcBorders>
              <w:top w:val="nil"/>
              <w:left w:val="nil"/>
              <w:bottom w:val="nil"/>
              <w:right w:val="single" w:sz="4" w:space="0" w:color="auto"/>
            </w:tcBorders>
            <w:hideMark/>
          </w:tcPr>
          <w:p w:rsidR="007B5BB9" w:rsidRPr="00B113F2" w:rsidRDefault="007B5BB9" w:rsidP="008660FD">
            <w:pPr>
              <w:rPr>
                <w:rFonts w:ascii="Arial" w:hAnsi="Arial" w:cs="Arial"/>
                <w:i/>
                <w:sz w:val="20"/>
                <w:szCs w:val="20"/>
              </w:rPr>
            </w:pPr>
            <w:r w:rsidRPr="00B113F2">
              <w:rPr>
                <w:rFonts w:ascii="Arial" w:hAnsi="Arial" w:cs="Arial"/>
                <w:i/>
                <w:sz w:val="20"/>
                <w:szCs w:val="20"/>
              </w:rPr>
              <w:t> </w:t>
            </w:r>
          </w:p>
        </w:tc>
        <w:tc>
          <w:tcPr>
            <w:tcW w:w="1710" w:type="dxa"/>
            <w:tcBorders>
              <w:top w:val="nil"/>
              <w:left w:val="nil"/>
              <w:bottom w:val="nil"/>
              <w:right w:val="single" w:sz="4" w:space="0" w:color="auto"/>
            </w:tcBorders>
            <w:hideMark/>
          </w:tcPr>
          <w:p w:rsidR="007B5BB9" w:rsidRPr="00B113F2" w:rsidRDefault="007B5BB9" w:rsidP="008660FD">
            <w:pPr>
              <w:rPr>
                <w:rFonts w:ascii="Arial" w:hAnsi="Arial" w:cs="Arial"/>
                <w:i/>
                <w:iCs/>
                <w:sz w:val="20"/>
                <w:szCs w:val="20"/>
              </w:rPr>
            </w:pPr>
            <w:r w:rsidRPr="00B113F2">
              <w:rPr>
                <w:rFonts w:ascii="Arial" w:hAnsi="Arial" w:cs="Arial"/>
                <w:i/>
                <w:iCs/>
                <w:sz w:val="20"/>
                <w:szCs w:val="20"/>
              </w:rPr>
              <w:t>Provide any relevant information on formal approvals to practice or working relationships held with partner government to allow practice in-country. Include provincial level information, as required.</w:t>
            </w:r>
          </w:p>
        </w:tc>
        <w:tc>
          <w:tcPr>
            <w:tcW w:w="1439" w:type="dxa"/>
            <w:tcBorders>
              <w:top w:val="nil"/>
              <w:left w:val="nil"/>
              <w:bottom w:val="nil"/>
              <w:right w:val="single" w:sz="4" w:space="0" w:color="auto"/>
            </w:tcBorders>
            <w:hideMark/>
          </w:tcPr>
          <w:p w:rsidR="007B5BB9" w:rsidRPr="00B113F2" w:rsidRDefault="007B5BB9" w:rsidP="008660FD">
            <w:pPr>
              <w:rPr>
                <w:rFonts w:ascii="Arial" w:hAnsi="Arial" w:cs="Arial"/>
                <w:i/>
                <w:iCs/>
                <w:sz w:val="20"/>
                <w:szCs w:val="20"/>
              </w:rPr>
            </w:pPr>
            <w:r w:rsidRPr="00B113F2">
              <w:rPr>
                <w:rFonts w:ascii="Arial" w:hAnsi="Arial" w:cs="Arial"/>
                <w:i/>
                <w:iCs/>
                <w:sz w:val="20"/>
                <w:szCs w:val="20"/>
              </w:rPr>
              <w:t>List geographic areas within country with operational focus. E.g. islands, districts, village</w:t>
            </w:r>
            <w:r w:rsidR="00B113F2">
              <w:rPr>
                <w:rFonts w:ascii="Arial" w:hAnsi="Arial" w:cs="Arial"/>
                <w:i/>
                <w:iCs/>
                <w:sz w:val="20"/>
                <w:szCs w:val="20"/>
              </w:rPr>
              <w:t>s</w:t>
            </w:r>
            <w:r w:rsidRPr="00B113F2">
              <w:rPr>
                <w:rFonts w:ascii="Arial" w:hAnsi="Arial" w:cs="Arial"/>
                <w:i/>
                <w:iCs/>
                <w:sz w:val="20"/>
                <w:szCs w:val="20"/>
              </w:rPr>
              <w:t>.</w:t>
            </w:r>
          </w:p>
        </w:tc>
        <w:tc>
          <w:tcPr>
            <w:tcW w:w="1195" w:type="dxa"/>
            <w:tcBorders>
              <w:top w:val="nil"/>
              <w:left w:val="nil"/>
              <w:bottom w:val="nil"/>
              <w:right w:val="single" w:sz="4" w:space="0" w:color="auto"/>
            </w:tcBorders>
            <w:hideMark/>
          </w:tcPr>
          <w:p w:rsidR="007B5BB9" w:rsidRPr="00B113F2" w:rsidRDefault="007B5BB9" w:rsidP="008660FD">
            <w:pPr>
              <w:rPr>
                <w:rFonts w:ascii="Arial" w:hAnsi="Arial" w:cs="Arial"/>
                <w:i/>
                <w:iCs/>
                <w:sz w:val="20"/>
                <w:szCs w:val="20"/>
              </w:rPr>
            </w:pPr>
            <w:r w:rsidRPr="00B113F2">
              <w:rPr>
                <w:rFonts w:ascii="Arial" w:hAnsi="Arial" w:cs="Arial"/>
                <w:i/>
                <w:iCs/>
                <w:sz w:val="20"/>
                <w:szCs w:val="20"/>
              </w:rPr>
              <w:t xml:space="preserve">Include priority sectors in which partner </w:t>
            </w:r>
            <w:r w:rsidR="00B113F2">
              <w:rPr>
                <w:rFonts w:ascii="Arial" w:hAnsi="Arial" w:cs="Arial"/>
                <w:i/>
                <w:iCs/>
                <w:sz w:val="20"/>
                <w:szCs w:val="20"/>
              </w:rPr>
              <w:t xml:space="preserve">is </w:t>
            </w:r>
            <w:r w:rsidRPr="00B113F2">
              <w:rPr>
                <w:rFonts w:ascii="Arial" w:hAnsi="Arial" w:cs="Arial"/>
                <w:i/>
                <w:iCs/>
                <w:sz w:val="20"/>
                <w:szCs w:val="20"/>
              </w:rPr>
              <w:t>currently operating.</w:t>
            </w:r>
          </w:p>
        </w:tc>
        <w:tc>
          <w:tcPr>
            <w:tcW w:w="1586" w:type="dxa"/>
            <w:tcBorders>
              <w:top w:val="nil"/>
              <w:left w:val="nil"/>
              <w:bottom w:val="nil"/>
              <w:right w:val="single" w:sz="4" w:space="0" w:color="auto"/>
            </w:tcBorders>
            <w:hideMark/>
          </w:tcPr>
          <w:p w:rsidR="007B5BB9" w:rsidRPr="00B113F2" w:rsidRDefault="007B5BB9" w:rsidP="008660FD">
            <w:pPr>
              <w:rPr>
                <w:rFonts w:ascii="Arial" w:hAnsi="Arial" w:cs="Arial"/>
                <w:i/>
                <w:iCs/>
                <w:sz w:val="20"/>
                <w:szCs w:val="20"/>
              </w:rPr>
            </w:pPr>
            <w:r w:rsidRPr="00B113F2">
              <w:rPr>
                <w:rFonts w:ascii="Arial" w:hAnsi="Arial" w:cs="Arial"/>
                <w:i/>
                <w:iCs/>
                <w:sz w:val="20"/>
                <w:szCs w:val="20"/>
              </w:rPr>
              <w:t>Detail any beneficiary focus (i.e. children, women, elderly, people with a disability)</w:t>
            </w:r>
          </w:p>
        </w:tc>
        <w:tc>
          <w:tcPr>
            <w:tcW w:w="1782" w:type="dxa"/>
            <w:tcBorders>
              <w:top w:val="nil"/>
              <w:left w:val="nil"/>
              <w:bottom w:val="nil"/>
              <w:right w:val="single" w:sz="4" w:space="0" w:color="auto"/>
            </w:tcBorders>
          </w:tcPr>
          <w:p w:rsidR="007B5BB9" w:rsidRPr="00B113F2" w:rsidRDefault="007B5BB9" w:rsidP="00B113F2">
            <w:pPr>
              <w:rPr>
                <w:rFonts w:ascii="Arial" w:hAnsi="Arial" w:cs="Arial"/>
                <w:i/>
                <w:iCs/>
                <w:sz w:val="20"/>
                <w:szCs w:val="20"/>
              </w:rPr>
            </w:pPr>
            <w:r w:rsidRPr="00B113F2">
              <w:rPr>
                <w:rFonts w:ascii="Arial" w:hAnsi="Arial" w:cs="Arial"/>
                <w:i/>
                <w:iCs/>
                <w:sz w:val="20"/>
                <w:szCs w:val="20"/>
              </w:rPr>
              <w:t>Detail resources in-country including Australian office representatives</w:t>
            </w:r>
            <w:r w:rsidR="00B113F2">
              <w:rPr>
                <w:rFonts w:ascii="Arial" w:hAnsi="Arial" w:cs="Arial"/>
                <w:i/>
                <w:iCs/>
                <w:sz w:val="20"/>
                <w:szCs w:val="20"/>
              </w:rPr>
              <w:t>,</w:t>
            </w:r>
            <w:r w:rsidRPr="00B113F2">
              <w:rPr>
                <w:rFonts w:ascii="Arial" w:hAnsi="Arial" w:cs="Arial"/>
                <w:i/>
                <w:iCs/>
                <w:sz w:val="20"/>
                <w:szCs w:val="20"/>
              </w:rPr>
              <w:t xml:space="preserve"> pre-positioned supplies etc </w:t>
            </w:r>
          </w:p>
        </w:tc>
        <w:tc>
          <w:tcPr>
            <w:tcW w:w="1824" w:type="dxa"/>
            <w:tcBorders>
              <w:top w:val="nil"/>
              <w:left w:val="nil"/>
              <w:bottom w:val="nil"/>
              <w:right w:val="single" w:sz="4" w:space="0" w:color="auto"/>
            </w:tcBorders>
          </w:tcPr>
          <w:p w:rsidR="007B5BB9" w:rsidRPr="00B113F2" w:rsidRDefault="007B5BB9" w:rsidP="00AC18B9">
            <w:pPr>
              <w:rPr>
                <w:rFonts w:ascii="Arial" w:hAnsi="Arial" w:cs="Arial"/>
                <w:i/>
                <w:iCs/>
                <w:sz w:val="20"/>
                <w:szCs w:val="20"/>
              </w:rPr>
            </w:pPr>
            <w:r w:rsidRPr="00B113F2">
              <w:rPr>
                <w:rFonts w:ascii="Arial" w:hAnsi="Arial" w:cs="Arial"/>
                <w:i/>
                <w:iCs/>
                <w:sz w:val="20"/>
                <w:szCs w:val="20"/>
              </w:rPr>
              <w:t>Include detail of any established partnerships which would be advantageous in emergency response (i.e. with local NGOs, private sector, etc.)</w:t>
            </w:r>
          </w:p>
        </w:tc>
        <w:tc>
          <w:tcPr>
            <w:tcW w:w="1973" w:type="dxa"/>
            <w:tcBorders>
              <w:top w:val="nil"/>
              <w:left w:val="nil"/>
              <w:bottom w:val="nil"/>
              <w:right w:val="single" w:sz="8" w:space="0" w:color="auto"/>
            </w:tcBorders>
          </w:tcPr>
          <w:p w:rsidR="007B5BB9" w:rsidRPr="00B113F2" w:rsidRDefault="007B5BB9" w:rsidP="00776CE5">
            <w:pPr>
              <w:rPr>
                <w:rFonts w:ascii="Arial" w:hAnsi="Arial" w:cs="Arial"/>
                <w:i/>
                <w:iCs/>
                <w:sz w:val="20"/>
                <w:szCs w:val="20"/>
              </w:rPr>
            </w:pPr>
            <w:r w:rsidRPr="00B113F2">
              <w:rPr>
                <w:rFonts w:ascii="Arial" w:hAnsi="Arial" w:cs="Arial"/>
                <w:i/>
                <w:iCs/>
                <w:sz w:val="20"/>
                <w:szCs w:val="20"/>
              </w:rPr>
              <w:t>Detail on implementation arrangements (i.e. working through local partners or direct implementation)</w:t>
            </w:r>
          </w:p>
        </w:tc>
        <w:tc>
          <w:tcPr>
            <w:tcW w:w="2126" w:type="dxa"/>
            <w:tcBorders>
              <w:top w:val="nil"/>
              <w:left w:val="nil"/>
              <w:bottom w:val="nil"/>
              <w:right w:val="single" w:sz="8" w:space="0" w:color="auto"/>
            </w:tcBorders>
          </w:tcPr>
          <w:p w:rsidR="007B5BB9" w:rsidRPr="00B113F2" w:rsidRDefault="007B5BB9" w:rsidP="00363183">
            <w:pPr>
              <w:rPr>
                <w:rFonts w:ascii="Arial" w:hAnsi="Arial" w:cs="Arial"/>
                <w:i/>
                <w:iCs/>
                <w:sz w:val="20"/>
                <w:szCs w:val="20"/>
              </w:rPr>
            </w:pPr>
            <w:r w:rsidRPr="00B113F2">
              <w:rPr>
                <w:rFonts w:ascii="Arial" w:hAnsi="Arial" w:cs="Arial"/>
                <w:i/>
                <w:iCs/>
                <w:sz w:val="20"/>
                <w:szCs w:val="20"/>
              </w:rPr>
              <w:t>Provide brief details of any recent disaster responses (since 2010).</w:t>
            </w:r>
          </w:p>
        </w:tc>
      </w:tr>
      <w:tr w:rsidR="007B5BB9" w:rsidRPr="00B847D7" w:rsidTr="007B5BB9">
        <w:trPr>
          <w:trHeight w:val="86"/>
        </w:trPr>
        <w:tc>
          <w:tcPr>
            <w:tcW w:w="962" w:type="dxa"/>
            <w:tcBorders>
              <w:top w:val="nil"/>
              <w:left w:val="single" w:sz="8" w:space="0" w:color="auto"/>
              <w:bottom w:val="single" w:sz="4" w:space="0" w:color="auto"/>
              <w:right w:val="single" w:sz="4" w:space="0" w:color="auto"/>
            </w:tcBorders>
          </w:tcPr>
          <w:p w:rsidR="007B5BB9" w:rsidRPr="00F11A57" w:rsidRDefault="007B5BB9" w:rsidP="008660FD">
            <w:pPr>
              <w:rPr>
                <w:i/>
                <w:color w:val="000000"/>
              </w:rPr>
            </w:pPr>
          </w:p>
        </w:tc>
        <w:tc>
          <w:tcPr>
            <w:tcW w:w="1060" w:type="dxa"/>
            <w:tcBorders>
              <w:top w:val="nil"/>
              <w:left w:val="nil"/>
              <w:bottom w:val="single" w:sz="4" w:space="0" w:color="auto"/>
              <w:right w:val="single" w:sz="4" w:space="0" w:color="auto"/>
            </w:tcBorders>
          </w:tcPr>
          <w:p w:rsidR="007B5BB9" w:rsidRPr="00F11A57" w:rsidRDefault="007B5BB9" w:rsidP="008660FD">
            <w:pPr>
              <w:rPr>
                <w:i/>
              </w:rPr>
            </w:pPr>
          </w:p>
        </w:tc>
        <w:tc>
          <w:tcPr>
            <w:tcW w:w="1710" w:type="dxa"/>
            <w:tcBorders>
              <w:top w:val="nil"/>
              <w:left w:val="nil"/>
              <w:bottom w:val="single" w:sz="4" w:space="0" w:color="auto"/>
              <w:right w:val="single" w:sz="4" w:space="0" w:color="auto"/>
            </w:tcBorders>
          </w:tcPr>
          <w:p w:rsidR="007B5BB9" w:rsidRPr="00F11A57" w:rsidRDefault="007B5BB9" w:rsidP="008660FD">
            <w:pPr>
              <w:rPr>
                <w:i/>
                <w:iCs/>
              </w:rPr>
            </w:pPr>
          </w:p>
        </w:tc>
        <w:tc>
          <w:tcPr>
            <w:tcW w:w="1439" w:type="dxa"/>
            <w:tcBorders>
              <w:top w:val="nil"/>
              <w:left w:val="nil"/>
              <w:bottom w:val="single" w:sz="4" w:space="0" w:color="auto"/>
              <w:right w:val="single" w:sz="4" w:space="0" w:color="auto"/>
            </w:tcBorders>
          </w:tcPr>
          <w:p w:rsidR="007B5BB9" w:rsidRPr="00B847D7" w:rsidRDefault="007B5BB9" w:rsidP="008660FD">
            <w:pPr>
              <w:rPr>
                <w:i/>
                <w:iCs/>
              </w:rPr>
            </w:pPr>
          </w:p>
        </w:tc>
        <w:tc>
          <w:tcPr>
            <w:tcW w:w="1195" w:type="dxa"/>
            <w:tcBorders>
              <w:top w:val="nil"/>
              <w:left w:val="nil"/>
              <w:bottom w:val="single" w:sz="4" w:space="0" w:color="auto"/>
              <w:right w:val="single" w:sz="4" w:space="0" w:color="auto"/>
            </w:tcBorders>
          </w:tcPr>
          <w:p w:rsidR="007B5BB9" w:rsidRPr="00B847D7" w:rsidRDefault="007B5BB9" w:rsidP="008660FD">
            <w:pPr>
              <w:rPr>
                <w:i/>
                <w:iCs/>
              </w:rPr>
            </w:pPr>
          </w:p>
        </w:tc>
        <w:tc>
          <w:tcPr>
            <w:tcW w:w="1586" w:type="dxa"/>
            <w:tcBorders>
              <w:top w:val="nil"/>
              <w:left w:val="nil"/>
              <w:bottom w:val="single" w:sz="4" w:space="0" w:color="auto"/>
              <w:right w:val="single" w:sz="4" w:space="0" w:color="auto"/>
            </w:tcBorders>
          </w:tcPr>
          <w:p w:rsidR="007B5BB9" w:rsidRPr="00B847D7" w:rsidRDefault="007B5BB9" w:rsidP="008660FD">
            <w:pPr>
              <w:rPr>
                <w:i/>
                <w:iCs/>
              </w:rPr>
            </w:pPr>
          </w:p>
        </w:tc>
        <w:tc>
          <w:tcPr>
            <w:tcW w:w="1782" w:type="dxa"/>
            <w:tcBorders>
              <w:top w:val="nil"/>
              <w:left w:val="nil"/>
              <w:bottom w:val="single" w:sz="4" w:space="0" w:color="auto"/>
              <w:right w:val="single" w:sz="4" w:space="0" w:color="auto"/>
            </w:tcBorders>
          </w:tcPr>
          <w:p w:rsidR="007B5BB9" w:rsidRPr="00B847D7" w:rsidRDefault="007B5BB9" w:rsidP="008660FD">
            <w:pPr>
              <w:rPr>
                <w:i/>
                <w:iCs/>
              </w:rPr>
            </w:pPr>
          </w:p>
        </w:tc>
        <w:tc>
          <w:tcPr>
            <w:tcW w:w="1824" w:type="dxa"/>
            <w:tcBorders>
              <w:top w:val="nil"/>
              <w:left w:val="nil"/>
              <w:bottom w:val="single" w:sz="4" w:space="0" w:color="auto"/>
              <w:right w:val="single" w:sz="4" w:space="0" w:color="auto"/>
            </w:tcBorders>
          </w:tcPr>
          <w:p w:rsidR="007B5BB9" w:rsidRPr="00B847D7" w:rsidRDefault="007B5BB9" w:rsidP="008660FD">
            <w:pPr>
              <w:rPr>
                <w:i/>
                <w:iCs/>
              </w:rPr>
            </w:pPr>
          </w:p>
        </w:tc>
        <w:tc>
          <w:tcPr>
            <w:tcW w:w="1973" w:type="dxa"/>
            <w:tcBorders>
              <w:top w:val="nil"/>
              <w:left w:val="nil"/>
              <w:bottom w:val="single" w:sz="4" w:space="0" w:color="auto"/>
              <w:right w:val="single" w:sz="8" w:space="0" w:color="auto"/>
            </w:tcBorders>
          </w:tcPr>
          <w:p w:rsidR="007B5BB9" w:rsidRPr="00B847D7" w:rsidRDefault="007B5BB9" w:rsidP="008660FD">
            <w:pPr>
              <w:rPr>
                <w:i/>
                <w:iCs/>
              </w:rPr>
            </w:pPr>
          </w:p>
        </w:tc>
        <w:tc>
          <w:tcPr>
            <w:tcW w:w="2126" w:type="dxa"/>
            <w:tcBorders>
              <w:top w:val="nil"/>
              <w:left w:val="nil"/>
              <w:bottom w:val="single" w:sz="4" w:space="0" w:color="auto"/>
              <w:right w:val="single" w:sz="8" w:space="0" w:color="auto"/>
            </w:tcBorders>
          </w:tcPr>
          <w:p w:rsidR="007B5BB9" w:rsidRPr="00B847D7" w:rsidRDefault="007B5BB9" w:rsidP="008660FD">
            <w:pPr>
              <w:rPr>
                <w:i/>
                <w:iCs/>
              </w:rPr>
            </w:pPr>
          </w:p>
        </w:tc>
      </w:tr>
    </w:tbl>
    <w:p w:rsidR="002505BF" w:rsidRDefault="002505BF" w:rsidP="00805338">
      <w:pPr>
        <w:rPr>
          <w:rFonts w:ascii="Arial" w:hAnsi="Arial" w:cs="Arial"/>
          <w:sz w:val="22"/>
          <w:szCs w:val="22"/>
        </w:rPr>
      </w:pPr>
    </w:p>
    <w:p w:rsidR="00B241DA" w:rsidRDefault="00B241DA" w:rsidP="00805338">
      <w:pPr>
        <w:rPr>
          <w:rFonts w:ascii="Arial" w:hAnsi="Arial" w:cs="Arial"/>
          <w:sz w:val="22"/>
          <w:szCs w:val="22"/>
        </w:rPr>
        <w:sectPr w:rsidR="00B241DA" w:rsidSect="00B241DA">
          <w:pgSz w:w="16838" w:h="11906" w:orient="landscape"/>
          <w:pgMar w:top="1797" w:right="1440" w:bottom="1797" w:left="1440" w:header="709" w:footer="709" w:gutter="0"/>
          <w:cols w:space="708"/>
          <w:docGrid w:linePitch="360"/>
        </w:sectPr>
      </w:pPr>
    </w:p>
    <w:p w:rsidR="00805338" w:rsidRPr="005B328F" w:rsidRDefault="00805338" w:rsidP="00805338">
      <w:pPr>
        <w:rPr>
          <w:rFonts w:ascii="Arial" w:hAnsi="Arial" w:cs="Arial"/>
          <w:b/>
          <w:sz w:val="22"/>
          <w:szCs w:val="22"/>
        </w:rPr>
      </w:pPr>
      <w:r>
        <w:rPr>
          <w:rFonts w:ascii="Arial" w:hAnsi="Arial" w:cs="Arial"/>
          <w:b/>
          <w:sz w:val="22"/>
          <w:szCs w:val="22"/>
        </w:rPr>
        <w:lastRenderedPageBreak/>
        <w:t xml:space="preserve">Section </w:t>
      </w:r>
      <w:r w:rsidR="0079349E">
        <w:rPr>
          <w:rFonts w:ascii="Arial" w:hAnsi="Arial" w:cs="Arial"/>
          <w:b/>
          <w:sz w:val="22"/>
          <w:szCs w:val="22"/>
        </w:rPr>
        <w:t>D</w:t>
      </w:r>
      <w:r w:rsidRPr="005B328F">
        <w:rPr>
          <w:rFonts w:ascii="Arial" w:hAnsi="Arial" w:cs="Arial"/>
          <w:b/>
          <w:sz w:val="22"/>
          <w:szCs w:val="22"/>
        </w:rPr>
        <w:t>: Referee Information</w:t>
      </w:r>
      <w:r>
        <w:rPr>
          <w:rFonts w:ascii="Arial" w:hAnsi="Arial" w:cs="Arial"/>
          <w:b/>
          <w:sz w:val="22"/>
          <w:szCs w:val="22"/>
        </w:rPr>
        <w:fldChar w:fldCharType="begin"/>
      </w:r>
      <w:r>
        <w:instrText xml:space="preserve"> TC "</w:instrText>
      </w:r>
      <w:bookmarkStart w:id="42" w:name="_Toc447455193"/>
      <w:r w:rsidRPr="007B7735">
        <w:rPr>
          <w:rFonts w:ascii="Arial" w:hAnsi="Arial" w:cs="Arial"/>
          <w:b/>
          <w:sz w:val="22"/>
          <w:szCs w:val="22"/>
        </w:rPr>
        <w:instrText>Section 3.7: Referee Information</w:instrText>
      </w:r>
      <w:bookmarkEnd w:id="42"/>
      <w:r>
        <w:instrText xml:space="preserve">" \f D \l "2" </w:instrText>
      </w:r>
      <w:r>
        <w:rPr>
          <w:rFonts w:ascii="Arial" w:hAnsi="Arial" w:cs="Arial"/>
          <w:b/>
          <w:sz w:val="22"/>
          <w:szCs w:val="22"/>
        </w:rPr>
        <w:fldChar w:fldCharType="end"/>
      </w:r>
    </w:p>
    <w:p w:rsidR="00805338" w:rsidRPr="005B328F" w:rsidRDefault="00805338" w:rsidP="00805338">
      <w:pPr>
        <w:rPr>
          <w:rFonts w:ascii="Arial" w:hAnsi="Arial" w:cs="Arial"/>
          <w:sz w:val="22"/>
          <w:szCs w:val="22"/>
        </w:rPr>
      </w:pPr>
    </w:p>
    <w:p w:rsidR="00805338" w:rsidRPr="005B328F" w:rsidRDefault="00805338" w:rsidP="00805338">
      <w:pPr>
        <w:pStyle w:val="BodyText"/>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attach letter</w:t>
      </w:r>
      <w:r>
        <w:rPr>
          <w:rFonts w:ascii="Arial" w:hAnsi="Arial" w:cs="Arial"/>
          <w:sz w:val="22"/>
          <w:szCs w:val="22"/>
        </w:rPr>
        <w:t xml:space="preserve">s, of no more than one </w:t>
      </w:r>
      <w:r w:rsidR="005A4C73">
        <w:rPr>
          <w:rFonts w:ascii="Arial" w:hAnsi="Arial" w:cs="Arial"/>
          <w:sz w:val="22"/>
          <w:szCs w:val="22"/>
        </w:rPr>
        <w:t xml:space="preserve">(1) </w:t>
      </w:r>
      <w:r>
        <w:rPr>
          <w:rFonts w:ascii="Arial" w:hAnsi="Arial" w:cs="Arial"/>
          <w:sz w:val="22"/>
          <w:szCs w:val="22"/>
        </w:rPr>
        <w:t>A4 page each,</w:t>
      </w:r>
      <w:r w:rsidRPr="005B328F">
        <w:rPr>
          <w:rFonts w:ascii="Arial" w:hAnsi="Arial" w:cs="Arial"/>
          <w:sz w:val="22"/>
          <w:szCs w:val="22"/>
        </w:rPr>
        <w:t xml:space="preserve"> of support from two referees.  </w:t>
      </w:r>
    </w:p>
    <w:p w:rsidR="00805338" w:rsidRPr="005B328F" w:rsidRDefault="00805338" w:rsidP="00805338">
      <w:pPr>
        <w:pStyle w:val="BodyText"/>
        <w:rPr>
          <w:rFonts w:ascii="Arial" w:hAnsi="Arial" w:cs="Arial"/>
          <w:sz w:val="22"/>
          <w:szCs w:val="22"/>
        </w:rPr>
      </w:pPr>
      <w:r w:rsidRPr="00CA0379">
        <w:rPr>
          <w:rFonts w:ascii="Arial" w:hAnsi="Arial" w:cs="Arial"/>
          <w:b/>
          <w:sz w:val="22"/>
          <w:szCs w:val="22"/>
        </w:rPr>
        <w:t>For consortia</w:t>
      </w:r>
      <w:r>
        <w:rPr>
          <w:rFonts w:ascii="Arial" w:hAnsi="Arial" w:cs="Arial"/>
          <w:sz w:val="22"/>
          <w:szCs w:val="22"/>
        </w:rPr>
        <w:t xml:space="preserve">, one </w:t>
      </w:r>
      <w:r w:rsidRPr="005B328F">
        <w:rPr>
          <w:rFonts w:ascii="Arial" w:hAnsi="Arial" w:cs="Arial"/>
          <w:sz w:val="22"/>
          <w:szCs w:val="22"/>
        </w:rPr>
        <w:t>letter</w:t>
      </w:r>
      <w:r>
        <w:rPr>
          <w:rFonts w:ascii="Arial" w:hAnsi="Arial" w:cs="Arial"/>
          <w:sz w:val="22"/>
          <w:szCs w:val="22"/>
        </w:rPr>
        <w:t xml:space="preserve">, of no more than one </w:t>
      </w:r>
      <w:r w:rsidR="005A4C73">
        <w:rPr>
          <w:rFonts w:ascii="Arial" w:hAnsi="Arial" w:cs="Arial"/>
          <w:sz w:val="22"/>
          <w:szCs w:val="22"/>
        </w:rPr>
        <w:t xml:space="preserve">(1) </w:t>
      </w:r>
      <w:r>
        <w:rPr>
          <w:rFonts w:ascii="Arial" w:hAnsi="Arial" w:cs="Arial"/>
          <w:sz w:val="22"/>
          <w:szCs w:val="22"/>
        </w:rPr>
        <w:t xml:space="preserve">A4 page each, </w:t>
      </w:r>
      <w:r w:rsidRPr="005B328F">
        <w:rPr>
          <w:rFonts w:ascii="Arial" w:hAnsi="Arial" w:cs="Arial"/>
          <w:sz w:val="22"/>
          <w:szCs w:val="22"/>
        </w:rPr>
        <w:t xml:space="preserve">of support from </w:t>
      </w:r>
      <w:r>
        <w:rPr>
          <w:rFonts w:ascii="Arial" w:hAnsi="Arial" w:cs="Arial"/>
          <w:sz w:val="22"/>
          <w:szCs w:val="22"/>
        </w:rPr>
        <w:t xml:space="preserve">a </w:t>
      </w:r>
      <w:r w:rsidRPr="005B328F">
        <w:rPr>
          <w:rFonts w:ascii="Arial" w:hAnsi="Arial" w:cs="Arial"/>
          <w:sz w:val="22"/>
          <w:szCs w:val="22"/>
        </w:rPr>
        <w:t xml:space="preserve">referee </w:t>
      </w:r>
      <w:r w:rsidRPr="005B328F">
        <w:rPr>
          <w:rFonts w:ascii="Arial" w:hAnsi="Arial" w:cs="Arial"/>
          <w:b/>
          <w:i/>
          <w:sz w:val="22"/>
          <w:szCs w:val="22"/>
        </w:rPr>
        <w:t>must</w:t>
      </w:r>
      <w:r w:rsidRPr="005B328F">
        <w:rPr>
          <w:rFonts w:ascii="Arial" w:hAnsi="Arial" w:cs="Arial"/>
          <w:sz w:val="22"/>
          <w:szCs w:val="22"/>
        </w:rPr>
        <w:t xml:space="preserve"> be provided for each consortium partner.</w:t>
      </w:r>
    </w:p>
    <w:p w:rsidR="00805338" w:rsidRPr="005B328F" w:rsidRDefault="00805338" w:rsidP="00805338">
      <w:pPr>
        <w:pStyle w:val="BodyText"/>
        <w:rPr>
          <w:rFonts w:ascii="Arial" w:hAnsi="Arial" w:cs="Arial"/>
          <w:sz w:val="22"/>
          <w:szCs w:val="22"/>
        </w:rPr>
      </w:pPr>
      <w:r w:rsidRPr="005B328F">
        <w:rPr>
          <w:rFonts w:ascii="Arial" w:hAnsi="Arial" w:cs="Arial"/>
          <w:sz w:val="22"/>
          <w:szCs w:val="22"/>
        </w:rPr>
        <w:t xml:space="preserve">Referees </w:t>
      </w:r>
      <w:r w:rsidRPr="005B328F">
        <w:rPr>
          <w:rFonts w:ascii="Arial" w:hAnsi="Arial" w:cs="Arial"/>
          <w:b/>
          <w:i/>
          <w:sz w:val="22"/>
          <w:szCs w:val="22"/>
        </w:rPr>
        <w:t>must</w:t>
      </w:r>
      <w:r w:rsidRPr="005B328F">
        <w:rPr>
          <w:rFonts w:ascii="Arial" w:hAnsi="Arial" w:cs="Arial"/>
          <w:sz w:val="22"/>
          <w:szCs w:val="22"/>
        </w:rPr>
        <w:t xml:space="preserve"> comment on the organisation’s experience and capacity to a</w:t>
      </w:r>
      <w:r>
        <w:rPr>
          <w:rFonts w:ascii="Arial" w:hAnsi="Arial" w:cs="Arial"/>
          <w:sz w:val="22"/>
          <w:szCs w:val="22"/>
        </w:rPr>
        <w:t>chieve the Australian Humanitarian Partnership</w:t>
      </w:r>
      <w:r w:rsidRPr="005B328F">
        <w:rPr>
          <w:rFonts w:ascii="Arial" w:hAnsi="Arial" w:cs="Arial"/>
          <w:sz w:val="22"/>
          <w:szCs w:val="22"/>
        </w:rPr>
        <w:t xml:space="preserve"> objectives.</w:t>
      </w:r>
    </w:p>
    <w:p w:rsidR="00805338" w:rsidRPr="005B328F" w:rsidRDefault="00805338" w:rsidP="00805338">
      <w:pPr>
        <w:pStyle w:val="BodyText"/>
        <w:rPr>
          <w:rFonts w:ascii="Arial" w:hAnsi="Arial" w:cs="Arial"/>
          <w:sz w:val="22"/>
          <w:szCs w:val="22"/>
        </w:rPr>
      </w:pPr>
      <w:r w:rsidRPr="005B328F">
        <w:rPr>
          <w:rFonts w:ascii="Arial" w:hAnsi="Arial" w:cs="Arial"/>
          <w:sz w:val="22"/>
          <w:szCs w:val="22"/>
        </w:rPr>
        <w:t xml:space="preserve">Organisations </w:t>
      </w:r>
      <w:r w:rsidRPr="005B328F">
        <w:rPr>
          <w:rFonts w:ascii="Arial" w:hAnsi="Arial" w:cs="Arial"/>
          <w:b/>
          <w:i/>
          <w:sz w:val="22"/>
          <w:szCs w:val="22"/>
        </w:rPr>
        <w:t>must</w:t>
      </w:r>
      <w:r w:rsidRPr="005B328F">
        <w:rPr>
          <w:rFonts w:ascii="Arial" w:hAnsi="Arial" w:cs="Arial"/>
          <w:sz w:val="22"/>
          <w:szCs w:val="22"/>
        </w:rPr>
        <w:t xml:space="preserve"> ensure that their nominated referees do not have an actual or potential conflict of interest when acting as a referee.  In particular, organisations </w:t>
      </w:r>
      <w:r w:rsidRPr="005B328F">
        <w:rPr>
          <w:rFonts w:ascii="Arial" w:hAnsi="Arial" w:cs="Arial"/>
          <w:b/>
          <w:i/>
          <w:sz w:val="22"/>
          <w:szCs w:val="22"/>
        </w:rPr>
        <w:t>must</w:t>
      </w:r>
      <w:r w:rsidRPr="005B328F">
        <w:rPr>
          <w:rFonts w:ascii="Arial" w:hAnsi="Arial" w:cs="Arial"/>
          <w:sz w:val="22"/>
          <w:szCs w:val="22"/>
        </w:rPr>
        <w:t xml:space="preserve"> ensure that referees:</w:t>
      </w:r>
    </w:p>
    <w:p w:rsidR="00805338" w:rsidRPr="005B328F" w:rsidRDefault="00805338" w:rsidP="00805338">
      <w:pPr>
        <w:pStyle w:val="BodyText"/>
        <w:ind w:left="851" w:hanging="567"/>
        <w:rPr>
          <w:rFonts w:ascii="Arial" w:hAnsi="Arial" w:cs="Arial"/>
          <w:sz w:val="22"/>
          <w:szCs w:val="22"/>
        </w:rPr>
      </w:pPr>
      <w:r w:rsidRPr="005B328F">
        <w:rPr>
          <w:rFonts w:ascii="Arial" w:hAnsi="Arial" w:cs="Arial"/>
          <w:sz w:val="22"/>
          <w:szCs w:val="22"/>
        </w:rPr>
        <w:t>a)</w:t>
      </w:r>
      <w:r w:rsidRPr="005B328F">
        <w:rPr>
          <w:rFonts w:ascii="Arial" w:hAnsi="Arial" w:cs="Arial"/>
          <w:sz w:val="22"/>
          <w:szCs w:val="22"/>
        </w:rPr>
        <w:tab/>
        <w:t>are not employees of the organisation, or the holder of a current executive office (or similar position) within the organisation, or have a business association with the organisation or a subsidiary organisation of the organisation;</w:t>
      </w:r>
    </w:p>
    <w:p w:rsidR="00805338" w:rsidRPr="005B328F" w:rsidRDefault="00805338" w:rsidP="00805338">
      <w:pPr>
        <w:pStyle w:val="BodyText"/>
        <w:ind w:left="851" w:hanging="567"/>
        <w:rPr>
          <w:rFonts w:ascii="Arial" w:hAnsi="Arial" w:cs="Arial"/>
          <w:sz w:val="22"/>
          <w:szCs w:val="22"/>
        </w:rPr>
      </w:pPr>
      <w:r w:rsidRPr="005B328F">
        <w:rPr>
          <w:rFonts w:ascii="Arial" w:hAnsi="Arial" w:cs="Arial"/>
          <w:sz w:val="22"/>
          <w:szCs w:val="22"/>
        </w:rPr>
        <w:t>b)</w:t>
      </w:r>
      <w:r w:rsidRPr="005B328F">
        <w:rPr>
          <w:rFonts w:ascii="Arial" w:hAnsi="Arial" w:cs="Arial"/>
          <w:sz w:val="22"/>
          <w:szCs w:val="22"/>
        </w:rPr>
        <w:tab/>
      </w:r>
      <w:r>
        <w:rPr>
          <w:rFonts w:ascii="Arial" w:hAnsi="Arial" w:cs="Arial"/>
          <w:sz w:val="22"/>
          <w:szCs w:val="22"/>
        </w:rPr>
        <w:t xml:space="preserve">nor their immediate family members, </w:t>
      </w:r>
      <w:r w:rsidRPr="005B328F">
        <w:rPr>
          <w:rFonts w:ascii="Arial" w:hAnsi="Arial" w:cs="Arial"/>
          <w:sz w:val="22"/>
          <w:szCs w:val="22"/>
        </w:rPr>
        <w:t>have no direct financial interest in this activity;</w:t>
      </w:r>
    </w:p>
    <w:p w:rsidR="00805338" w:rsidRPr="005B328F" w:rsidRDefault="00805338" w:rsidP="00805338">
      <w:pPr>
        <w:pStyle w:val="BodyText"/>
        <w:ind w:left="851" w:hanging="567"/>
        <w:rPr>
          <w:rFonts w:ascii="Arial" w:hAnsi="Arial" w:cs="Arial"/>
          <w:sz w:val="22"/>
          <w:szCs w:val="22"/>
        </w:rPr>
      </w:pPr>
      <w:r w:rsidRPr="005B328F">
        <w:rPr>
          <w:rFonts w:ascii="Arial" w:hAnsi="Arial" w:cs="Arial"/>
          <w:sz w:val="22"/>
          <w:szCs w:val="22"/>
        </w:rPr>
        <w:t>c)</w:t>
      </w:r>
      <w:r w:rsidRPr="005B328F">
        <w:rPr>
          <w:rFonts w:ascii="Arial" w:hAnsi="Arial" w:cs="Arial"/>
          <w:sz w:val="22"/>
          <w:szCs w:val="22"/>
        </w:rPr>
        <w:tab/>
        <w:t xml:space="preserve">are not </w:t>
      </w:r>
      <w:r>
        <w:rPr>
          <w:rFonts w:ascii="Arial" w:hAnsi="Arial" w:cs="Arial"/>
          <w:sz w:val="22"/>
          <w:szCs w:val="22"/>
        </w:rPr>
        <w:t xml:space="preserve">current or Former </w:t>
      </w:r>
      <w:r w:rsidRPr="005B328F">
        <w:rPr>
          <w:rFonts w:ascii="Arial" w:hAnsi="Arial" w:cs="Arial"/>
          <w:sz w:val="22"/>
          <w:szCs w:val="22"/>
        </w:rPr>
        <w:t xml:space="preserve">DFAT </w:t>
      </w:r>
      <w:r>
        <w:rPr>
          <w:rFonts w:ascii="Arial" w:hAnsi="Arial" w:cs="Arial"/>
          <w:sz w:val="22"/>
          <w:szCs w:val="22"/>
        </w:rPr>
        <w:t>E</w:t>
      </w:r>
      <w:r w:rsidRPr="005B328F">
        <w:rPr>
          <w:rFonts w:ascii="Arial" w:hAnsi="Arial" w:cs="Arial"/>
          <w:sz w:val="22"/>
          <w:szCs w:val="22"/>
        </w:rPr>
        <w:t>mployees;</w:t>
      </w:r>
    </w:p>
    <w:p w:rsidR="00805338" w:rsidRPr="005B328F" w:rsidRDefault="00805338" w:rsidP="00805338">
      <w:pPr>
        <w:pStyle w:val="BodyText"/>
        <w:ind w:left="851" w:hanging="567"/>
        <w:rPr>
          <w:rFonts w:ascii="Arial" w:hAnsi="Arial" w:cs="Arial"/>
          <w:sz w:val="22"/>
          <w:szCs w:val="22"/>
        </w:rPr>
      </w:pPr>
      <w:r w:rsidRPr="005B328F">
        <w:rPr>
          <w:rFonts w:ascii="Arial" w:hAnsi="Arial" w:cs="Arial"/>
          <w:sz w:val="22"/>
          <w:szCs w:val="22"/>
        </w:rPr>
        <w:t>d)</w:t>
      </w:r>
      <w:r w:rsidRPr="005B328F">
        <w:rPr>
          <w:rFonts w:ascii="Arial" w:hAnsi="Arial" w:cs="Arial"/>
          <w:sz w:val="22"/>
          <w:szCs w:val="22"/>
        </w:rPr>
        <w:tab/>
        <w:t>are available to be contacted in the 3 week period after the closing time; and</w:t>
      </w:r>
    </w:p>
    <w:p w:rsidR="00805338" w:rsidRPr="005B328F" w:rsidRDefault="00805338" w:rsidP="00805338">
      <w:pPr>
        <w:pStyle w:val="BodyText"/>
        <w:ind w:left="851" w:hanging="567"/>
        <w:rPr>
          <w:rFonts w:ascii="Arial" w:hAnsi="Arial" w:cs="Arial"/>
          <w:sz w:val="22"/>
          <w:szCs w:val="22"/>
        </w:rPr>
      </w:pPr>
      <w:r w:rsidRPr="005B328F">
        <w:rPr>
          <w:rFonts w:ascii="Arial" w:hAnsi="Arial" w:cs="Arial"/>
          <w:sz w:val="22"/>
          <w:szCs w:val="22"/>
        </w:rPr>
        <w:t>e)</w:t>
      </w:r>
      <w:r w:rsidRPr="005B328F">
        <w:rPr>
          <w:rFonts w:ascii="Arial" w:hAnsi="Arial" w:cs="Arial"/>
          <w:sz w:val="22"/>
          <w:szCs w:val="22"/>
        </w:rPr>
        <w:tab/>
        <w:t>are able to provide comments in English.</w:t>
      </w:r>
    </w:p>
    <w:p w:rsidR="00805338" w:rsidRDefault="00805338" w:rsidP="00805338">
      <w:pPr>
        <w:pStyle w:val="BodyText"/>
        <w:rPr>
          <w:rFonts w:ascii="Arial" w:hAnsi="Arial" w:cs="Arial"/>
          <w:sz w:val="22"/>
          <w:szCs w:val="22"/>
        </w:rPr>
      </w:pPr>
      <w:r w:rsidRPr="005B328F">
        <w:rPr>
          <w:rFonts w:ascii="Arial" w:hAnsi="Arial" w:cs="Arial"/>
          <w:sz w:val="22"/>
          <w:szCs w:val="22"/>
        </w:rPr>
        <w:t>DFAT reserves the right to check with nominated referees and with other persons as DFAT chooses the accuracy of the information provided by the organisation and the quality of past work performed by the organisation.</w:t>
      </w:r>
    </w:p>
    <w:p w:rsidR="00805338" w:rsidRPr="005B328F" w:rsidRDefault="00805338" w:rsidP="00805338">
      <w:pPr>
        <w:rPr>
          <w:rFonts w:ascii="Arial" w:hAnsi="Arial" w:cs="Arial"/>
          <w:sz w:val="22"/>
          <w:szCs w:val="22"/>
        </w:rPr>
      </w:pPr>
      <w:r>
        <w:rPr>
          <w:rFonts w:ascii="Arial" w:hAnsi="Arial" w:cs="Arial"/>
          <w:sz w:val="22"/>
          <w:szCs w:val="22"/>
        </w:rPr>
        <w:t xml:space="preserve">For the purposes of this </w:t>
      </w:r>
      <w:r w:rsidR="005A4C73" w:rsidRPr="0046441E">
        <w:rPr>
          <w:rFonts w:ascii="Arial" w:hAnsi="Arial" w:cs="Arial"/>
          <w:b/>
          <w:sz w:val="22"/>
          <w:szCs w:val="22"/>
        </w:rPr>
        <w:t xml:space="preserve">Section </w:t>
      </w:r>
      <w:r w:rsidR="0079349E">
        <w:rPr>
          <w:rFonts w:ascii="Arial" w:hAnsi="Arial" w:cs="Arial"/>
          <w:b/>
          <w:sz w:val="22"/>
          <w:szCs w:val="22"/>
        </w:rPr>
        <w:t>D</w:t>
      </w:r>
      <w:r w:rsidR="0050369F">
        <w:rPr>
          <w:rFonts w:ascii="Arial" w:hAnsi="Arial" w:cs="Arial"/>
          <w:b/>
          <w:sz w:val="22"/>
          <w:szCs w:val="22"/>
        </w:rPr>
        <w:t xml:space="preserve"> and Section</w:t>
      </w:r>
      <w:r w:rsidR="0079349E">
        <w:rPr>
          <w:rFonts w:ascii="Arial" w:hAnsi="Arial" w:cs="Arial"/>
          <w:b/>
          <w:sz w:val="22"/>
          <w:szCs w:val="22"/>
        </w:rPr>
        <w:t xml:space="preserve"> E</w:t>
      </w:r>
      <w:r w:rsidRPr="0050369F">
        <w:rPr>
          <w:rFonts w:ascii="Arial" w:hAnsi="Arial" w:cs="Arial"/>
          <w:b/>
          <w:sz w:val="22"/>
          <w:szCs w:val="22"/>
        </w:rPr>
        <w:t xml:space="preserve"> Organisation’s Certification</w:t>
      </w:r>
      <w:r>
        <w:rPr>
          <w:rFonts w:ascii="Arial" w:hAnsi="Arial" w:cs="Arial"/>
          <w:sz w:val="22"/>
          <w:szCs w:val="22"/>
        </w:rPr>
        <w:t>, ‘Former DFAT Employee’ means a person who was previously employed by DFAT, whose employment ceased within the last nine (9) months and who was substantially involved in the design, preparation, appraisal, review, and or daily management of the program with which this grant program is associated.</w:t>
      </w:r>
    </w:p>
    <w:p w:rsidR="00805338" w:rsidRPr="005B328F" w:rsidRDefault="00805338" w:rsidP="00805338">
      <w:pPr>
        <w:rPr>
          <w:rFonts w:ascii="Arial" w:hAnsi="Arial" w:cs="Arial"/>
          <w:sz w:val="22"/>
          <w:szCs w:val="22"/>
        </w:rPr>
      </w:pPr>
    </w:p>
    <w:p w:rsidR="00805338" w:rsidRPr="005B328F" w:rsidRDefault="00805338" w:rsidP="00805338">
      <w:pPr>
        <w:rPr>
          <w:rFonts w:ascii="Arial" w:hAnsi="Arial" w:cs="Arial"/>
          <w:b/>
          <w:sz w:val="22"/>
          <w:szCs w:val="22"/>
        </w:rPr>
      </w:pPr>
      <w:r w:rsidRPr="005B328F">
        <w:rPr>
          <w:rFonts w:ascii="Arial" w:hAnsi="Arial" w:cs="Arial"/>
          <w:b/>
          <w:sz w:val="22"/>
          <w:szCs w:val="22"/>
        </w:rPr>
        <w:t>Se</w:t>
      </w:r>
      <w:r>
        <w:rPr>
          <w:rFonts w:ascii="Arial" w:hAnsi="Arial" w:cs="Arial"/>
          <w:b/>
          <w:sz w:val="22"/>
          <w:szCs w:val="22"/>
        </w:rPr>
        <w:t>ction</w:t>
      </w:r>
      <w:r w:rsidR="00D554B9">
        <w:rPr>
          <w:rFonts w:ascii="Arial" w:hAnsi="Arial" w:cs="Arial"/>
          <w:b/>
          <w:sz w:val="22"/>
          <w:szCs w:val="22"/>
        </w:rPr>
        <w:t xml:space="preserve"> </w:t>
      </w:r>
      <w:r w:rsidR="0079349E">
        <w:rPr>
          <w:rFonts w:ascii="Arial" w:hAnsi="Arial" w:cs="Arial"/>
          <w:b/>
          <w:sz w:val="22"/>
          <w:szCs w:val="22"/>
        </w:rPr>
        <w:t>E</w:t>
      </w:r>
      <w:r w:rsidRPr="005B328F">
        <w:rPr>
          <w:rFonts w:ascii="Arial" w:hAnsi="Arial" w:cs="Arial"/>
          <w:b/>
          <w:sz w:val="22"/>
          <w:szCs w:val="22"/>
        </w:rPr>
        <w:t xml:space="preserve">: </w:t>
      </w:r>
      <w:r>
        <w:rPr>
          <w:rFonts w:ascii="Arial" w:hAnsi="Arial" w:cs="Arial"/>
          <w:b/>
          <w:sz w:val="22"/>
          <w:szCs w:val="22"/>
        </w:rPr>
        <w:t>Organisation’s Certification</w:t>
      </w:r>
      <w:r>
        <w:rPr>
          <w:rFonts w:ascii="Arial" w:hAnsi="Arial" w:cs="Arial"/>
          <w:b/>
          <w:sz w:val="22"/>
          <w:szCs w:val="22"/>
        </w:rPr>
        <w:fldChar w:fldCharType="begin"/>
      </w:r>
      <w:r>
        <w:instrText xml:space="preserve"> TC "</w:instrText>
      </w:r>
      <w:bookmarkStart w:id="43" w:name="_Toc447455194"/>
      <w:r w:rsidRPr="00D57792">
        <w:rPr>
          <w:rFonts w:ascii="Arial" w:hAnsi="Arial" w:cs="Arial"/>
          <w:b/>
          <w:sz w:val="22"/>
          <w:szCs w:val="22"/>
        </w:rPr>
        <w:instrText xml:space="preserve">Section 3.8: </w:instrText>
      </w:r>
      <w:r>
        <w:rPr>
          <w:rFonts w:ascii="Arial" w:hAnsi="Arial" w:cs="Arial"/>
          <w:b/>
          <w:sz w:val="22"/>
          <w:szCs w:val="22"/>
        </w:rPr>
        <w:instrText>Organisation’s Certification</w:instrText>
      </w:r>
      <w:bookmarkEnd w:id="43"/>
      <w:r>
        <w:instrText xml:space="preserve"> " \f D \l "2" </w:instrText>
      </w:r>
      <w:r>
        <w:rPr>
          <w:rFonts w:ascii="Arial" w:hAnsi="Arial" w:cs="Arial"/>
          <w:b/>
          <w:sz w:val="22"/>
          <w:szCs w:val="22"/>
        </w:rPr>
        <w:fldChar w:fldCharType="end"/>
      </w:r>
    </w:p>
    <w:p w:rsidR="00805338" w:rsidRPr="005B328F" w:rsidRDefault="00805338" w:rsidP="00805338">
      <w:pPr>
        <w:rPr>
          <w:rFonts w:ascii="Arial" w:hAnsi="Arial" w:cs="Arial"/>
          <w:sz w:val="22"/>
          <w:szCs w:val="22"/>
        </w:rPr>
      </w:pPr>
    </w:p>
    <w:p w:rsidR="00805338" w:rsidRPr="005B328F" w:rsidRDefault="00805338" w:rsidP="00805338">
      <w:pPr>
        <w:rPr>
          <w:rFonts w:ascii="Arial" w:hAnsi="Arial" w:cs="Arial"/>
          <w:sz w:val="22"/>
          <w:szCs w:val="22"/>
        </w:rPr>
      </w:pPr>
      <w:r w:rsidRPr="005B328F">
        <w:rPr>
          <w:rFonts w:ascii="Arial" w:hAnsi="Arial" w:cs="Arial"/>
          <w:sz w:val="22"/>
          <w:szCs w:val="22"/>
        </w:rPr>
        <w:t xml:space="preserve">Applicants </w:t>
      </w:r>
      <w:r w:rsidRPr="005B328F">
        <w:rPr>
          <w:rFonts w:ascii="Arial" w:hAnsi="Arial" w:cs="Arial"/>
          <w:b/>
          <w:i/>
          <w:sz w:val="22"/>
          <w:szCs w:val="22"/>
        </w:rPr>
        <w:t>must</w:t>
      </w:r>
      <w:r w:rsidRPr="005B328F">
        <w:rPr>
          <w:rFonts w:ascii="Arial" w:hAnsi="Arial" w:cs="Arial"/>
          <w:sz w:val="22"/>
          <w:szCs w:val="22"/>
        </w:rPr>
        <w:t xml:space="preserve"> complete and sign</w:t>
      </w:r>
      <w:r>
        <w:rPr>
          <w:rFonts w:ascii="Arial" w:hAnsi="Arial" w:cs="Arial"/>
          <w:sz w:val="22"/>
          <w:szCs w:val="22"/>
        </w:rPr>
        <w:t xml:space="preserve"> the </w:t>
      </w:r>
      <w:r w:rsidRPr="005B328F">
        <w:rPr>
          <w:rFonts w:ascii="Arial" w:hAnsi="Arial" w:cs="Arial"/>
          <w:sz w:val="22"/>
          <w:szCs w:val="22"/>
        </w:rPr>
        <w:t xml:space="preserve">Organisation’s Certification in the format provided </w:t>
      </w:r>
      <w:r>
        <w:rPr>
          <w:rFonts w:ascii="Arial" w:hAnsi="Arial" w:cs="Arial"/>
          <w:sz w:val="22"/>
          <w:szCs w:val="22"/>
        </w:rPr>
        <w:t>below</w:t>
      </w:r>
      <w:r w:rsidRPr="005B328F">
        <w:rPr>
          <w:rFonts w:ascii="Arial" w:hAnsi="Arial" w:cs="Arial"/>
          <w:sz w:val="22"/>
          <w:szCs w:val="22"/>
        </w:rPr>
        <w:t>.</w:t>
      </w:r>
    </w:p>
    <w:p w:rsidR="00805338" w:rsidRPr="005B328F" w:rsidRDefault="00805338" w:rsidP="00805338">
      <w:pPr>
        <w:rPr>
          <w:rFonts w:ascii="Arial" w:hAnsi="Arial" w:cs="Arial"/>
          <w:sz w:val="22"/>
          <w:szCs w:val="22"/>
        </w:rPr>
      </w:pPr>
    </w:p>
    <w:p w:rsidR="00805338" w:rsidRPr="005B328F" w:rsidRDefault="00805338" w:rsidP="00805338">
      <w:pPr>
        <w:rPr>
          <w:rFonts w:ascii="Arial" w:hAnsi="Arial" w:cs="Arial"/>
          <w:sz w:val="22"/>
          <w:szCs w:val="22"/>
        </w:rPr>
      </w:pPr>
      <w:r w:rsidRPr="00CA0379">
        <w:rPr>
          <w:rFonts w:ascii="Arial" w:hAnsi="Arial" w:cs="Arial"/>
          <w:b/>
          <w:sz w:val="22"/>
          <w:szCs w:val="22"/>
        </w:rPr>
        <w:t>For consortia</w:t>
      </w:r>
      <w:r w:rsidRPr="005B328F">
        <w:rPr>
          <w:rFonts w:ascii="Arial" w:hAnsi="Arial" w:cs="Arial"/>
          <w:sz w:val="22"/>
          <w:szCs w:val="22"/>
        </w:rPr>
        <w:t xml:space="preserve">, the </w:t>
      </w:r>
      <w:r w:rsidR="002C320A">
        <w:rPr>
          <w:rFonts w:ascii="Arial" w:hAnsi="Arial" w:cs="Arial"/>
          <w:sz w:val="22"/>
          <w:szCs w:val="22"/>
        </w:rPr>
        <w:t>Lead applicant’s</w:t>
      </w:r>
      <w:r w:rsidR="001257D3">
        <w:rPr>
          <w:rFonts w:ascii="Arial" w:hAnsi="Arial" w:cs="Arial"/>
          <w:sz w:val="22"/>
          <w:szCs w:val="22"/>
        </w:rPr>
        <w:t xml:space="preserve"> signature of the </w:t>
      </w:r>
      <w:r w:rsidRPr="005B328F">
        <w:rPr>
          <w:rFonts w:ascii="Arial" w:hAnsi="Arial" w:cs="Arial"/>
          <w:sz w:val="22"/>
          <w:szCs w:val="22"/>
        </w:rPr>
        <w:t>Organisation’s Certification</w:t>
      </w:r>
      <w:r w:rsidR="001257D3">
        <w:rPr>
          <w:rFonts w:ascii="Arial" w:hAnsi="Arial" w:cs="Arial"/>
          <w:sz w:val="22"/>
          <w:szCs w:val="22"/>
        </w:rPr>
        <w:t xml:space="preserve"> will represent consortium’s understanding and consent to the requirements specified.</w:t>
      </w:r>
    </w:p>
    <w:p w:rsidR="00805338" w:rsidRPr="005B328F" w:rsidRDefault="00805338" w:rsidP="00805338">
      <w:pPr>
        <w:rPr>
          <w:rFonts w:ascii="Arial" w:hAnsi="Arial" w:cs="Arial"/>
          <w:sz w:val="22"/>
          <w:szCs w:val="22"/>
        </w:rPr>
      </w:pPr>
    </w:p>
    <w:p w:rsidR="00805338" w:rsidRPr="005B328F" w:rsidRDefault="00805338" w:rsidP="00805338">
      <w:pPr>
        <w:rPr>
          <w:rFonts w:ascii="Arial" w:hAnsi="Arial" w:cs="Arial"/>
          <w:sz w:val="22"/>
          <w:szCs w:val="22"/>
        </w:rPr>
      </w:pPr>
      <w:r w:rsidRPr="005B328F">
        <w:rPr>
          <w:rFonts w:ascii="Arial" w:hAnsi="Arial" w:cs="Arial"/>
          <w:sz w:val="22"/>
          <w:szCs w:val="22"/>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364"/>
      </w:tblGrid>
      <w:tr w:rsidR="00805338" w:rsidRPr="005B328F" w:rsidTr="0046441E">
        <w:tc>
          <w:tcPr>
            <w:tcW w:w="8364" w:type="dxa"/>
            <w:shd w:val="clear" w:color="auto" w:fill="002060"/>
            <w:vAlign w:val="center"/>
          </w:tcPr>
          <w:p w:rsidR="00805338" w:rsidRPr="002C320A" w:rsidRDefault="00805338" w:rsidP="0046441E">
            <w:pPr>
              <w:rPr>
                <w:rFonts w:ascii="Arial" w:hAnsi="Arial" w:cs="Arial"/>
                <w:sz w:val="20"/>
                <w:szCs w:val="20"/>
              </w:rPr>
            </w:pPr>
            <w:r w:rsidRPr="002C320A">
              <w:rPr>
                <w:rFonts w:ascii="Arial" w:hAnsi="Arial" w:cs="Arial"/>
                <w:b/>
                <w:sz w:val="20"/>
                <w:szCs w:val="20"/>
              </w:rPr>
              <w:lastRenderedPageBreak/>
              <w:t>Organisation’s Certification</w:t>
            </w:r>
          </w:p>
        </w:tc>
      </w:tr>
      <w:tr w:rsidR="00805338" w:rsidRPr="005B328F" w:rsidTr="0046441E">
        <w:tc>
          <w:tcPr>
            <w:tcW w:w="8364" w:type="dxa"/>
            <w:shd w:val="clear" w:color="auto" w:fill="auto"/>
            <w:vAlign w:val="center"/>
          </w:tcPr>
          <w:p w:rsidR="00805338" w:rsidRPr="002C320A" w:rsidRDefault="00805338" w:rsidP="001B7A99">
            <w:pPr>
              <w:numPr>
                <w:ilvl w:val="0"/>
                <w:numId w:val="9"/>
              </w:numPr>
              <w:spacing w:before="120"/>
              <w:rPr>
                <w:rFonts w:ascii="Arial" w:hAnsi="Arial" w:cs="Arial"/>
                <w:sz w:val="20"/>
                <w:szCs w:val="20"/>
              </w:rPr>
            </w:pPr>
            <w:r w:rsidRPr="002C320A">
              <w:rPr>
                <w:rFonts w:ascii="Arial" w:hAnsi="Arial" w:cs="Arial"/>
                <w:sz w:val="20"/>
                <w:szCs w:val="20"/>
              </w:rPr>
              <w:t xml:space="preserve">I hold the position of </w:t>
            </w:r>
            <w:r w:rsidR="005A4C73" w:rsidRPr="002C320A">
              <w:rPr>
                <w:rFonts w:ascii="Arial" w:hAnsi="Arial" w:cs="Arial"/>
                <w:i/>
                <w:sz w:val="20"/>
                <w:szCs w:val="20"/>
              </w:rPr>
              <w:t>[insert position title]</w:t>
            </w:r>
            <w:r w:rsidRPr="002C320A">
              <w:rPr>
                <w:rFonts w:ascii="Arial" w:hAnsi="Arial" w:cs="Arial"/>
                <w:sz w:val="20"/>
                <w:szCs w:val="20"/>
              </w:rPr>
              <w:t xml:space="preserve"> with the Organisation and am duly authorised by the Organisation to make this declaration.  I make this declaration on behalf of the Organisation and on behalf of myself.</w:t>
            </w:r>
          </w:p>
        </w:tc>
      </w:tr>
      <w:tr w:rsidR="00805338" w:rsidRPr="005B328F" w:rsidTr="0046441E">
        <w:tc>
          <w:tcPr>
            <w:tcW w:w="8364" w:type="dxa"/>
            <w:shd w:val="clear" w:color="auto" w:fill="auto"/>
            <w:vAlign w:val="center"/>
          </w:tcPr>
          <w:p w:rsidR="00805338" w:rsidRPr="002C320A" w:rsidRDefault="00805338" w:rsidP="001B7A99">
            <w:pPr>
              <w:numPr>
                <w:ilvl w:val="0"/>
                <w:numId w:val="9"/>
              </w:numPr>
              <w:spacing w:before="120"/>
              <w:rPr>
                <w:rFonts w:ascii="Arial" w:hAnsi="Arial" w:cs="Arial"/>
                <w:sz w:val="20"/>
                <w:szCs w:val="20"/>
              </w:rPr>
            </w:pPr>
            <w:r w:rsidRPr="002C320A">
              <w:rPr>
                <w:rFonts w:ascii="Arial" w:hAnsi="Arial" w:cs="Arial"/>
                <w:sz w:val="20"/>
                <w:szCs w:val="20"/>
              </w:rPr>
              <w:t xml:space="preserve">I have read the information provided in the Australian Humanitarian Partnership </w:t>
            </w:r>
            <w:r w:rsidR="00AF465B" w:rsidRPr="002C320A">
              <w:rPr>
                <w:rFonts w:ascii="Arial" w:hAnsi="Arial" w:cs="Arial"/>
                <w:sz w:val="20"/>
                <w:szCs w:val="20"/>
              </w:rPr>
              <w:t xml:space="preserve">Competitive Grant </w:t>
            </w:r>
            <w:r w:rsidRPr="002C320A">
              <w:rPr>
                <w:rFonts w:ascii="Arial" w:hAnsi="Arial" w:cs="Arial"/>
                <w:sz w:val="20"/>
                <w:szCs w:val="20"/>
              </w:rPr>
              <w:t>Guidelines.</w:t>
            </w:r>
          </w:p>
        </w:tc>
      </w:tr>
      <w:tr w:rsidR="00805338" w:rsidRPr="005B328F" w:rsidTr="0046441E">
        <w:tc>
          <w:tcPr>
            <w:tcW w:w="8364" w:type="dxa"/>
            <w:shd w:val="clear" w:color="auto" w:fill="auto"/>
            <w:vAlign w:val="center"/>
          </w:tcPr>
          <w:p w:rsidR="00805338" w:rsidRPr="002C320A" w:rsidRDefault="00805338" w:rsidP="001B7A99">
            <w:pPr>
              <w:numPr>
                <w:ilvl w:val="0"/>
                <w:numId w:val="9"/>
              </w:numPr>
              <w:spacing w:before="120"/>
              <w:rPr>
                <w:rFonts w:ascii="Arial" w:hAnsi="Arial" w:cs="Arial"/>
                <w:sz w:val="20"/>
                <w:szCs w:val="20"/>
              </w:rPr>
            </w:pPr>
            <w:r w:rsidRPr="002C320A">
              <w:rPr>
                <w:rFonts w:ascii="Arial" w:hAnsi="Arial" w:cs="Arial"/>
                <w:sz w:val="20"/>
                <w:szCs w:val="20"/>
              </w:rPr>
              <w:t>The statements in this proposal are true to the best of my knowledge</w:t>
            </w:r>
          </w:p>
        </w:tc>
      </w:tr>
      <w:tr w:rsidR="00805338" w:rsidRPr="005B328F" w:rsidTr="0046441E">
        <w:tc>
          <w:tcPr>
            <w:tcW w:w="8364" w:type="dxa"/>
            <w:shd w:val="clear" w:color="auto" w:fill="auto"/>
            <w:vAlign w:val="center"/>
          </w:tcPr>
          <w:p w:rsidR="00805338" w:rsidRPr="002C320A" w:rsidRDefault="00805338" w:rsidP="001B7A99">
            <w:pPr>
              <w:numPr>
                <w:ilvl w:val="0"/>
                <w:numId w:val="9"/>
              </w:numPr>
              <w:spacing w:before="120"/>
              <w:rPr>
                <w:rFonts w:ascii="Arial" w:hAnsi="Arial" w:cs="Arial"/>
                <w:sz w:val="20"/>
                <w:szCs w:val="20"/>
              </w:rPr>
            </w:pPr>
            <w:r w:rsidRPr="002C320A">
              <w:rPr>
                <w:rFonts w:ascii="Arial" w:hAnsi="Arial" w:cs="Arial"/>
                <w:sz w:val="20"/>
                <w:szCs w:val="20"/>
              </w:rPr>
              <w:t xml:space="preserve">I acknowledge that if the Organisation is found to have made false or misleading material claims or statements in this proposal or in this certification, DFAT will reject at any time any proposal lodged by or on behalf of the Organisation. </w:t>
            </w:r>
          </w:p>
        </w:tc>
      </w:tr>
      <w:tr w:rsidR="00805338" w:rsidRPr="005B328F" w:rsidTr="0046441E">
        <w:tc>
          <w:tcPr>
            <w:tcW w:w="8364" w:type="dxa"/>
            <w:tcBorders>
              <w:bottom w:val="single" w:sz="4" w:space="0" w:color="auto"/>
            </w:tcBorders>
            <w:shd w:val="clear" w:color="auto" w:fill="auto"/>
            <w:vAlign w:val="center"/>
          </w:tcPr>
          <w:p w:rsidR="00805338" w:rsidRPr="002C320A" w:rsidRDefault="00805338" w:rsidP="001B7A99">
            <w:pPr>
              <w:numPr>
                <w:ilvl w:val="0"/>
                <w:numId w:val="9"/>
              </w:numPr>
              <w:spacing w:before="120"/>
              <w:rPr>
                <w:rFonts w:ascii="Arial" w:hAnsi="Arial" w:cs="Arial"/>
                <w:sz w:val="20"/>
                <w:szCs w:val="20"/>
              </w:rPr>
            </w:pPr>
            <w:r w:rsidRPr="002C320A">
              <w:rPr>
                <w:rFonts w:ascii="Arial" w:hAnsi="Arial" w:cs="Arial"/>
                <w:sz w:val="20"/>
                <w:szCs w:val="20"/>
              </w:rPr>
              <w:t>I acknowledge that this proposal will be assessed on its merits, and compared to other pr</w:t>
            </w:r>
            <w:r w:rsidR="007F3E96" w:rsidRPr="002C320A">
              <w:rPr>
                <w:rFonts w:ascii="Arial" w:hAnsi="Arial" w:cs="Arial"/>
                <w:sz w:val="20"/>
                <w:szCs w:val="20"/>
              </w:rPr>
              <w:t>oposals</w:t>
            </w:r>
            <w:r w:rsidRPr="002C320A">
              <w:rPr>
                <w:rFonts w:ascii="Arial" w:hAnsi="Arial" w:cs="Arial"/>
                <w:sz w:val="20"/>
                <w:szCs w:val="20"/>
              </w:rPr>
              <w:t>.</w:t>
            </w:r>
          </w:p>
        </w:tc>
      </w:tr>
      <w:tr w:rsidR="00805338" w:rsidRPr="005B328F" w:rsidTr="0046441E">
        <w:tc>
          <w:tcPr>
            <w:tcW w:w="8364" w:type="dxa"/>
            <w:tcBorders>
              <w:bottom w:val="single" w:sz="4" w:space="0" w:color="auto"/>
            </w:tcBorders>
            <w:shd w:val="clear" w:color="auto" w:fill="auto"/>
            <w:vAlign w:val="center"/>
          </w:tcPr>
          <w:p w:rsidR="00805338" w:rsidRPr="002C320A" w:rsidRDefault="00805338" w:rsidP="001B7A99">
            <w:pPr>
              <w:numPr>
                <w:ilvl w:val="0"/>
                <w:numId w:val="9"/>
              </w:numPr>
              <w:spacing w:before="120"/>
              <w:rPr>
                <w:rFonts w:ascii="Arial" w:hAnsi="Arial" w:cs="Arial"/>
                <w:sz w:val="20"/>
                <w:szCs w:val="20"/>
              </w:rPr>
            </w:pPr>
            <w:r w:rsidRPr="002C320A">
              <w:rPr>
                <w:rFonts w:ascii="Arial" w:hAnsi="Arial" w:cs="Arial"/>
                <w:sz w:val="20"/>
                <w:szCs w:val="20"/>
              </w:rPr>
              <w:t>I warrant that the Organisation will use its best endeavours to ensure that all  personnel involved in the Activity are of good fame and character.</w:t>
            </w:r>
          </w:p>
        </w:tc>
      </w:tr>
      <w:tr w:rsidR="00805338" w:rsidRPr="005B328F" w:rsidTr="0046441E">
        <w:tc>
          <w:tcPr>
            <w:tcW w:w="8364" w:type="dxa"/>
            <w:shd w:val="clear" w:color="auto" w:fill="auto"/>
            <w:vAlign w:val="center"/>
          </w:tcPr>
          <w:p w:rsidR="00805338" w:rsidRPr="002C320A" w:rsidRDefault="00805338" w:rsidP="001B7A99">
            <w:pPr>
              <w:pStyle w:val="conlevel110"/>
              <w:numPr>
                <w:ilvl w:val="0"/>
                <w:numId w:val="9"/>
              </w:numPr>
              <w:spacing w:before="0"/>
              <w:rPr>
                <w:rFonts w:ascii="Arial" w:hAnsi="Arial" w:cs="Arial"/>
                <w:sz w:val="20"/>
                <w:szCs w:val="20"/>
              </w:rPr>
            </w:pPr>
            <w:r w:rsidRPr="002C320A">
              <w:rPr>
                <w:rFonts w:ascii="Arial" w:hAnsi="Arial" w:cs="Arial"/>
                <w:sz w:val="20"/>
                <w:szCs w:val="20"/>
              </w:rPr>
              <w:t xml:space="preserve">I warrant that the Organisation </w:t>
            </w:r>
            <w:r w:rsidRPr="002C320A">
              <w:rPr>
                <w:rFonts w:ascii="Arial" w:hAnsi="Arial" w:cs="Arial"/>
                <w:color w:val="000000"/>
                <w:sz w:val="20"/>
                <w:szCs w:val="20"/>
              </w:rPr>
              <w:t>will</w:t>
            </w:r>
            <w:r w:rsidRPr="002C320A">
              <w:rPr>
                <w:rFonts w:ascii="Arial" w:hAnsi="Arial" w:cs="Arial"/>
                <w:sz w:val="20"/>
                <w:szCs w:val="20"/>
              </w:rPr>
              <w:t xml:space="preserve"> use its best endeavours to ensure:</w:t>
            </w:r>
          </w:p>
          <w:p w:rsidR="00805338" w:rsidRPr="002C320A" w:rsidRDefault="00805338" w:rsidP="001B7A99">
            <w:pPr>
              <w:pStyle w:val="conlevela1"/>
              <w:numPr>
                <w:ilvl w:val="2"/>
                <w:numId w:val="16"/>
              </w:numPr>
              <w:spacing w:before="0"/>
              <w:rPr>
                <w:rFonts w:ascii="Arial" w:hAnsi="Arial" w:cs="Arial"/>
                <w:sz w:val="20"/>
                <w:szCs w:val="20"/>
              </w:rPr>
            </w:pPr>
            <w:r w:rsidRPr="002C320A">
              <w:rPr>
                <w:rFonts w:ascii="Arial" w:hAnsi="Arial" w:cs="Arial"/>
                <w:sz w:val="20"/>
                <w:szCs w:val="20"/>
              </w:rPr>
              <w:t>that individuals or organisations involved in implementing the A</w:t>
            </w:r>
            <w:r w:rsidR="007F3E96" w:rsidRPr="002C320A">
              <w:rPr>
                <w:rFonts w:ascii="Arial" w:hAnsi="Arial" w:cs="Arial"/>
                <w:sz w:val="20"/>
                <w:szCs w:val="20"/>
              </w:rPr>
              <w:t xml:space="preserve">ustralian Humanitarian Partnership </w:t>
            </w:r>
            <w:r w:rsidRPr="002C320A">
              <w:rPr>
                <w:rFonts w:ascii="Arial" w:hAnsi="Arial" w:cs="Arial"/>
                <w:sz w:val="20"/>
                <w:szCs w:val="20"/>
              </w:rPr>
              <w:t xml:space="preserve">are in no way linked, directly or indirectly, to organisations and individuals associated with terrorism; and </w:t>
            </w:r>
          </w:p>
          <w:p w:rsidR="00805338" w:rsidRPr="002C320A" w:rsidRDefault="007F3E96" w:rsidP="001B7A99">
            <w:pPr>
              <w:pStyle w:val="conlevela1"/>
              <w:numPr>
                <w:ilvl w:val="2"/>
                <w:numId w:val="16"/>
              </w:numPr>
              <w:spacing w:before="0"/>
              <w:rPr>
                <w:rFonts w:ascii="Arial" w:hAnsi="Arial" w:cs="Arial"/>
                <w:sz w:val="20"/>
                <w:szCs w:val="20"/>
              </w:rPr>
            </w:pPr>
            <w:r w:rsidRPr="002C320A">
              <w:rPr>
                <w:rFonts w:ascii="Arial" w:hAnsi="Arial" w:cs="Arial"/>
                <w:sz w:val="20"/>
                <w:szCs w:val="20"/>
              </w:rPr>
              <w:t>that</w:t>
            </w:r>
            <w:r w:rsidR="00805338" w:rsidRPr="002C320A">
              <w:rPr>
                <w:rFonts w:ascii="Arial" w:hAnsi="Arial" w:cs="Arial"/>
                <w:sz w:val="20"/>
                <w:szCs w:val="20"/>
              </w:rPr>
              <w:t xml:space="preserve"> </w:t>
            </w:r>
            <w:r w:rsidRPr="002C320A">
              <w:rPr>
                <w:rFonts w:ascii="Arial" w:hAnsi="Arial" w:cs="Arial"/>
                <w:sz w:val="20"/>
                <w:szCs w:val="20"/>
              </w:rPr>
              <w:t xml:space="preserve">funding received </w:t>
            </w:r>
            <w:r w:rsidR="00805338" w:rsidRPr="002C320A">
              <w:rPr>
                <w:rFonts w:ascii="Arial" w:hAnsi="Arial" w:cs="Arial"/>
                <w:sz w:val="20"/>
                <w:szCs w:val="20"/>
              </w:rPr>
              <w:t>is not used in any way to provide direct or indirect support or resources to organisations and individuals associated with terrorism.</w:t>
            </w:r>
          </w:p>
        </w:tc>
      </w:tr>
      <w:tr w:rsidR="00805338" w:rsidRPr="005B328F" w:rsidTr="0046441E">
        <w:tc>
          <w:tcPr>
            <w:tcW w:w="8364" w:type="dxa"/>
            <w:shd w:val="clear" w:color="auto" w:fill="auto"/>
            <w:vAlign w:val="center"/>
          </w:tcPr>
          <w:p w:rsidR="00805338" w:rsidRPr="002C320A" w:rsidRDefault="00805338" w:rsidP="001B7A99">
            <w:pPr>
              <w:pStyle w:val="conlevel110"/>
              <w:numPr>
                <w:ilvl w:val="0"/>
                <w:numId w:val="9"/>
              </w:numPr>
              <w:spacing w:before="0"/>
              <w:rPr>
                <w:rFonts w:ascii="Arial" w:hAnsi="Arial" w:cs="Arial"/>
                <w:sz w:val="20"/>
                <w:szCs w:val="20"/>
              </w:rPr>
            </w:pPr>
            <w:r w:rsidRPr="002C320A">
              <w:rPr>
                <w:rFonts w:ascii="Arial" w:hAnsi="Arial" w:cs="Arial"/>
                <w:sz w:val="20"/>
                <w:szCs w:val="20"/>
              </w:rPr>
              <w:t>I warrant that the Organisation is not:</w:t>
            </w:r>
          </w:p>
          <w:p w:rsidR="00805338" w:rsidRPr="002C320A" w:rsidRDefault="00805338" w:rsidP="001B7A99">
            <w:pPr>
              <w:pStyle w:val="conlevela1"/>
              <w:numPr>
                <w:ilvl w:val="2"/>
                <w:numId w:val="18"/>
              </w:numPr>
              <w:spacing w:before="0"/>
              <w:rPr>
                <w:rFonts w:ascii="Arial" w:hAnsi="Arial" w:cs="Arial"/>
                <w:b/>
                <w:sz w:val="20"/>
                <w:szCs w:val="20"/>
              </w:rPr>
            </w:pPr>
            <w:r w:rsidRPr="002C320A">
              <w:rPr>
                <w:rFonts w:ascii="Arial" w:hAnsi="Arial" w:cs="Arial"/>
                <w:b/>
                <w:sz w:val="20"/>
                <w:szCs w:val="20"/>
              </w:rPr>
              <w:t>listed on a World Bank List or a list maintained by any other donor of development funding;</w:t>
            </w:r>
          </w:p>
          <w:p w:rsidR="00805338" w:rsidRPr="002C320A" w:rsidRDefault="00805338" w:rsidP="001B7A99">
            <w:pPr>
              <w:pStyle w:val="conlevela1"/>
              <w:numPr>
                <w:ilvl w:val="2"/>
                <w:numId w:val="18"/>
              </w:numPr>
              <w:spacing w:before="0"/>
              <w:rPr>
                <w:rFonts w:ascii="Arial" w:hAnsi="Arial" w:cs="Arial"/>
                <w:sz w:val="20"/>
                <w:szCs w:val="20"/>
              </w:rPr>
            </w:pPr>
            <w:r w:rsidRPr="002C320A">
              <w:rPr>
                <w:rFonts w:ascii="Arial" w:hAnsi="Arial" w:cs="Arial"/>
                <w:sz w:val="20"/>
                <w:szCs w:val="20"/>
              </w:rPr>
              <w:t>subject to any proceedings or informal processes which could lead to listing on a World Bank List or a list maintained by any other donor of development funding;</w:t>
            </w:r>
          </w:p>
          <w:p w:rsidR="00805338" w:rsidRPr="002C320A" w:rsidRDefault="00805338" w:rsidP="001B7A99">
            <w:pPr>
              <w:pStyle w:val="conlevela1"/>
              <w:numPr>
                <w:ilvl w:val="2"/>
                <w:numId w:val="18"/>
              </w:numPr>
              <w:spacing w:before="0"/>
              <w:rPr>
                <w:rFonts w:ascii="Arial" w:hAnsi="Arial" w:cs="Arial"/>
                <w:sz w:val="20"/>
                <w:szCs w:val="20"/>
              </w:rPr>
            </w:pPr>
            <w:r w:rsidRPr="002C320A">
              <w:rPr>
                <w:rFonts w:ascii="Arial" w:hAnsi="Arial" w:cs="Arial"/>
                <w:sz w:val="20"/>
                <w:szCs w:val="20"/>
              </w:rPr>
              <w:t>the subject of an investigation by the World Bank or any other donor of development funding.</w:t>
            </w:r>
          </w:p>
          <w:p w:rsidR="00805338" w:rsidRPr="002C320A" w:rsidRDefault="00805338" w:rsidP="0046441E">
            <w:pPr>
              <w:pStyle w:val="CONLevel11textonly"/>
              <w:numPr>
                <w:ilvl w:val="0"/>
                <w:numId w:val="0"/>
              </w:numPr>
              <w:spacing w:before="120"/>
              <w:ind w:left="720"/>
              <w:rPr>
                <w:rFonts w:ascii="Arial" w:hAnsi="Arial" w:cs="Arial"/>
                <w:sz w:val="20"/>
                <w:szCs w:val="20"/>
                <w:lang w:eastAsia="en-AU"/>
              </w:rPr>
            </w:pPr>
            <w:r w:rsidRPr="002C320A">
              <w:rPr>
                <w:rFonts w:ascii="Arial" w:hAnsi="Arial" w:cs="Arial"/>
                <w:sz w:val="20"/>
                <w:szCs w:val="20"/>
                <w:lang w:eastAsia="en-AU"/>
              </w:rPr>
              <w:t xml:space="preserve">"World Bank List" means a list of organisations maintained by the World Bank in its “Listing of Ineligible Firms” or “Listings of Firms, Letters of Reprimand” posted at: </w:t>
            </w:r>
          </w:p>
          <w:p w:rsidR="00805338" w:rsidRPr="002C320A" w:rsidRDefault="00901FF8" w:rsidP="0046441E">
            <w:pPr>
              <w:pStyle w:val="conlevel110"/>
              <w:numPr>
                <w:ilvl w:val="0"/>
                <w:numId w:val="0"/>
              </w:numPr>
              <w:spacing w:before="0"/>
              <w:ind w:left="732"/>
              <w:rPr>
                <w:rFonts w:ascii="Arial" w:hAnsi="Arial" w:cs="Arial"/>
                <w:sz w:val="20"/>
                <w:szCs w:val="20"/>
              </w:rPr>
            </w:pPr>
            <w:hyperlink r:id="rId18" w:history="1">
              <w:r w:rsidR="00805338" w:rsidRPr="002C320A">
                <w:rPr>
                  <w:rStyle w:val="Hyperlink"/>
                  <w:rFonts w:ascii="Arial" w:hAnsi="Arial" w:cs="Arial"/>
                  <w:sz w:val="20"/>
                  <w:szCs w:val="20"/>
                </w:rPr>
                <w:t>http://web.worldbank.org/external/default/main?contentMDK=64069844&amp;menuPK=116730&amp;pagePK=64148989&amp;piPK=64148984&amp;querycontentMDK=64069700&amp;theSitePK=84266</w:t>
              </w:r>
            </w:hyperlink>
          </w:p>
        </w:tc>
      </w:tr>
      <w:tr w:rsidR="00805338" w:rsidRPr="005B328F" w:rsidTr="0046441E">
        <w:tc>
          <w:tcPr>
            <w:tcW w:w="8364" w:type="dxa"/>
            <w:shd w:val="clear" w:color="auto" w:fill="auto"/>
            <w:vAlign w:val="center"/>
          </w:tcPr>
          <w:p w:rsidR="00805338" w:rsidRPr="002C320A" w:rsidRDefault="00805338" w:rsidP="001B7A99">
            <w:pPr>
              <w:pStyle w:val="conlevel110"/>
              <w:numPr>
                <w:ilvl w:val="0"/>
                <w:numId w:val="17"/>
              </w:numPr>
              <w:spacing w:before="0"/>
              <w:ind w:left="731" w:hanging="357"/>
              <w:rPr>
                <w:rFonts w:ascii="Arial" w:hAnsi="Arial" w:cs="Arial"/>
                <w:sz w:val="20"/>
                <w:szCs w:val="20"/>
              </w:rPr>
            </w:pPr>
            <w:r w:rsidRPr="002C320A">
              <w:rPr>
                <w:rFonts w:ascii="Arial" w:hAnsi="Arial" w:cs="Arial"/>
                <w:sz w:val="20"/>
                <w:szCs w:val="20"/>
              </w:rPr>
              <w:t xml:space="preserve">I warrant that the Organisation </w:t>
            </w:r>
            <w:r w:rsidRPr="002C320A">
              <w:rPr>
                <w:rFonts w:ascii="Arial" w:hAnsi="Arial" w:cs="Arial"/>
                <w:color w:val="000000"/>
                <w:sz w:val="20"/>
                <w:szCs w:val="20"/>
              </w:rPr>
              <w:t xml:space="preserve">will </w:t>
            </w:r>
            <w:r w:rsidRPr="002C320A">
              <w:rPr>
                <w:rFonts w:ascii="Arial" w:hAnsi="Arial" w:cs="Arial"/>
                <w:sz w:val="20"/>
                <w:szCs w:val="20"/>
              </w:rPr>
              <w:t>have regard to the Australian Government guidance “</w:t>
            </w:r>
            <w:hyperlink r:id="rId19" w:history="1">
              <w:r w:rsidRPr="002C320A">
                <w:rPr>
                  <w:rStyle w:val="Hyperlink"/>
                  <w:rFonts w:ascii="Arial" w:hAnsi="Arial" w:cs="Arial"/>
                  <w:sz w:val="20"/>
                  <w:szCs w:val="20"/>
                </w:rPr>
                <w:t>Safeguarding your organisation against terrorism financing: a guidance for non-profit organisations</w:t>
              </w:r>
            </w:hyperlink>
            <w:r w:rsidRPr="002C320A">
              <w:rPr>
                <w:rFonts w:ascii="Arial" w:hAnsi="Arial" w:cs="Arial"/>
                <w:sz w:val="20"/>
                <w:szCs w:val="20"/>
              </w:rPr>
              <w:t>”.</w:t>
            </w:r>
            <w:r w:rsidRPr="002C320A">
              <w:rPr>
                <w:rFonts w:ascii="Arial" w:hAnsi="Arial" w:cs="Arial"/>
                <w:color w:val="000080"/>
                <w:sz w:val="20"/>
                <w:szCs w:val="20"/>
                <w:lang w:val="en-US"/>
              </w:rPr>
              <w:t xml:space="preserve">  </w:t>
            </w:r>
          </w:p>
        </w:tc>
      </w:tr>
      <w:tr w:rsidR="00805338" w:rsidRPr="005B328F" w:rsidTr="0046441E">
        <w:tc>
          <w:tcPr>
            <w:tcW w:w="8364" w:type="dxa"/>
            <w:shd w:val="clear" w:color="auto" w:fill="auto"/>
            <w:vAlign w:val="center"/>
          </w:tcPr>
          <w:p w:rsidR="00805338" w:rsidRPr="002C320A" w:rsidRDefault="00805338" w:rsidP="001B7A99">
            <w:pPr>
              <w:numPr>
                <w:ilvl w:val="0"/>
                <w:numId w:val="15"/>
              </w:numPr>
              <w:spacing w:before="120"/>
              <w:rPr>
                <w:rFonts w:ascii="Arial" w:hAnsi="Arial" w:cs="Arial"/>
                <w:sz w:val="20"/>
                <w:szCs w:val="20"/>
              </w:rPr>
            </w:pPr>
            <w:r w:rsidRPr="002C320A">
              <w:rPr>
                <w:rFonts w:ascii="Arial" w:hAnsi="Arial" w:cs="Arial"/>
                <w:sz w:val="20"/>
                <w:szCs w:val="20"/>
              </w:rPr>
              <w:t>I warrant that neither the Organisation nor any of its employees, agents or contractors have been convicted of an offence of, or relating to fraud or corruption, including bribery of a public official, nor are they subject to any proceedings which could lead to such a conviction.</w:t>
            </w:r>
          </w:p>
        </w:tc>
      </w:tr>
      <w:tr w:rsidR="00805338" w:rsidRPr="005B328F" w:rsidTr="0046441E">
        <w:tc>
          <w:tcPr>
            <w:tcW w:w="8364" w:type="dxa"/>
            <w:shd w:val="clear" w:color="auto" w:fill="auto"/>
            <w:vAlign w:val="center"/>
          </w:tcPr>
          <w:p w:rsidR="00805338" w:rsidRPr="002C320A" w:rsidRDefault="00805338" w:rsidP="001B7A99">
            <w:pPr>
              <w:numPr>
                <w:ilvl w:val="0"/>
                <w:numId w:val="15"/>
              </w:numPr>
              <w:spacing w:before="120"/>
              <w:rPr>
                <w:rFonts w:ascii="Arial" w:hAnsi="Arial" w:cs="Arial"/>
                <w:sz w:val="20"/>
                <w:szCs w:val="20"/>
              </w:rPr>
            </w:pPr>
            <w:r w:rsidRPr="002C320A">
              <w:rPr>
                <w:rFonts w:ascii="Arial" w:hAnsi="Arial" w:cs="Arial"/>
                <w:sz w:val="20"/>
                <w:szCs w:val="20"/>
              </w:rPr>
              <w:t xml:space="preserve">I undertake that the Organisation will not permit any of its employees, agents or contractors, to work with children if they pose an unacceptable risk to children’s safety or well-being.  Refer to </w:t>
            </w:r>
            <w:hyperlink r:id="rId20" w:history="1">
              <w:r w:rsidRPr="002C320A">
                <w:rPr>
                  <w:rStyle w:val="Hyperlink"/>
                  <w:rFonts w:ascii="Arial" w:hAnsi="Arial" w:cs="Arial"/>
                  <w:sz w:val="20"/>
                  <w:szCs w:val="20"/>
                </w:rPr>
                <w:t>DFAT’s Child Protection Policy</w:t>
              </w:r>
            </w:hyperlink>
            <w:r w:rsidRPr="002C320A">
              <w:rPr>
                <w:rFonts w:ascii="Arial" w:hAnsi="Arial" w:cs="Arial"/>
                <w:sz w:val="20"/>
                <w:szCs w:val="20"/>
              </w:rPr>
              <w:t xml:space="preserve">. </w:t>
            </w:r>
          </w:p>
        </w:tc>
      </w:tr>
      <w:tr w:rsidR="00805338" w:rsidRPr="005B328F" w:rsidTr="0046441E">
        <w:tc>
          <w:tcPr>
            <w:tcW w:w="8364" w:type="dxa"/>
            <w:shd w:val="clear" w:color="auto" w:fill="auto"/>
            <w:vAlign w:val="center"/>
          </w:tcPr>
          <w:p w:rsidR="00805338" w:rsidRPr="002C320A" w:rsidRDefault="00805338" w:rsidP="001B7A99">
            <w:pPr>
              <w:numPr>
                <w:ilvl w:val="0"/>
                <w:numId w:val="15"/>
              </w:numPr>
              <w:spacing w:before="120"/>
              <w:rPr>
                <w:rFonts w:ascii="Arial" w:hAnsi="Arial" w:cs="Arial"/>
                <w:sz w:val="20"/>
                <w:szCs w:val="20"/>
              </w:rPr>
            </w:pPr>
            <w:r w:rsidRPr="002C320A">
              <w:rPr>
                <w:rFonts w:ascii="Arial" w:hAnsi="Arial" w:cs="Arial"/>
                <w:sz w:val="20"/>
                <w:szCs w:val="20"/>
              </w:rPr>
              <w:t xml:space="preserve">I warrant that </w:t>
            </w:r>
            <w:r w:rsidR="00E6577B" w:rsidRPr="002C320A">
              <w:rPr>
                <w:rFonts w:ascii="Arial" w:hAnsi="Arial" w:cs="Arial"/>
                <w:sz w:val="20"/>
                <w:szCs w:val="20"/>
              </w:rPr>
              <w:t>recruitment o</w:t>
            </w:r>
            <w:r w:rsidRPr="002C320A">
              <w:rPr>
                <w:rFonts w:ascii="Arial" w:hAnsi="Arial" w:cs="Arial"/>
                <w:sz w:val="20"/>
                <w:szCs w:val="20"/>
              </w:rPr>
              <w:t xml:space="preserve">f personnel involved in the </w:t>
            </w:r>
            <w:r w:rsidR="00E6577B" w:rsidRPr="002C320A">
              <w:rPr>
                <w:rFonts w:ascii="Arial" w:hAnsi="Arial" w:cs="Arial"/>
                <w:sz w:val="20"/>
                <w:szCs w:val="20"/>
              </w:rPr>
              <w:t>implementation of t</w:t>
            </w:r>
            <w:r w:rsidR="0032342B" w:rsidRPr="002C320A">
              <w:rPr>
                <w:rFonts w:ascii="Arial" w:hAnsi="Arial" w:cs="Arial"/>
                <w:sz w:val="20"/>
                <w:szCs w:val="20"/>
              </w:rPr>
              <w:t>h</w:t>
            </w:r>
            <w:r w:rsidR="00E6577B" w:rsidRPr="002C320A">
              <w:rPr>
                <w:rFonts w:ascii="Arial" w:hAnsi="Arial" w:cs="Arial"/>
                <w:sz w:val="20"/>
                <w:szCs w:val="20"/>
              </w:rPr>
              <w:t>e Aust</w:t>
            </w:r>
            <w:r w:rsidR="0032342B" w:rsidRPr="002C320A">
              <w:rPr>
                <w:rFonts w:ascii="Arial" w:hAnsi="Arial" w:cs="Arial"/>
                <w:sz w:val="20"/>
                <w:szCs w:val="20"/>
              </w:rPr>
              <w:t>ralian Humanitarian Partnership</w:t>
            </w:r>
            <w:r w:rsidRPr="002C320A">
              <w:rPr>
                <w:rFonts w:ascii="Arial" w:hAnsi="Arial" w:cs="Arial"/>
                <w:sz w:val="20"/>
                <w:szCs w:val="20"/>
              </w:rPr>
              <w:t xml:space="preserve"> </w:t>
            </w:r>
            <w:r w:rsidR="00AA50C5" w:rsidRPr="002C320A">
              <w:rPr>
                <w:rFonts w:ascii="Arial" w:hAnsi="Arial" w:cs="Arial"/>
                <w:sz w:val="20"/>
                <w:szCs w:val="20"/>
              </w:rPr>
              <w:t>will conduct relevant police checks to c</w:t>
            </w:r>
            <w:r w:rsidR="0032342B" w:rsidRPr="002C320A">
              <w:rPr>
                <w:rFonts w:ascii="Arial" w:hAnsi="Arial" w:cs="Arial"/>
                <w:sz w:val="20"/>
                <w:szCs w:val="20"/>
              </w:rPr>
              <w:t xml:space="preserve">onfirm </w:t>
            </w:r>
            <w:r w:rsidR="0032342B" w:rsidRPr="002C320A">
              <w:rPr>
                <w:rFonts w:ascii="Arial" w:hAnsi="Arial" w:cs="Arial"/>
                <w:sz w:val="20"/>
                <w:szCs w:val="20"/>
              </w:rPr>
              <w:lastRenderedPageBreak/>
              <w:t xml:space="preserve">that </w:t>
            </w:r>
            <w:r w:rsidR="00AA50C5" w:rsidRPr="002C320A">
              <w:rPr>
                <w:rFonts w:ascii="Arial" w:hAnsi="Arial" w:cs="Arial"/>
                <w:sz w:val="20"/>
                <w:szCs w:val="20"/>
              </w:rPr>
              <w:t>personnel h</w:t>
            </w:r>
            <w:r w:rsidR="0032342B" w:rsidRPr="002C320A">
              <w:rPr>
                <w:rFonts w:ascii="Arial" w:hAnsi="Arial" w:cs="Arial"/>
                <w:sz w:val="20"/>
                <w:szCs w:val="20"/>
              </w:rPr>
              <w:t>ave not been</w:t>
            </w:r>
            <w:r w:rsidRPr="002C320A">
              <w:rPr>
                <w:rFonts w:ascii="Arial" w:hAnsi="Arial" w:cs="Arial"/>
                <w:sz w:val="20"/>
                <w:szCs w:val="20"/>
              </w:rPr>
              <w:t xml:space="preserve"> convicted of a criminal offence relating to child abuse, nor are subject to any proceedings which could lead to such a conviction.</w:t>
            </w:r>
          </w:p>
        </w:tc>
      </w:tr>
      <w:tr w:rsidR="00805338" w:rsidRPr="005B328F" w:rsidTr="0046441E">
        <w:tc>
          <w:tcPr>
            <w:tcW w:w="8364" w:type="dxa"/>
            <w:shd w:val="clear" w:color="auto" w:fill="auto"/>
            <w:vAlign w:val="center"/>
          </w:tcPr>
          <w:p w:rsidR="00805338" w:rsidRPr="002C320A" w:rsidRDefault="00805338" w:rsidP="001B7A99">
            <w:pPr>
              <w:numPr>
                <w:ilvl w:val="0"/>
                <w:numId w:val="15"/>
              </w:numPr>
              <w:spacing w:before="120"/>
              <w:rPr>
                <w:rFonts w:ascii="Arial" w:hAnsi="Arial" w:cs="Arial"/>
                <w:sz w:val="20"/>
                <w:szCs w:val="20"/>
              </w:rPr>
            </w:pPr>
            <w:r w:rsidRPr="002C320A">
              <w:rPr>
                <w:rFonts w:ascii="Arial" w:hAnsi="Arial" w:cs="Arial"/>
                <w:sz w:val="20"/>
                <w:szCs w:val="20"/>
              </w:rPr>
              <w:lastRenderedPageBreak/>
              <w:t>I warrant that this proposal has not been prepared with the assistance of any current DFAT employees or Former DFAT Employees or with improperly obtained information.</w:t>
            </w:r>
          </w:p>
        </w:tc>
      </w:tr>
      <w:tr w:rsidR="005A4C73" w:rsidRPr="005B328F" w:rsidTr="0046441E">
        <w:tc>
          <w:tcPr>
            <w:tcW w:w="8364" w:type="dxa"/>
            <w:shd w:val="clear" w:color="auto" w:fill="auto"/>
            <w:vAlign w:val="center"/>
          </w:tcPr>
          <w:p w:rsidR="005A4C73" w:rsidRPr="002C320A" w:rsidRDefault="005A4C73" w:rsidP="001B7A99">
            <w:pPr>
              <w:numPr>
                <w:ilvl w:val="0"/>
                <w:numId w:val="15"/>
              </w:numPr>
              <w:spacing w:before="120"/>
              <w:rPr>
                <w:rFonts w:ascii="Arial" w:hAnsi="Arial" w:cs="Arial"/>
                <w:sz w:val="20"/>
                <w:szCs w:val="20"/>
              </w:rPr>
            </w:pPr>
            <w:r w:rsidRPr="002C320A">
              <w:rPr>
                <w:rFonts w:ascii="Arial" w:hAnsi="Arial" w:cs="Arial"/>
                <w:sz w:val="20"/>
                <w:szCs w:val="20"/>
              </w:rPr>
              <w:t>I agree to enter into an arrangement</w:t>
            </w:r>
            <w:r w:rsidR="00753536" w:rsidRPr="002C320A">
              <w:rPr>
                <w:rFonts w:ascii="Arial" w:hAnsi="Arial" w:cs="Arial"/>
                <w:sz w:val="20"/>
                <w:szCs w:val="20"/>
              </w:rPr>
              <w:t>,</w:t>
            </w:r>
            <w:r w:rsidRPr="002C320A">
              <w:rPr>
                <w:rFonts w:ascii="Arial" w:hAnsi="Arial" w:cs="Arial"/>
                <w:sz w:val="20"/>
                <w:szCs w:val="20"/>
              </w:rPr>
              <w:t xml:space="preserve"> with the organisation appointed by DFAT to fulfil the functions of the Support Unit</w:t>
            </w:r>
            <w:r w:rsidR="00753536" w:rsidRPr="002C320A">
              <w:rPr>
                <w:rFonts w:ascii="Arial" w:hAnsi="Arial" w:cs="Arial"/>
                <w:sz w:val="20"/>
                <w:szCs w:val="20"/>
              </w:rPr>
              <w:t>,</w:t>
            </w:r>
            <w:r w:rsidRPr="002C320A">
              <w:rPr>
                <w:rFonts w:ascii="Arial" w:hAnsi="Arial" w:cs="Arial"/>
                <w:sz w:val="20"/>
                <w:szCs w:val="20"/>
              </w:rPr>
              <w:t xml:space="preserve"> to implement funding </w:t>
            </w:r>
            <w:r w:rsidR="00D80843" w:rsidRPr="002C320A">
              <w:rPr>
                <w:rFonts w:ascii="Arial" w:hAnsi="Arial" w:cs="Arial"/>
                <w:sz w:val="20"/>
                <w:szCs w:val="20"/>
              </w:rPr>
              <w:t>in accordance with the outcomes</w:t>
            </w:r>
            <w:r w:rsidRPr="002C320A">
              <w:rPr>
                <w:rFonts w:ascii="Arial" w:hAnsi="Arial" w:cs="Arial"/>
                <w:sz w:val="20"/>
                <w:szCs w:val="20"/>
              </w:rPr>
              <w:t xml:space="preserve"> of the Australian Humanitarian Partnership. </w:t>
            </w:r>
          </w:p>
        </w:tc>
      </w:tr>
      <w:tr w:rsidR="00805338" w:rsidRPr="005B328F" w:rsidTr="0046441E">
        <w:tc>
          <w:tcPr>
            <w:tcW w:w="8364" w:type="dxa"/>
            <w:shd w:val="clear" w:color="auto" w:fill="auto"/>
            <w:vAlign w:val="center"/>
          </w:tcPr>
          <w:p w:rsidR="00805338" w:rsidRPr="002C320A" w:rsidRDefault="00805338" w:rsidP="0046441E">
            <w:pPr>
              <w:rPr>
                <w:rFonts w:ascii="Arial" w:hAnsi="Arial" w:cs="Arial"/>
                <w:b/>
                <w:sz w:val="20"/>
                <w:szCs w:val="20"/>
              </w:rPr>
            </w:pPr>
            <w:r w:rsidRPr="002C320A">
              <w:rPr>
                <w:rFonts w:ascii="Arial" w:hAnsi="Arial" w:cs="Arial"/>
                <w:b/>
                <w:sz w:val="20"/>
                <w:szCs w:val="20"/>
              </w:rPr>
              <w:t>Signature:</w:t>
            </w:r>
          </w:p>
        </w:tc>
      </w:tr>
      <w:tr w:rsidR="00805338" w:rsidRPr="005B328F" w:rsidTr="0046441E">
        <w:tc>
          <w:tcPr>
            <w:tcW w:w="8364" w:type="dxa"/>
            <w:shd w:val="clear" w:color="auto" w:fill="auto"/>
            <w:vAlign w:val="center"/>
          </w:tcPr>
          <w:p w:rsidR="00805338" w:rsidRPr="002C320A" w:rsidRDefault="00805338" w:rsidP="0046441E">
            <w:pPr>
              <w:rPr>
                <w:rFonts w:ascii="Arial" w:hAnsi="Arial" w:cs="Arial"/>
                <w:b/>
                <w:sz w:val="20"/>
                <w:szCs w:val="20"/>
              </w:rPr>
            </w:pPr>
            <w:r w:rsidRPr="002C320A">
              <w:rPr>
                <w:rFonts w:ascii="Arial" w:hAnsi="Arial" w:cs="Arial"/>
                <w:b/>
                <w:sz w:val="20"/>
                <w:szCs w:val="20"/>
              </w:rPr>
              <w:t>Name in Full:</w:t>
            </w:r>
          </w:p>
        </w:tc>
      </w:tr>
      <w:tr w:rsidR="00805338" w:rsidRPr="005B328F" w:rsidTr="0046441E">
        <w:tc>
          <w:tcPr>
            <w:tcW w:w="8364" w:type="dxa"/>
            <w:shd w:val="clear" w:color="auto" w:fill="auto"/>
            <w:vAlign w:val="center"/>
          </w:tcPr>
          <w:p w:rsidR="00805338" w:rsidRPr="002C320A" w:rsidRDefault="00805338" w:rsidP="0046441E">
            <w:pPr>
              <w:rPr>
                <w:rFonts w:ascii="Arial" w:hAnsi="Arial" w:cs="Arial"/>
                <w:b/>
                <w:sz w:val="20"/>
                <w:szCs w:val="20"/>
              </w:rPr>
            </w:pPr>
            <w:r w:rsidRPr="002C320A">
              <w:rPr>
                <w:rFonts w:ascii="Arial" w:hAnsi="Arial" w:cs="Arial"/>
                <w:b/>
                <w:sz w:val="20"/>
                <w:szCs w:val="20"/>
              </w:rPr>
              <w:t>Position in Organisation:</w:t>
            </w:r>
          </w:p>
        </w:tc>
      </w:tr>
      <w:tr w:rsidR="00805338" w:rsidRPr="005B328F" w:rsidTr="0046441E">
        <w:tc>
          <w:tcPr>
            <w:tcW w:w="8364" w:type="dxa"/>
            <w:shd w:val="clear" w:color="auto" w:fill="auto"/>
            <w:vAlign w:val="center"/>
          </w:tcPr>
          <w:p w:rsidR="00805338" w:rsidRPr="002C320A" w:rsidRDefault="00805338" w:rsidP="0046441E">
            <w:pPr>
              <w:rPr>
                <w:rFonts w:ascii="Arial" w:hAnsi="Arial" w:cs="Arial"/>
                <w:b/>
                <w:sz w:val="20"/>
                <w:szCs w:val="20"/>
              </w:rPr>
            </w:pPr>
            <w:r w:rsidRPr="002C320A">
              <w:rPr>
                <w:rFonts w:ascii="Arial" w:hAnsi="Arial" w:cs="Arial"/>
                <w:b/>
                <w:sz w:val="20"/>
                <w:szCs w:val="20"/>
              </w:rPr>
              <w:t>Date:</w:t>
            </w:r>
          </w:p>
        </w:tc>
      </w:tr>
    </w:tbl>
    <w:p w:rsidR="00805338" w:rsidRPr="005B328F" w:rsidRDefault="00805338" w:rsidP="00805338">
      <w:pPr>
        <w:rPr>
          <w:rFonts w:ascii="Arial" w:hAnsi="Arial" w:cs="Arial"/>
          <w:sz w:val="22"/>
          <w:szCs w:val="22"/>
        </w:rPr>
      </w:pPr>
    </w:p>
    <w:p w:rsidR="00A053A0" w:rsidRDefault="00A053A0" w:rsidP="00E52893">
      <w:pPr>
        <w:pStyle w:val="BodyText"/>
        <w:spacing w:before="120" w:after="0"/>
        <w:outlineLvl w:val="2"/>
        <w:rPr>
          <w:rFonts w:ascii="Arial" w:hAnsi="Arial" w:cs="Arial"/>
          <w:b/>
        </w:rPr>
      </w:pPr>
      <w:r>
        <w:rPr>
          <w:rFonts w:ascii="Arial" w:hAnsi="Arial" w:cs="Arial"/>
          <w:b/>
        </w:rPr>
        <w:t xml:space="preserve">Annex 2: Australian Humanitarian Partnership - Standard Operating Procedures  </w:t>
      </w:r>
    </w:p>
    <w:p w:rsidR="00A053A0" w:rsidRDefault="00A053A0" w:rsidP="00E52893">
      <w:pPr>
        <w:pStyle w:val="BodyText"/>
        <w:spacing w:before="120" w:after="0"/>
        <w:outlineLvl w:val="2"/>
        <w:rPr>
          <w:rFonts w:ascii="Arial" w:hAnsi="Arial" w:cs="Arial"/>
          <w:b/>
        </w:rPr>
      </w:pPr>
    </w:p>
    <w:p w:rsidR="00E52893" w:rsidRPr="001F1C0E" w:rsidRDefault="00FB3581" w:rsidP="00E52893">
      <w:pPr>
        <w:pStyle w:val="BodyText"/>
        <w:spacing w:before="120" w:after="0"/>
        <w:outlineLvl w:val="2"/>
        <w:rPr>
          <w:rFonts w:ascii="Arial" w:hAnsi="Arial" w:cs="Arial"/>
          <w:b/>
        </w:rPr>
      </w:pPr>
      <w:r>
        <w:rPr>
          <w:rFonts w:ascii="Arial" w:hAnsi="Arial" w:cs="Arial"/>
          <w:b/>
        </w:rPr>
        <w:t>A</w:t>
      </w:r>
      <w:r w:rsidR="00E52893" w:rsidRPr="001F1C0E">
        <w:rPr>
          <w:rFonts w:ascii="Arial" w:hAnsi="Arial" w:cs="Arial"/>
          <w:b/>
        </w:rPr>
        <w:t>nnex 3</w:t>
      </w:r>
      <w:r w:rsidR="00E52893">
        <w:rPr>
          <w:rFonts w:ascii="Arial" w:hAnsi="Arial" w:cs="Arial"/>
          <w:b/>
        </w:rPr>
        <w:t>:</w:t>
      </w:r>
      <w:r w:rsidR="00E52893" w:rsidRPr="001F1C0E">
        <w:rPr>
          <w:rFonts w:ascii="Arial" w:hAnsi="Arial" w:cs="Arial"/>
          <w:b/>
        </w:rPr>
        <w:t xml:space="preserve"> </w:t>
      </w:r>
      <w:r w:rsidR="00544344">
        <w:rPr>
          <w:rFonts w:ascii="Arial" w:hAnsi="Arial" w:cs="Arial"/>
          <w:b/>
        </w:rPr>
        <w:t xml:space="preserve">Australian Humanitarian Partnership </w:t>
      </w:r>
      <w:r w:rsidR="002C320A">
        <w:rPr>
          <w:rFonts w:ascii="Arial" w:hAnsi="Arial" w:cs="Arial"/>
          <w:b/>
        </w:rPr>
        <w:t>–</w:t>
      </w:r>
      <w:r w:rsidR="00544344">
        <w:rPr>
          <w:rFonts w:ascii="Arial" w:hAnsi="Arial" w:cs="Arial"/>
          <w:b/>
        </w:rPr>
        <w:t xml:space="preserve"> </w:t>
      </w:r>
      <w:r w:rsidR="002C320A">
        <w:rPr>
          <w:rFonts w:ascii="Arial" w:hAnsi="Arial" w:cs="Arial"/>
          <w:b/>
        </w:rPr>
        <w:t xml:space="preserve">Investment </w:t>
      </w:r>
      <w:r w:rsidR="00544344">
        <w:rPr>
          <w:rFonts w:ascii="Arial" w:hAnsi="Arial" w:cs="Arial"/>
          <w:b/>
        </w:rPr>
        <w:t xml:space="preserve">Design Document </w:t>
      </w:r>
      <w:r w:rsidR="00E52893" w:rsidRPr="001F1C0E">
        <w:rPr>
          <w:rFonts w:ascii="Arial" w:hAnsi="Arial" w:cs="Arial"/>
          <w:b/>
        </w:rPr>
        <w:fldChar w:fldCharType="begin"/>
      </w:r>
      <w:r w:rsidR="00E52893" w:rsidRPr="001F1C0E">
        <w:instrText xml:space="preserve"> TC "</w:instrText>
      </w:r>
      <w:bookmarkStart w:id="44" w:name="_Toc411934021"/>
      <w:bookmarkStart w:id="45" w:name="_Toc449944392"/>
      <w:r w:rsidR="00E52893" w:rsidRPr="001F1C0E">
        <w:rPr>
          <w:rFonts w:ascii="Arial" w:hAnsi="Arial" w:cs="Arial"/>
          <w:b/>
        </w:rPr>
        <w:instrText>Annex 3</w:instrText>
      </w:r>
      <w:r w:rsidR="00E52893">
        <w:rPr>
          <w:rFonts w:ascii="Arial" w:hAnsi="Arial" w:cs="Arial"/>
          <w:b/>
        </w:rPr>
        <w:instrText xml:space="preserve">: </w:instrText>
      </w:r>
      <w:r w:rsidR="00E52893" w:rsidRPr="001F1C0E">
        <w:rPr>
          <w:rFonts w:ascii="Arial" w:hAnsi="Arial" w:cs="Arial"/>
          <w:b/>
        </w:rPr>
        <w:instrText>Program Design Document (If applicable)</w:instrText>
      </w:r>
      <w:bookmarkEnd w:id="44"/>
      <w:bookmarkEnd w:id="45"/>
      <w:r w:rsidR="00E52893" w:rsidRPr="001F1C0E">
        <w:instrText xml:space="preserve">" \f C \l "1" </w:instrText>
      </w:r>
      <w:r w:rsidR="00E52893" w:rsidRPr="001F1C0E">
        <w:rPr>
          <w:rFonts w:ascii="Arial" w:hAnsi="Arial" w:cs="Arial"/>
          <w:b/>
        </w:rPr>
        <w:fldChar w:fldCharType="end"/>
      </w:r>
    </w:p>
    <w:p w:rsidR="00E52893" w:rsidRPr="005B328F" w:rsidRDefault="00E52893" w:rsidP="00E52893">
      <w:pPr>
        <w:rPr>
          <w:rFonts w:ascii="Arial" w:hAnsi="Arial" w:cs="Arial"/>
          <w:sz w:val="22"/>
          <w:szCs w:val="22"/>
        </w:rPr>
      </w:pPr>
    </w:p>
    <w:p w:rsidR="00E52893" w:rsidRPr="005B328F" w:rsidRDefault="00E52893" w:rsidP="00E52893">
      <w:pPr>
        <w:rPr>
          <w:rFonts w:ascii="Arial" w:hAnsi="Arial" w:cs="Arial"/>
          <w:sz w:val="22"/>
          <w:szCs w:val="22"/>
        </w:rPr>
      </w:pPr>
    </w:p>
    <w:sectPr w:rsidR="00E52893" w:rsidRPr="005B328F" w:rsidSect="00B241DA">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FF8" w:rsidRDefault="00901FF8">
      <w:r>
        <w:separator/>
      </w:r>
    </w:p>
  </w:endnote>
  <w:endnote w:type="continuationSeparator" w:id="0">
    <w:p w:rsidR="00901FF8" w:rsidRDefault="0090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929154"/>
      <w:docPartObj>
        <w:docPartGallery w:val="Page Numbers (Bottom of Page)"/>
        <w:docPartUnique/>
      </w:docPartObj>
    </w:sdtPr>
    <w:sdtEndPr>
      <w:rPr>
        <w:noProof/>
      </w:rPr>
    </w:sdtEndPr>
    <w:sdtContent>
      <w:p w:rsidR="0046441E" w:rsidRDefault="0046441E">
        <w:pPr>
          <w:pStyle w:val="Footer"/>
          <w:jc w:val="right"/>
        </w:pPr>
        <w:r>
          <w:fldChar w:fldCharType="begin"/>
        </w:r>
        <w:r>
          <w:instrText xml:space="preserve"> PAGE   \* MERGEFORMAT </w:instrText>
        </w:r>
        <w:r>
          <w:fldChar w:fldCharType="separate"/>
        </w:r>
        <w:r w:rsidR="000A36CC">
          <w:rPr>
            <w:noProof/>
          </w:rPr>
          <w:t>1</w:t>
        </w:r>
        <w:r>
          <w:rPr>
            <w:noProof/>
          </w:rPr>
          <w:fldChar w:fldCharType="end"/>
        </w:r>
      </w:p>
    </w:sdtContent>
  </w:sdt>
  <w:p w:rsidR="0046441E" w:rsidRDefault="00464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FF8" w:rsidRDefault="00901FF8">
      <w:r>
        <w:separator/>
      </w:r>
    </w:p>
  </w:footnote>
  <w:footnote w:type="continuationSeparator" w:id="0">
    <w:p w:rsidR="00901FF8" w:rsidRDefault="00901FF8">
      <w:r>
        <w:continuationSeparator/>
      </w:r>
    </w:p>
  </w:footnote>
  <w:footnote w:id="1">
    <w:p w:rsidR="0046441E" w:rsidRPr="00870B27" w:rsidRDefault="0046441E">
      <w:pPr>
        <w:pStyle w:val="FootnoteText"/>
        <w:rPr>
          <w:rFonts w:ascii="Arial" w:hAnsi="Arial" w:cs="Arial"/>
          <w:sz w:val="16"/>
          <w:szCs w:val="16"/>
        </w:rPr>
      </w:pPr>
      <w:r w:rsidRPr="00870B27">
        <w:rPr>
          <w:rStyle w:val="FootnoteReference"/>
          <w:rFonts w:ascii="Arial" w:hAnsi="Arial" w:cs="Arial"/>
          <w:szCs w:val="16"/>
        </w:rPr>
        <w:footnoteRef/>
      </w:r>
      <w:r w:rsidRPr="00870B27">
        <w:rPr>
          <w:rFonts w:ascii="Arial" w:hAnsi="Arial" w:cs="Arial"/>
          <w:sz w:val="16"/>
          <w:szCs w:val="16"/>
        </w:rPr>
        <w:t xml:space="preserve"> Act for Peace, ActionAid Australia, ADRA, Australian Lutheran World Service, CARE Australia, Caritas Australia, Child Fund Australia, Habitat for Humanity Australia, Oxfam Australia, Plan International Australia, Save the Children Australia, Transform Aid Australia and World Vision Australia.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4C33"/>
    <w:multiLevelType w:val="hybridMultilevel"/>
    <w:tmpl w:val="2C623112"/>
    <w:lvl w:ilvl="0" w:tplc="0C090001">
      <w:start w:val="1"/>
      <w:numFmt w:val="bullet"/>
      <w:lvlText w:val=""/>
      <w:lvlJc w:val="left"/>
      <w:pPr>
        <w:tabs>
          <w:tab w:val="num" w:pos="734"/>
        </w:tabs>
        <w:ind w:left="734" w:hanging="360"/>
      </w:pPr>
      <w:rPr>
        <w:rFonts w:ascii="Symbol" w:hAnsi="Symbol" w:hint="default"/>
      </w:rPr>
    </w:lvl>
    <w:lvl w:ilvl="1" w:tplc="0C090003" w:tentative="1">
      <w:start w:val="1"/>
      <w:numFmt w:val="bullet"/>
      <w:lvlText w:val="o"/>
      <w:lvlJc w:val="left"/>
      <w:pPr>
        <w:tabs>
          <w:tab w:val="num" w:pos="1454"/>
        </w:tabs>
        <w:ind w:left="1454" w:hanging="360"/>
      </w:pPr>
      <w:rPr>
        <w:rFonts w:ascii="Courier New" w:hAnsi="Courier New" w:cs="Courier New" w:hint="default"/>
      </w:rPr>
    </w:lvl>
    <w:lvl w:ilvl="2" w:tplc="0C090005" w:tentative="1">
      <w:start w:val="1"/>
      <w:numFmt w:val="bullet"/>
      <w:lvlText w:val=""/>
      <w:lvlJc w:val="left"/>
      <w:pPr>
        <w:tabs>
          <w:tab w:val="num" w:pos="2174"/>
        </w:tabs>
        <w:ind w:left="2174" w:hanging="360"/>
      </w:pPr>
      <w:rPr>
        <w:rFonts w:ascii="Wingdings" w:hAnsi="Wingdings" w:hint="default"/>
      </w:rPr>
    </w:lvl>
    <w:lvl w:ilvl="3" w:tplc="0C090001" w:tentative="1">
      <w:start w:val="1"/>
      <w:numFmt w:val="bullet"/>
      <w:lvlText w:val=""/>
      <w:lvlJc w:val="left"/>
      <w:pPr>
        <w:tabs>
          <w:tab w:val="num" w:pos="2894"/>
        </w:tabs>
        <w:ind w:left="2894" w:hanging="360"/>
      </w:pPr>
      <w:rPr>
        <w:rFonts w:ascii="Symbol" w:hAnsi="Symbol" w:hint="default"/>
      </w:rPr>
    </w:lvl>
    <w:lvl w:ilvl="4" w:tplc="0C090003" w:tentative="1">
      <w:start w:val="1"/>
      <w:numFmt w:val="bullet"/>
      <w:lvlText w:val="o"/>
      <w:lvlJc w:val="left"/>
      <w:pPr>
        <w:tabs>
          <w:tab w:val="num" w:pos="3614"/>
        </w:tabs>
        <w:ind w:left="3614" w:hanging="360"/>
      </w:pPr>
      <w:rPr>
        <w:rFonts w:ascii="Courier New" w:hAnsi="Courier New" w:cs="Courier New" w:hint="default"/>
      </w:rPr>
    </w:lvl>
    <w:lvl w:ilvl="5" w:tplc="0C090005" w:tentative="1">
      <w:start w:val="1"/>
      <w:numFmt w:val="bullet"/>
      <w:lvlText w:val=""/>
      <w:lvlJc w:val="left"/>
      <w:pPr>
        <w:tabs>
          <w:tab w:val="num" w:pos="4334"/>
        </w:tabs>
        <w:ind w:left="4334" w:hanging="360"/>
      </w:pPr>
      <w:rPr>
        <w:rFonts w:ascii="Wingdings" w:hAnsi="Wingdings" w:hint="default"/>
      </w:rPr>
    </w:lvl>
    <w:lvl w:ilvl="6" w:tplc="0C090001" w:tentative="1">
      <w:start w:val="1"/>
      <w:numFmt w:val="bullet"/>
      <w:lvlText w:val=""/>
      <w:lvlJc w:val="left"/>
      <w:pPr>
        <w:tabs>
          <w:tab w:val="num" w:pos="5054"/>
        </w:tabs>
        <w:ind w:left="5054" w:hanging="360"/>
      </w:pPr>
      <w:rPr>
        <w:rFonts w:ascii="Symbol" w:hAnsi="Symbol" w:hint="default"/>
      </w:rPr>
    </w:lvl>
    <w:lvl w:ilvl="7" w:tplc="0C090003" w:tentative="1">
      <w:start w:val="1"/>
      <w:numFmt w:val="bullet"/>
      <w:lvlText w:val="o"/>
      <w:lvlJc w:val="left"/>
      <w:pPr>
        <w:tabs>
          <w:tab w:val="num" w:pos="5774"/>
        </w:tabs>
        <w:ind w:left="5774" w:hanging="360"/>
      </w:pPr>
      <w:rPr>
        <w:rFonts w:ascii="Courier New" w:hAnsi="Courier New" w:cs="Courier New" w:hint="default"/>
      </w:rPr>
    </w:lvl>
    <w:lvl w:ilvl="8" w:tplc="0C090005" w:tentative="1">
      <w:start w:val="1"/>
      <w:numFmt w:val="bullet"/>
      <w:lvlText w:val=""/>
      <w:lvlJc w:val="left"/>
      <w:pPr>
        <w:tabs>
          <w:tab w:val="num" w:pos="6494"/>
        </w:tabs>
        <w:ind w:left="6494" w:hanging="360"/>
      </w:pPr>
      <w:rPr>
        <w:rFonts w:ascii="Wingdings" w:hAnsi="Wingdings" w:hint="default"/>
      </w:rPr>
    </w:lvl>
  </w:abstractNum>
  <w:abstractNum w:abstractNumId="1">
    <w:nsid w:val="0B1F6328"/>
    <w:multiLevelType w:val="hybridMultilevel"/>
    <w:tmpl w:val="2AE281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C94043"/>
    <w:multiLevelType w:val="multilevel"/>
    <w:tmpl w:val="F45619D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1B74A1F"/>
    <w:multiLevelType w:val="multilevel"/>
    <w:tmpl w:val="7E18F06C"/>
    <w:lvl w:ilvl="0">
      <w:start w:val="1"/>
      <w:numFmt w:val="decimal"/>
      <w:pStyle w:val="WarrantyL1"/>
      <w:suff w:val="nothing"/>
      <w:lvlText w:val="Warranty %1"/>
      <w:lvlJc w:val="left"/>
      <w:pPr>
        <w:ind w:left="0" w:firstLine="0"/>
      </w:pPr>
    </w:lvl>
    <w:lvl w:ilvl="1">
      <w:start w:val="1"/>
      <w:numFmt w:val="decimal"/>
      <w:pStyle w:val="WarrantyL2"/>
      <w:lvlText w:val="%1.%2"/>
      <w:lvlJc w:val="left"/>
      <w:pPr>
        <w:tabs>
          <w:tab w:val="num" w:pos="680"/>
        </w:tabs>
        <w:ind w:left="680" w:hanging="680"/>
      </w:pPr>
    </w:lvl>
    <w:lvl w:ilvl="2">
      <w:start w:val="1"/>
      <w:numFmt w:val="lowerLetter"/>
      <w:pStyle w:val="WarrantyL3"/>
      <w:lvlText w:val="(%3)"/>
      <w:lvlJc w:val="left"/>
      <w:pPr>
        <w:tabs>
          <w:tab w:val="num" w:pos="1361"/>
        </w:tabs>
        <w:ind w:left="1361" w:hanging="681"/>
      </w:pPr>
    </w:lvl>
    <w:lvl w:ilvl="3">
      <w:start w:val="1"/>
      <w:numFmt w:val="lowerRoman"/>
      <w:pStyle w:val="WarrantyL4"/>
      <w:lvlText w:val="(%4)"/>
      <w:lvlJc w:val="left"/>
      <w:pPr>
        <w:tabs>
          <w:tab w:val="num" w:pos="2041"/>
        </w:tabs>
        <w:ind w:left="2041" w:hanging="680"/>
      </w:pPr>
    </w:lvl>
    <w:lvl w:ilvl="4">
      <w:start w:val="1"/>
      <w:numFmt w:val="upperLetter"/>
      <w:pStyle w:val="WarrantyL5"/>
      <w:lvlText w:val="(%5)"/>
      <w:lvlJc w:val="left"/>
      <w:pPr>
        <w:tabs>
          <w:tab w:val="num" w:pos="2722"/>
        </w:tabs>
        <w:ind w:left="2722" w:hanging="681"/>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567"/>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1BAC5B50"/>
    <w:multiLevelType w:val="hybridMultilevel"/>
    <w:tmpl w:val="682E0802"/>
    <w:lvl w:ilvl="0" w:tplc="B0E4C99A">
      <w:start w:val="1"/>
      <w:numFmt w:val="decimal"/>
      <w:lvlText w:val="%1."/>
      <w:lvlJc w:val="left"/>
      <w:pPr>
        <w:ind w:left="786"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AB1D1F"/>
    <w:multiLevelType w:val="multilevel"/>
    <w:tmpl w:val="F8AEDF72"/>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hanging="706"/>
      </w:pPr>
      <w:rPr>
        <w:rFonts w:ascii="Times New Roman" w:hAnsi="Times New Roman" w:hint="default"/>
        <w:b w:val="0"/>
        <w:i w:val="0"/>
        <w:sz w:val="24"/>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2A4F5B39"/>
    <w:multiLevelType w:val="hybridMultilevel"/>
    <w:tmpl w:val="3044086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AC20C76"/>
    <w:multiLevelType w:val="hybridMultilevel"/>
    <w:tmpl w:val="2AE281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17B0235"/>
    <w:multiLevelType w:val="hybridMultilevel"/>
    <w:tmpl w:val="D9A8AD54"/>
    <w:lvl w:ilvl="0" w:tplc="03426EE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35011D7E"/>
    <w:multiLevelType w:val="hybridMultilevel"/>
    <w:tmpl w:val="27647F3E"/>
    <w:lvl w:ilvl="0" w:tplc="CEBED488">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F726C0"/>
    <w:multiLevelType w:val="multilevel"/>
    <w:tmpl w:val="685ADCEC"/>
    <w:lvl w:ilvl="0">
      <w:start w:val="1"/>
      <w:numFmt w:val="decimal"/>
      <w:pStyle w:val="CONHeading"/>
      <w:lvlText w:val="%1."/>
      <w:lvlJc w:val="left"/>
      <w:pPr>
        <w:tabs>
          <w:tab w:val="num" w:pos="567"/>
        </w:tabs>
        <w:ind w:left="567" w:hanging="567"/>
      </w:pPr>
    </w:lvl>
    <w:lvl w:ilvl="1">
      <w:start w:val="1"/>
      <w:numFmt w:val="lowerRoman"/>
      <w:lvlText w:val="%2."/>
      <w:lvlJc w:val="right"/>
      <w:pPr>
        <w:tabs>
          <w:tab w:val="num" w:pos="360"/>
        </w:tabs>
        <w:ind w:left="360" w:hanging="360"/>
      </w:pPr>
      <w:rPr>
        <w:rFonts w:hint="default"/>
      </w:rPr>
    </w:lvl>
    <w:lvl w:ilvl="2">
      <w:start w:val="1"/>
      <w:numFmt w:val="decimal"/>
      <w:pStyle w:val="CONLevel11textonly"/>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1A6435C"/>
    <w:multiLevelType w:val="hybridMultilevel"/>
    <w:tmpl w:val="816C70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D0E5CC8"/>
    <w:multiLevelType w:val="hybridMultilevel"/>
    <w:tmpl w:val="60BC63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0F9393C"/>
    <w:multiLevelType w:val="hybridMultilevel"/>
    <w:tmpl w:val="741A79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7720861"/>
    <w:multiLevelType w:val="hybridMultilevel"/>
    <w:tmpl w:val="2AE2813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5C8D4C06"/>
    <w:multiLevelType w:val="multilevel"/>
    <w:tmpl w:val="8766C948"/>
    <w:lvl w:ilvl="0">
      <w:start w:val="4"/>
      <w:numFmt w:val="decimal"/>
      <w:lvlText w:val="%1"/>
      <w:lvlJc w:val="left"/>
      <w:pPr>
        <w:ind w:left="360" w:hanging="360"/>
      </w:pPr>
      <w:rPr>
        <w:rFonts w:hint="default"/>
        <w:b/>
        <w:color w:val="215868" w:themeColor="accent5" w:themeShade="80"/>
      </w:rPr>
    </w:lvl>
    <w:lvl w:ilvl="1">
      <w:start w:val="3"/>
      <w:numFmt w:val="decimal"/>
      <w:lvlText w:val="%1.%2"/>
      <w:lvlJc w:val="left"/>
      <w:pPr>
        <w:ind w:left="360" w:hanging="360"/>
      </w:pPr>
      <w:rPr>
        <w:rFonts w:hint="default"/>
        <w:b/>
        <w:color w:val="215868" w:themeColor="accent5" w:themeShade="80"/>
      </w:rPr>
    </w:lvl>
    <w:lvl w:ilvl="2">
      <w:start w:val="1"/>
      <w:numFmt w:val="decimal"/>
      <w:lvlText w:val="%1.%2.%3"/>
      <w:lvlJc w:val="left"/>
      <w:pPr>
        <w:ind w:left="720" w:hanging="720"/>
      </w:pPr>
      <w:rPr>
        <w:rFonts w:hint="default"/>
        <w:b/>
        <w:color w:val="215868" w:themeColor="accent5" w:themeShade="80"/>
      </w:rPr>
    </w:lvl>
    <w:lvl w:ilvl="3">
      <w:start w:val="1"/>
      <w:numFmt w:val="decimal"/>
      <w:lvlText w:val="%1.%2.%3.%4"/>
      <w:lvlJc w:val="left"/>
      <w:pPr>
        <w:ind w:left="720" w:hanging="720"/>
      </w:pPr>
      <w:rPr>
        <w:rFonts w:hint="default"/>
        <w:b/>
        <w:color w:val="215868" w:themeColor="accent5" w:themeShade="80"/>
      </w:rPr>
    </w:lvl>
    <w:lvl w:ilvl="4">
      <w:start w:val="1"/>
      <w:numFmt w:val="decimal"/>
      <w:lvlText w:val="%1.%2.%3.%4.%5"/>
      <w:lvlJc w:val="left"/>
      <w:pPr>
        <w:ind w:left="1080" w:hanging="1080"/>
      </w:pPr>
      <w:rPr>
        <w:rFonts w:hint="default"/>
        <w:b/>
        <w:color w:val="215868" w:themeColor="accent5" w:themeShade="80"/>
      </w:rPr>
    </w:lvl>
    <w:lvl w:ilvl="5">
      <w:start w:val="1"/>
      <w:numFmt w:val="decimal"/>
      <w:lvlText w:val="%1.%2.%3.%4.%5.%6"/>
      <w:lvlJc w:val="left"/>
      <w:pPr>
        <w:ind w:left="1080" w:hanging="1080"/>
      </w:pPr>
      <w:rPr>
        <w:rFonts w:hint="default"/>
        <w:b/>
        <w:color w:val="215868" w:themeColor="accent5" w:themeShade="80"/>
      </w:rPr>
    </w:lvl>
    <w:lvl w:ilvl="6">
      <w:start w:val="1"/>
      <w:numFmt w:val="decimal"/>
      <w:lvlText w:val="%1.%2.%3.%4.%5.%6.%7"/>
      <w:lvlJc w:val="left"/>
      <w:pPr>
        <w:ind w:left="1440" w:hanging="1440"/>
      </w:pPr>
      <w:rPr>
        <w:rFonts w:hint="default"/>
        <w:b/>
        <w:color w:val="215868" w:themeColor="accent5" w:themeShade="80"/>
      </w:rPr>
    </w:lvl>
    <w:lvl w:ilvl="7">
      <w:start w:val="1"/>
      <w:numFmt w:val="decimal"/>
      <w:lvlText w:val="%1.%2.%3.%4.%5.%6.%7.%8"/>
      <w:lvlJc w:val="left"/>
      <w:pPr>
        <w:ind w:left="1440" w:hanging="1440"/>
      </w:pPr>
      <w:rPr>
        <w:rFonts w:hint="default"/>
        <w:b/>
        <w:color w:val="215868" w:themeColor="accent5" w:themeShade="80"/>
      </w:rPr>
    </w:lvl>
    <w:lvl w:ilvl="8">
      <w:start w:val="1"/>
      <w:numFmt w:val="decimal"/>
      <w:lvlText w:val="%1.%2.%3.%4.%5.%6.%7.%8.%9"/>
      <w:lvlJc w:val="left"/>
      <w:pPr>
        <w:ind w:left="1800" w:hanging="1800"/>
      </w:pPr>
      <w:rPr>
        <w:rFonts w:hint="default"/>
        <w:b/>
        <w:color w:val="215868" w:themeColor="accent5" w:themeShade="80"/>
      </w:rPr>
    </w:lvl>
  </w:abstractNum>
  <w:abstractNum w:abstractNumId="16">
    <w:nsid w:val="5CEC054A"/>
    <w:multiLevelType w:val="multilevel"/>
    <w:tmpl w:val="6AFCA532"/>
    <w:lvl w:ilvl="0">
      <w:start w:val="1"/>
      <w:numFmt w:val="decimal"/>
      <w:pStyle w:val="ItemL1"/>
      <w:isLgl/>
      <w:suff w:val="space"/>
      <w:lvlText w:val="Item %1"/>
      <w:lvlJc w:val="left"/>
      <w:pPr>
        <w:ind w:left="680" w:hanging="680"/>
      </w:pPr>
      <w:rPr>
        <w:rFonts w:ascii="Arial Bold" w:hAnsi="Arial Bold" w:hint="default"/>
        <w:b/>
        <w:i w:val="0"/>
        <w:caps w:val="0"/>
        <w:sz w:val="20"/>
      </w:rPr>
    </w:lvl>
    <w:lvl w:ilvl="1">
      <w:start w:val="1"/>
      <w:numFmt w:val="decimal"/>
      <w:pStyle w:val="ItemL2"/>
      <w:lvlText w:val="%1.%2"/>
      <w:lvlJc w:val="left"/>
      <w:pPr>
        <w:tabs>
          <w:tab w:val="num" w:pos="680"/>
        </w:tabs>
        <w:ind w:left="680" w:hanging="680"/>
      </w:pPr>
      <w:rPr>
        <w:rFonts w:hint="default"/>
      </w:rPr>
    </w:lvl>
    <w:lvl w:ilvl="2">
      <w:start w:val="1"/>
      <w:numFmt w:val="lowerLetter"/>
      <w:pStyle w:val="ItemL3"/>
      <w:lvlText w:val="(%3)"/>
      <w:lvlJc w:val="left"/>
      <w:pPr>
        <w:tabs>
          <w:tab w:val="num" w:pos="680"/>
        </w:tabs>
        <w:ind w:left="680" w:hanging="680"/>
      </w:pPr>
      <w:rPr>
        <w:rFonts w:hint="default"/>
      </w:rPr>
    </w:lvl>
    <w:lvl w:ilvl="3">
      <w:start w:val="1"/>
      <w:numFmt w:val="lowerRoman"/>
      <w:pStyle w:val="ItemL4"/>
      <w:lvlText w:val="(%4)"/>
      <w:lvlJc w:val="left"/>
      <w:pPr>
        <w:tabs>
          <w:tab w:val="num" w:pos="1361"/>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CEF1644"/>
    <w:multiLevelType w:val="hybridMultilevel"/>
    <w:tmpl w:val="C6C4E23C"/>
    <w:lvl w:ilvl="0" w:tplc="36FCCC6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D6B26E2"/>
    <w:multiLevelType w:val="multilevel"/>
    <w:tmpl w:val="F45619D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5E3A0F87"/>
    <w:multiLevelType w:val="singleLevel"/>
    <w:tmpl w:val="CFD227FE"/>
    <w:lvl w:ilvl="0">
      <w:start w:val="2"/>
      <w:numFmt w:val="decimal"/>
      <w:pStyle w:val="AfterFirstPara"/>
      <w:lvlText w:val="%1."/>
      <w:lvlJc w:val="left"/>
      <w:pPr>
        <w:tabs>
          <w:tab w:val="num" w:pos="567"/>
        </w:tabs>
        <w:ind w:left="0" w:firstLine="0"/>
      </w:pPr>
      <w:rPr>
        <w:rFonts w:hint="default"/>
      </w:rPr>
    </w:lvl>
  </w:abstractNum>
  <w:abstractNum w:abstractNumId="20">
    <w:nsid w:val="62005F02"/>
    <w:multiLevelType w:val="multilevel"/>
    <w:tmpl w:val="ABF8F082"/>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4A55E5E"/>
    <w:multiLevelType w:val="hybridMultilevel"/>
    <w:tmpl w:val="8366456C"/>
    <w:lvl w:ilvl="0" w:tplc="2D78A8A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C55035"/>
    <w:multiLevelType w:val="hybridMultilevel"/>
    <w:tmpl w:val="A0C89EE8"/>
    <w:lvl w:ilvl="0" w:tplc="264216DC">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pStyle w:val="conlevel110"/>
      <w:lvlText w:val="o"/>
      <w:lvlJc w:val="left"/>
      <w:pPr>
        <w:tabs>
          <w:tab w:val="num" w:pos="1440"/>
        </w:tabs>
        <w:ind w:left="1440" w:hanging="360"/>
      </w:pPr>
      <w:rPr>
        <w:rFonts w:ascii="Courier New" w:hAnsi="Courier New" w:cs="Courier New" w:hint="default"/>
      </w:rPr>
    </w:lvl>
    <w:lvl w:ilvl="2" w:tplc="FFFFFFFF" w:tentative="1">
      <w:start w:val="1"/>
      <w:numFmt w:val="bullet"/>
      <w:pStyle w:val="conlevela1"/>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6C73D7A"/>
    <w:multiLevelType w:val="multilevel"/>
    <w:tmpl w:val="F45619D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706948EE"/>
    <w:multiLevelType w:val="hybridMultilevel"/>
    <w:tmpl w:val="3044086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56D3AB5"/>
    <w:multiLevelType w:val="hybridMultilevel"/>
    <w:tmpl w:val="F90CF802"/>
    <w:lvl w:ilvl="0" w:tplc="D8E6765E">
      <w:start w:val="5"/>
      <w:numFmt w:val="bullet"/>
      <w:lvlText w:val="-"/>
      <w:lvlJc w:val="left"/>
      <w:pPr>
        <w:ind w:left="720" w:hanging="360"/>
      </w:pPr>
      <w:rPr>
        <w:rFonts w:ascii="Calibri" w:eastAsia="Times New Roman" w:hAnsi="Calibri" w:cs="Times New Roman" w:hint="default"/>
        <w:b/>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77C13F1"/>
    <w:multiLevelType w:val="multilevel"/>
    <w:tmpl w:val="F45619D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7B182796"/>
    <w:multiLevelType w:val="multilevel"/>
    <w:tmpl w:val="F8AEDF72"/>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B9F4467"/>
    <w:multiLevelType w:val="hybridMultilevel"/>
    <w:tmpl w:val="3044086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C965B0D"/>
    <w:multiLevelType w:val="hybridMultilevel"/>
    <w:tmpl w:val="6DEA3CC8"/>
    <w:lvl w:ilvl="0" w:tplc="D8E6765E">
      <w:start w:val="5"/>
      <w:numFmt w:val="bullet"/>
      <w:lvlText w:val="-"/>
      <w:lvlJc w:val="left"/>
      <w:pPr>
        <w:ind w:left="720" w:hanging="360"/>
      </w:pPr>
      <w:rPr>
        <w:rFonts w:ascii="Calibri" w:eastAsia="Times New Roman" w:hAnsi="Calibri" w:cs="Times New Roman" w:hint="default"/>
        <w:b/>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2"/>
  </w:num>
  <w:num w:numId="4">
    <w:abstractNumId w:val="7"/>
  </w:num>
  <w:num w:numId="5">
    <w:abstractNumId w:val="19"/>
  </w:num>
  <w:num w:numId="6">
    <w:abstractNumId w:val="20"/>
  </w:num>
  <w:num w:numId="7">
    <w:abstractNumId w:val="24"/>
  </w:num>
  <w:num w:numId="8">
    <w:abstractNumId w:val="1"/>
  </w:num>
  <w:num w:numId="9">
    <w:abstractNumId w:val="11"/>
  </w:num>
  <w:num w:numId="10">
    <w:abstractNumId w:val="2"/>
  </w:num>
  <w:num w:numId="11">
    <w:abstractNumId w:val="25"/>
  </w:num>
  <w:num w:numId="12">
    <w:abstractNumId w:val="4"/>
  </w:num>
  <w:num w:numId="13">
    <w:abstractNumId w:val="22"/>
  </w:num>
  <w:num w:numId="14">
    <w:abstractNumId w:val="10"/>
  </w:num>
  <w:num w:numId="15">
    <w:abstractNumId w:val="13"/>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21"/>
  </w:num>
  <w:num w:numId="20">
    <w:abstractNumId w:val="29"/>
  </w:num>
  <w:num w:numId="21">
    <w:abstractNumId w:val="14"/>
  </w:num>
  <w:num w:numId="22">
    <w:abstractNumId w:val="15"/>
  </w:num>
  <w:num w:numId="23">
    <w:abstractNumId w:val="23"/>
  </w:num>
  <w:num w:numId="24">
    <w:abstractNumId w:val="26"/>
  </w:num>
  <w:num w:numId="25">
    <w:abstractNumId w:val="18"/>
  </w:num>
  <w:num w:numId="26">
    <w:abstractNumId w:val="8"/>
  </w:num>
  <w:num w:numId="27">
    <w:abstractNumId w:val="17"/>
  </w:num>
  <w:num w:numId="28">
    <w:abstractNumId w:val="6"/>
  </w:num>
  <w:num w:numId="29">
    <w:abstractNumId w:val="28"/>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93"/>
    <w:rsid w:val="0002227B"/>
    <w:rsid w:val="00022F09"/>
    <w:rsid w:val="000437A0"/>
    <w:rsid w:val="0004694A"/>
    <w:rsid w:val="000623DE"/>
    <w:rsid w:val="0006767D"/>
    <w:rsid w:val="000866A0"/>
    <w:rsid w:val="000973F9"/>
    <w:rsid w:val="000A36CC"/>
    <w:rsid w:val="000B39BE"/>
    <w:rsid w:val="000C0743"/>
    <w:rsid w:val="000C1657"/>
    <w:rsid w:val="000D6BA6"/>
    <w:rsid w:val="000E7AD0"/>
    <w:rsid w:val="000F09E7"/>
    <w:rsid w:val="000F7111"/>
    <w:rsid w:val="000F7576"/>
    <w:rsid w:val="001257D3"/>
    <w:rsid w:val="001338D0"/>
    <w:rsid w:val="00142B32"/>
    <w:rsid w:val="00143A3D"/>
    <w:rsid w:val="001B7A99"/>
    <w:rsid w:val="001C2DD3"/>
    <w:rsid w:val="001D4700"/>
    <w:rsid w:val="001F298B"/>
    <w:rsid w:val="002053E3"/>
    <w:rsid w:val="002505BF"/>
    <w:rsid w:val="002A70DD"/>
    <w:rsid w:val="002C320A"/>
    <w:rsid w:val="002C61CC"/>
    <w:rsid w:val="002F4FE0"/>
    <w:rsid w:val="00313C97"/>
    <w:rsid w:val="003211C1"/>
    <w:rsid w:val="0032342B"/>
    <w:rsid w:val="003412DF"/>
    <w:rsid w:val="00344A74"/>
    <w:rsid w:val="003629EC"/>
    <w:rsid w:val="00366AEA"/>
    <w:rsid w:val="0037265F"/>
    <w:rsid w:val="003A5DD5"/>
    <w:rsid w:val="003A6A22"/>
    <w:rsid w:val="003B0F70"/>
    <w:rsid w:val="003D1345"/>
    <w:rsid w:val="003F4D8B"/>
    <w:rsid w:val="004213DA"/>
    <w:rsid w:val="00426305"/>
    <w:rsid w:val="00447257"/>
    <w:rsid w:val="00463EB6"/>
    <w:rsid w:val="0046441E"/>
    <w:rsid w:val="00466958"/>
    <w:rsid w:val="004B0344"/>
    <w:rsid w:val="004E423B"/>
    <w:rsid w:val="004F121D"/>
    <w:rsid w:val="0050369F"/>
    <w:rsid w:val="00522029"/>
    <w:rsid w:val="00525A28"/>
    <w:rsid w:val="00536998"/>
    <w:rsid w:val="00536CE4"/>
    <w:rsid w:val="00544344"/>
    <w:rsid w:val="00544443"/>
    <w:rsid w:val="00577226"/>
    <w:rsid w:val="005A1E3F"/>
    <w:rsid w:val="005A4C73"/>
    <w:rsid w:val="005B6923"/>
    <w:rsid w:val="005C2A3A"/>
    <w:rsid w:val="005C3D38"/>
    <w:rsid w:val="005D2D4D"/>
    <w:rsid w:val="00607777"/>
    <w:rsid w:val="00614E2E"/>
    <w:rsid w:val="00640270"/>
    <w:rsid w:val="006647B9"/>
    <w:rsid w:val="00665AAB"/>
    <w:rsid w:val="00681C91"/>
    <w:rsid w:val="00682F81"/>
    <w:rsid w:val="00690FF4"/>
    <w:rsid w:val="006B430F"/>
    <w:rsid w:val="006B7E0E"/>
    <w:rsid w:val="006F144E"/>
    <w:rsid w:val="00716CE0"/>
    <w:rsid w:val="00734277"/>
    <w:rsid w:val="00753536"/>
    <w:rsid w:val="0077205D"/>
    <w:rsid w:val="007865B0"/>
    <w:rsid w:val="0079349E"/>
    <w:rsid w:val="0079538F"/>
    <w:rsid w:val="007B5BB9"/>
    <w:rsid w:val="007B5C56"/>
    <w:rsid w:val="007B6487"/>
    <w:rsid w:val="007C62A5"/>
    <w:rsid w:val="007F3E96"/>
    <w:rsid w:val="007F5313"/>
    <w:rsid w:val="007F5ADA"/>
    <w:rsid w:val="00805338"/>
    <w:rsid w:val="0081506F"/>
    <w:rsid w:val="00824BFB"/>
    <w:rsid w:val="00826E97"/>
    <w:rsid w:val="008335AE"/>
    <w:rsid w:val="00846C7F"/>
    <w:rsid w:val="00857075"/>
    <w:rsid w:val="008660FD"/>
    <w:rsid w:val="00867168"/>
    <w:rsid w:val="00870B27"/>
    <w:rsid w:val="008A7693"/>
    <w:rsid w:val="008B174F"/>
    <w:rsid w:val="008B1BB3"/>
    <w:rsid w:val="008F3403"/>
    <w:rsid w:val="00901FF8"/>
    <w:rsid w:val="009027C5"/>
    <w:rsid w:val="00911D03"/>
    <w:rsid w:val="00913F38"/>
    <w:rsid w:val="00917DB7"/>
    <w:rsid w:val="009455E5"/>
    <w:rsid w:val="00952ED4"/>
    <w:rsid w:val="00964084"/>
    <w:rsid w:val="00970279"/>
    <w:rsid w:val="009812C9"/>
    <w:rsid w:val="00983E53"/>
    <w:rsid w:val="00985FCA"/>
    <w:rsid w:val="009867D6"/>
    <w:rsid w:val="009934D9"/>
    <w:rsid w:val="009952B2"/>
    <w:rsid w:val="009B48ED"/>
    <w:rsid w:val="009C4DF2"/>
    <w:rsid w:val="009C782B"/>
    <w:rsid w:val="009E38F2"/>
    <w:rsid w:val="00A053A0"/>
    <w:rsid w:val="00A126F5"/>
    <w:rsid w:val="00A14383"/>
    <w:rsid w:val="00A14B0A"/>
    <w:rsid w:val="00A40370"/>
    <w:rsid w:val="00A42FCD"/>
    <w:rsid w:val="00A5557F"/>
    <w:rsid w:val="00A625D5"/>
    <w:rsid w:val="00A63BFB"/>
    <w:rsid w:val="00A71E9A"/>
    <w:rsid w:val="00A97EE1"/>
    <w:rsid w:val="00AA50C5"/>
    <w:rsid w:val="00AD2D41"/>
    <w:rsid w:val="00AF465B"/>
    <w:rsid w:val="00B10E2D"/>
    <w:rsid w:val="00B113F2"/>
    <w:rsid w:val="00B13C55"/>
    <w:rsid w:val="00B241DA"/>
    <w:rsid w:val="00B261E7"/>
    <w:rsid w:val="00B31A73"/>
    <w:rsid w:val="00B36A96"/>
    <w:rsid w:val="00B4778B"/>
    <w:rsid w:val="00B62778"/>
    <w:rsid w:val="00B664FB"/>
    <w:rsid w:val="00B91739"/>
    <w:rsid w:val="00B970BA"/>
    <w:rsid w:val="00BA54BB"/>
    <w:rsid w:val="00BB4574"/>
    <w:rsid w:val="00BD31B9"/>
    <w:rsid w:val="00BD558F"/>
    <w:rsid w:val="00BE23DC"/>
    <w:rsid w:val="00BE5223"/>
    <w:rsid w:val="00BF4557"/>
    <w:rsid w:val="00C17DEB"/>
    <w:rsid w:val="00C33630"/>
    <w:rsid w:val="00C5592D"/>
    <w:rsid w:val="00C63A5F"/>
    <w:rsid w:val="00C710CE"/>
    <w:rsid w:val="00D03DA8"/>
    <w:rsid w:val="00D14FA0"/>
    <w:rsid w:val="00D2063F"/>
    <w:rsid w:val="00D24554"/>
    <w:rsid w:val="00D4591A"/>
    <w:rsid w:val="00D53462"/>
    <w:rsid w:val="00D554B9"/>
    <w:rsid w:val="00D64185"/>
    <w:rsid w:val="00D64B6A"/>
    <w:rsid w:val="00D67FFE"/>
    <w:rsid w:val="00D80843"/>
    <w:rsid w:val="00D810C4"/>
    <w:rsid w:val="00D953AC"/>
    <w:rsid w:val="00DA7FC7"/>
    <w:rsid w:val="00DB5BAD"/>
    <w:rsid w:val="00DC41C3"/>
    <w:rsid w:val="00E04394"/>
    <w:rsid w:val="00E52893"/>
    <w:rsid w:val="00E5566F"/>
    <w:rsid w:val="00E6577B"/>
    <w:rsid w:val="00E77BCB"/>
    <w:rsid w:val="00EB1E2F"/>
    <w:rsid w:val="00EC7B79"/>
    <w:rsid w:val="00EF7922"/>
    <w:rsid w:val="00F1159B"/>
    <w:rsid w:val="00F11A57"/>
    <w:rsid w:val="00F24E29"/>
    <w:rsid w:val="00F360B0"/>
    <w:rsid w:val="00F430A3"/>
    <w:rsid w:val="00F4355E"/>
    <w:rsid w:val="00F46608"/>
    <w:rsid w:val="00F46D07"/>
    <w:rsid w:val="00F546E0"/>
    <w:rsid w:val="00F703D0"/>
    <w:rsid w:val="00F744E8"/>
    <w:rsid w:val="00FB2AB6"/>
    <w:rsid w:val="00FB3581"/>
    <w:rsid w:val="00FB533A"/>
    <w:rsid w:val="00FC560E"/>
    <w:rsid w:val="00FC728F"/>
    <w:rsid w:val="00FE17EA"/>
    <w:rsid w:val="00FE366D"/>
    <w:rsid w:val="00FF04BE"/>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893"/>
    <w:rPr>
      <w:sz w:val="24"/>
      <w:szCs w:val="24"/>
      <w:lang w:eastAsia="en-US"/>
    </w:rPr>
  </w:style>
  <w:style w:type="paragraph" w:styleId="Heading2">
    <w:name w:val="heading 2"/>
    <w:basedOn w:val="Normal"/>
    <w:next w:val="Normal"/>
    <w:link w:val="Heading2Char"/>
    <w:semiHidden/>
    <w:unhideWhenUsed/>
    <w:qFormat/>
    <w:rsid w:val="00E528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52893"/>
    <w:rPr>
      <w:rFonts w:asciiTheme="majorHAnsi" w:eastAsiaTheme="majorEastAsia" w:hAnsiTheme="majorHAnsi" w:cstheme="majorBidi"/>
      <w:b/>
      <w:bCs/>
      <w:color w:val="4F81BD" w:themeColor="accent1"/>
      <w:sz w:val="26"/>
      <w:szCs w:val="26"/>
      <w:lang w:eastAsia="en-US"/>
    </w:rPr>
  </w:style>
  <w:style w:type="character" w:styleId="CommentReference">
    <w:name w:val="annotation reference"/>
    <w:rsid w:val="00E52893"/>
    <w:rPr>
      <w:rFonts w:ascii="Franklin Gothic Medium" w:hAnsi="Franklin Gothic Medium"/>
      <w:vanish/>
      <w:color w:val="FF00FF"/>
      <w:sz w:val="16"/>
      <w:szCs w:val="16"/>
    </w:rPr>
  </w:style>
  <w:style w:type="paragraph" w:styleId="CommentText">
    <w:name w:val="annotation text"/>
    <w:basedOn w:val="BodyText"/>
    <w:link w:val="CommentTextChar"/>
    <w:rsid w:val="00E52893"/>
    <w:pPr>
      <w:spacing w:before="80" w:after="80" w:line="240" w:lineRule="atLeast"/>
    </w:pPr>
    <w:rPr>
      <w:rFonts w:ascii="Georgia" w:hAnsi="Georgia"/>
      <w:sz w:val="19"/>
      <w:szCs w:val="19"/>
      <w:lang w:eastAsia="en-AU"/>
    </w:rPr>
  </w:style>
  <w:style w:type="character" w:customStyle="1" w:styleId="CommentTextChar">
    <w:name w:val="Comment Text Char"/>
    <w:basedOn w:val="DefaultParagraphFont"/>
    <w:link w:val="CommentText"/>
    <w:rsid w:val="00E52893"/>
    <w:rPr>
      <w:rFonts w:ascii="Georgia" w:hAnsi="Georgia"/>
      <w:sz w:val="19"/>
      <w:szCs w:val="19"/>
    </w:rPr>
  </w:style>
  <w:style w:type="paragraph" w:styleId="BodyText">
    <w:name w:val="Body Text"/>
    <w:basedOn w:val="Normal"/>
    <w:link w:val="BodyTextChar"/>
    <w:rsid w:val="00E52893"/>
    <w:pPr>
      <w:spacing w:after="120"/>
    </w:pPr>
  </w:style>
  <w:style w:type="character" w:customStyle="1" w:styleId="BodyTextChar">
    <w:name w:val="Body Text Char"/>
    <w:basedOn w:val="DefaultParagraphFont"/>
    <w:link w:val="BodyText"/>
    <w:rsid w:val="00E52893"/>
    <w:rPr>
      <w:sz w:val="24"/>
      <w:szCs w:val="24"/>
      <w:lang w:eastAsia="en-US"/>
    </w:rPr>
  </w:style>
  <w:style w:type="character" w:styleId="Hyperlink">
    <w:name w:val="Hyperlink"/>
    <w:basedOn w:val="DefaultParagraphFont"/>
    <w:uiPriority w:val="99"/>
    <w:rsid w:val="00E52893"/>
    <w:rPr>
      <w:color w:val="0000FF" w:themeColor="hyperlink"/>
      <w:u w:val="single"/>
    </w:rPr>
  </w:style>
  <w:style w:type="table" w:styleId="TableGrid">
    <w:name w:val="Table Grid"/>
    <w:basedOn w:val="TableNormal"/>
    <w:rsid w:val="00E52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2."/>
    <w:basedOn w:val="Normal"/>
    <w:link w:val="ListParagraphChar"/>
    <w:qFormat/>
    <w:rsid w:val="00E52893"/>
    <w:pPr>
      <w:ind w:left="720"/>
      <w:contextualSpacing/>
    </w:pPr>
  </w:style>
  <w:style w:type="paragraph" w:styleId="Footer">
    <w:name w:val="footer"/>
    <w:basedOn w:val="Normal"/>
    <w:link w:val="FooterChar"/>
    <w:uiPriority w:val="99"/>
    <w:rsid w:val="00E52893"/>
    <w:pPr>
      <w:tabs>
        <w:tab w:val="center" w:pos="4513"/>
        <w:tab w:val="right" w:pos="9026"/>
      </w:tabs>
    </w:pPr>
  </w:style>
  <w:style w:type="character" w:customStyle="1" w:styleId="FooterChar">
    <w:name w:val="Footer Char"/>
    <w:basedOn w:val="DefaultParagraphFont"/>
    <w:link w:val="Footer"/>
    <w:uiPriority w:val="99"/>
    <w:rsid w:val="00E52893"/>
    <w:rPr>
      <w:sz w:val="24"/>
      <w:szCs w:val="24"/>
      <w:lang w:eastAsia="en-US"/>
    </w:rPr>
  </w:style>
  <w:style w:type="paragraph" w:customStyle="1" w:styleId="ItemL1">
    <w:name w:val="Item L1"/>
    <w:basedOn w:val="Normal"/>
    <w:next w:val="Normal"/>
    <w:rsid w:val="00E52893"/>
    <w:pPr>
      <w:numPr>
        <w:numId w:val="1"/>
      </w:numPr>
      <w:spacing w:after="140" w:line="280" w:lineRule="atLeast"/>
      <w:outlineLvl w:val="0"/>
    </w:pPr>
    <w:rPr>
      <w:rFonts w:ascii="Arial Bold" w:hAnsi="Arial Bold" w:cs="Angsana New"/>
      <w:b/>
      <w:bCs/>
      <w:sz w:val="20"/>
      <w:szCs w:val="20"/>
      <w:lang w:eastAsia="zh-CN" w:bidi="th-TH"/>
    </w:rPr>
  </w:style>
  <w:style w:type="paragraph" w:customStyle="1" w:styleId="ItemL2">
    <w:name w:val="Item L2"/>
    <w:basedOn w:val="Normal"/>
    <w:next w:val="Normal"/>
    <w:rsid w:val="00E52893"/>
    <w:pPr>
      <w:numPr>
        <w:ilvl w:val="1"/>
        <w:numId w:val="1"/>
      </w:numPr>
      <w:spacing w:after="140" w:line="280" w:lineRule="atLeast"/>
      <w:outlineLvl w:val="1"/>
    </w:pPr>
    <w:rPr>
      <w:rFonts w:cs="Angsana New"/>
      <w:sz w:val="22"/>
      <w:szCs w:val="22"/>
      <w:lang w:eastAsia="zh-CN" w:bidi="th-TH"/>
    </w:rPr>
  </w:style>
  <w:style w:type="paragraph" w:customStyle="1" w:styleId="ItemL3">
    <w:name w:val="Item L3"/>
    <w:basedOn w:val="Normal"/>
    <w:next w:val="Normal"/>
    <w:rsid w:val="00E52893"/>
    <w:pPr>
      <w:numPr>
        <w:ilvl w:val="2"/>
        <w:numId w:val="1"/>
      </w:numPr>
      <w:spacing w:after="140" w:line="280" w:lineRule="atLeast"/>
      <w:outlineLvl w:val="2"/>
    </w:pPr>
    <w:rPr>
      <w:rFonts w:cs="Angsana New"/>
      <w:sz w:val="22"/>
      <w:szCs w:val="22"/>
      <w:lang w:eastAsia="zh-CN" w:bidi="th-TH"/>
    </w:rPr>
  </w:style>
  <w:style w:type="paragraph" w:customStyle="1" w:styleId="ItemL4">
    <w:name w:val="Item L4"/>
    <w:basedOn w:val="Normal"/>
    <w:next w:val="Normal"/>
    <w:rsid w:val="00E52893"/>
    <w:pPr>
      <w:numPr>
        <w:ilvl w:val="3"/>
        <w:numId w:val="1"/>
      </w:numPr>
      <w:spacing w:after="140" w:line="280" w:lineRule="atLeast"/>
      <w:outlineLvl w:val="3"/>
    </w:pPr>
    <w:rPr>
      <w:rFonts w:cs="Angsana New"/>
      <w:sz w:val="22"/>
      <w:szCs w:val="22"/>
      <w:lang w:eastAsia="zh-CN" w:bidi="th-TH"/>
    </w:rPr>
  </w:style>
  <w:style w:type="paragraph" w:styleId="TOC1">
    <w:name w:val="toc 1"/>
    <w:basedOn w:val="Normal"/>
    <w:next w:val="Normal"/>
    <w:autoRedefine/>
    <w:uiPriority w:val="39"/>
    <w:qFormat/>
    <w:rsid w:val="00E52893"/>
    <w:pPr>
      <w:spacing w:before="120" w:after="120"/>
    </w:pPr>
    <w:rPr>
      <w:rFonts w:asciiTheme="minorHAnsi" w:hAnsiTheme="minorHAnsi" w:cstheme="minorHAnsi"/>
      <w:b/>
      <w:bCs/>
      <w:caps/>
      <w:sz w:val="20"/>
      <w:szCs w:val="20"/>
    </w:rPr>
  </w:style>
  <w:style w:type="paragraph" w:customStyle="1" w:styleId="PFNum">
    <w:name w:val="PF (Num)"/>
    <w:basedOn w:val="Normal"/>
    <w:rsid w:val="00E52893"/>
    <w:pPr>
      <w:tabs>
        <w:tab w:val="right" w:pos="9214"/>
      </w:tabs>
      <w:spacing w:before="120" w:after="120"/>
    </w:pPr>
    <w:rPr>
      <w:rFonts w:ascii="Arial" w:hAnsi="Arial"/>
      <w:iCs/>
      <w:color w:val="000000"/>
      <w:sz w:val="22"/>
      <w:szCs w:val="20"/>
    </w:rPr>
  </w:style>
  <w:style w:type="paragraph" w:customStyle="1" w:styleId="Default">
    <w:name w:val="Default"/>
    <w:rsid w:val="00E52893"/>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39"/>
    <w:qFormat/>
    <w:rsid w:val="00E52893"/>
    <w:pPr>
      <w:ind w:left="240"/>
    </w:pPr>
    <w:rPr>
      <w:rFonts w:asciiTheme="minorHAnsi" w:hAnsiTheme="minorHAnsi" w:cstheme="minorHAnsi"/>
      <w:smallCaps/>
      <w:sz w:val="20"/>
      <w:szCs w:val="20"/>
    </w:rPr>
  </w:style>
  <w:style w:type="paragraph" w:styleId="BalloonText">
    <w:name w:val="Balloon Text"/>
    <w:basedOn w:val="Normal"/>
    <w:link w:val="BalloonTextChar"/>
    <w:rsid w:val="00E52893"/>
    <w:rPr>
      <w:rFonts w:ascii="Tahoma" w:hAnsi="Tahoma" w:cs="Tahoma"/>
      <w:sz w:val="16"/>
      <w:szCs w:val="16"/>
    </w:rPr>
  </w:style>
  <w:style w:type="character" w:customStyle="1" w:styleId="BalloonTextChar">
    <w:name w:val="Balloon Text Char"/>
    <w:basedOn w:val="DefaultParagraphFont"/>
    <w:link w:val="BalloonText"/>
    <w:rsid w:val="00E52893"/>
    <w:rPr>
      <w:rFonts w:ascii="Tahoma" w:hAnsi="Tahoma" w:cs="Tahoma"/>
      <w:sz w:val="16"/>
      <w:szCs w:val="16"/>
      <w:lang w:eastAsia="en-US"/>
    </w:rPr>
  </w:style>
  <w:style w:type="paragraph" w:styleId="CommentSubject">
    <w:name w:val="annotation subject"/>
    <w:basedOn w:val="CommentText"/>
    <w:next w:val="CommentText"/>
    <w:link w:val="CommentSubjectChar"/>
    <w:rsid w:val="00BD558F"/>
    <w:pPr>
      <w:spacing w:before="0" w:after="0" w:line="240" w:lineRule="auto"/>
    </w:pPr>
    <w:rPr>
      <w:rFonts w:ascii="Times New Roman" w:hAnsi="Times New Roman"/>
      <w:b/>
      <w:bCs/>
      <w:sz w:val="20"/>
      <w:szCs w:val="20"/>
      <w:lang w:eastAsia="en-US"/>
    </w:rPr>
  </w:style>
  <w:style w:type="character" w:customStyle="1" w:styleId="CommentSubjectChar">
    <w:name w:val="Comment Subject Char"/>
    <w:basedOn w:val="CommentTextChar"/>
    <w:link w:val="CommentSubject"/>
    <w:rsid w:val="00BD558F"/>
    <w:rPr>
      <w:rFonts w:ascii="Georgia" w:hAnsi="Georgia"/>
      <w:b/>
      <w:bCs/>
      <w:sz w:val="19"/>
      <w:szCs w:val="19"/>
      <w:lang w:eastAsia="en-US"/>
    </w:rPr>
  </w:style>
  <w:style w:type="paragraph" w:styleId="Revision">
    <w:name w:val="Revision"/>
    <w:hidden/>
    <w:uiPriority w:val="99"/>
    <w:semiHidden/>
    <w:rsid w:val="00BD558F"/>
    <w:rPr>
      <w:sz w:val="24"/>
      <w:szCs w:val="24"/>
      <w:lang w:eastAsia="en-US"/>
    </w:rPr>
  </w:style>
  <w:style w:type="character" w:styleId="FollowedHyperlink">
    <w:name w:val="FollowedHyperlink"/>
    <w:basedOn w:val="DefaultParagraphFont"/>
    <w:rsid w:val="00BF4557"/>
    <w:rPr>
      <w:color w:val="800080" w:themeColor="followedHyperlink"/>
      <w:u w:val="single"/>
    </w:rPr>
  </w:style>
  <w:style w:type="paragraph" w:customStyle="1" w:styleId="AfterFirstPara">
    <w:name w:val="AfterFirstPara"/>
    <w:basedOn w:val="Normal"/>
    <w:rsid w:val="0037265F"/>
    <w:pPr>
      <w:numPr>
        <w:numId w:val="5"/>
      </w:numPr>
      <w:spacing w:before="120" w:after="120"/>
    </w:pPr>
    <w:rPr>
      <w:lang w:val="en-GB" w:eastAsia="zh-CN"/>
    </w:rPr>
  </w:style>
  <w:style w:type="character" w:styleId="FootnoteReference">
    <w:name w:val="footnote reference"/>
    <w:aliases w:val="Normal + Font:9 Point,Superscript 3 Point Times"/>
    <w:rsid w:val="00A71E9A"/>
    <w:rPr>
      <w:rFonts w:ascii="Times New Roman" w:hAnsi="Times New Roman"/>
      <w:w w:val="100"/>
      <w:position w:val="6"/>
      <w:sz w:val="16"/>
      <w:szCs w:val="12"/>
      <w:vertAlign w:val="baseline"/>
    </w:rPr>
  </w:style>
  <w:style w:type="paragraph" w:customStyle="1" w:styleId="CONLevel1">
    <w:name w:val=".CON  Level   1."/>
    <w:basedOn w:val="Normal"/>
    <w:next w:val="Normal"/>
    <w:rsid w:val="00A71E9A"/>
    <w:pPr>
      <w:keepNext/>
      <w:numPr>
        <w:numId w:val="6"/>
      </w:numPr>
      <w:spacing w:before="240"/>
      <w:outlineLvl w:val="1"/>
    </w:pPr>
    <w:rPr>
      <w:b/>
      <w:szCs w:val="22"/>
    </w:rPr>
  </w:style>
  <w:style w:type="paragraph" w:customStyle="1" w:styleId="CONLevel11">
    <w:name w:val=".CON  Level   1.1"/>
    <w:basedOn w:val="Normal"/>
    <w:next w:val="Normal"/>
    <w:rsid w:val="00A71E9A"/>
    <w:pPr>
      <w:numPr>
        <w:ilvl w:val="1"/>
        <w:numId w:val="6"/>
      </w:numPr>
      <w:spacing w:before="240"/>
      <w:outlineLvl w:val="2"/>
    </w:pPr>
    <w:rPr>
      <w:szCs w:val="22"/>
    </w:rPr>
  </w:style>
  <w:style w:type="paragraph" w:customStyle="1" w:styleId="CONLevela">
    <w:name w:val=".CON  Level  (a)"/>
    <w:basedOn w:val="Normal"/>
    <w:next w:val="Normal"/>
    <w:rsid w:val="00A71E9A"/>
    <w:pPr>
      <w:numPr>
        <w:ilvl w:val="2"/>
        <w:numId w:val="6"/>
      </w:numPr>
      <w:spacing w:before="240"/>
      <w:outlineLvl w:val="3"/>
    </w:pPr>
    <w:rPr>
      <w:szCs w:val="22"/>
    </w:rPr>
  </w:style>
  <w:style w:type="paragraph" w:customStyle="1" w:styleId="CONLeveli">
    <w:name w:val=".CON  Level  (i)"/>
    <w:basedOn w:val="Normal"/>
    <w:next w:val="Normal"/>
    <w:rsid w:val="00A71E9A"/>
    <w:pPr>
      <w:numPr>
        <w:ilvl w:val="3"/>
        <w:numId w:val="6"/>
      </w:numPr>
      <w:spacing w:before="240"/>
      <w:outlineLvl w:val="4"/>
    </w:pPr>
    <w:rPr>
      <w:szCs w:val="22"/>
    </w:rPr>
  </w:style>
  <w:style w:type="paragraph" w:customStyle="1" w:styleId="CONLevelA0">
    <w:name w:val=".CON  Level (A)"/>
    <w:basedOn w:val="Normal"/>
    <w:next w:val="Normal"/>
    <w:rsid w:val="00A71E9A"/>
    <w:pPr>
      <w:numPr>
        <w:ilvl w:val="4"/>
        <w:numId w:val="6"/>
      </w:numPr>
      <w:spacing w:before="240"/>
      <w:outlineLvl w:val="5"/>
    </w:pPr>
    <w:rPr>
      <w:szCs w:val="22"/>
    </w:rPr>
  </w:style>
  <w:style w:type="paragraph" w:customStyle="1" w:styleId="CONLevelI0">
    <w:name w:val=".CON  Level (I)"/>
    <w:basedOn w:val="Normal"/>
    <w:next w:val="Normal"/>
    <w:rsid w:val="00A71E9A"/>
    <w:pPr>
      <w:numPr>
        <w:ilvl w:val="5"/>
        <w:numId w:val="6"/>
      </w:numPr>
      <w:spacing w:before="240"/>
      <w:outlineLvl w:val="6"/>
    </w:pPr>
    <w:rPr>
      <w:szCs w:val="22"/>
    </w:rPr>
  </w:style>
  <w:style w:type="paragraph" w:styleId="FootnoteText">
    <w:name w:val="footnote text"/>
    <w:basedOn w:val="Normal"/>
    <w:link w:val="FootnoteTextChar"/>
    <w:rsid w:val="00C33630"/>
    <w:rPr>
      <w:sz w:val="20"/>
      <w:szCs w:val="20"/>
    </w:rPr>
  </w:style>
  <w:style w:type="character" w:customStyle="1" w:styleId="FootnoteTextChar">
    <w:name w:val="Footnote Text Char"/>
    <w:basedOn w:val="DefaultParagraphFont"/>
    <w:link w:val="FootnoteText"/>
    <w:rsid w:val="00C33630"/>
    <w:rPr>
      <w:lang w:eastAsia="en-US"/>
    </w:rPr>
  </w:style>
  <w:style w:type="character" w:styleId="Strong">
    <w:name w:val="Strong"/>
    <w:basedOn w:val="DefaultParagraphFont"/>
    <w:qFormat/>
    <w:rsid w:val="00A40370"/>
    <w:rPr>
      <w:b/>
      <w:bCs/>
    </w:rPr>
  </w:style>
  <w:style w:type="paragraph" w:customStyle="1" w:styleId="TableListBullet">
    <w:name w:val="Table List Bullet"/>
    <w:basedOn w:val="Normal"/>
    <w:rsid w:val="00805338"/>
    <w:pPr>
      <w:keepLines/>
      <w:numPr>
        <w:numId w:val="13"/>
      </w:numPr>
      <w:spacing w:before="40" w:after="40" w:line="200" w:lineRule="atLeast"/>
    </w:pPr>
    <w:rPr>
      <w:rFonts w:ascii="Franklin Gothic Book" w:hAnsi="Franklin Gothic Book"/>
      <w:sz w:val="17"/>
      <w:szCs w:val="17"/>
    </w:rPr>
  </w:style>
  <w:style w:type="paragraph" w:customStyle="1" w:styleId="CONHeading">
    <w:name w:val=".CON  Heading"/>
    <w:basedOn w:val="Normal"/>
    <w:rsid w:val="00805338"/>
    <w:pPr>
      <w:numPr>
        <w:numId w:val="14"/>
      </w:numPr>
      <w:tabs>
        <w:tab w:val="clear" w:pos="567"/>
      </w:tabs>
      <w:spacing w:before="720"/>
      <w:ind w:left="0" w:firstLine="0"/>
      <w:jc w:val="center"/>
    </w:pPr>
    <w:rPr>
      <w:b/>
      <w:bCs/>
      <w:caps/>
      <w:szCs w:val="22"/>
    </w:rPr>
  </w:style>
  <w:style w:type="paragraph" w:customStyle="1" w:styleId="CONLevel11textonly">
    <w:name w:val=".CON Level   1.1 (text only)"/>
    <w:basedOn w:val="Normal"/>
    <w:rsid w:val="00805338"/>
    <w:pPr>
      <w:numPr>
        <w:ilvl w:val="2"/>
        <w:numId w:val="14"/>
      </w:numPr>
      <w:tabs>
        <w:tab w:val="clear" w:pos="1701"/>
      </w:tabs>
      <w:spacing w:before="240"/>
      <w:ind w:left="720" w:firstLine="0"/>
    </w:pPr>
    <w:rPr>
      <w:szCs w:val="22"/>
    </w:rPr>
  </w:style>
  <w:style w:type="paragraph" w:customStyle="1" w:styleId="conlevela1">
    <w:name w:val="conlevela"/>
    <w:basedOn w:val="Normal"/>
    <w:rsid w:val="00805338"/>
    <w:pPr>
      <w:numPr>
        <w:ilvl w:val="2"/>
        <w:numId w:val="13"/>
      </w:numPr>
      <w:spacing w:before="240"/>
    </w:pPr>
    <w:rPr>
      <w:lang w:eastAsia="en-AU"/>
    </w:rPr>
  </w:style>
  <w:style w:type="paragraph" w:customStyle="1" w:styleId="conlevel110">
    <w:name w:val="conlevel11"/>
    <w:basedOn w:val="Normal"/>
    <w:rsid w:val="00805338"/>
    <w:pPr>
      <w:numPr>
        <w:ilvl w:val="1"/>
        <w:numId w:val="13"/>
      </w:numPr>
      <w:spacing w:before="240"/>
    </w:pPr>
    <w:rPr>
      <w:lang w:eastAsia="en-AU"/>
    </w:rPr>
  </w:style>
  <w:style w:type="paragraph" w:customStyle="1" w:styleId="Indent2">
    <w:name w:val="Indent 2"/>
    <w:basedOn w:val="Normal"/>
    <w:link w:val="Indent2Char"/>
    <w:rsid w:val="00AD2D41"/>
    <w:pPr>
      <w:spacing w:after="240" w:line="276" w:lineRule="auto"/>
      <w:ind w:left="737"/>
    </w:pPr>
    <w:rPr>
      <w:rFonts w:asciiTheme="minorHAnsi" w:eastAsiaTheme="minorEastAsia" w:hAnsiTheme="minorHAnsi" w:cstheme="minorBidi"/>
      <w:sz w:val="22"/>
      <w:szCs w:val="22"/>
      <w:lang w:eastAsia="en-AU"/>
    </w:rPr>
  </w:style>
  <w:style w:type="character" w:customStyle="1" w:styleId="Indent2Char">
    <w:name w:val="Indent 2 Char"/>
    <w:basedOn w:val="DefaultParagraphFont"/>
    <w:link w:val="Indent2"/>
    <w:locked/>
    <w:rsid w:val="00AD2D41"/>
    <w:rPr>
      <w:rFonts w:asciiTheme="minorHAnsi" w:eastAsiaTheme="minorEastAsia" w:hAnsiTheme="minorHAnsi" w:cstheme="minorBidi"/>
      <w:sz w:val="22"/>
      <w:szCs w:val="22"/>
    </w:rPr>
  </w:style>
  <w:style w:type="character" w:customStyle="1" w:styleId="ListParagraphChar">
    <w:name w:val="List Paragraph Char"/>
    <w:aliases w:val="Heading 2. Char"/>
    <w:basedOn w:val="DefaultParagraphFont"/>
    <w:link w:val="ListParagraph"/>
    <w:locked/>
    <w:rsid w:val="00682F81"/>
    <w:rPr>
      <w:sz w:val="24"/>
      <w:szCs w:val="24"/>
      <w:lang w:eastAsia="en-US"/>
    </w:rPr>
  </w:style>
  <w:style w:type="paragraph" w:customStyle="1" w:styleId="WarrantyL1">
    <w:name w:val="WarrantyL1"/>
    <w:basedOn w:val="Normal"/>
    <w:next w:val="Normal"/>
    <w:rsid w:val="00682F81"/>
    <w:pPr>
      <w:keepNext/>
      <w:numPr>
        <w:numId w:val="30"/>
      </w:numPr>
      <w:tabs>
        <w:tab w:val="num" w:pos="794"/>
      </w:tabs>
      <w:spacing w:before="280" w:after="140" w:line="280" w:lineRule="atLeast"/>
      <w:ind w:left="794" w:hanging="397"/>
      <w:outlineLvl w:val="0"/>
    </w:pPr>
    <w:rPr>
      <w:rFonts w:ascii="Arial" w:hAnsi="Arial" w:cs="Angsana New"/>
      <w:spacing w:val="-10"/>
      <w:w w:val="95"/>
      <w:sz w:val="32"/>
      <w:szCs w:val="32"/>
      <w:lang w:eastAsia="zh-CN" w:bidi="th-TH"/>
    </w:rPr>
  </w:style>
  <w:style w:type="paragraph" w:customStyle="1" w:styleId="WarrantyL2">
    <w:name w:val="WarrantyL2"/>
    <w:basedOn w:val="Normal"/>
    <w:rsid w:val="00682F81"/>
    <w:pPr>
      <w:numPr>
        <w:ilvl w:val="1"/>
        <w:numId w:val="30"/>
      </w:numPr>
      <w:tabs>
        <w:tab w:val="clear" w:pos="680"/>
        <w:tab w:val="num" w:pos="794"/>
      </w:tabs>
      <w:spacing w:after="140" w:line="280" w:lineRule="atLeast"/>
      <w:ind w:left="794" w:hanging="397"/>
      <w:outlineLvl w:val="1"/>
    </w:pPr>
    <w:rPr>
      <w:rFonts w:cs="Angsana New"/>
      <w:sz w:val="22"/>
      <w:szCs w:val="22"/>
      <w:lang w:eastAsia="zh-CN" w:bidi="th-TH"/>
    </w:rPr>
  </w:style>
  <w:style w:type="paragraph" w:customStyle="1" w:styleId="WarrantyL3">
    <w:name w:val="WarrantyL3"/>
    <w:basedOn w:val="Normal"/>
    <w:rsid w:val="00682F81"/>
    <w:pPr>
      <w:numPr>
        <w:ilvl w:val="2"/>
        <w:numId w:val="30"/>
      </w:numPr>
      <w:tabs>
        <w:tab w:val="num" w:pos="794"/>
      </w:tabs>
      <w:spacing w:after="140" w:line="280" w:lineRule="atLeast"/>
      <w:ind w:left="794" w:hanging="397"/>
      <w:outlineLvl w:val="2"/>
    </w:pPr>
    <w:rPr>
      <w:rFonts w:cs="Angsana New"/>
      <w:sz w:val="22"/>
      <w:szCs w:val="22"/>
      <w:lang w:eastAsia="zh-CN" w:bidi="th-TH"/>
    </w:rPr>
  </w:style>
  <w:style w:type="paragraph" w:customStyle="1" w:styleId="WarrantyL4">
    <w:name w:val="WarrantyL4"/>
    <w:basedOn w:val="Normal"/>
    <w:rsid w:val="00682F81"/>
    <w:pPr>
      <w:numPr>
        <w:ilvl w:val="3"/>
        <w:numId w:val="30"/>
      </w:numPr>
      <w:tabs>
        <w:tab w:val="num" w:pos="794"/>
      </w:tabs>
      <w:spacing w:after="140" w:line="280" w:lineRule="atLeast"/>
      <w:ind w:left="794" w:hanging="397"/>
      <w:outlineLvl w:val="3"/>
    </w:pPr>
    <w:rPr>
      <w:rFonts w:cs="Angsana New"/>
      <w:sz w:val="22"/>
      <w:szCs w:val="22"/>
      <w:lang w:eastAsia="zh-CN" w:bidi="th-TH"/>
    </w:rPr>
  </w:style>
  <w:style w:type="paragraph" w:customStyle="1" w:styleId="WarrantyL5">
    <w:name w:val="WarrantyL5"/>
    <w:basedOn w:val="Normal"/>
    <w:rsid w:val="00682F81"/>
    <w:pPr>
      <w:numPr>
        <w:ilvl w:val="4"/>
        <w:numId w:val="30"/>
      </w:numPr>
      <w:tabs>
        <w:tab w:val="num" w:pos="794"/>
      </w:tabs>
      <w:spacing w:after="140" w:line="280" w:lineRule="atLeast"/>
      <w:ind w:left="794" w:hanging="397"/>
      <w:outlineLvl w:val="4"/>
    </w:pPr>
    <w:rPr>
      <w:rFonts w:cs="Angsana New"/>
      <w:sz w:val="22"/>
      <w:szCs w:val="22"/>
      <w:lang w:eastAsia="zh-CN"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893"/>
    <w:rPr>
      <w:sz w:val="24"/>
      <w:szCs w:val="24"/>
      <w:lang w:eastAsia="en-US"/>
    </w:rPr>
  </w:style>
  <w:style w:type="paragraph" w:styleId="Heading2">
    <w:name w:val="heading 2"/>
    <w:basedOn w:val="Normal"/>
    <w:next w:val="Normal"/>
    <w:link w:val="Heading2Char"/>
    <w:semiHidden/>
    <w:unhideWhenUsed/>
    <w:qFormat/>
    <w:rsid w:val="00E528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52893"/>
    <w:rPr>
      <w:rFonts w:asciiTheme="majorHAnsi" w:eastAsiaTheme="majorEastAsia" w:hAnsiTheme="majorHAnsi" w:cstheme="majorBidi"/>
      <w:b/>
      <w:bCs/>
      <w:color w:val="4F81BD" w:themeColor="accent1"/>
      <w:sz w:val="26"/>
      <w:szCs w:val="26"/>
      <w:lang w:eastAsia="en-US"/>
    </w:rPr>
  </w:style>
  <w:style w:type="character" w:styleId="CommentReference">
    <w:name w:val="annotation reference"/>
    <w:rsid w:val="00E52893"/>
    <w:rPr>
      <w:rFonts w:ascii="Franklin Gothic Medium" w:hAnsi="Franklin Gothic Medium"/>
      <w:vanish/>
      <w:color w:val="FF00FF"/>
      <w:sz w:val="16"/>
      <w:szCs w:val="16"/>
    </w:rPr>
  </w:style>
  <w:style w:type="paragraph" w:styleId="CommentText">
    <w:name w:val="annotation text"/>
    <w:basedOn w:val="BodyText"/>
    <w:link w:val="CommentTextChar"/>
    <w:rsid w:val="00E52893"/>
    <w:pPr>
      <w:spacing w:before="80" w:after="80" w:line="240" w:lineRule="atLeast"/>
    </w:pPr>
    <w:rPr>
      <w:rFonts w:ascii="Georgia" w:hAnsi="Georgia"/>
      <w:sz w:val="19"/>
      <w:szCs w:val="19"/>
      <w:lang w:eastAsia="en-AU"/>
    </w:rPr>
  </w:style>
  <w:style w:type="character" w:customStyle="1" w:styleId="CommentTextChar">
    <w:name w:val="Comment Text Char"/>
    <w:basedOn w:val="DefaultParagraphFont"/>
    <w:link w:val="CommentText"/>
    <w:rsid w:val="00E52893"/>
    <w:rPr>
      <w:rFonts w:ascii="Georgia" w:hAnsi="Georgia"/>
      <w:sz w:val="19"/>
      <w:szCs w:val="19"/>
    </w:rPr>
  </w:style>
  <w:style w:type="paragraph" w:styleId="BodyText">
    <w:name w:val="Body Text"/>
    <w:basedOn w:val="Normal"/>
    <w:link w:val="BodyTextChar"/>
    <w:rsid w:val="00E52893"/>
    <w:pPr>
      <w:spacing w:after="120"/>
    </w:pPr>
  </w:style>
  <w:style w:type="character" w:customStyle="1" w:styleId="BodyTextChar">
    <w:name w:val="Body Text Char"/>
    <w:basedOn w:val="DefaultParagraphFont"/>
    <w:link w:val="BodyText"/>
    <w:rsid w:val="00E52893"/>
    <w:rPr>
      <w:sz w:val="24"/>
      <w:szCs w:val="24"/>
      <w:lang w:eastAsia="en-US"/>
    </w:rPr>
  </w:style>
  <w:style w:type="character" w:styleId="Hyperlink">
    <w:name w:val="Hyperlink"/>
    <w:basedOn w:val="DefaultParagraphFont"/>
    <w:uiPriority w:val="99"/>
    <w:rsid w:val="00E52893"/>
    <w:rPr>
      <w:color w:val="0000FF" w:themeColor="hyperlink"/>
      <w:u w:val="single"/>
    </w:rPr>
  </w:style>
  <w:style w:type="table" w:styleId="TableGrid">
    <w:name w:val="Table Grid"/>
    <w:basedOn w:val="TableNormal"/>
    <w:rsid w:val="00E52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2."/>
    <w:basedOn w:val="Normal"/>
    <w:link w:val="ListParagraphChar"/>
    <w:qFormat/>
    <w:rsid w:val="00E52893"/>
    <w:pPr>
      <w:ind w:left="720"/>
      <w:contextualSpacing/>
    </w:pPr>
  </w:style>
  <w:style w:type="paragraph" w:styleId="Footer">
    <w:name w:val="footer"/>
    <w:basedOn w:val="Normal"/>
    <w:link w:val="FooterChar"/>
    <w:uiPriority w:val="99"/>
    <w:rsid w:val="00E52893"/>
    <w:pPr>
      <w:tabs>
        <w:tab w:val="center" w:pos="4513"/>
        <w:tab w:val="right" w:pos="9026"/>
      </w:tabs>
    </w:pPr>
  </w:style>
  <w:style w:type="character" w:customStyle="1" w:styleId="FooterChar">
    <w:name w:val="Footer Char"/>
    <w:basedOn w:val="DefaultParagraphFont"/>
    <w:link w:val="Footer"/>
    <w:uiPriority w:val="99"/>
    <w:rsid w:val="00E52893"/>
    <w:rPr>
      <w:sz w:val="24"/>
      <w:szCs w:val="24"/>
      <w:lang w:eastAsia="en-US"/>
    </w:rPr>
  </w:style>
  <w:style w:type="paragraph" w:customStyle="1" w:styleId="ItemL1">
    <w:name w:val="Item L1"/>
    <w:basedOn w:val="Normal"/>
    <w:next w:val="Normal"/>
    <w:rsid w:val="00E52893"/>
    <w:pPr>
      <w:numPr>
        <w:numId w:val="1"/>
      </w:numPr>
      <w:spacing w:after="140" w:line="280" w:lineRule="atLeast"/>
      <w:outlineLvl w:val="0"/>
    </w:pPr>
    <w:rPr>
      <w:rFonts w:ascii="Arial Bold" w:hAnsi="Arial Bold" w:cs="Angsana New"/>
      <w:b/>
      <w:bCs/>
      <w:sz w:val="20"/>
      <w:szCs w:val="20"/>
      <w:lang w:eastAsia="zh-CN" w:bidi="th-TH"/>
    </w:rPr>
  </w:style>
  <w:style w:type="paragraph" w:customStyle="1" w:styleId="ItemL2">
    <w:name w:val="Item L2"/>
    <w:basedOn w:val="Normal"/>
    <w:next w:val="Normal"/>
    <w:rsid w:val="00E52893"/>
    <w:pPr>
      <w:numPr>
        <w:ilvl w:val="1"/>
        <w:numId w:val="1"/>
      </w:numPr>
      <w:spacing w:after="140" w:line="280" w:lineRule="atLeast"/>
      <w:outlineLvl w:val="1"/>
    </w:pPr>
    <w:rPr>
      <w:rFonts w:cs="Angsana New"/>
      <w:sz w:val="22"/>
      <w:szCs w:val="22"/>
      <w:lang w:eastAsia="zh-CN" w:bidi="th-TH"/>
    </w:rPr>
  </w:style>
  <w:style w:type="paragraph" w:customStyle="1" w:styleId="ItemL3">
    <w:name w:val="Item L3"/>
    <w:basedOn w:val="Normal"/>
    <w:next w:val="Normal"/>
    <w:rsid w:val="00E52893"/>
    <w:pPr>
      <w:numPr>
        <w:ilvl w:val="2"/>
        <w:numId w:val="1"/>
      </w:numPr>
      <w:spacing w:after="140" w:line="280" w:lineRule="atLeast"/>
      <w:outlineLvl w:val="2"/>
    </w:pPr>
    <w:rPr>
      <w:rFonts w:cs="Angsana New"/>
      <w:sz w:val="22"/>
      <w:szCs w:val="22"/>
      <w:lang w:eastAsia="zh-CN" w:bidi="th-TH"/>
    </w:rPr>
  </w:style>
  <w:style w:type="paragraph" w:customStyle="1" w:styleId="ItemL4">
    <w:name w:val="Item L4"/>
    <w:basedOn w:val="Normal"/>
    <w:next w:val="Normal"/>
    <w:rsid w:val="00E52893"/>
    <w:pPr>
      <w:numPr>
        <w:ilvl w:val="3"/>
        <w:numId w:val="1"/>
      </w:numPr>
      <w:spacing w:after="140" w:line="280" w:lineRule="atLeast"/>
      <w:outlineLvl w:val="3"/>
    </w:pPr>
    <w:rPr>
      <w:rFonts w:cs="Angsana New"/>
      <w:sz w:val="22"/>
      <w:szCs w:val="22"/>
      <w:lang w:eastAsia="zh-CN" w:bidi="th-TH"/>
    </w:rPr>
  </w:style>
  <w:style w:type="paragraph" w:styleId="TOC1">
    <w:name w:val="toc 1"/>
    <w:basedOn w:val="Normal"/>
    <w:next w:val="Normal"/>
    <w:autoRedefine/>
    <w:uiPriority w:val="39"/>
    <w:qFormat/>
    <w:rsid w:val="00E52893"/>
    <w:pPr>
      <w:spacing w:before="120" w:after="120"/>
    </w:pPr>
    <w:rPr>
      <w:rFonts w:asciiTheme="minorHAnsi" w:hAnsiTheme="minorHAnsi" w:cstheme="minorHAnsi"/>
      <w:b/>
      <w:bCs/>
      <w:caps/>
      <w:sz w:val="20"/>
      <w:szCs w:val="20"/>
    </w:rPr>
  </w:style>
  <w:style w:type="paragraph" w:customStyle="1" w:styleId="PFNum">
    <w:name w:val="PF (Num)"/>
    <w:basedOn w:val="Normal"/>
    <w:rsid w:val="00E52893"/>
    <w:pPr>
      <w:tabs>
        <w:tab w:val="right" w:pos="9214"/>
      </w:tabs>
      <w:spacing w:before="120" w:after="120"/>
    </w:pPr>
    <w:rPr>
      <w:rFonts w:ascii="Arial" w:hAnsi="Arial"/>
      <w:iCs/>
      <w:color w:val="000000"/>
      <w:sz w:val="22"/>
      <w:szCs w:val="20"/>
    </w:rPr>
  </w:style>
  <w:style w:type="paragraph" w:customStyle="1" w:styleId="Default">
    <w:name w:val="Default"/>
    <w:rsid w:val="00E52893"/>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39"/>
    <w:qFormat/>
    <w:rsid w:val="00E52893"/>
    <w:pPr>
      <w:ind w:left="240"/>
    </w:pPr>
    <w:rPr>
      <w:rFonts w:asciiTheme="minorHAnsi" w:hAnsiTheme="minorHAnsi" w:cstheme="minorHAnsi"/>
      <w:smallCaps/>
      <w:sz w:val="20"/>
      <w:szCs w:val="20"/>
    </w:rPr>
  </w:style>
  <w:style w:type="paragraph" w:styleId="BalloonText">
    <w:name w:val="Balloon Text"/>
    <w:basedOn w:val="Normal"/>
    <w:link w:val="BalloonTextChar"/>
    <w:rsid w:val="00E52893"/>
    <w:rPr>
      <w:rFonts w:ascii="Tahoma" w:hAnsi="Tahoma" w:cs="Tahoma"/>
      <w:sz w:val="16"/>
      <w:szCs w:val="16"/>
    </w:rPr>
  </w:style>
  <w:style w:type="character" w:customStyle="1" w:styleId="BalloonTextChar">
    <w:name w:val="Balloon Text Char"/>
    <w:basedOn w:val="DefaultParagraphFont"/>
    <w:link w:val="BalloonText"/>
    <w:rsid w:val="00E52893"/>
    <w:rPr>
      <w:rFonts w:ascii="Tahoma" w:hAnsi="Tahoma" w:cs="Tahoma"/>
      <w:sz w:val="16"/>
      <w:szCs w:val="16"/>
      <w:lang w:eastAsia="en-US"/>
    </w:rPr>
  </w:style>
  <w:style w:type="paragraph" w:styleId="CommentSubject">
    <w:name w:val="annotation subject"/>
    <w:basedOn w:val="CommentText"/>
    <w:next w:val="CommentText"/>
    <w:link w:val="CommentSubjectChar"/>
    <w:rsid w:val="00BD558F"/>
    <w:pPr>
      <w:spacing w:before="0" w:after="0" w:line="240" w:lineRule="auto"/>
    </w:pPr>
    <w:rPr>
      <w:rFonts w:ascii="Times New Roman" w:hAnsi="Times New Roman"/>
      <w:b/>
      <w:bCs/>
      <w:sz w:val="20"/>
      <w:szCs w:val="20"/>
      <w:lang w:eastAsia="en-US"/>
    </w:rPr>
  </w:style>
  <w:style w:type="character" w:customStyle="1" w:styleId="CommentSubjectChar">
    <w:name w:val="Comment Subject Char"/>
    <w:basedOn w:val="CommentTextChar"/>
    <w:link w:val="CommentSubject"/>
    <w:rsid w:val="00BD558F"/>
    <w:rPr>
      <w:rFonts w:ascii="Georgia" w:hAnsi="Georgia"/>
      <w:b/>
      <w:bCs/>
      <w:sz w:val="19"/>
      <w:szCs w:val="19"/>
      <w:lang w:eastAsia="en-US"/>
    </w:rPr>
  </w:style>
  <w:style w:type="paragraph" w:styleId="Revision">
    <w:name w:val="Revision"/>
    <w:hidden/>
    <w:uiPriority w:val="99"/>
    <w:semiHidden/>
    <w:rsid w:val="00BD558F"/>
    <w:rPr>
      <w:sz w:val="24"/>
      <w:szCs w:val="24"/>
      <w:lang w:eastAsia="en-US"/>
    </w:rPr>
  </w:style>
  <w:style w:type="character" w:styleId="FollowedHyperlink">
    <w:name w:val="FollowedHyperlink"/>
    <w:basedOn w:val="DefaultParagraphFont"/>
    <w:rsid w:val="00BF4557"/>
    <w:rPr>
      <w:color w:val="800080" w:themeColor="followedHyperlink"/>
      <w:u w:val="single"/>
    </w:rPr>
  </w:style>
  <w:style w:type="paragraph" w:customStyle="1" w:styleId="AfterFirstPara">
    <w:name w:val="AfterFirstPara"/>
    <w:basedOn w:val="Normal"/>
    <w:rsid w:val="0037265F"/>
    <w:pPr>
      <w:numPr>
        <w:numId w:val="5"/>
      </w:numPr>
      <w:spacing w:before="120" w:after="120"/>
    </w:pPr>
    <w:rPr>
      <w:lang w:val="en-GB" w:eastAsia="zh-CN"/>
    </w:rPr>
  </w:style>
  <w:style w:type="character" w:styleId="FootnoteReference">
    <w:name w:val="footnote reference"/>
    <w:aliases w:val="Normal + Font:9 Point,Superscript 3 Point Times"/>
    <w:rsid w:val="00A71E9A"/>
    <w:rPr>
      <w:rFonts w:ascii="Times New Roman" w:hAnsi="Times New Roman"/>
      <w:w w:val="100"/>
      <w:position w:val="6"/>
      <w:sz w:val="16"/>
      <w:szCs w:val="12"/>
      <w:vertAlign w:val="baseline"/>
    </w:rPr>
  </w:style>
  <w:style w:type="paragraph" w:customStyle="1" w:styleId="CONLevel1">
    <w:name w:val=".CON  Level   1."/>
    <w:basedOn w:val="Normal"/>
    <w:next w:val="Normal"/>
    <w:rsid w:val="00A71E9A"/>
    <w:pPr>
      <w:keepNext/>
      <w:numPr>
        <w:numId w:val="6"/>
      </w:numPr>
      <w:spacing w:before="240"/>
      <w:outlineLvl w:val="1"/>
    </w:pPr>
    <w:rPr>
      <w:b/>
      <w:szCs w:val="22"/>
    </w:rPr>
  </w:style>
  <w:style w:type="paragraph" w:customStyle="1" w:styleId="CONLevel11">
    <w:name w:val=".CON  Level   1.1"/>
    <w:basedOn w:val="Normal"/>
    <w:next w:val="Normal"/>
    <w:rsid w:val="00A71E9A"/>
    <w:pPr>
      <w:numPr>
        <w:ilvl w:val="1"/>
        <w:numId w:val="6"/>
      </w:numPr>
      <w:spacing w:before="240"/>
      <w:outlineLvl w:val="2"/>
    </w:pPr>
    <w:rPr>
      <w:szCs w:val="22"/>
    </w:rPr>
  </w:style>
  <w:style w:type="paragraph" w:customStyle="1" w:styleId="CONLevela">
    <w:name w:val=".CON  Level  (a)"/>
    <w:basedOn w:val="Normal"/>
    <w:next w:val="Normal"/>
    <w:rsid w:val="00A71E9A"/>
    <w:pPr>
      <w:numPr>
        <w:ilvl w:val="2"/>
        <w:numId w:val="6"/>
      </w:numPr>
      <w:spacing w:before="240"/>
      <w:outlineLvl w:val="3"/>
    </w:pPr>
    <w:rPr>
      <w:szCs w:val="22"/>
    </w:rPr>
  </w:style>
  <w:style w:type="paragraph" w:customStyle="1" w:styleId="CONLeveli">
    <w:name w:val=".CON  Level  (i)"/>
    <w:basedOn w:val="Normal"/>
    <w:next w:val="Normal"/>
    <w:rsid w:val="00A71E9A"/>
    <w:pPr>
      <w:numPr>
        <w:ilvl w:val="3"/>
        <w:numId w:val="6"/>
      </w:numPr>
      <w:spacing w:before="240"/>
      <w:outlineLvl w:val="4"/>
    </w:pPr>
    <w:rPr>
      <w:szCs w:val="22"/>
    </w:rPr>
  </w:style>
  <w:style w:type="paragraph" w:customStyle="1" w:styleId="CONLevelA0">
    <w:name w:val=".CON  Level (A)"/>
    <w:basedOn w:val="Normal"/>
    <w:next w:val="Normal"/>
    <w:rsid w:val="00A71E9A"/>
    <w:pPr>
      <w:numPr>
        <w:ilvl w:val="4"/>
        <w:numId w:val="6"/>
      </w:numPr>
      <w:spacing w:before="240"/>
      <w:outlineLvl w:val="5"/>
    </w:pPr>
    <w:rPr>
      <w:szCs w:val="22"/>
    </w:rPr>
  </w:style>
  <w:style w:type="paragraph" w:customStyle="1" w:styleId="CONLevelI0">
    <w:name w:val=".CON  Level (I)"/>
    <w:basedOn w:val="Normal"/>
    <w:next w:val="Normal"/>
    <w:rsid w:val="00A71E9A"/>
    <w:pPr>
      <w:numPr>
        <w:ilvl w:val="5"/>
        <w:numId w:val="6"/>
      </w:numPr>
      <w:spacing w:before="240"/>
      <w:outlineLvl w:val="6"/>
    </w:pPr>
    <w:rPr>
      <w:szCs w:val="22"/>
    </w:rPr>
  </w:style>
  <w:style w:type="paragraph" w:styleId="FootnoteText">
    <w:name w:val="footnote text"/>
    <w:basedOn w:val="Normal"/>
    <w:link w:val="FootnoteTextChar"/>
    <w:rsid w:val="00C33630"/>
    <w:rPr>
      <w:sz w:val="20"/>
      <w:szCs w:val="20"/>
    </w:rPr>
  </w:style>
  <w:style w:type="character" w:customStyle="1" w:styleId="FootnoteTextChar">
    <w:name w:val="Footnote Text Char"/>
    <w:basedOn w:val="DefaultParagraphFont"/>
    <w:link w:val="FootnoteText"/>
    <w:rsid w:val="00C33630"/>
    <w:rPr>
      <w:lang w:eastAsia="en-US"/>
    </w:rPr>
  </w:style>
  <w:style w:type="character" w:styleId="Strong">
    <w:name w:val="Strong"/>
    <w:basedOn w:val="DefaultParagraphFont"/>
    <w:qFormat/>
    <w:rsid w:val="00A40370"/>
    <w:rPr>
      <w:b/>
      <w:bCs/>
    </w:rPr>
  </w:style>
  <w:style w:type="paragraph" w:customStyle="1" w:styleId="TableListBullet">
    <w:name w:val="Table List Bullet"/>
    <w:basedOn w:val="Normal"/>
    <w:rsid w:val="00805338"/>
    <w:pPr>
      <w:keepLines/>
      <w:numPr>
        <w:numId w:val="13"/>
      </w:numPr>
      <w:spacing w:before="40" w:after="40" w:line="200" w:lineRule="atLeast"/>
    </w:pPr>
    <w:rPr>
      <w:rFonts w:ascii="Franklin Gothic Book" w:hAnsi="Franklin Gothic Book"/>
      <w:sz w:val="17"/>
      <w:szCs w:val="17"/>
    </w:rPr>
  </w:style>
  <w:style w:type="paragraph" w:customStyle="1" w:styleId="CONHeading">
    <w:name w:val=".CON  Heading"/>
    <w:basedOn w:val="Normal"/>
    <w:rsid w:val="00805338"/>
    <w:pPr>
      <w:numPr>
        <w:numId w:val="14"/>
      </w:numPr>
      <w:tabs>
        <w:tab w:val="clear" w:pos="567"/>
      </w:tabs>
      <w:spacing w:before="720"/>
      <w:ind w:left="0" w:firstLine="0"/>
      <w:jc w:val="center"/>
    </w:pPr>
    <w:rPr>
      <w:b/>
      <w:bCs/>
      <w:caps/>
      <w:szCs w:val="22"/>
    </w:rPr>
  </w:style>
  <w:style w:type="paragraph" w:customStyle="1" w:styleId="CONLevel11textonly">
    <w:name w:val=".CON Level   1.1 (text only)"/>
    <w:basedOn w:val="Normal"/>
    <w:rsid w:val="00805338"/>
    <w:pPr>
      <w:numPr>
        <w:ilvl w:val="2"/>
        <w:numId w:val="14"/>
      </w:numPr>
      <w:tabs>
        <w:tab w:val="clear" w:pos="1701"/>
      </w:tabs>
      <w:spacing w:before="240"/>
      <w:ind w:left="720" w:firstLine="0"/>
    </w:pPr>
    <w:rPr>
      <w:szCs w:val="22"/>
    </w:rPr>
  </w:style>
  <w:style w:type="paragraph" w:customStyle="1" w:styleId="conlevela1">
    <w:name w:val="conlevela"/>
    <w:basedOn w:val="Normal"/>
    <w:rsid w:val="00805338"/>
    <w:pPr>
      <w:numPr>
        <w:ilvl w:val="2"/>
        <w:numId w:val="13"/>
      </w:numPr>
      <w:spacing w:before="240"/>
    </w:pPr>
    <w:rPr>
      <w:lang w:eastAsia="en-AU"/>
    </w:rPr>
  </w:style>
  <w:style w:type="paragraph" w:customStyle="1" w:styleId="conlevel110">
    <w:name w:val="conlevel11"/>
    <w:basedOn w:val="Normal"/>
    <w:rsid w:val="00805338"/>
    <w:pPr>
      <w:numPr>
        <w:ilvl w:val="1"/>
        <w:numId w:val="13"/>
      </w:numPr>
      <w:spacing w:before="240"/>
    </w:pPr>
    <w:rPr>
      <w:lang w:eastAsia="en-AU"/>
    </w:rPr>
  </w:style>
  <w:style w:type="paragraph" w:customStyle="1" w:styleId="Indent2">
    <w:name w:val="Indent 2"/>
    <w:basedOn w:val="Normal"/>
    <w:link w:val="Indent2Char"/>
    <w:rsid w:val="00AD2D41"/>
    <w:pPr>
      <w:spacing w:after="240" w:line="276" w:lineRule="auto"/>
      <w:ind w:left="737"/>
    </w:pPr>
    <w:rPr>
      <w:rFonts w:asciiTheme="minorHAnsi" w:eastAsiaTheme="minorEastAsia" w:hAnsiTheme="minorHAnsi" w:cstheme="minorBidi"/>
      <w:sz w:val="22"/>
      <w:szCs w:val="22"/>
      <w:lang w:eastAsia="en-AU"/>
    </w:rPr>
  </w:style>
  <w:style w:type="character" w:customStyle="1" w:styleId="Indent2Char">
    <w:name w:val="Indent 2 Char"/>
    <w:basedOn w:val="DefaultParagraphFont"/>
    <w:link w:val="Indent2"/>
    <w:locked/>
    <w:rsid w:val="00AD2D41"/>
    <w:rPr>
      <w:rFonts w:asciiTheme="minorHAnsi" w:eastAsiaTheme="minorEastAsia" w:hAnsiTheme="minorHAnsi" w:cstheme="minorBidi"/>
      <w:sz w:val="22"/>
      <w:szCs w:val="22"/>
    </w:rPr>
  </w:style>
  <w:style w:type="character" w:customStyle="1" w:styleId="ListParagraphChar">
    <w:name w:val="List Paragraph Char"/>
    <w:aliases w:val="Heading 2. Char"/>
    <w:basedOn w:val="DefaultParagraphFont"/>
    <w:link w:val="ListParagraph"/>
    <w:locked/>
    <w:rsid w:val="00682F81"/>
    <w:rPr>
      <w:sz w:val="24"/>
      <w:szCs w:val="24"/>
      <w:lang w:eastAsia="en-US"/>
    </w:rPr>
  </w:style>
  <w:style w:type="paragraph" w:customStyle="1" w:styleId="WarrantyL1">
    <w:name w:val="WarrantyL1"/>
    <w:basedOn w:val="Normal"/>
    <w:next w:val="Normal"/>
    <w:rsid w:val="00682F81"/>
    <w:pPr>
      <w:keepNext/>
      <w:numPr>
        <w:numId w:val="30"/>
      </w:numPr>
      <w:tabs>
        <w:tab w:val="num" w:pos="794"/>
      </w:tabs>
      <w:spacing w:before="280" w:after="140" w:line="280" w:lineRule="atLeast"/>
      <w:ind w:left="794" w:hanging="397"/>
      <w:outlineLvl w:val="0"/>
    </w:pPr>
    <w:rPr>
      <w:rFonts w:ascii="Arial" w:hAnsi="Arial" w:cs="Angsana New"/>
      <w:spacing w:val="-10"/>
      <w:w w:val="95"/>
      <w:sz w:val="32"/>
      <w:szCs w:val="32"/>
      <w:lang w:eastAsia="zh-CN" w:bidi="th-TH"/>
    </w:rPr>
  </w:style>
  <w:style w:type="paragraph" w:customStyle="1" w:styleId="WarrantyL2">
    <w:name w:val="WarrantyL2"/>
    <w:basedOn w:val="Normal"/>
    <w:rsid w:val="00682F81"/>
    <w:pPr>
      <w:numPr>
        <w:ilvl w:val="1"/>
        <w:numId w:val="30"/>
      </w:numPr>
      <w:tabs>
        <w:tab w:val="clear" w:pos="680"/>
        <w:tab w:val="num" w:pos="794"/>
      </w:tabs>
      <w:spacing w:after="140" w:line="280" w:lineRule="atLeast"/>
      <w:ind w:left="794" w:hanging="397"/>
      <w:outlineLvl w:val="1"/>
    </w:pPr>
    <w:rPr>
      <w:rFonts w:cs="Angsana New"/>
      <w:sz w:val="22"/>
      <w:szCs w:val="22"/>
      <w:lang w:eastAsia="zh-CN" w:bidi="th-TH"/>
    </w:rPr>
  </w:style>
  <w:style w:type="paragraph" w:customStyle="1" w:styleId="WarrantyL3">
    <w:name w:val="WarrantyL3"/>
    <w:basedOn w:val="Normal"/>
    <w:rsid w:val="00682F81"/>
    <w:pPr>
      <w:numPr>
        <w:ilvl w:val="2"/>
        <w:numId w:val="30"/>
      </w:numPr>
      <w:tabs>
        <w:tab w:val="num" w:pos="794"/>
      </w:tabs>
      <w:spacing w:after="140" w:line="280" w:lineRule="atLeast"/>
      <w:ind w:left="794" w:hanging="397"/>
      <w:outlineLvl w:val="2"/>
    </w:pPr>
    <w:rPr>
      <w:rFonts w:cs="Angsana New"/>
      <w:sz w:val="22"/>
      <w:szCs w:val="22"/>
      <w:lang w:eastAsia="zh-CN" w:bidi="th-TH"/>
    </w:rPr>
  </w:style>
  <w:style w:type="paragraph" w:customStyle="1" w:styleId="WarrantyL4">
    <w:name w:val="WarrantyL4"/>
    <w:basedOn w:val="Normal"/>
    <w:rsid w:val="00682F81"/>
    <w:pPr>
      <w:numPr>
        <w:ilvl w:val="3"/>
        <w:numId w:val="30"/>
      </w:numPr>
      <w:tabs>
        <w:tab w:val="num" w:pos="794"/>
      </w:tabs>
      <w:spacing w:after="140" w:line="280" w:lineRule="atLeast"/>
      <w:ind w:left="794" w:hanging="397"/>
      <w:outlineLvl w:val="3"/>
    </w:pPr>
    <w:rPr>
      <w:rFonts w:cs="Angsana New"/>
      <w:sz w:val="22"/>
      <w:szCs w:val="22"/>
      <w:lang w:eastAsia="zh-CN" w:bidi="th-TH"/>
    </w:rPr>
  </w:style>
  <w:style w:type="paragraph" w:customStyle="1" w:styleId="WarrantyL5">
    <w:name w:val="WarrantyL5"/>
    <w:basedOn w:val="Normal"/>
    <w:rsid w:val="00682F81"/>
    <w:pPr>
      <w:numPr>
        <w:ilvl w:val="4"/>
        <w:numId w:val="30"/>
      </w:numPr>
      <w:tabs>
        <w:tab w:val="num" w:pos="794"/>
      </w:tabs>
      <w:spacing w:after="140" w:line="280" w:lineRule="atLeast"/>
      <w:ind w:left="794" w:hanging="397"/>
      <w:outlineLvl w:val="4"/>
    </w:pPr>
    <w:rPr>
      <w:rFonts w:cs="Angsana New"/>
      <w:sz w:val="22"/>
      <w:szCs w:val="22"/>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95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hp@dfat.gov.au" TargetMode="External"/><Relationship Id="rId18" Type="http://schemas.openxmlformats.org/officeDocument/2006/relationships/hyperlink" Target="http://web.worldbank.org/external/default/main?contentMDK=64069844&amp;menuPK=116730&amp;pagePK=64148989&amp;piPK=64148984&amp;querycontentMDK=64069700&amp;theSitePK=8426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fat.gov.au/about-us/publications/Pages/complaints-handling-procedures-procurement.aspx" TargetMode="External"/><Relationship Id="rId20" Type="http://schemas.openxmlformats.org/officeDocument/2006/relationships/hyperlink" Target="http://www.dfat.gov.au/aid/topics/safeguards-risk-management/child-protection/Pages/child-protect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ahp@dfat.gov.au" TargetMode="External"/><Relationship Id="rId10" Type="http://schemas.openxmlformats.org/officeDocument/2006/relationships/footnotes" Target="footnotes.xml"/><Relationship Id="rId19" Type="http://schemas.openxmlformats.org/officeDocument/2006/relationships/hyperlink" Target="http://www.google.com.au/url?sa=t&amp;rct=j&amp;q=&amp;esrc=s&amp;frm=1&amp;source=web&amp;cd=1&amp;ved=0CC0QFjAA&amp;url=http%3A%2F%2Fwww.ag.gov.au%2FCrimeAndCorruption%2FAntiLaunderingCounterTerrorismFinancing%2FDocuments%2FSafeguardingyourorganisationagainstterrorismfinancing-booklet.pdf&amp;ei=8ELuVLD1A6XTmgWUs4G4DQ&amp;usg=AFQjCNE9S27KOvc20CL1nKngWI_NOVXH2w&amp;bvm=bv.86956481,d.dG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hp@dfat.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D57AB-AF70-4103-AFBA-8DE928779FC2}"/>
</file>

<file path=customXml/itemProps2.xml><?xml version="1.0" encoding="utf-8"?>
<ds:datastoreItem xmlns:ds="http://schemas.openxmlformats.org/officeDocument/2006/customXml" ds:itemID="{3A16E6E2-C021-40A1-BE77-8B67A8B51FC6}"/>
</file>

<file path=customXml/itemProps3.xml><?xml version="1.0" encoding="utf-8"?>
<ds:datastoreItem xmlns:ds="http://schemas.openxmlformats.org/officeDocument/2006/customXml" ds:itemID="{3AABB752-6589-4950-916D-25DCC754AA2B}"/>
</file>

<file path=customXml/itemProps4.xml><?xml version="1.0" encoding="utf-8"?>
<ds:datastoreItem xmlns:ds="http://schemas.openxmlformats.org/officeDocument/2006/customXml" ds:itemID="{7884216A-3EF5-47C4-93AB-F328C857AFF2}"/>
</file>

<file path=docProps/app.xml><?xml version="1.0" encoding="utf-8"?>
<Properties xmlns="http://schemas.openxmlformats.org/officeDocument/2006/extended-properties" xmlns:vt="http://schemas.openxmlformats.org/officeDocument/2006/docPropsVTypes">
  <Template>16A16DB6</Template>
  <TotalTime>2</TotalTime>
  <Pages>14</Pages>
  <Words>4306</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Shane</dc:creator>
  <cp:lastModifiedBy>Turner, Richelle</cp:lastModifiedBy>
  <cp:revision>3</cp:revision>
  <cp:lastPrinted>2016-05-05T03:21:00Z</cp:lastPrinted>
  <dcterms:created xsi:type="dcterms:W3CDTF">2016-05-11T02:54:00Z</dcterms:created>
  <dcterms:modified xsi:type="dcterms:W3CDTF">2016-05-11T02:56:00Z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TitusGUID">
    <vt:lpwstr>10c1ca10-1029-43d2-8429-b877608b337c</vt:lpwstr>
  </property>
  <property fmtid="{D5CDD505-2E9C-101B-9397-08002B2CF9AE}" pid="4" name="SEC">
    <vt:lpwstr>UNCLASSIFIED</vt:lpwstr>
  </property>
  <property fmtid="{D5CDD505-2E9C-101B-9397-08002B2CF9AE}" pid="5" name="DLM">
    <vt:lpwstr>No DLM</vt:lpwstr>
  </property>
  <property fmtid="{D5CDD505-2E9C-101B-9397-08002B2CF9AE}" pid="6" name="Order">
    <vt:r8>52900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