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8FB1" w14:textId="0C90C7BA" w:rsidR="00A43C24" w:rsidRPr="00A92A97" w:rsidRDefault="00C336D7" w:rsidP="00805C8F">
      <w:pPr>
        <w:pStyle w:val="H1-Heading1"/>
        <w:rPr>
          <w:b w:val="0"/>
          <w:bCs w:val="0"/>
        </w:rPr>
      </w:pPr>
      <w:r w:rsidRPr="00A92A97">
        <w:rPr>
          <w:b w:val="0"/>
          <w:bCs w:val="0"/>
        </w:rPr>
        <w:t xml:space="preserve">Frequently asked Questions – Gifts, benefits, sponsored travel and hospitality </w:t>
      </w:r>
    </w:p>
    <w:p w14:paraId="02BE62A8" w14:textId="4B06345F" w:rsidR="0083360F" w:rsidRPr="008C76EB" w:rsidRDefault="0083360F" w:rsidP="0083360F">
      <w:pPr>
        <w:pStyle w:val="H2-Heading2"/>
        <w:rPr>
          <w:rStyle w:val="Strong"/>
          <w:rFonts w:asciiTheme="majorHAnsi" w:hAnsiTheme="majorHAnsi"/>
          <w:b w:val="0"/>
          <w:bCs w:val="0"/>
          <w:lang w:eastAsia="en-AU"/>
        </w:rPr>
      </w:pPr>
      <w:r>
        <w:rPr>
          <w:rStyle w:val="Strong"/>
          <w:rFonts w:asciiTheme="majorHAnsi" w:hAnsiTheme="majorHAnsi"/>
          <w:b w:val="0"/>
          <w:bCs w:val="0"/>
        </w:rPr>
        <w:t>what has ch</w:t>
      </w:r>
      <w:r w:rsidR="00245BAD">
        <w:rPr>
          <w:rStyle w:val="Strong"/>
          <w:rFonts w:asciiTheme="majorHAnsi" w:hAnsiTheme="majorHAnsi"/>
          <w:b w:val="0"/>
          <w:bCs w:val="0"/>
        </w:rPr>
        <w:t>an</w:t>
      </w:r>
      <w:r>
        <w:rPr>
          <w:rStyle w:val="Strong"/>
          <w:rFonts w:asciiTheme="majorHAnsi" w:hAnsiTheme="majorHAnsi"/>
          <w:b w:val="0"/>
          <w:bCs w:val="0"/>
        </w:rPr>
        <w:t>ged about reporting gifts, benefits, hospitality and sponsored travel</w:t>
      </w:r>
      <w:r w:rsidRPr="008C76EB">
        <w:rPr>
          <w:rStyle w:val="Strong"/>
          <w:rFonts w:asciiTheme="majorHAnsi" w:hAnsiTheme="majorHAnsi"/>
          <w:b w:val="0"/>
          <w:bCs w:val="0"/>
        </w:rPr>
        <w:t>?</w:t>
      </w:r>
    </w:p>
    <w:p w14:paraId="5CECC7EB" w14:textId="6243ACFD" w:rsidR="0083360F" w:rsidRDefault="002E2DAD" w:rsidP="00B31BAB">
      <w:pPr>
        <w:pStyle w:val="BodyCopy"/>
        <w:numPr>
          <w:ilvl w:val="0"/>
          <w:numId w:val="10"/>
        </w:numPr>
        <w:rPr>
          <w:rFonts w:asciiTheme="majorHAnsi" w:hAnsiTheme="majorHAnsi" w:cstheme="majorHAnsi"/>
        </w:rPr>
      </w:pPr>
      <w:r w:rsidRPr="00F77A85">
        <w:rPr>
          <w:rFonts w:asciiTheme="majorHAnsi" w:hAnsiTheme="majorHAnsi" w:cstheme="majorHAnsi"/>
        </w:rPr>
        <w:t>Introduction o</w:t>
      </w:r>
      <w:r w:rsidR="007E5200" w:rsidRPr="00F77A85">
        <w:rPr>
          <w:rFonts w:asciiTheme="majorHAnsi" w:hAnsiTheme="majorHAnsi" w:cstheme="majorHAnsi"/>
        </w:rPr>
        <w:t xml:space="preserve">f </w:t>
      </w:r>
      <w:r w:rsidR="00336CDA">
        <w:rPr>
          <w:rFonts w:asciiTheme="majorHAnsi" w:hAnsiTheme="majorHAnsi" w:cstheme="majorHAnsi"/>
        </w:rPr>
        <w:t xml:space="preserve">a centralised </w:t>
      </w:r>
      <w:r w:rsidR="007E5200" w:rsidRPr="00F77A85">
        <w:rPr>
          <w:rFonts w:asciiTheme="majorHAnsi" w:hAnsiTheme="majorHAnsi" w:cstheme="majorHAnsi"/>
        </w:rPr>
        <w:t xml:space="preserve">online </w:t>
      </w:r>
      <w:hyperlink r:id="rId11" w:history="1">
        <w:r w:rsidR="007E5200" w:rsidRPr="00DD7942">
          <w:rPr>
            <w:rStyle w:val="Hyperlink"/>
            <w:rFonts w:asciiTheme="majorHAnsi" w:hAnsiTheme="majorHAnsi" w:cstheme="majorHAnsi"/>
          </w:rPr>
          <w:t>Gift</w:t>
        </w:r>
        <w:r w:rsidR="00577AE8" w:rsidRPr="00DD7942">
          <w:rPr>
            <w:rStyle w:val="Hyperlink"/>
            <w:rFonts w:asciiTheme="majorHAnsi" w:hAnsiTheme="majorHAnsi" w:cstheme="majorHAnsi"/>
          </w:rPr>
          <w:t xml:space="preserve">s and Benefits </w:t>
        </w:r>
        <w:r w:rsidR="007E5200" w:rsidRPr="00DD7942">
          <w:rPr>
            <w:rStyle w:val="Hyperlink"/>
            <w:rFonts w:asciiTheme="majorHAnsi" w:hAnsiTheme="majorHAnsi" w:cstheme="majorHAnsi"/>
          </w:rPr>
          <w:t>Register</w:t>
        </w:r>
      </w:hyperlink>
      <w:r w:rsidR="007E5200" w:rsidRPr="00F77A85">
        <w:rPr>
          <w:rFonts w:asciiTheme="majorHAnsi" w:hAnsiTheme="majorHAnsi" w:cstheme="majorHAnsi"/>
        </w:rPr>
        <w:t xml:space="preserve"> to record and approve</w:t>
      </w:r>
      <w:r w:rsidR="00E92468" w:rsidRPr="00F77A85">
        <w:rPr>
          <w:rFonts w:asciiTheme="majorHAnsi" w:hAnsiTheme="majorHAnsi" w:cstheme="majorHAnsi"/>
        </w:rPr>
        <w:t xml:space="preserve"> the retention of</w:t>
      </w:r>
      <w:r w:rsidR="007E5200" w:rsidRPr="00F77A85">
        <w:rPr>
          <w:rFonts w:asciiTheme="majorHAnsi" w:hAnsiTheme="majorHAnsi" w:cstheme="majorHAnsi"/>
        </w:rPr>
        <w:t xml:space="preserve"> gifts</w:t>
      </w:r>
      <w:r w:rsidR="00577AE8">
        <w:rPr>
          <w:rFonts w:asciiTheme="majorHAnsi" w:hAnsiTheme="majorHAnsi" w:cstheme="majorHAnsi"/>
        </w:rPr>
        <w:t xml:space="preserve">, benefits, hospitality, and sponsored travel. </w:t>
      </w:r>
    </w:p>
    <w:p w14:paraId="730B2EAC" w14:textId="42EB985E" w:rsidR="00CD3D4D" w:rsidRPr="00F77A85" w:rsidRDefault="00336CDA" w:rsidP="00B31BAB">
      <w:pPr>
        <w:pStyle w:val="BodyCopy"/>
        <w:numPr>
          <w:ilvl w:val="0"/>
          <w:numId w:val="10"/>
        </w:numPr>
        <w:rPr>
          <w:rFonts w:asciiTheme="majorHAnsi" w:hAnsiTheme="majorHAnsi" w:cstheme="majorHAnsi"/>
        </w:rPr>
      </w:pPr>
      <w:r>
        <w:rPr>
          <w:rFonts w:asciiTheme="majorHAnsi" w:hAnsiTheme="majorHAnsi" w:cstheme="majorHAnsi"/>
        </w:rPr>
        <w:t>Clearer</w:t>
      </w:r>
      <w:r w:rsidR="00C61D17">
        <w:rPr>
          <w:rFonts w:asciiTheme="majorHAnsi" w:hAnsiTheme="majorHAnsi" w:cstheme="majorHAnsi"/>
        </w:rPr>
        <w:t xml:space="preserve"> guidance on </w:t>
      </w:r>
      <w:r>
        <w:rPr>
          <w:rFonts w:asciiTheme="majorHAnsi" w:hAnsiTheme="majorHAnsi" w:cstheme="majorHAnsi"/>
        </w:rPr>
        <w:t>what is considered a ‘reportable’ versus a ‘non-reportable’ gift</w:t>
      </w:r>
      <w:r w:rsidR="00577AE8">
        <w:rPr>
          <w:rFonts w:asciiTheme="majorHAnsi" w:hAnsiTheme="majorHAnsi" w:cstheme="majorHAnsi"/>
        </w:rPr>
        <w:t xml:space="preserve"> or benefits.</w:t>
      </w:r>
    </w:p>
    <w:p w14:paraId="65F72F20" w14:textId="0B65F4BC" w:rsidR="007E5200" w:rsidRPr="00F77A85" w:rsidRDefault="00B12AB2" w:rsidP="00B31BAB">
      <w:pPr>
        <w:pStyle w:val="BodyCopy"/>
        <w:numPr>
          <w:ilvl w:val="0"/>
          <w:numId w:val="10"/>
        </w:numPr>
        <w:rPr>
          <w:rFonts w:asciiTheme="majorHAnsi" w:hAnsiTheme="majorHAnsi" w:cstheme="majorHAnsi"/>
        </w:rPr>
      </w:pPr>
      <w:r w:rsidRPr="00F77A85">
        <w:rPr>
          <w:rFonts w:asciiTheme="majorHAnsi" w:hAnsiTheme="majorHAnsi" w:cstheme="majorHAnsi"/>
        </w:rPr>
        <w:t xml:space="preserve">Removal of </w:t>
      </w:r>
      <w:r w:rsidR="003A69FD" w:rsidRPr="00F77A85">
        <w:rPr>
          <w:rFonts w:asciiTheme="majorHAnsi" w:hAnsiTheme="majorHAnsi" w:cstheme="majorHAnsi"/>
        </w:rPr>
        <w:t xml:space="preserve">AUD200 and AUD500 allowable limit for gifts received from </w:t>
      </w:r>
      <w:r w:rsidR="00FC64A3" w:rsidRPr="00F77A85">
        <w:rPr>
          <w:rFonts w:asciiTheme="majorHAnsi" w:hAnsiTheme="majorHAnsi" w:cstheme="majorHAnsi"/>
        </w:rPr>
        <w:t xml:space="preserve">government and </w:t>
      </w:r>
      <w:r w:rsidR="001214CC" w:rsidRPr="00F77A85">
        <w:rPr>
          <w:rFonts w:asciiTheme="majorHAnsi" w:hAnsiTheme="majorHAnsi" w:cstheme="majorHAnsi"/>
        </w:rPr>
        <w:t>private sources</w:t>
      </w:r>
      <w:r w:rsidR="00577AE8">
        <w:rPr>
          <w:rFonts w:asciiTheme="majorHAnsi" w:hAnsiTheme="majorHAnsi" w:cstheme="majorHAnsi"/>
        </w:rPr>
        <w:t xml:space="preserve">. </w:t>
      </w:r>
    </w:p>
    <w:p w14:paraId="7BFC52DB" w14:textId="73ED59A5" w:rsidR="001214CC" w:rsidRPr="00F77A85" w:rsidRDefault="001214CC" w:rsidP="00B31BAB">
      <w:pPr>
        <w:pStyle w:val="BodyCopy"/>
        <w:numPr>
          <w:ilvl w:val="0"/>
          <w:numId w:val="10"/>
        </w:numPr>
        <w:rPr>
          <w:rFonts w:asciiTheme="majorHAnsi" w:hAnsiTheme="majorHAnsi" w:cstheme="majorHAnsi"/>
        </w:rPr>
      </w:pPr>
      <w:r w:rsidRPr="00F77A85">
        <w:rPr>
          <w:rFonts w:asciiTheme="majorHAnsi" w:hAnsiTheme="majorHAnsi" w:cstheme="majorHAnsi"/>
        </w:rPr>
        <w:t xml:space="preserve">Removal of personal contribution </w:t>
      </w:r>
      <w:r w:rsidR="00C91F64" w:rsidRPr="00F77A85">
        <w:rPr>
          <w:rFonts w:asciiTheme="majorHAnsi" w:hAnsiTheme="majorHAnsi" w:cstheme="majorHAnsi"/>
        </w:rPr>
        <w:t>for gifts over the allowable limit</w:t>
      </w:r>
      <w:r w:rsidR="00336CDA">
        <w:rPr>
          <w:rFonts w:asciiTheme="majorHAnsi" w:hAnsiTheme="majorHAnsi" w:cstheme="majorHAnsi"/>
        </w:rPr>
        <w:t xml:space="preserve">. </w:t>
      </w:r>
    </w:p>
    <w:p w14:paraId="04B2AB3D" w14:textId="500DBC8E" w:rsidR="00C336D7" w:rsidRPr="008C76EB" w:rsidRDefault="00C336D7" w:rsidP="008C76EB">
      <w:pPr>
        <w:pStyle w:val="H2-Heading2"/>
        <w:rPr>
          <w:rStyle w:val="Strong"/>
          <w:rFonts w:asciiTheme="majorHAnsi" w:hAnsiTheme="majorHAnsi"/>
          <w:b w:val="0"/>
          <w:bCs w:val="0"/>
          <w:lang w:eastAsia="en-AU"/>
        </w:rPr>
      </w:pPr>
      <w:r w:rsidRPr="008C76EB">
        <w:rPr>
          <w:rStyle w:val="Strong"/>
          <w:rFonts w:asciiTheme="majorHAnsi" w:hAnsiTheme="majorHAnsi"/>
          <w:b w:val="0"/>
          <w:bCs w:val="0"/>
        </w:rPr>
        <w:t xml:space="preserve">Are there examples of what gifts and benefits are </w:t>
      </w:r>
      <w:r w:rsidR="00076CB9" w:rsidRPr="008C76EB">
        <w:rPr>
          <w:rStyle w:val="Strong"/>
          <w:rFonts w:asciiTheme="majorHAnsi" w:hAnsiTheme="majorHAnsi"/>
          <w:b w:val="0"/>
          <w:bCs w:val="0"/>
        </w:rPr>
        <w:t xml:space="preserve">considered </w:t>
      </w:r>
      <w:r w:rsidRPr="008C76EB">
        <w:rPr>
          <w:rStyle w:val="Strong"/>
          <w:rFonts w:asciiTheme="majorHAnsi" w:hAnsiTheme="majorHAnsi"/>
          <w:b w:val="0"/>
          <w:bCs w:val="0"/>
        </w:rPr>
        <w:t>reportable?</w:t>
      </w:r>
    </w:p>
    <w:p w14:paraId="7A16B6CE" w14:textId="0BD7C870" w:rsidR="002961A9" w:rsidRDefault="00076CB9" w:rsidP="00DA6024">
      <w:pPr>
        <w:pStyle w:val="BodyCopy"/>
        <w:rPr>
          <w:rFonts w:asciiTheme="majorHAnsi" w:hAnsiTheme="majorHAnsi" w:cstheme="majorHAnsi"/>
          <w:szCs w:val="22"/>
        </w:rPr>
      </w:pPr>
      <w:r>
        <w:rPr>
          <w:rFonts w:asciiTheme="majorHAnsi" w:hAnsiTheme="majorHAnsi" w:cstheme="majorHAnsi"/>
          <w:szCs w:val="22"/>
        </w:rPr>
        <w:t>The list can be found at the beginning</w:t>
      </w:r>
      <w:r w:rsidR="00C336D7" w:rsidRPr="00EB43A6">
        <w:rPr>
          <w:rFonts w:asciiTheme="majorHAnsi" w:hAnsiTheme="majorHAnsi" w:cstheme="majorHAnsi"/>
          <w:szCs w:val="22"/>
        </w:rPr>
        <w:t xml:space="preserve"> </w:t>
      </w:r>
      <w:r>
        <w:rPr>
          <w:rFonts w:asciiTheme="majorHAnsi" w:hAnsiTheme="majorHAnsi" w:cstheme="majorHAnsi"/>
          <w:szCs w:val="22"/>
        </w:rPr>
        <w:t xml:space="preserve">of </w:t>
      </w:r>
      <w:hyperlink r:id="rId12" w:history="1">
        <w:r w:rsidR="00C336D7" w:rsidRPr="00076CB9">
          <w:rPr>
            <w:rStyle w:val="Hyperlink"/>
            <w:rFonts w:asciiTheme="majorHAnsi" w:hAnsiTheme="majorHAnsi" w:cstheme="majorHAnsi"/>
            <w:szCs w:val="22"/>
          </w:rPr>
          <w:t>Chapter 6</w:t>
        </w:r>
      </w:hyperlink>
      <w:r w:rsidR="00C336D7" w:rsidRPr="00EB43A6">
        <w:rPr>
          <w:rFonts w:asciiTheme="majorHAnsi" w:hAnsiTheme="majorHAnsi" w:cstheme="majorHAnsi"/>
          <w:szCs w:val="22"/>
        </w:rPr>
        <w:t xml:space="preserve"> </w:t>
      </w:r>
      <w:r>
        <w:rPr>
          <w:rFonts w:asciiTheme="majorHAnsi" w:hAnsiTheme="majorHAnsi" w:cstheme="majorHAnsi"/>
          <w:szCs w:val="22"/>
        </w:rPr>
        <w:t>in</w:t>
      </w:r>
      <w:r w:rsidR="00C336D7" w:rsidRPr="00EB43A6">
        <w:rPr>
          <w:rFonts w:asciiTheme="majorHAnsi" w:hAnsiTheme="majorHAnsi" w:cstheme="majorHAnsi"/>
          <w:szCs w:val="22"/>
        </w:rPr>
        <w:t xml:space="preserve"> the Ethics, </w:t>
      </w:r>
      <w:r w:rsidR="00B54AF4" w:rsidRPr="00EB43A6">
        <w:rPr>
          <w:rFonts w:asciiTheme="majorHAnsi" w:hAnsiTheme="majorHAnsi" w:cstheme="majorHAnsi"/>
          <w:szCs w:val="22"/>
        </w:rPr>
        <w:t>Integrity,</w:t>
      </w:r>
      <w:r w:rsidR="00C336D7" w:rsidRPr="00EB43A6">
        <w:rPr>
          <w:rFonts w:asciiTheme="majorHAnsi" w:hAnsiTheme="majorHAnsi" w:cstheme="majorHAnsi"/>
          <w:szCs w:val="22"/>
        </w:rPr>
        <w:t xml:space="preserve"> and Professional Standards Policy Manu</w:t>
      </w:r>
      <w:r>
        <w:rPr>
          <w:rFonts w:asciiTheme="majorHAnsi" w:hAnsiTheme="majorHAnsi" w:cstheme="majorHAnsi"/>
          <w:szCs w:val="22"/>
        </w:rPr>
        <w:t>a</w:t>
      </w:r>
      <w:r w:rsidR="00C336D7" w:rsidRPr="00EB43A6">
        <w:rPr>
          <w:rFonts w:asciiTheme="majorHAnsi" w:hAnsiTheme="majorHAnsi" w:cstheme="majorHAnsi"/>
          <w:szCs w:val="22"/>
        </w:rPr>
        <w:t xml:space="preserve">l. Whilst this list is not exhaustive, it provides a general </w:t>
      </w:r>
      <w:r>
        <w:rPr>
          <w:rFonts w:asciiTheme="majorHAnsi" w:hAnsiTheme="majorHAnsi" w:cstheme="majorHAnsi"/>
          <w:szCs w:val="22"/>
        </w:rPr>
        <w:t>idea</w:t>
      </w:r>
      <w:r w:rsidR="00C336D7" w:rsidRPr="00EB43A6">
        <w:rPr>
          <w:rFonts w:asciiTheme="majorHAnsi" w:hAnsiTheme="majorHAnsi" w:cstheme="majorHAnsi"/>
          <w:szCs w:val="22"/>
        </w:rPr>
        <w:t xml:space="preserve"> </w:t>
      </w:r>
      <w:r>
        <w:rPr>
          <w:rFonts w:asciiTheme="majorHAnsi" w:hAnsiTheme="majorHAnsi" w:cstheme="majorHAnsi"/>
          <w:szCs w:val="22"/>
        </w:rPr>
        <w:t>of what is considered reportable.</w:t>
      </w:r>
    </w:p>
    <w:p w14:paraId="747C8851" w14:textId="4813FE66" w:rsidR="00ED6503" w:rsidRPr="003F18EC" w:rsidRDefault="00FC6259" w:rsidP="00ED6503">
      <w:pPr>
        <w:pStyle w:val="H2-Heading2"/>
        <w:rPr>
          <w:rStyle w:val="Strong"/>
          <w:rFonts w:asciiTheme="majorHAnsi" w:hAnsiTheme="majorHAnsi"/>
          <w:b w:val="0"/>
          <w:bCs w:val="0"/>
        </w:rPr>
      </w:pPr>
      <w:bookmarkStart w:id="1" w:name="_Hlk180495106"/>
      <w:r w:rsidRPr="003F18EC">
        <w:rPr>
          <w:rStyle w:val="Strong"/>
          <w:rFonts w:asciiTheme="majorHAnsi" w:hAnsiTheme="majorHAnsi"/>
          <w:b w:val="0"/>
          <w:bCs w:val="0"/>
        </w:rPr>
        <w:t>How do i know if soemthing is considered a gift, benefit or hospitality?</w:t>
      </w:r>
    </w:p>
    <w:bookmarkEnd w:id="1"/>
    <w:p w14:paraId="4084A5EA" w14:textId="56AC33A4" w:rsidR="00FC6259" w:rsidRPr="003F18EC" w:rsidRDefault="00FC6259" w:rsidP="00FC6259">
      <w:pPr>
        <w:pStyle w:val="BodyCopy"/>
        <w:rPr>
          <w:rFonts w:asciiTheme="majorHAnsi" w:hAnsiTheme="majorHAnsi" w:cstheme="majorHAnsi"/>
        </w:rPr>
      </w:pPr>
      <w:r w:rsidRPr="003F18EC">
        <w:rPr>
          <w:rFonts w:asciiTheme="majorHAnsi" w:hAnsiTheme="majorHAnsi" w:cstheme="majorHAnsi"/>
        </w:rPr>
        <w:t>A gift or benefit is often something provided to the recipient where hospitality refers to invitations to work-related meals, social functions, sporting, or cultural events where the costs are met wholly or substantially by the host. The term work-related refers to events where an invitation is based on the recipient's official work for the department rather than on a personal relationship or connection.</w:t>
      </w:r>
    </w:p>
    <w:p w14:paraId="613F914A" w14:textId="427274CD" w:rsidR="00FC6259" w:rsidRPr="003F18EC" w:rsidRDefault="00FC6259" w:rsidP="00FC6259">
      <w:pPr>
        <w:pStyle w:val="H2-Heading2"/>
        <w:rPr>
          <w:rStyle w:val="Strong"/>
          <w:rFonts w:asciiTheme="majorHAnsi" w:hAnsiTheme="majorHAnsi"/>
          <w:b w:val="0"/>
          <w:bCs w:val="0"/>
        </w:rPr>
      </w:pPr>
      <w:r w:rsidRPr="003F18EC">
        <w:rPr>
          <w:rStyle w:val="Strong"/>
          <w:rFonts w:asciiTheme="majorHAnsi" w:hAnsiTheme="majorHAnsi"/>
          <w:b w:val="0"/>
          <w:bCs w:val="0"/>
        </w:rPr>
        <w:t>do i need to report offers of hospitality and how is this done?</w:t>
      </w:r>
    </w:p>
    <w:p w14:paraId="15A703DE" w14:textId="229727F1" w:rsidR="00FC6259" w:rsidRPr="003F18EC" w:rsidRDefault="00A009EC" w:rsidP="00FC6259">
      <w:pPr>
        <w:pStyle w:val="BodyCopy"/>
      </w:pPr>
      <w:r w:rsidRPr="003F18EC">
        <w:t xml:space="preserve">Hospitality is not reportable, and does not require approval via the Gifts and Benefits Register, if the following three criteria are all </w:t>
      </w:r>
      <w:proofErr w:type="gramStart"/>
      <w:r w:rsidRPr="003F18EC">
        <w:t>met</w:t>
      </w:r>
      <w:proofErr w:type="gramEnd"/>
    </w:p>
    <w:p w14:paraId="15791C82" w14:textId="122421DA" w:rsidR="00A009EC" w:rsidRPr="003F18EC" w:rsidRDefault="00A009EC" w:rsidP="00A009EC">
      <w:pPr>
        <w:pStyle w:val="BodyCopy"/>
        <w:numPr>
          <w:ilvl w:val="0"/>
          <w:numId w:val="11"/>
        </w:numPr>
      </w:pPr>
      <w:r w:rsidRPr="003F18EC">
        <w:t xml:space="preserve">The hospitality is accepted in accordance with your official </w:t>
      </w:r>
      <w:proofErr w:type="gramStart"/>
      <w:r w:rsidRPr="003F18EC">
        <w:t>duties</w:t>
      </w:r>
      <w:proofErr w:type="gramEnd"/>
    </w:p>
    <w:p w14:paraId="40EEC00B" w14:textId="67545147" w:rsidR="00A009EC" w:rsidRPr="003F18EC" w:rsidRDefault="00A009EC" w:rsidP="00A009EC">
      <w:pPr>
        <w:pStyle w:val="BodyCopy"/>
        <w:numPr>
          <w:ilvl w:val="0"/>
          <w:numId w:val="11"/>
        </w:numPr>
      </w:pPr>
      <w:r w:rsidRPr="003F18EC">
        <w:t xml:space="preserve">There is a genuine business need to accept offers of </w:t>
      </w:r>
      <w:proofErr w:type="gramStart"/>
      <w:r w:rsidRPr="003F18EC">
        <w:t>hospitality</w:t>
      </w:r>
      <w:proofErr w:type="gramEnd"/>
      <w:r w:rsidRPr="003F18EC">
        <w:t xml:space="preserve"> </w:t>
      </w:r>
    </w:p>
    <w:p w14:paraId="425E1671" w14:textId="1E662242" w:rsidR="00A009EC" w:rsidRPr="003F18EC" w:rsidRDefault="00A009EC" w:rsidP="00A009EC">
      <w:pPr>
        <w:pStyle w:val="BodyCopy"/>
        <w:numPr>
          <w:ilvl w:val="0"/>
          <w:numId w:val="11"/>
        </w:numPr>
      </w:pPr>
      <w:r w:rsidRPr="003F18EC">
        <w:t xml:space="preserve">The offer being accepted passes all </w:t>
      </w:r>
      <w:r w:rsidR="003F18EC" w:rsidRPr="003F18EC">
        <w:t>conditions as set out in section 6.2 of the Ethics, Integrity, and Professional Standards Policy Manual.</w:t>
      </w:r>
    </w:p>
    <w:p w14:paraId="269A23AA" w14:textId="42135962" w:rsidR="00C336D7" w:rsidRPr="008C76EB" w:rsidRDefault="00C336D7" w:rsidP="008C76EB">
      <w:pPr>
        <w:pStyle w:val="H2-Heading2"/>
        <w:rPr>
          <w:lang w:eastAsia="en-AU"/>
        </w:rPr>
      </w:pPr>
      <w:r w:rsidRPr="008C76EB">
        <w:t>What if a gift or benefit has been offered but not accepted?</w:t>
      </w:r>
    </w:p>
    <w:p w14:paraId="0256EA75" w14:textId="1F51F879" w:rsidR="00C336D7" w:rsidRPr="00EB43A6" w:rsidRDefault="00C336D7" w:rsidP="00DA6024">
      <w:pPr>
        <w:pStyle w:val="BodyCopy"/>
        <w:rPr>
          <w:rFonts w:asciiTheme="majorHAnsi" w:hAnsiTheme="majorHAnsi" w:cstheme="majorHAnsi"/>
          <w:szCs w:val="22"/>
        </w:rPr>
      </w:pPr>
      <w:r w:rsidRPr="00EB43A6">
        <w:rPr>
          <w:rFonts w:asciiTheme="majorHAnsi" w:hAnsiTheme="majorHAnsi" w:cstheme="majorHAnsi"/>
          <w:szCs w:val="22"/>
        </w:rPr>
        <w:t xml:space="preserve">Where a gift is declined at the time of offer, no further action is </w:t>
      </w:r>
      <w:r w:rsidR="00D92F75" w:rsidRPr="00EB43A6">
        <w:rPr>
          <w:rFonts w:asciiTheme="majorHAnsi" w:hAnsiTheme="majorHAnsi" w:cstheme="majorHAnsi"/>
          <w:szCs w:val="22"/>
        </w:rPr>
        <w:t>required,</w:t>
      </w:r>
      <w:r w:rsidR="00076CB9">
        <w:rPr>
          <w:rFonts w:asciiTheme="majorHAnsi" w:hAnsiTheme="majorHAnsi" w:cstheme="majorHAnsi"/>
          <w:szCs w:val="22"/>
        </w:rPr>
        <w:t xml:space="preserve"> </w:t>
      </w:r>
      <w:r w:rsidRPr="00EB43A6">
        <w:rPr>
          <w:rFonts w:asciiTheme="majorHAnsi" w:hAnsiTheme="majorHAnsi" w:cstheme="majorHAnsi"/>
          <w:szCs w:val="22"/>
        </w:rPr>
        <w:t xml:space="preserve">and it does not need to be published on the </w:t>
      </w:r>
      <w:r w:rsidRPr="00DD784E">
        <w:rPr>
          <w:rFonts w:asciiTheme="majorHAnsi" w:hAnsiTheme="majorHAnsi" w:cstheme="majorHAnsi"/>
          <w:szCs w:val="22"/>
        </w:rPr>
        <w:t>Gifts and Benefits Regist</w:t>
      </w:r>
      <w:r w:rsidR="00DC5594">
        <w:rPr>
          <w:rFonts w:asciiTheme="majorHAnsi" w:hAnsiTheme="majorHAnsi" w:cstheme="majorHAnsi"/>
          <w:szCs w:val="22"/>
        </w:rPr>
        <w:t>er</w:t>
      </w:r>
      <w:r w:rsidRPr="00EB43A6">
        <w:rPr>
          <w:rFonts w:asciiTheme="majorHAnsi" w:hAnsiTheme="majorHAnsi" w:cstheme="majorHAnsi"/>
          <w:szCs w:val="22"/>
        </w:rPr>
        <w:t xml:space="preserve"> or the Agency Heads Gifts and Benefits Regist</w:t>
      </w:r>
      <w:r w:rsidR="00A92A97">
        <w:rPr>
          <w:rFonts w:asciiTheme="majorHAnsi" w:hAnsiTheme="majorHAnsi" w:cstheme="majorHAnsi"/>
          <w:szCs w:val="22"/>
        </w:rPr>
        <w:t>ry</w:t>
      </w:r>
      <w:r w:rsidRPr="00EB43A6">
        <w:rPr>
          <w:rFonts w:asciiTheme="majorHAnsi" w:hAnsiTheme="majorHAnsi" w:cstheme="majorHAnsi"/>
          <w:szCs w:val="22"/>
        </w:rPr>
        <w:t xml:space="preserve">. </w:t>
      </w:r>
    </w:p>
    <w:p w14:paraId="082660EA" w14:textId="646A04F7" w:rsidR="00B54AF4" w:rsidRPr="008C76EB" w:rsidRDefault="00C336D7" w:rsidP="00C336D7">
      <w:pPr>
        <w:pStyle w:val="BodyCopy"/>
        <w:rPr>
          <w:rFonts w:asciiTheme="majorHAnsi" w:hAnsiTheme="majorHAnsi" w:cstheme="majorHAnsi"/>
          <w:szCs w:val="22"/>
        </w:rPr>
      </w:pPr>
      <w:r w:rsidRPr="00EB43A6">
        <w:rPr>
          <w:rFonts w:asciiTheme="majorHAnsi" w:hAnsiTheme="majorHAnsi" w:cstheme="majorHAnsi"/>
          <w:szCs w:val="22"/>
        </w:rPr>
        <w:t>By accepting a gift or benefit you are taking personal responsibility for the appropriate management from that point forward. This includes situations where you accept a gift or benefit so not to cause offence</w:t>
      </w:r>
      <w:r w:rsidR="00D92F75">
        <w:rPr>
          <w:rFonts w:asciiTheme="majorHAnsi" w:hAnsiTheme="majorHAnsi" w:cstheme="majorHAnsi"/>
          <w:szCs w:val="22"/>
        </w:rPr>
        <w:t>,</w:t>
      </w:r>
      <w:r w:rsidRPr="00EB43A6">
        <w:rPr>
          <w:rFonts w:asciiTheme="majorHAnsi" w:hAnsiTheme="majorHAnsi" w:cstheme="majorHAnsi"/>
          <w:szCs w:val="22"/>
        </w:rPr>
        <w:t xml:space="preserve"> but do not plan to retain the gift for personal or official use. In this situation you must still submit a request through the </w:t>
      </w:r>
      <w:r w:rsidRPr="00DD784E">
        <w:rPr>
          <w:rFonts w:asciiTheme="majorHAnsi" w:hAnsiTheme="majorHAnsi" w:cstheme="majorHAnsi"/>
          <w:szCs w:val="22"/>
        </w:rPr>
        <w:t>Gifts and Benefits Regist</w:t>
      </w:r>
      <w:r w:rsidR="00DC5594">
        <w:rPr>
          <w:rFonts w:asciiTheme="majorHAnsi" w:hAnsiTheme="majorHAnsi" w:cstheme="majorHAnsi"/>
          <w:szCs w:val="22"/>
        </w:rPr>
        <w:t>er</w:t>
      </w:r>
      <w:r w:rsidRPr="00EB43A6">
        <w:rPr>
          <w:rFonts w:asciiTheme="majorHAnsi" w:hAnsiTheme="majorHAnsi" w:cstheme="majorHAnsi"/>
          <w:szCs w:val="22"/>
        </w:rPr>
        <w:t xml:space="preserve"> to decline to retain the gift</w:t>
      </w:r>
      <w:r w:rsidR="00D92F75">
        <w:rPr>
          <w:rFonts w:asciiTheme="majorHAnsi" w:hAnsiTheme="majorHAnsi" w:cstheme="majorHAnsi"/>
          <w:szCs w:val="22"/>
        </w:rPr>
        <w:t xml:space="preserve"> or benefit</w:t>
      </w:r>
      <w:r w:rsidRPr="00EB43A6">
        <w:rPr>
          <w:rFonts w:asciiTheme="majorHAnsi" w:hAnsiTheme="majorHAnsi" w:cstheme="majorHAnsi"/>
          <w:szCs w:val="22"/>
        </w:rPr>
        <w:t xml:space="preserve"> and arrange for it to be disposed of in accordance with </w:t>
      </w:r>
      <w:bookmarkStart w:id="2" w:name="_Hlk176768426"/>
      <w:r w:rsidR="009438CF">
        <w:rPr>
          <w:rFonts w:asciiTheme="majorHAnsi" w:hAnsiTheme="majorHAnsi" w:cstheme="majorHAnsi"/>
          <w:szCs w:val="22"/>
        </w:rPr>
        <w:fldChar w:fldCharType="begin"/>
      </w:r>
      <w:r w:rsidR="009438CF">
        <w:rPr>
          <w:rFonts w:asciiTheme="majorHAnsi" w:hAnsiTheme="majorHAnsi" w:cstheme="majorHAnsi"/>
          <w:szCs w:val="22"/>
        </w:rPr>
        <w:instrText>HYPERLINK "https://www.dfat.gov.au/about-us/publications/corporate/ethics-integrity-and-professional-standards-policy-manual/chapter-6-gifts-benefits-hospitality-sponsored-travel-and-sponsorship"</w:instrText>
      </w:r>
      <w:r w:rsidR="009438CF">
        <w:rPr>
          <w:rFonts w:asciiTheme="majorHAnsi" w:hAnsiTheme="majorHAnsi" w:cstheme="majorHAnsi"/>
          <w:szCs w:val="22"/>
        </w:rPr>
      </w:r>
      <w:r w:rsidR="009438CF">
        <w:rPr>
          <w:rFonts w:asciiTheme="majorHAnsi" w:hAnsiTheme="majorHAnsi" w:cstheme="majorHAnsi"/>
          <w:szCs w:val="22"/>
        </w:rPr>
        <w:fldChar w:fldCharType="separate"/>
      </w:r>
      <w:r w:rsidR="00B54AF4" w:rsidRPr="009438CF">
        <w:rPr>
          <w:rStyle w:val="Hyperlink"/>
          <w:rFonts w:asciiTheme="majorHAnsi" w:hAnsiTheme="majorHAnsi" w:cstheme="majorHAnsi"/>
          <w:szCs w:val="22"/>
        </w:rPr>
        <w:t>Chapter 6.1.2</w:t>
      </w:r>
      <w:r w:rsidR="00DD784E">
        <w:rPr>
          <w:rStyle w:val="Hyperlink"/>
          <w:rFonts w:asciiTheme="majorHAnsi" w:hAnsiTheme="majorHAnsi" w:cstheme="majorHAnsi"/>
          <w:szCs w:val="22"/>
        </w:rPr>
        <w:t>3</w:t>
      </w:r>
      <w:r w:rsidR="00B54AF4" w:rsidRPr="009438CF">
        <w:rPr>
          <w:rStyle w:val="Hyperlink"/>
          <w:rFonts w:asciiTheme="majorHAnsi" w:hAnsiTheme="majorHAnsi" w:cstheme="majorHAnsi"/>
          <w:szCs w:val="22"/>
        </w:rPr>
        <w:t xml:space="preserve"> - Declining, Storage or Disposal of Gifts and Benefits.</w:t>
      </w:r>
      <w:r w:rsidR="009438CF">
        <w:rPr>
          <w:rFonts w:asciiTheme="majorHAnsi" w:hAnsiTheme="majorHAnsi" w:cstheme="majorHAnsi"/>
          <w:szCs w:val="22"/>
        </w:rPr>
        <w:fldChar w:fldCharType="end"/>
      </w:r>
      <w:r w:rsidR="00B54AF4" w:rsidRPr="00EB43A6">
        <w:rPr>
          <w:rFonts w:asciiTheme="majorHAnsi" w:hAnsiTheme="majorHAnsi" w:cstheme="majorHAnsi"/>
          <w:szCs w:val="22"/>
        </w:rPr>
        <w:t xml:space="preserve"> </w:t>
      </w:r>
      <w:bookmarkEnd w:id="2"/>
    </w:p>
    <w:p w14:paraId="4360A89B" w14:textId="7B58E5A1" w:rsidR="00B54AF4" w:rsidRPr="008C76EB" w:rsidRDefault="00DC5594" w:rsidP="008C76EB">
      <w:pPr>
        <w:pStyle w:val="H2-Heading2"/>
      </w:pPr>
      <w:r>
        <w:lastRenderedPageBreak/>
        <w:t>will the</w:t>
      </w:r>
      <w:r w:rsidR="00B54AF4" w:rsidRPr="008C76EB">
        <w:t xml:space="preserve"> gift givers</w:t>
      </w:r>
      <w:r w:rsidR="003413E7">
        <w:t>’</w:t>
      </w:r>
      <w:r w:rsidR="00B54AF4" w:rsidRPr="008C76EB">
        <w:t xml:space="preserve"> names be published on the Gifts and Benefits Regist</w:t>
      </w:r>
      <w:r>
        <w:t>er</w:t>
      </w:r>
      <w:r w:rsidR="00B54AF4" w:rsidRPr="008C76EB">
        <w:t>?</w:t>
      </w:r>
    </w:p>
    <w:p w14:paraId="6BC9FE38" w14:textId="0B720872" w:rsidR="00D92F75" w:rsidRDefault="00B54AF4" w:rsidP="00B54AF4">
      <w:pPr>
        <w:pStyle w:val="BodyCopy"/>
        <w:rPr>
          <w:rFonts w:asciiTheme="majorHAnsi" w:hAnsiTheme="majorHAnsi" w:cstheme="majorHAnsi"/>
          <w:szCs w:val="22"/>
        </w:rPr>
      </w:pPr>
      <w:r w:rsidRPr="00EB43A6">
        <w:rPr>
          <w:rFonts w:asciiTheme="majorHAnsi" w:hAnsiTheme="majorHAnsi" w:cstheme="majorHAnsi"/>
          <w:szCs w:val="22"/>
        </w:rPr>
        <w:t xml:space="preserve">Yes, the </w:t>
      </w:r>
      <w:r w:rsidRPr="00DD784E">
        <w:rPr>
          <w:rFonts w:asciiTheme="majorHAnsi" w:hAnsiTheme="majorHAnsi" w:cstheme="majorHAnsi"/>
          <w:szCs w:val="22"/>
        </w:rPr>
        <w:t>Gifts and Benefits Regist</w:t>
      </w:r>
      <w:r w:rsidR="00DC5594">
        <w:rPr>
          <w:rFonts w:asciiTheme="majorHAnsi" w:hAnsiTheme="majorHAnsi" w:cstheme="majorHAnsi"/>
          <w:szCs w:val="22"/>
        </w:rPr>
        <w:t>er</w:t>
      </w:r>
      <w:r w:rsidRPr="00EB43A6">
        <w:rPr>
          <w:rFonts w:asciiTheme="majorHAnsi" w:hAnsiTheme="majorHAnsi" w:cstheme="majorHAnsi"/>
          <w:szCs w:val="22"/>
        </w:rPr>
        <w:t xml:space="preserve"> requires you to include the sponsor/gift giver</w:t>
      </w:r>
      <w:r w:rsidR="003413E7">
        <w:rPr>
          <w:rFonts w:asciiTheme="majorHAnsi" w:hAnsiTheme="majorHAnsi" w:cstheme="majorHAnsi"/>
          <w:szCs w:val="22"/>
        </w:rPr>
        <w:t>’</w:t>
      </w:r>
      <w:r w:rsidRPr="00EB43A6">
        <w:rPr>
          <w:rFonts w:asciiTheme="majorHAnsi" w:hAnsiTheme="majorHAnsi" w:cstheme="majorHAnsi"/>
          <w:szCs w:val="22"/>
        </w:rPr>
        <w:t>s name and organisation</w:t>
      </w:r>
      <w:r w:rsidR="00D92F75">
        <w:rPr>
          <w:rFonts w:asciiTheme="majorHAnsi" w:hAnsiTheme="majorHAnsi" w:cstheme="majorHAnsi"/>
          <w:szCs w:val="22"/>
        </w:rPr>
        <w:t xml:space="preserve">. </w:t>
      </w:r>
      <w:r w:rsidRPr="00EB43A6">
        <w:rPr>
          <w:rFonts w:asciiTheme="majorHAnsi" w:hAnsiTheme="majorHAnsi" w:cstheme="majorHAnsi"/>
          <w:szCs w:val="22"/>
        </w:rPr>
        <w:t>As part of best practice and as recommend by the APSC, you may wish to advi</w:t>
      </w:r>
      <w:r w:rsidR="003413E7">
        <w:rPr>
          <w:rFonts w:asciiTheme="majorHAnsi" w:hAnsiTheme="majorHAnsi" w:cstheme="majorHAnsi"/>
          <w:szCs w:val="22"/>
        </w:rPr>
        <w:t>s</w:t>
      </w:r>
      <w:r w:rsidRPr="00EB43A6">
        <w:rPr>
          <w:rFonts w:asciiTheme="majorHAnsi" w:hAnsiTheme="majorHAnsi" w:cstheme="majorHAnsi"/>
          <w:szCs w:val="22"/>
        </w:rPr>
        <w:t>e gift givers that their personal information may be recorded on the regist</w:t>
      </w:r>
      <w:r w:rsidR="00DC5594">
        <w:rPr>
          <w:rFonts w:asciiTheme="majorHAnsi" w:hAnsiTheme="majorHAnsi" w:cstheme="majorHAnsi"/>
          <w:szCs w:val="22"/>
        </w:rPr>
        <w:t>er</w:t>
      </w:r>
      <w:r w:rsidRPr="00EB43A6">
        <w:rPr>
          <w:rFonts w:asciiTheme="majorHAnsi" w:hAnsiTheme="majorHAnsi" w:cstheme="majorHAnsi"/>
          <w:szCs w:val="22"/>
        </w:rPr>
        <w:t xml:space="preserve"> as part of acceptance of that gift.</w:t>
      </w:r>
    </w:p>
    <w:p w14:paraId="3F2A8D2D" w14:textId="1C6E5A4F" w:rsidR="00D92F75" w:rsidRPr="008C76EB" w:rsidRDefault="00D92F75" w:rsidP="008C76EB">
      <w:pPr>
        <w:pStyle w:val="H2-Heading2"/>
      </w:pPr>
      <w:r w:rsidRPr="008C76EB">
        <w:t>Who has access to the information collected through the Gifts and Benefits Regist</w:t>
      </w:r>
      <w:r w:rsidR="00DC5594">
        <w:t>er</w:t>
      </w:r>
      <w:r w:rsidRPr="008C76EB">
        <w:t>?</w:t>
      </w:r>
    </w:p>
    <w:p w14:paraId="0CE28B88" w14:textId="01C4A8E6" w:rsidR="00B54AF4" w:rsidRPr="008C76EB" w:rsidRDefault="00D92F75" w:rsidP="00C336D7">
      <w:pPr>
        <w:pStyle w:val="BodyCopy"/>
        <w:rPr>
          <w:rFonts w:asciiTheme="majorHAnsi" w:hAnsiTheme="majorHAnsi" w:cstheme="majorHAnsi"/>
          <w:szCs w:val="22"/>
        </w:rPr>
      </w:pPr>
      <w:r>
        <w:rPr>
          <w:rFonts w:asciiTheme="majorHAnsi" w:hAnsiTheme="majorHAnsi" w:cstheme="majorHAnsi"/>
          <w:szCs w:val="22"/>
        </w:rPr>
        <w:t xml:space="preserve">Only the Ethics, Integrity, and Professional Standards Section (EES) can access records and data collected in the </w:t>
      </w:r>
      <w:r w:rsidRPr="00DD784E">
        <w:rPr>
          <w:rFonts w:asciiTheme="majorHAnsi" w:hAnsiTheme="majorHAnsi" w:cstheme="majorHAnsi"/>
          <w:szCs w:val="22"/>
        </w:rPr>
        <w:t>Gifts and Benefits Regist</w:t>
      </w:r>
      <w:r w:rsidR="00DC5594">
        <w:rPr>
          <w:rFonts w:asciiTheme="majorHAnsi" w:hAnsiTheme="majorHAnsi" w:cstheme="majorHAnsi"/>
          <w:szCs w:val="22"/>
        </w:rPr>
        <w:t>er</w:t>
      </w:r>
      <w:r>
        <w:rPr>
          <w:rFonts w:asciiTheme="majorHAnsi" w:hAnsiTheme="majorHAnsi" w:cstheme="majorHAnsi"/>
          <w:szCs w:val="22"/>
        </w:rPr>
        <w:t>.</w:t>
      </w:r>
      <w:r w:rsidR="00DC5594">
        <w:rPr>
          <w:rFonts w:asciiTheme="majorHAnsi" w:hAnsiTheme="majorHAnsi" w:cstheme="majorHAnsi"/>
          <w:szCs w:val="22"/>
        </w:rPr>
        <w:t xml:space="preserve"> This information is used by EES for auditing and reporting purposes. </w:t>
      </w:r>
      <w:r>
        <w:rPr>
          <w:rFonts w:asciiTheme="majorHAnsi" w:hAnsiTheme="majorHAnsi" w:cstheme="majorHAnsi"/>
          <w:szCs w:val="22"/>
        </w:rPr>
        <w:t xml:space="preserve">If you would like to access </w:t>
      </w:r>
      <w:r w:rsidR="00DC5594">
        <w:rPr>
          <w:rFonts w:asciiTheme="majorHAnsi" w:hAnsiTheme="majorHAnsi" w:cstheme="majorHAnsi"/>
          <w:szCs w:val="22"/>
        </w:rPr>
        <w:t xml:space="preserve">to </w:t>
      </w:r>
      <w:r>
        <w:rPr>
          <w:rFonts w:asciiTheme="majorHAnsi" w:hAnsiTheme="majorHAnsi" w:cstheme="majorHAnsi"/>
          <w:szCs w:val="22"/>
        </w:rPr>
        <w:t>reporting, please contact EES</w:t>
      </w:r>
      <w:r w:rsidR="00DC5594">
        <w:rPr>
          <w:rFonts w:asciiTheme="majorHAnsi" w:hAnsiTheme="majorHAnsi" w:cstheme="majorHAnsi"/>
          <w:szCs w:val="22"/>
        </w:rPr>
        <w:t>.</w:t>
      </w:r>
    </w:p>
    <w:p w14:paraId="6A0F8ABD" w14:textId="57173CB5" w:rsidR="00B54AF4" w:rsidRPr="008C76EB" w:rsidRDefault="00B54AF4" w:rsidP="008C76EB">
      <w:pPr>
        <w:pStyle w:val="H2-Heading2"/>
      </w:pPr>
      <w:r w:rsidRPr="008C76EB">
        <w:t xml:space="preserve">Can </w:t>
      </w:r>
      <w:r w:rsidR="00DC5594">
        <w:t>i include attachments in my submission?</w:t>
      </w:r>
    </w:p>
    <w:p w14:paraId="4E4D0CA8" w14:textId="57D154E3" w:rsidR="00B54AF4" w:rsidRPr="00EB43A6" w:rsidRDefault="00B54AF4" w:rsidP="00C336D7">
      <w:pPr>
        <w:pStyle w:val="BodyCopy"/>
        <w:rPr>
          <w:rFonts w:asciiTheme="majorHAnsi" w:hAnsiTheme="majorHAnsi" w:cstheme="majorHAnsi"/>
        </w:rPr>
      </w:pPr>
      <w:r w:rsidRPr="00EB43A6">
        <w:rPr>
          <w:rFonts w:asciiTheme="majorHAnsi" w:hAnsiTheme="majorHAnsi" w:cstheme="majorHAnsi"/>
        </w:rPr>
        <w:t xml:space="preserve">Yes, you may include up to three attachments when submitting your request. </w:t>
      </w:r>
    </w:p>
    <w:p w14:paraId="7CEB7659" w14:textId="508B5640" w:rsidR="00B54AF4" w:rsidRPr="00EB43A6" w:rsidRDefault="00B54AF4" w:rsidP="008C76EB">
      <w:pPr>
        <w:pStyle w:val="H2-Heading2"/>
      </w:pPr>
      <w:r w:rsidRPr="00EB43A6">
        <w:t>Can I submit a request through the Gift and Benefits Regist</w:t>
      </w:r>
      <w:r w:rsidR="00DC5594">
        <w:t>er</w:t>
      </w:r>
      <w:r w:rsidRPr="00EB43A6">
        <w:t xml:space="preserve"> on behalf of someone else?</w:t>
      </w:r>
    </w:p>
    <w:p w14:paraId="2CCA33FB" w14:textId="55620459" w:rsidR="00A43C24" w:rsidRPr="00EB43A6" w:rsidRDefault="00B54AF4" w:rsidP="00C336D7">
      <w:pPr>
        <w:pStyle w:val="BodyCopy"/>
        <w:rPr>
          <w:rFonts w:asciiTheme="majorHAnsi" w:hAnsiTheme="majorHAnsi" w:cstheme="majorHAnsi"/>
        </w:rPr>
      </w:pPr>
      <w:r w:rsidRPr="00EB43A6">
        <w:rPr>
          <w:rFonts w:asciiTheme="majorHAnsi" w:hAnsiTheme="majorHAnsi" w:cstheme="majorHAnsi"/>
        </w:rPr>
        <w:t xml:space="preserve">Yes, you may submit a request on behalf of another employee (including attached agency LE) or in the case of family/spouses. When submitting a request on behalf of someone else you must ensure their name is listed as the recipient. </w:t>
      </w:r>
    </w:p>
    <w:p w14:paraId="7758967D" w14:textId="32599352" w:rsidR="00B54AF4" w:rsidRPr="00EB43A6" w:rsidRDefault="00B54AF4" w:rsidP="008C76EB">
      <w:pPr>
        <w:pStyle w:val="H2-Heading2"/>
      </w:pPr>
      <w:r w:rsidRPr="00EB43A6">
        <w:t>If I have a professional membership that is funded by the department, do</w:t>
      </w:r>
      <w:r w:rsidR="00DC5594">
        <w:t xml:space="preserve">es it </w:t>
      </w:r>
      <w:r w:rsidR="00000E23" w:rsidRPr="00000E23">
        <w:t>NEED TO BE RECORDED ON THE REGISTER</w:t>
      </w:r>
      <w:r w:rsidR="00000E23">
        <w:t>?</w:t>
      </w:r>
    </w:p>
    <w:p w14:paraId="2F2F3F93" w14:textId="6C6A8D56" w:rsidR="00B54AF4" w:rsidRPr="00EB43A6" w:rsidRDefault="00B54AF4" w:rsidP="00C336D7">
      <w:pPr>
        <w:pStyle w:val="BodyCopy"/>
        <w:rPr>
          <w:rFonts w:asciiTheme="majorHAnsi" w:hAnsiTheme="majorHAnsi" w:cstheme="majorHAnsi"/>
        </w:rPr>
      </w:pPr>
      <w:r w:rsidRPr="00EB43A6">
        <w:rPr>
          <w:rFonts w:asciiTheme="majorHAnsi" w:hAnsiTheme="majorHAnsi" w:cstheme="majorHAnsi"/>
        </w:rPr>
        <w:t>No. A gift or benefit is any item or service accepted by and employee from clients, customers (including potential clients or customers) or other associates.</w:t>
      </w:r>
    </w:p>
    <w:p w14:paraId="42A6C6DD" w14:textId="1C3BAA67" w:rsidR="00826E98" w:rsidRPr="00EB43A6" w:rsidRDefault="00826E98" w:rsidP="008C76EB">
      <w:pPr>
        <w:pStyle w:val="H2-Heading2"/>
        <w:rPr>
          <w:lang w:eastAsia="en-AU"/>
        </w:rPr>
      </w:pPr>
      <w:r w:rsidRPr="00EB43A6">
        <w:t>Do airline lounge memberships such as the Chairmans Lounge need to be recorded on the regist</w:t>
      </w:r>
      <w:r w:rsidR="00000E23">
        <w:t>er</w:t>
      </w:r>
      <w:r w:rsidRPr="00EB43A6">
        <w:t>?</w:t>
      </w:r>
    </w:p>
    <w:p w14:paraId="7D88E1B9" w14:textId="08E0FEA2" w:rsidR="00B54AF4" w:rsidRPr="00EB43A6" w:rsidRDefault="00826E98" w:rsidP="008C76EB">
      <w:pPr>
        <w:tabs>
          <w:tab w:val="left" w:pos="1418"/>
        </w:tabs>
        <w:kinsoku w:val="0"/>
        <w:overflowPunct w:val="0"/>
        <w:autoSpaceDE w:val="0"/>
        <w:autoSpaceDN w:val="0"/>
        <w:adjustRightInd w:val="0"/>
        <w:spacing w:before="120" w:after="0"/>
        <w:rPr>
          <w:rFonts w:asciiTheme="majorHAnsi" w:hAnsiTheme="majorHAnsi" w:cstheme="majorHAnsi"/>
        </w:rPr>
      </w:pPr>
      <w:r w:rsidRPr="00EB43A6">
        <w:rPr>
          <w:rFonts w:asciiTheme="majorHAnsi" w:hAnsiTheme="majorHAnsi" w:cstheme="majorHAnsi"/>
        </w:rPr>
        <w:t xml:space="preserve">If they have been offered as a gift or benefit and accepted in the course of official duties, then it must be submitted into the </w:t>
      </w:r>
      <w:r w:rsidRPr="00DD784E">
        <w:rPr>
          <w:rFonts w:asciiTheme="majorHAnsi" w:hAnsiTheme="majorHAnsi" w:cstheme="majorHAnsi"/>
        </w:rPr>
        <w:t>Gifts and Benefits Registry</w:t>
      </w:r>
      <w:r w:rsidRPr="00EB43A6">
        <w:rPr>
          <w:rFonts w:asciiTheme="majorHAnsi" w:hAnsiTheme="majorHAnsi" w:cstheme="majorHAnsi"/>
        </w:rPr>
        <w:t xml:space="preserve">. In the case of the Secretary and Deputy Secretaries they will also be publicly recorded in the </w:t>
      </w:r>
      <w:bookmarkStart w:id="3" w:name="_Hlk175915123"/>
      <w:r w:rsidRPr="00EB43A6">
        <w:rPr>
          <w:rFonts w:asciiTheme="majorHAnsi" w:hAnsiTheme="majorHAnsi" w:cstheme="majorHAnsi"/>
        </w:rPr>
        <w:t>Agency Heads Gifts and Benefits Regist</w:t>
      </w:r>
      <w:r w:rsidR="00A92A97">
        <w:rPr>
          <w:rFonts w:asciiTheme="majorHAnsi" w:hAnsiTheme="majorHAnsi" w:cstheme="majorHAnsi"/>
        </w:rPr>
        <w:t>ry</w:t>
      </w:r>
      <w:r w:rsidRPr="00EB43A6">
        <w:rPr>
          <w:rFonts w:asciiTheme="majorHAnsi" w:hAnsiTheme="majorHAnsi" w:cstheme="majorHAnsi"/>
        </w:rPr>
        <w:t>.</w:t>
      </w:r>
      <w:bookmarkEnd w:id="3"/>
    </w:p>
    <w:p w14:paraId="074877E9" w14:textId="0C78AF04" w:rsidR="00826E98" w:rsidRPr="00EB43A6" w:rsidRDefault="00EB43A6" w:rsidP="008C76EB">
      <w:pPr>
        <w:pStyle w:val="H2-Heading2"/>
      </w:pPr>
      <w:r w:rsidRPr="00EB43A6">
        <w:t>Why do the Secretary and Deputy Secretaries have to publish gifts and benefits over $100 on the Agency Heads Gifts and Benefits Regist</w:t>
      </w:r>
      <w:r w:rsidR="00A92A97">
        <w:t>ry</w:t>
      </w:r>
      <w:r w:rsidRPr="00EB43A6">
        <w:t>?</w:t>
      </w:r>
    </w:p>
    <w:p w14:paraId="0FFF3001" w14:textId="6481C198" w:rsidR="00EB43A6" w:rsidRPr="008C76EB" w:rsidRDefault="00EB43A6" w:rsidP="00C336D7">
      <w:pPr>
        <w:pStyle w:val="BodyCopy"/>
        <w:rPr>
          <w:rFonts w:asciiTheme="majorHAnsi" w:hAnsiTheme="majorHAnsi" w:cstheme="majorHAnsi"/>
        </w:rPr>
      </w:pPr>
      <w:r w:rsidRPr="00EB43A6">
        <w:rPr>
          <w:rFonts w:asciiTheme="majorHAnsi" w:hAnsiTheme="majorHAnsi" w:cstheme="majorHAnsi"/>
        </w:rPr>
        <w:t>The APSC Gifts and Benefits Reporting Guidelines came into effect from 18 October 2019. Under these guidelines, agency heads are required to publicly disclose all gifts and benefits valued over AUD100 (excluding GST) they accept on their departmental or agency website on a quarterly basis.</w:t>
      </w:r>
    </w:p>
    <w:p w14:paraId="4BE14199" w14:textId="02AE5D33" w:rsidR="00EB43A6" w:rsidRPr="00E87D8D" w:rsidRDefault="00EB43A6" w:rsidP="008C76EB">
      <w:pPr>
        <w:pStyle w:val="H2-Heading2"/>
      </w:pPr>
      <w:r w:rsidRPr="00E87D8D">
        <w:lastRenderedPageBreak/>
        <w:t>How do I know who should approve my request in the Gifts and Benefits Regist</w:t>
      </w:r>
      <w:r w:rsidR="00194E0A">
        <w:t>er</w:t>
      </w:r>
      <w:r w:rsidRPr="00E87D8D">
        <w:t>?</w:t>
      </w:r>
    </w:p>
    <w:p w14:paraId="746AF5A1" w14:textId="736EB59D" w:rsidR="002C2BAD" w:rsidRDefault="00EB43A6" w:rsidP="00C336D7">
      <w:pPr>
        <w:pStyle w:val="BodyCopy"/>
        <w:rPr>
          <w:rFonts w:asciiTheme="majorHAnsi" w:hAnsiTheme="majorHAnsi" w:cstheme="majorHAnsi"/>
        </w:rPr>
      </w:pPr>
      <w:r>
        <w:rPr>
          <w:rFonts w:asciiTheme="majorHAnsi" w:hAnsiTheme="majorHAnsi" w:cstheme="majorHAnsi"/>
        </w:rPr>
        <w:t xml:space="preserve">A listed of designated approvers can be found under Forms and Schedules </w:t>
      </w:r>
      <w:r w:rsidR="00E87D8D">
        <w:rPr>
          <w:rFonts w:asciiTheme="majorHAnsi" w:hAnsiTheme="majorHAnsi" w:cstheme="majorHAnsi"/>
        </w:rPr>
        <w:t xml:space="preserve">at the back of the </w:t>
      </w:r>
      <w:hyperlink r:id="rId13" w:history="1">
        <w:r w:rsidR="00E87D8D" w:rsidRPr="00FD1078">
          <w:rPr>
            <w:rStyle w:val="Hyperlink"/>
            <w:rFonts w:asciiTheme="majorHAnsi" w:hAnsiTheme="majorHAnsi" w:cstheme="majorHAnsi"/>
          </w:rPr>
          <w:t>Ethics, Integrity and Professional Standards Policy Manual.</w:t>
        </w:r>
      </w:hyperlink>
      <w:r w:rsidR="00E87D8D">
        <w:rPr>
          <w:rFonts w:asciiTheme="majorHAnsi" w:hAnsiTheme="majorHAnsi" w:cstheme="majorHAnsi"/>
        </w:rPr>
        <w:t xml:space="preserve"> </w:t>
      </w:r>
    </w:p>
    <w:p w14:paraId="171F2AEE" w14:textId="02E11B4A" w:rsidR="00E87D8D" w:rsidRPr="00E87D8D" w:rsidRDefault="00E87D8D" w:rsidP="008C76EB">
      <w:pPr>
        <w:pStyle w:val="H2-Heading2"/>
      </w:pPr>
      <w:r w:rsidRPr="00E87D8D">
        <w:t>What if I have lodged a request through the Gifts and Benefits Regist</w:t>
      </w:r>
      <w:r w:rsidR="00FD1078">
        <w:t>er</w:t>
      </w:r>
      <w:r w:rsidRPr="00E87D8D">
        <w:t xml:space="preserve"> and the approver has not received it?</w:t>
      </w:r>
    </w:p>
    <w:p w14:paraId="366B7AF0" w14:textId="51FFD088" w:rsidR="002C2BAD" w:rsidRDefault="00E87D8D" w:rsidP="00C336D7">
      <w:pPr>
        <w:pStyle w:val="BodyCopy"/>
        <w:rPr>
          <w:rFonts w:asciiTheme="majorHAnsi" w:hAnsiTheme="majorHAnsi" w:cstheme="majorHAnsi"/>
        </w:rPr>
      </w:pPr>
      <w:r>
        <w:rPr>
          <w:rFonts w:asciiTheme="majorHAnsi" w:hAnsiTheme="majorHAnsi" w:cstheme="majorHAnsi"/>
        </w:rPr>
        <w:t xml:space="preserve">When lodging a request, both the requestee and approver should receive an email. If those emails aren’t received, please first check your junk mail. If it still isn’t there then please contact the GSC in the first instance so that they may provide technical support. </w:t>
      </w:r>
    </w:p>
    <w:p w14:paraId="550AEC4A" w14:textId="23299361" w:rsidR="002C2BAD" w:rsidRDefault="002C2BAD" w:rsidP="008C76EB">
      <w:pPr>
        <w:pStyle w:val="H2-Heading2"/>
      </w:pPr>
      <w:r w:rsidRPr="002C2BAD">
        <w:t>Once I have recorded my gifts via the Gift</w:t>
      </w:r>
      <w:r>
        <w:t xml:space="preserve">s </w:t>
      </w:r>
      <w:r w:rsidRPr="002C2BAD">
        <w:t>and Benefits Regist</w:t>
      </w:r>
      <w:r w:rsidR="00203ECF">
        <w:t>er</w:t>
      </w:r>
      <w:r w:rsidRPr="002C2BAD">
        <w:t>, is there anything else I am required to do?</w:t>
      </w:r>
    </w:p>
    <w:p w14:paraId="7DA83E44" w14:textId="5D0E698C" w:rsidR="00E87D8D" w:rsidRDefault="002C2BAD" w:rsidP="00C336D7">
      <w:pPr>
        <w:pStyle w:val="BodyCopy"/>
        <w:rPr>
          <w:rFonts w:asciiTheme="majorHAnsi" w:hAnsiTheme="majorHAnsi" w:cstheme="majorHAnsi"/>
        </w:rPr>
      </w:pPr>
      <w:r w:rsidRPr="002C2BAD">
        <w:rPr>
          <w:rFonts w:asciiTheme="majorHAnsi" w:hAnsiTheme="majorHAnsi" w:cstheme="majorHAnsi"/>
        </w:rPr>
        <w:t xml:space="preserve">All gifts </w:t>
      </w:r>
      <w:r w:rsidR="00BE7A8C">
        <w:rPr>
          <w:rFonts w:asciiTheme="majorHAnsi" w:hAnsiTheme="majorHAnsi" w:cstheme="majorHAnsi"/>
        </w:rPr>
        <w:t>intended to be retained</w:t>
      </w:r>
      <w:r w:rsidRPr="002C2BAD">
        <w:rPr>
          <w:rFonts w:asciiTheme="majorHAnsi" w:hAnsiTheme="majorHAnsi" w:cstheme="majorHAnsi"/>
        </w:rPr>
        <w:t xml:space="preserve"> must be reviewed by Pacific and Technical Security Section (PTS)</w:t>
      </w:r>
      <w:r>
        <w:rPr>
          <w:rFonts w:asciiTheme="majorHAnsi" w:hAnsiTheme="majorHAnsi" w:cstheme="majorHAnsi"/>
        </w:rPr>
        <w:t xml:space="preserve"> </w:t>
      </w:r>
      <w:r w:rsidRPr="002C2BAD">
        <w:rPr>
          <w:rFonts w:asciiTheme="majorHAnsi" w:hAnsiTheme="majorHAnsi" w:cstheme="majorHAnsi"/>
        </w:rPr>
        <w:t>to determine their suitability to be kept</w:t>
      </w:r>
      <w:r>
        <w:rPr>
          <w:rFonts w:asciiTheme="majorHAnsi" w:hAnsiTheme="majorHAnsi" w:cstheme="majorHAnsi"/>
        </w:rPr>
        <w:t xml:space="preserve"> from a security point of view. </w:t>
      </w:r>
      <w:r w:rsidRPr="002C2BAD">
        <w:rPr>
          <w:rFonts w:asciiTheme="majorHAnsi" w:hAnsiTheme="majorHAnsi" w:cstheme="majorHAnsi"/>
        </w:rPr>
        <w:t>All items gifted to DFAT workers must be isolated away from areas where sensitive or classified information is stored, processed, or discussed until cleared by PTS.</w:t>
      </w:r>
      <w:r>
        <w:rPr>
          <w:rFonts w:asciiTheme="majorHAnsi" w:hAnsiTheme="majorHAnsi" w:cstheme="majorHAnsi"/>
        </w:rPr>
        <w:t xml:space="preserve"> The form can be accessed at </w:t>
      </w:r>
      <w:hyperlink r:id="rId14" w:history="1">
        <w:r w:rsidRPr="002C2BAD">
          <w:rPr>
            <w:rStyle w:val="Hyperlink"/>
            <w:rFonts w:asciiTheme="majorHAnsi" w:hAnsiTheme="majorHAnsi" w:cstheme="majorHAnsi"/>
          </w:rPr>
          <w:t>Official Gift Inspection Request.</w:t>
        </w:r>
      </w:hyperlink>
      <w:r>
        <w:rPr>
          <w:rFonts w:asciiTheme="majorHAnsi" w:hAnsiTheme="majorHAnsi" w:cstheme="majorHAnsi"/>
        </w:rPr>
        <w:t xml:space="preserve"> </w:t>
      </w:r>
    </w:p>
    <w:p w14:paraId="3A69C24C" w14:textId="0CDEF729" w:rsidR="00E87D8D" w:rsidRPr="00DD47EB" w:rsidRDefault="00E87D8D" w:rsidP="008C76EB">
      <w:pPr>
        <w:pStyle w:val="H2-Heading2"/>
      </w:pPr>
      <w:r w:rsidRPr="00DD47EB">
        <w:t>Do gifts given need to be recorded in the Gifts and Benefits Regist</w:t>
      </w:r>
      <w:r w:rsidR="00AA5E8C">
        <w:t>er</w:t>
      </w:r>
      <w:r w:rsidRPr="00DD47EB">
        <w:t>?</w:t>
      </w:r>
    </w:p>
    <w:p w14:paraId="09D3D15B" w14:textId="60BC970A" w:rsidR="009438CF" w:rsidRPr="002617C6" w:rsidRDefault="00E87D8D" w:rsidP="00C336D7">
      <w:pPr>
        <w:pStyle w:val="BodyCopy"/>
        <w:rPr>
          <w:rFonts w:asciiTheme="majorHAnsi" w:hAnsiTheme="majorHAnsi" w:cstheme="majorHAnsi"/>
        </w:rPr>
      </w:pPr>
      <w:r>
        <w:rPr>
          <w:rFonts w:asciiTheme="majorHAnsi" w:hAnsiTheme="majorHAnsi" w:cstheme="majorHAnsi"/>
        </w:rPr>
        <w:t>No, the Gifts and Benefits Regist</w:t>
      </w:r>
      <w:r w:rsidR="00AA5E8C">
        <w:rPr>
          <w:rFonts w:asciiTheme="majorHAnsi" w:hAnsiTheme="majorHAnsi" w:cstheme="majorHAnsi"/>
        </w:rPr>
        <w:t>er</w:t>
      </w:r>
      <w:r>
        <w:rPr>
          <w:rFonts w:asciiTheme="majorHAnsi" w:hAnsiTheme="majorHAnsi" w:cstheme="majorHAnsi"/>
        </w:rPr>
        <w:t xml:space="preserve"> is only for gifts received. </w:t>
      </w:r>
      <w:r w:rsidR="00076CB9">
        <w:rPr>
          <w:rFonts w:asciiTheme="majorHAnsi" w:hAnsiTheme="majorHAnsi" w:cstheme="majorHAnsi"/>
        </w:rPr>
        <w:t xml:space="preserve">Please refer to </w:t>
      </w:r>
      <w:hyperlink r:id="rId15" w:history="1">
        <w:r w:rsidR="00076CB9" w:rsidRPr="00076CB9">
          <w:rPr>
            <w:rStyle w:val="Hyperlink"/>
            <w:rFonts w:asciiTheme="majorHAnsi" w:hAnsiTheme="majorHAnsi" w:cstheme="majorHAnsi"/>
          </w:rPr>
          <w:t>Chapter 2</w:t>
        </w:r>
      </w:hyperlink>
      <w:r w:rsidR="00076CB9">
        <w:rPr>
          <w:rFonts w:asciiTheme="majorHAnsi" w:hAnsiTheme="majorHAnsi" w:cstheme="majorHAnsi"/>
        </w:rPr>
        <w:t xml:space="preserve"> of the Secretary’s Instructions regarding the </w:t>
      </w:r>
      <w:r w:rsidR="00076CB9" w:rsidRPr="00076CB9">
        <w:rPr>
          <w:rFonts w:asciiTheme="majorHAnsi" w:hAnsiTheme="majorHAnsi" w:cstheme="majorHAnsi"/>
        </w:rPr>
        <w:t>proper use and management of public resources</w:t>
      </w:r>
      <w:r w:rsidR="00076CB9">
        <w:rPr>
          <w:rFonts w:asciiTheme="majorHAnsi" w:hAnsiTheme="majorHAnsi" w:cstheme="majorHAnsi"/>
        </w:rPr>
        <w:t xml:space="preserve">, including official hospitality. </w:t>
      </w:r>
    </w:p>
    <w:p w14:paraId="6485AB44" w14:textId="071CEA69" w:rsidR="009438CF" w:rsidRPr="009438CF" w:rsidRDefault="009438CF" w:rsidP="008C76EB">
      <w:pPr>
        <w:pStyle w:val="H2-Heading2"/>
      </w:pPr>
      <w:r w:rsidRPr="009438CF">
        <w:t xml:space="preserve">What do I do if I receive a gift anonymously? </w:t>
      </w:r>
    </w:p>
    <w:p w14:paraId="39625AD9" w14:textId="614C6720" w:rsidR="009438CF" w:rsidRDefault="009438CF" w:rsidP="00C336D7">
      <w:pPr>
        <w:pStyle w:val="BodyCopy"/>
        <w:rPr>
          <w:rFonts w:asciiTheme="majorHAnsi" w:hAnsiTheme="majorHAnsi" w:cstheme="majorHAnsi"/>
        </w:rPr>
      </w:pPr>
      <w:r>
        <w:rPr>
          <w:rFonts w:asciiTheme="majorHAnsi" w:hAnsiTheme="majorHAnsi" w:cstheme="majorHAnsi"/>
        </w:rPr>
        <w:t xml:space="preserve">Where a gift has been given by an anonymous donor, </w:t>
      </w:r>
      <w:r w:rsidR="00BE7A8C">
        <w:rPr>
          <w:rFonts w:asciiTheme="majorHAnsi" w:hAnsiTheme="majorHAnsi" w:cstheme="majorHAnsi"/>
        </w:rPr>
        <w:t xml:space="preserve">extra </w:t>
      </w:r>
      <w:r>
        <w:rPr>
          <w:rFonts w:asciiTheme="majorHAnsi" w:hAnsiTheme="majorHAnsi" w:cstheme="majorHAnsi"/>
        </w:rPr>
        <w:t>caution should be taken, especially regarding security and conflicts of interest. I</w:t>
      </w:r>
      <w:r w:rsidR="00BE7A8C">
        <w:rPr>
          <w:rFonts w:asciiTheme="majorHAnsi" w:hAnsiTheme="majorHAnsi" w:cstheme="majorHAnsi"/>
        </w:rPr>
        <w:t>t is recommended to dispose</w:t>
      </w:r>
      <w:r>
        <w:rPr>
          <w:rFonts w:asciiTheme="majorHAnsi" w:hAnsiTheme="majorHAnsi" w:cstheme="majorHAnsi"/>
        </w:rPr>
        <w:t xml:space="preserve"> of the gift in accordance with </w:t>
      </w:r>
      <w:hyperlink r:id="rId16" w:history="1">
        <w:r w:rsidRPr="00DD784E">
          <w:rPr>
            <w:rStyle w:val="Hyperlink"/>
            <w:rFonts w:asciiTheme="majorHAnsi" w:hAnsiTheme="majorHAnsi" w:cstheme="majorHAnsi"/>
            <w:szCs w:val="22"/>
          </w:rPr>
          <w:t>Chapter 6.1.2</w:t>
        </w:r>
        <w:r w:rsidR="00DD784E" w:rsidRPr="00DD784E">
          <w:rPr>
            <w:rStyle w:val="Hyperlink"/>
            <w:rFonts w:asciiTheme="majorHAnsi" w:hAnsiTheme="majorHAnsi" w:cstheme="majorHAnsi"/>
            <w:szCs w:val="22"/>
          </w:rPr>
          <w:t>6</w:t>
        </w:r>
        <w:r w:rsidRPr="00DD784E">
          <w:rPr>
            <w:rStyle w:val="Hyperlink"/>
            <w:rFonts w:asciiTheme="majorHAnsi" w:hAnsiTheme="majorHAnsi" w:cstheme="majorHAnsi"/>
            <w:szCs w:val="22"/>
          </w:rPr>
          <w:t xml:space="preserve"> - Declining, Storage or Disposal of Gifts and Benefits</w:t>
        </w:r>
      </w:hyperlink>
      <w:r w:rsidRPr="00DD784E">
        <w:rPr>
          <w:rFonts w:asciiTheme="majorHAnsi" w:hAnsiTheme="majorHAnsi" w:cstheme="majorHAnsi"/>
          <w:szCs w:val="22"/>
        </w:rPr>
        <w:t>.</w:t>
      </w:r>
      <w:r w:rsidR="00BD1F2F">
        <w:rPr>
          <w:rFonts w:asciiTheme="majorHAnsi" w:hAnsiTheme="majorHAnsi" w:cstheme="majorHAnsi"/>
          <w:szCs w:val="22"/>
        </w:rPr>
        <w:t xml:space="preserve"> </w:t>
      </w:r>
    </w:p>
    <w:p w14:paraId="1B3285D5" w14:textId="391B6EFC" w:rsidR="00A43C24" w:rsidRDefault="009438CF" w:rsidP="008C76EB">
      <w:pPr>
        <w:pStyle w:val="H2-Heading2"/>
      </w:pPr>
      <w:r w:rsidRPr="009438CF">
        <w:t>How will I be notified about the decision on my gift</w:t>
      </w:r>
      <w:r>
        <w:t xml:space="preserve"> or benefit</w:t>
      </w:r>
      <w:r w:rsidRPr="009438CF">
        <w:t>?</w:t>
      </w:r>
    </w:p>
    <w:p w14:paraId="29E21F40" w14:textId="436E5924" w:rsidR="009438CF" w:rsidRDefault="009438CF" w:rsidP="00C336D7">
      <w:pPr>
        <w:pStyle w:val="BodyCopy"/>
        <w:rPr>
          <w:rFonts w:asciiTheme="majorHAnsi" w:hAnsiTheme="majorHAnsi" w:cstheme="majorHAnsi"/>
        </w:rPr>
      </w:pPr>
      <w:r w:rsidRPr="009438CF">
        <w:rPr>
          <w:rFonts w:asciiTheme="majorHAnsi" w:hAnsiTheme="majorHAnsi" w:cstheme="majorHAnsi"/>
        </w:rPr>
        <w:t xml:space="preserve">Once the delegate has reviewed your request and decided on the appropriate action, you will receive an email notifying you of their decision. </w:t>
      </w:r>
    </w:p>
    <w:p w14:paraId="36DB9C89" w14:textId="02E1F3B8" w:rsidR="009438CF" w:rsidRPr="009438CF" w:rsidRDefault="009438CF" w:rsidP="008C76EB">
      <w:pPr>
        <w:pStyle w:val="H2-Heading2"/>
      </w:pPr>
      <w:r w:rsidRPr="009438CF">
        <w:t>Can I appeal the decision if my gift is decline</w:t>
      </w:r>
      <w:r w:rsidR="00BE7A8C">
        <w:t>D</w:t>
      </w:r>
      <w:r w:rsidRPr="009438CF">
        <w:t xml:space="preserve">? </w:t>
      </w:r>
    </w:p>
    <w:p w14:paraId="1C51462F" w14:textId="68174748" w:rsidR="007800A2" w:rsidRDefault="009438CF" w:rsidP="00C336D7">
      <w:pPr>
        <w:pStyle w:val="BodyCopy"/>
        <w:rPr>
          <w:rFonts w:asciiTheme="majorHAnsi" w:hAnsiTheme="majorHAnsi" w:cstheme="majorHAnsi"/>
        </w:rPr>
      </w:pPr>
      <w:r>
        <w:rPr>
          <w:rFonts w:asciiTheme="majorHAnsi" w:hAnsiTheme="majorHAnsi" w:cstheme="majorHAnsi"/>
        </w:rPr>
        <w:t>If you are not satisfied with the delegate</w:t>
      </w:r>
      <w:r w:rsidR="00BE7A8C">
        <w:rPr>
          <w:rFonts w:asciiTheme="majorHAnsi" w:hAnsiTheme="majorHAnsi" w:cstheme="majorHAnsi"/>
        </w:rPr>
        <w:t>’</w:t>
      </w:r>
      <w:r>
        <w:rPr>
          <w:rFonts w:asciiTheme="majorHAnsi" w:hAnsiTheme="majorHAnsi" w:cstheme="majorHAnsi"/>
        </w:rPr>
        <w:t xml:space="preserve">s decision regarding your gift or benefit you may seek clarification from them regarding their decision. If you are still not satisfied that the decision is fair or in line with departmental </w:t>
      </w:r>
      <w:r w:rsidR="007800A2">
        <w:rPr>
          <w:rFonts w:asciiTheme="majorHAnsi" w:hAnsiTheme="majorHAnsi" w:cstheme="majorHAnsi"/>
        </w:rPr>
        <w:t>policy,</w:t>
      </w:r>
      <w:r>
        <w:rPr>
          <w:rFonts w:asciiTheme="majorHAnsi" w:hAnsiTheme="majorHAnsi" w:cstheme="majorHAnsi"/>
        </w:rPr>
        <w:t xml:space="preserve"> then you may contact EES to discuss further. </w:t>
      </w:r>
    </w:p>
    <w:p w14:paraId="58A9303E" w14:textId="47A61A68" w:rsidR="007800A2" w:rsidRPr="007800A2" w:rsidRDefault="007800A2" w:rsidP="008C76EB">
      <w:pPr>
        <w:pStyle w:val="H2-Heading2"/>
      </w:pPr>
      <w:r w:rsidRPr="007800A2">
        <w:t>What are the consequences of failing to register a gift?</w:t>
      </w:r>
    </w:p>
    <w:p w14:paraId="1944C0E1" w14:textId="237F95FC" w:rsidR="007800A2" w:rsidRDefault="007800A2" w:rsidP="00C336D7">
      <w:pPr>
        <w:pStyle w:val="BodyCopy"/>
        <w:rPr>
          <w:rFonts w:asciiTheme="majorHAnsi" w:hAnsiTheme="majorHAnsi" w:cstheme="majorHAnsi"/>
        </w:rPr>
      </w:pPr>
      <w:r w:rsidRPr="007800A2">
        <w:rPr>
          <w:rFonts w:asciiTheme="majorHAnsi" w:hAnsiTheme="majorHAnsi" w:cstheme="majorHAnsi"/>
        </w:rPr>
        <w:t xml:space="preserve">Compliance with departmental policy and procedures for managing gifts and benefits is mandatory. Public confidence in APS agencies and the APS more broadly can be damaged when gifts and benefits that create a conflict of interest are accepted or not appropriately declared. Failure to report gifts or benefits, or failure to adhere to the determinations made by the department may result in a breach of the </w:t>
      </w:r>
      <w:hyperlink r:id="rId17" w:anchor="section-3-2" w:history="1">
        <w:r w:rsidRPr="007800A2">
          <w:rPr>
            <w:rStyle w:val="Hyperlink"/>
            <w:rFonts w:asciiTheme="majorHAnsi" w:hAnsiTheme="majorHAnsi" w:cstheme="majorHAnsi"/>
          </w:rPr>
          <w:t>APS or LES Codes of Conduct</w:t>
        </w:r>
      </w:hyperlink>
      <w:r w:rsidRPr="007800A2">
        <w:rPr>
          <w:rFonts w:asciiTheme="majorHAnsi" w:hAnsiTheme="majorHAnsi" w:cstheme="majorHAnsi"/>
        </w:rPr>
        <w:t>.</w:t>
      </w:r>
    </w:p>
    <w:p w14:paraId="3BA7DF73" w14:textId="1E068FDD" w:rsidR="007800A2" w:rsidRPr="007800A2" w:rsidRDefault="007800A2" w:rsidP="008C76EB">
      <w:pPr>
        <w:pStyle w:val="H2-Heading2"/>
      </w:pPr>
      <w:r w:rsidRPr="007800A2">
        <w:lastRenderedPageBreak/>
        <w:t xml:space="preserve">How long does the review process usually take? </w:t>
      </w:r>
    </w:p>
    <w:p w14:paraId="3ABDC6D6" w14:textId="58767AF9" w:rsidR="009438CF" w:rsidRDefault="007800A2" w:rsidP="00C336D7">
      <w:pPr>
        <w:pStyle w:val="BodyCopy"/>
        <w:rPr>
          <w:rFonts w:asciiTheme="majorHAnsi" w:hAnsiTheme="majorHAnsi" w:cstheme="majorHAnsi"/>
        </w:rPr>
      </w:pPr>
      <w:r>
        <w:rPr>
          <w:rFonts w:asciiTheme="majorHAnsi" w:hAnsiTheme="majorHAnsi" w:cstheme="majorHAnsi"/>
        </w:rPr>
        <w:t>This depends on the designated approver</w:t>
      </w:r>
      <w:r w:rsidR="00BE7A8C">
        <w:rPr>
          <w:rFonts w:asciiTheme="majorHAnsi" w:hAnsiTheme="majorHAnsi" w:cstheme="majorHAnsi"/>
        </w:rPr>
        <w:t xml:space="preserve">. </w:t>
      </w:r>
      <w:r w:rsidR="00B863F9">
        <w:rPr>
          <w:rFonts w:asciiTheme="majorHAnsi" w:hAnsiTheme="majorHAnsi" w:cstheme="majorHAnsi"/>
        </w:rPr>
        <w:t>Generally,</w:t>
      </w:r>
      <w:r>
        <w:rPr>
          <w:rFonts w:asciiTheme="majorHAnsi" w:hAnsiTheme="majorHAnsi" w:cstheme="majorHAnsi"/>
        </w:rPr>
        <w:t xml:space="preserve"> we would expect requests to be reviewed and approved within 5 business days. </w:t>
      </w:r>
    </w:p>
    <w:p w14:paraId="72B8AC5C" w14:textId="553308D9" w:rsidR="00A43C24" w:rsidRPr="00E87D8D" w:rsidRDefault="00A43C24" w:rsidP="008C76EB">
      <w:pPr>
        <w:pStyle w:val="H2-Heading2"/>
      </w:pPr>
      <w:r w:rsidRPr="00E87D8D">
        <w:t>Who should I contact if I have questions about the gifts, benefits, sponsored travel, hospitality or the Gifts and Benefits Regist</w:t>
      </w:r>
      <w:r w:rsidR="00A54202">
        <w:t>er</w:t>
      </w:r>
      <w:r w:rsidRPr="00E87D8D">
        <w:t xml:space="preserve">? </w:t>
      </w:r>
    </w:p>
    <w:p w14:paraId="31B92B67" w14:textId="05011772" w:rsidR="00A43C24" w:rsidRDefault="00A43C24" w:rsidP="00A43C24">
      <w:pPr>
        <w:pStyle w:val="BodyCopy"/>
        <w:rPr>
          <w:rFonts w:asciiTheme="majorHAnsi" w:hAnsiTheme="majorHAnsi" w:cstheme="majorHAnsi"/>
        </w:rPr>
      </w:pPr>
      <w:r>
        <w:rPr>
          <w:rFonts w:asciiTheme="majorHAnsi" w:hAnsiTheme="majorHAnsi" w:cstheme="majorHAnsi"/>
        </w:rPr>
        <w:t xml:space="preserve">Please contact the Ethics, Integrity, and Professional Standard Team (EES) via </w:t>
      </w:r>
      <w:hyperlink r:id="rId18" w:history="1">
        <w:r w:rsidRPr="001C217B">
          <w:rPr>
            <w:rStyle w:val="Hyperlink"/>
            <w:rFonts w:asciiTheme="majorHAnsi" w:hAnsiTheme="majorHAnsi" w:cstheme="majorHAnsi"/>
          </w:rPr>
          <w:t>giftsandbenefits@dfat.gov.au</w:t>
        </w:r>
      </w:hyperlink>
      <w:r>
        <w:rPr>
          <w:rFonts w:asciiTheme="majorHAnsi" w:hAnsiTheme="majorHAnsi" w:cstheme="majorHAnsi"/>
        </w:rPr>
        <w:t xml:space="preserve"> or </w:t>
      </w:r>
      <w:r>
        <w:rPr>
          <w:rStyle w:val="ui-provider"/>
        </w:rPr>
        <w:t xml:space="preserve">+ 61 6261 3380. </w:t>
      </w:r>
    </w:p>
    <w:sectPr w:rsidR="00A43C24" w:rsidSect="007F6492">
      <w:headerReference w:type="default" r:id="rId19"/>
      <w:footerReference w:type="default" r:id="rId20"/>
      <w:headerReference w:type="first" r:id="rId21"/>
      <w:footerReference w:type="first" r:id="rId22"/>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810C" w14:textId="77777777" w:rsidR="00A613AE" w:rsidRDefault="00A613AE" w:rsidP="00EE32FE">
      <w:pPr>
        <w:spacing w:after="0" w:line="240" w:lineRule="auto"/>
      </w:pPr>
      <w:r>
        <w:separator/>
      </w:r>
    </w:p>
  </w:endnote>
  <w:endnote w:type="continuationSeparator" w:id="0">
    <w:p w14:paraId="15EE01C4" w14:textId="77777777" w:rsidR="00A613AE" w:rsidRDefault="00A613AE"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443A" w14:textId="77777777" w:rsidR="001869DB" w:rsidRPr="007F6492" w:rsidRDefault="007F6492" w:rsidP="007F6492">
    <w:pPr>
      <w:pStyle w:val="Footer"/>
      <w:rPr>
        <w:color w:val="FFFFFF" w:themeColor="background1"/>
      </w:rPr>
    </w:pPr>
    <w:r w:rsidRPr="007F6492">
      <w:rPr>
        <w:noProof/>
        <w:color w:val="FFFFFF" w:themeColor="background1"/>
      </w:rPr>
      <w:drawing>
        <wp:anchor distT="0" distB="0" distL="114300" distR="114300" simplePos="0" relativeHeight="251672576" behindDoc="1" locked="0" layoutInCell="1" allowOverlap="1" wp14:anchorId="45C2748D" wp14:editId="4FFE21E9">
          <wp:simplePos x="0" y="0"/>
          <wp:positionH relativeFrom="margin">
            <wp:posOffset>-246380</wp:posOffset>
          </wp:positionH>
          <wp:positionV relativeFrom="paragraph">
            <wp:posOffset>-85725</wp:posOffset>
          </wp:positionV>
          <wp:extent cx="6962775" cy="365760"/>
          <wp:effectExtent l="0" t="0" r="9525" b="0"/>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760"/>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FFFFFF" w:themeColor="background1"/>
        </w:rPr>
      </w:sdtEndPr>
      <w:sdtContent>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FFFFFF" w:themeColor="background1"/>
      </w:rPr>
    </w:sdtEndPr>
    <w:sdtContent>
      <w:p w14:paraId="236FA854" w14:textId="77777777" w:rsidR="00F74B5D" w:rsidRPr="007F6492" w:rsidRDefault="00F74B5D">
        <w:pPr>
          <w:pStyle w:val="Footer"/>
          <w:rPr>
            <w:color w:val="FFFFFF" w:themeColor="background1"/>
          </w:rPr>
        </w:pPr>
        <w:r w:rsidRPr="007F6492">
          <w:rPr>
            <w:noProof/>
            <w:color w:val="FFFFFF" w:themeColor="background1"/>
          </w:rPr>
          <w:drawing>
            <wp:anchor distT="0" distB="0" distL="114300" distR="114300" simplePos="0" relativeHeight="251670528" behindDoc="1" locked="0" layoutInCell="1" allowOverlap="1" wp14:anchorId="767C6542" wp14:editId="1D4596AE">
              <wp:simplePos x="0" y="0"/>
              <wp:positionH relativeFrom="margin">
                <wp:posOffset>-241935</wp:posOffset>
              </wp:positionH>
              <wp:positionV relativeFrom="paragraph">
                <wp:posOffset>-96520</wp:posOffset>
              </wp:positionV>
              <wp:extent cx="6962775" cy="365810"/>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810"/>
                      </a:xfrm>
                      <a:prstGeom prst="rect">
                        <a:avLst/>
                      </a:prstGeom>
                    </pic:spPr>
                  </pic:pic>
                </a:graphicData>
              </a:graphic>
              <wp14:sizeRelH relativeFrom="margin">
                <wp14:pctWidth>0</wp14:pctWidth>
              </wp14:sizeRelH>
              <wp14:sizeRelV relativeFrom="margin">
                <wp14:pctHeight>0</wp14:pctHeight>
              </wp14:sizeRelV>
            </wp:anchor>
          </w:drawing>
        </w:r>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F729" w14:textId="77777777" w:rsidR="00A613AE" w:rsidRDefault="00A613AE" w:rsidP="00EE32FE">
      <w:pPr>
        <w:spacing w:after="0" w:line="240" w:lineRule="auto"/>
      </w:pPr>
      <w:bookmarkStart w:id="0" w:name="_Hlk127364773"/>
      <w:bookmarkEnd w:id="0"/>
      <w:r>
        <w:separator/>
      </w:r>
    </w:p>
  </w:footnote>
  <w:footnote w:type="continuationSeparator" w:id="0">
    <w:p w14:paraId="0BB2C2F4" w14:textId="77777777" w:rsidR="00A613AE" w:rsidRDefault="00A613AE"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C1A9" w14:textId="77777777" w:rsidR="001D29C1" w:rsidRDefault="00F74B5D" w:rsidP="004D1D85">
    <w:pPr>
      <w:pStyle w:val="Header"/>
      <w:tabs>
        <w:tab w:val="clear" w:pos="4513"/>
        <w:tab w:val="clear" w:pos="9026"/>
        <w:tab w:val="center" w:pos="5102"/>
      </w:tabs>
    </w:pPr>
    <w:r>
      <w:rPr>
        <w:noProof/>
      </w:rPr>
      <mc:AlternateContent>
        <mc:Choice Requires="wps">
          <w:drawing>
            <wp:anchor distT="0" distB="0" distL="114300" distR="114300" simplePos="0" relativeHeight="251667456" behindDoc="0" locked="1" layoutInCell="0" allowOverlap="1" wp14:anchorId="3B2A9D21" wp14:editId="617942B6">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254E0" w14:textId="3E2765CF" w:rsidR="00F74B5D" w:rsidRPr="007F6492" w:rsidRDefault="007F6492" w:rsidP="002C54A6">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C54A6">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2A9D21"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11B254E0" w14:textId="3E2765CF" w:rsidR="00F74B5D" w:rsidRPr="007F6492" w:rsidRDefault="007F6492" w:rsidP="002C54A6">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C54A6">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9263" behindDoc="0" locked="0" layoutInCell="1" allowOverlap="1" wp14:anchorId="1EA5A2E9" wp14:editId="53678768">
          <wp:simplePos x="0" y="0"/>
          <wp:positionH relativeFrom="margin">
            <wp:align>center</wp:align>
          </wp:positionH>
          <wp:positionV relativeFrom="paragraph">
            <wp:posOffset>-540385</wp:posOffset>
          </wp:positionV>
          <wp:extent cx="7686675" cy="805666"/>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6675" cy="805666"/>
                  </a:xfrm>
                  <a:prstGeom prst="rect">
                    <a:avLst/>
                  </a:prstGeom>
                </pic:spPr>
              </pic:pic>
            </a:graphicData>
          </a:graphic>
          <wp14:sizeRelH relativeFrom="margin">
            <wp14:pctWidth>0</wp14:pctWidth>
          </wp14:sizeRelH>
          <wp14:sizeRelV relativeFrom="margin">
            <wp14:pctHeight>0</wp14:pctHeight>
          </wp14:sizeRelV>
        </wp:anchor>
      </w:drawing>
    </w:r>
    <w:r w:rsidR="004D1D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276A" w14:textId="77777777" w:rsidR="0007092D" w:rsidRDefault="00F74B5D">
    <w:pPr>
      <w:pStyle w:val="Header"/>
    </w:pPr>
    <w:r>
      <w:rPr>
        <w:noProof/>
      </w:rPr>
      <mc:AlternateContent>
        <mc:Choice Requires="wps">
          <w:drawing>
            <wp:anchor distT="0" distB="0" distL="114300" distR="114300" simplePos="0" relativeHeight="251668480" behindDoc="0" locked="1" layoutInCell="0" allowOverlap="1" wp14:anchorId="6367B591" wp14:editId="08798002">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3BC373" w14:textId="37378220" w:rsidR="00F74B5D" w:rsidRPr="007F6492" w:rsidRDefault="007F6492" w:rsidP="002C54A6">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C54A6">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67B591"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123BC373" w14:textId="37378220" w:rsidR="00F74B5D" w:rsidRPr="007F6492" w:rsidRDefault="007F6492" w:rsidP="002C54A6">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C54A6">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61312" behindDoc="0" locked="0" layoutInCell="1" allowOverlap="1" wp14:anchorId="45EC3E9E" wp14:editId="132B12C9">
          <wp:simplePos x="0" y="0"/>
          <wp:positionH relativeFrom="margin">
            <wp:align>center</wp:align>
          </wp:positionH>
          <wp:positionV relativeFrom="paragraph">
            <wp:posOffset>-540385</wp:posOffset>
          </wp:positionV>
          <wp:extent cx="7722821"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2821"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D5229E"/>
    <w:multiLevelType w:val="hybridMultilevel"/>
    <w:tmpl w:val="839C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690861"/>
    <w:multiLevelType w:val="hybridMultilevel"/>
    <w:tmpl w:val="2800E52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FC87FE8"/>
    <w:multiLevelType w:val="hybridMultilevel"/>
    <w:tmpl w:val="53462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2"/>
  </w:num>
  <w:num w:numId="2" w16cid:durableId="768818958">
    <w:abstractNumId w:val="2"/>
    <w:lvlOverride w:ilvl="0">
      <w:startOverride w:val="1"/>
    </w:lvlOverride>
  </w:num>
  <w:num w:numId="3" w16cid:durableId="1890258398">
    <w:abstractNumId w:val="2"/>
    <w:lvlOverride w:ilvl="0">
      <w:startOverride w:val="1"/>
    </w:lvlOverride>
  </w:num>
  <w:num w:numId="4" w16cid:durableId="649091149">
    <w:abstractNumId w:val="3"/>
  </w:num>
  <w:num w:numId="5" w16cid:durableId="934098631">
    <w:abstractNumId w:val="0"/>
  </w:num>
  <w:num w:numId="6" w16cid:durableId="151024048">
    <w:abstractNumId w:val="2"/>
    <w:lvlOverride w:ilvl="0">
      <w:startOverride w:val="1"/>
    </w:lvlOverride>
  </w:num>
  <w:num w:numId="7" w16cid:durableId="1836610287">
    <w:abstractNumId w:val="2"/>
    <w:lvlOverride w:ilvl="0">
      <w:startOverride w:val="1"/>
    </w:lvlOverride>
  </w:num>
  <w:num w:numId="8" w16cid:durableId="2006547766">
    <w:abstractNumId w:val="2"/>
    <w:lvlOverride w:ilvl="0">
      <w:startOverride w:val="1"/>
    </w:lvlOverride>
  </w:num>
  <w:num w:numId="9" w16cid:durableId="1508323273">
    <w:abstractNumId w:val="4"/>
    <w:lvlOverride w:ilvl="0">
      <w:startOverride w:val="1"/>
    </w:lvlOverride>
    <w:lvlOverride w:ilvl="1"/>
    <w:lvlOverride w:ilvl="2"/>
    <w:lvlOverride w:ilvl="3"/>
    <w:lvlOverride w:ilvl="4"/>
    <w:lvlOverride w:ilvl="5"/>
    <w:lvlOverride w:ilvl="6"/>
    <w:lvlOverride w:ilvl="7"/>
    <w:lvlOverride w:ilvl="8"/>
  </w:num>
  <w:num w:numId="10" w16cid:durableId="2030595058">
    <w:abstractNumId w:val="5"/>
  </w:num>
  <w:num w:numId="11" w16cid:durableId="104663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4"/>
    <w:rsid w:val="00000E23"/>
    <w:rsid w:val="00025428"/>
    <w:rsid w:val="00030679"/>
    <w:rsid w:val="0007092D"/>
    <w:rsid w:val="00076CB9"/>
    <w:rsid w:val="000B350F"/>
    <w:rsid w:val="000C75A0"/>
    <w:rsid w:val="000F1407"/>
    <w:rsid w:val="001214CC"/>
    <w:rsid w:val="001405B7"/>
    <w:rsid w:val="001869DB"/>
    <w:rsid w:val="0019463F"/>
    <w:rsid w:val="00194E0A"/>
    <w:rsid w:val="001D29C1"/>
    <w:rsid w:val="001F7E64"/>
    <w:rsid w:val="00203ECF"/>
    <w:rsid w:val="0021791D"/>
    <w:rsid w:val="00232F10"/>
    <w:rsid w:val="00245BAD"/>
    <w:rsid w:val="00246196"/>
    <w:rsid w:val="002617C6"/>
    <w:rsid w:val="0026206B"/>
    <w:rsid w:val="002903BA"/>
    <w:rsid w:val="002923D5"/>
    <w:rsid w:val="00292A6D"/>
    <w:rsid w:val="002961A9"/>
    <w:rsid w:val="002965B1"/>
    <w:rsid w:val="002C1236"/>
    <w:rsid w:val="002C2BAD"/>
    <w:rsid w:val="002C54A6"/>
    <w:rsid w:val="002E2DAD"/>
    <w:rsid w:val="002F1C2D"/>
    <w:rsid w:val="00336CDA"/>
    <w:rsid w:val="003413E7"/>
    <w:rsid w:val="00343F6F"/>
    <w:rsid w:val="0036209A"/>
    <w:rsid w:val="003A582B"/>
    <w:rsid w:val="003A69FD"/>
    <w:rsid w:val="003F18EC"/>
    <w:rsid w:val="004041C7"/>
    <w:rsid w:val="004D1D85"/>
    <w:rsid w:val="00577AE8"/>
    <w:rsid w:val="00592E1A"/>
    <w:rsid w:val="00595180"/>
    <w:rsid w:val="005A4153"/>
    <w:rsid w:val="005C4F63"/>
    <w:rsid w:val="005F7B84"/>
    <w:rsid w:val="00661961"/>
    <w:rsid w:val="00671161"/>
    <w:rsid w:val="00697803"/>
    <w:rsid w:val="006A5F63"/>
    <w:rsid w:val="006B1B6F"/>
    <w:rsid w:val="006C13E7"/>
    <w:rsid w:val="006E0E76"/>
    <w:rsid w:val="007332ED"/>
    <w:rsid w:val="007554F2"/>
    <w:rsid w:val="007800A2"/>
    <w:rsid w:val="00790F87"/>
    <w:rsid w:val="00791418"/>
    <w:rsid w:val="0079728E"/>
    <w:rsid w:val="007C5166"/>
    <w:rsid w:val="007C751F"/>
    <w:rsid w:val="007E2C4B"/>
    <w:rsid w:val="007E5200"/>
    <w:rsid w:val="007F6492"/>
    <w:rsid w:val="00805C8F"/>
    <w:rsid w:val="00826E98"/>
    <w:rsid w:val="0083360F"/>
    <w:rsid w:val="00845374"/>
    <w:rsid w:val="00887D7A"/>
    <w:rsid w:val="008A226C"/>
    <w:rsid w:val="008C76EB"/>
    <w:rsid w:val="00941011"/>
    <w:rsid w:val="009438CF"/>
    <w:rsid w:val="00980500"/>
    <w:rsid w:val="00A009EC"/>
    <w:rsid w:val="00A01D6E"/>
    <w:rsid w:val="00A16492"/>
    <w:rsid w:val="00A2297E"/>
    <w:rsid w:val="00A4001E"/>
    <w:rsid w:val="00A43C24"/>
    <w:rsid w:val="00A54202"/>
    <w:rsid w:val="00A613AE"/>
    <w:rsid w:val="00A92A97"/>
    <w:rsid w:val="00AA5E8C"/>
    <w:rsid w:val="00AA6ACC"/>
    <w:rsid w:val="00AF7C26"/>
    <w:rsid w:val="00B12AB2"/>
    <w:rsid w:val="00B31BAB"/>
    <w:rsid w:val="00B54AF4"/>
    <w:rsid w:val="00B55BED"/>
    <w:rsid w:val="00B863F9"/>
    <w:rsid w:val="00BD1F2F"/>
    <w:rsid w:val="00BE7A8C"/>
    <w:rsid w:val="00C02DDF"/>
    <w:rsid w:val="00C06F21"/>
    <w:rsid w:val="00C336D7"/>
    <w:rsid w:val="00C40760"/>
    <w:rsid w:val="00C60EBF"/>
    <w:rsid w:val="00C61D17"/>
    <w:rsid w:val="00C85860"/>
    <w:rsid w:val="00C91F64"/>
    <w:rsid w:val="00CD3D4D"/>
    <w:rsid w:val="00CF14DB"/>
    <w:rsid w:val="00D158D8"/>
    <w:rsid w:val="00D32B6E"/>
    <w:rsid w:val="00D700C8"/>
    <w:rsid w:val="00D92F75"/>
    <w:rsid w:val="00DA6024"/>
    <w:rsid w:val="00DC5594"/>
    <w:rsid w:val="00DD102A"/>
    <w:rsid w:val="00DD47EB"/>
    <w:rsid w:val="00DD784E"/>
    <w:rsid w:val="00DD7942"/>
    <w:rsid w:val="00DF79EE"/>
    <w:rsid w:val="00E363E8"/>
    <w:rsid w:val="00E74E49"/>
    <w:rsid w:val="00E87D8D"/>
    <w:rsid w:val="00E92468"/>
    <w:rsid w:val="00E96A24"/>
    <w:rsid w:val="00EB43A6"/>
    <w:rsid w:val="00EC1229"/>
    <w:rsid w:val="00ED6503"/>
    <w:rsid w:val="00EE32FE"/>
    <w:rsid w:val="00F119EF"/>
    <w:rsid w:val="00F60431"/>
    <w:rsid w:val="00F63247"/>
    <w:rsid w:val="00F74B5D"/>
    <w:rsid w:val="00F77A85"/>
    <w:rsid w:val="00F959D5"/>
    <w:rsid w:val="00FC6259"/>
    <w:rsid w:val="00FC64A3"/>
    <w:rsid w:val="00FD1078"/>
    <w:rsid w:val="00FD66C1"/>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5CFA"/>
  <w15:docId w15:val="{461CBCB9-756E-463E-8D57-E1529307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00615B"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00615B"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00403D"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0061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8C76EB"/>
    <w:pPr>
      <w:spacing w:before="480" w:after="36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8C76EB"/>
    <w:pPr>
      <w:spacing w:before="360"/>
    </w:pPr>
    <w:rPr>
      <w:rFonts w:cstheme="majorHAnsi"/>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00615B"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00615B"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00403D"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00615B"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00827B" w:themeColor="accent1"/>
    </w:rPr>
  </w:style>
  <w:style w:type="character" w:styleId="Hyperlink">
    <w:name w:val="Hyperlink"/>
    <w:basedOn w:val="DefaultParagraphFont"/>
    <w:uiPriority w:val="99"/>
    <w:unhideWhenUsed/>
    <w:rsid w:val="00E87D8D"/>
    <w:rPr>
      <w:color w:val="0563C1" w:themeColor="hyperlink"/>
      <w:u w:val="single"/>
    </w:rPr>
  </w:style>
  <w:style w:type="character" w:styleId="UnresolvedMention">
    <w:name w:val="Unresolved Mention"/>
    <w:basedOn w:val="DefaultParagraphFont"/>
    <w:uiPriority w:val="99"/>
    <w:semiHidden/>
    <w:unhideWhenUsed/>
    <w:rsid w:val="00E87D8D"/>
    <w:rPr>
      <w:color w:val="605E5C"/>
      <w:shd w:val="clear" w:color="auto" w:fill="E1DFDD"/>
    </w:rPr>
  </w:style>
  <w:style w:type="character" w:customStyle="1" w:styleId="ui-provider">
    <w:name w:val="ui-provider"/>
    <w:basedOn w:val="DefaultParagraphFont"/>
    <w:rsid w:val="00DD47EB"/>
  </w:style>
  <w:style w:type="paragraph" w:styleId="ListParagraph">
    <w:name w:val="List Paragraph"/>
    <w:basedOn w:val="Normal"/>
    <w:uiPriority w:val="34"/>
    <w:qFormat/>
    <w:rsid w:val="009438CF"/>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CommentReference">
    <w:name w:val="annotation reference"/>
    <w:basedOn w:val="DefaultParagraphFont"/>
    <w:uiPriority w:val="99"/>
    <w:semiHidden/>
    <w:unhideWhenUsed/>
    <w:rsid w:val="003413E7"/>
    <w:rPr>
      <w:sz w:val="16"/>
      <w:szCs w:val="16"/>
    </w:rPr>
  </w:style>
  <w:style w:type="paragraph" w:styleId="CommentText">
    <w:name w:val="annotation text"/>
    <w:basedOn w:val="Normal"/>
    <w:link w:val="CommentTextChar"/>
    <w:uiPriority w:val="99"/>
    <w:unhideWhenUsed/>
    <w:rsid w:val="003413E7"/>
    <w:pPr>
      <w:spacing w:line="240" w:lineRule="auto"/>
    </w:pPr>
    <w:rPr>
      <w:sz w:val="20"/>
      <w:szCs w:val="20"/>
    </w:rPr>
  </w:style>
  <w:style w:type="character" w:customStyle="1" w:styleId="CommentTextChar">
    <w:name w:val="Comment Text Char"/>
    <w:basedOn w:val="DefaultParagraphFont"/>
    <w:link w:val="CommentText"/>
    <w:uiPriority w:val="99"/>
    <w:rsid w:val="003413E7"/>
    <w:rPr>
      <w:lang w:eastAsia="en-US"/>
    </w:rPr>
  </w:style>
  <w:style w:type="paragraph" w:styleId="CommentSubject">
    <w:name w:val="annotation subject"/>
    <w:basedOn w:val="CommentText"/>
    <w:next w:val="CommentText"/>
    <w:link w:val="CommentSubjectChar"/>
    <w:uiPriority w:val="99"/>
    <w:semiHidden/>
    <w:unhideWhenUsed/>
    <w:rsid w:val="003413E7"/>
    <w:rPr>
      <w:b/>
      <w:bCs/>
    </w:rPr>
  </w:style>
  <w:style w:type="character" w:customStyle="1" w:styleId="CommentSubjectChar">
    <w:name w:val="Comment Subject Char"/>
    <w:basedOn w:val="CommentTextChar"/>
    <w:link w:val="CommentSubject"/>
    <w:uiPriority w:val="99"/>
    <w:semiHidden/>
    <w:rsid w:val="003413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9977">
      <w:bodyDiv w:val="1"/>
      <w:marLeft w:val="0"/>
      <w:marRight w:val="0"/>
      <w:marTop w:val="0"/>
      <w:marBottom w:val="0"/>
      <w:divBdr>
        <w:top w:val="none" w:sz="0" w:space="0" w:color="auto"/>
        <w:left w:val="none" w:sz="0" w:space="0" w:color="auto"/>
        <w:bottom w:val="none" w:sz="0" w:space="0" w:color="auto"/>
        <w:right w:val="none" w:sz="0" w:space="0" w:color="auto"/>
      </w:divBdr>
    </w:div>
    <w:div w:id="1507591821">
      <w:bodyDiv w:val="1"/>
      <w:marLeft w:val="0"/>
      <w:marRight w:val="0"/>
      <w:marTop w:val="0"/>
      <w:marBottom w:val="0"/>
      <w:divBdr>
        <w:top w:val="none" w:sz="0" w:space="0" w:color="auto"/>
        <w:left w:val="none" w:sz="0" w:space="0" w:color="auto"/>
        <w:bottom w:val="none" w:sz="0" w:space="0" w:color="auto"/>
        <w:right w:val="none" w:sz="0" w:space="0" w:color="auto"/>
      </w:divBdr>
    </w:div>
    <w:div w:id="1676347619">
      <w:bodyDiv w:val="1"/>
      <w:marLeft w:val="0"/>
      <w:marRight w:val="0"/>
      <w:marTop w:val="0"/>
      <w:marBottom w:val="0"/>
      <w:divBdr>
        <w:top w:val="none" w:sz="0" w:space="0" w:color="auto"/>
        <w:left w:val="none" w:sz="0" w:space="0" w:color="auto"/>
        <w:bottom w:val="none" w:sz="0" w:space="0" w:color="auto"/>
        <w:right w:val="none" w:sz="0" w:space="0" w:color="auto"/>
      </w:divBdr>
    </w:div>
    <w:div w:id="1693529978">
      <w:bodyDiv w:val="1"/>
      <w:marLeft w:val="0"/>
      <w:marRight w:val="0"/>
      <w:marTop w:val="0"/>
      <w:marBottom w:val="0"/>
      <w:divBdr>
        <w:top w:val="none" w:sz="0" w:space="0" w:color="auto"/>
        <w:left w:val="none" w:sz="0" w:space="0" w:color="auto"/>
        <w:bottom w:val="none" w:sz="0" w:space="0" w:color="auto"/>
        <w:right w:val="none" w:sz="0" w:space="0" w:color="auto"/>
      </w:divBdr>
    </w:div>
    <w:div w:id="1746489439">
      <w:bodyDiv w:val="1"/>
      <w:marLeft w:val="0"/>
      <w:marRight w:val="0"/>
      <w:marTop w:val="0"/>
      <w:marBottom w:val="0"/>
      <w:divBdr>
        <w:top w:val="none" w:sz="0" w:space="0" w:color="auto"/>
        <w:left w:val="none" w:sz="0" w:space="0" w:color="auto"/>
        <w:bottom w:val="none" w:sz="0" w:space="0" w:color="auto"/>
        <w:right w:val="none" w:sz="0" w:space="0" w:color="auto"/>
      </w:divBdr>
    </w:div>
    <w:div w:id="178449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about-us/publications/corporate/ethics-integrity-and-professional-standards-policy-manual/forms-and-schedules" TargetMode="External"/><Relationship Id="rId18" Type="http://schemas.openxmlformats.org/officeDocument/2006/relationships/hyperlink" Target="mailto:giftsandbenefits@dfat.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fat.gov.au/about-us/publications/corporate/ethics-integrity-and-professional-standards-policy-manual/chapter-6-gifts-benefits-hospitality-sponsored-travel-and-sponsorship" TargetMode="External"/><Relationship Id="rId17" Type="http://schemas.openxmlformats.org/officeDocument/2006/relationships/hyperlink" Target="https://www.dfat.gov.au/about-us/publications/corporate/ethics-integrity-and-professional-standards-policy-manual/chapter-3-values-and-codes-of-conduct" TargetMode="External"/><Relationship Id="rId2" Type="http://schemas.openxmlformats.org/officeDocument/2006/relationships/customXml" Target="../customXml/item2.xml"/><Relationship Id="rId16" Type="http://schemas.openxmlformats.org/officeDocument/2006/relationships/hyperlink" Target="https://www.dfat.gov.au/about-us/publications/corporate/ethics-integrity-and-professional-standards-policy-manual/chapter-6-gifts-benefits-hospitality-sponsored-travel-and-sponsorsh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nprod01.sharepoint.com/sites/giftsandbenefitsregistry?OR=Teams-HL&amp;CT=1728966966669&amp;xsdata=MDV8MDJ8U29ycmVsLkxlZUBkZmF0Lmdvdi5hdXwzYWQ0YjhmYzhjNmE0NDNlNmE2MTA4ZGNlY2QzNThmM3w5YjdmMjNiMzBlODM0N2E1OGE0MGZmYThhNmZlYTUzNnwwfDB8NjM4NjQ1NjM5Njc5NjQ1OTIxfFVua25vd258VFdGcGJHWnNiM2Q4ZXlKV0lqb2lNQzR3TGpBd01EQWlMQ0pRSWpvaVYybHVNeklpTENKQlRpSTZJazFoYVd3aUxDSlhWQ0k2TW4wPXwwfHx8&amp;sdata=Wnlzakt3UHRKSkpTN3FjSDgzWkFRUUFPdFp2VTYzVXNHSlJyQ3hMdkxHdz0%3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fatintranet.titan.satin.lo/finance/financial-framework/secretarys-instructions/Pages/Ch2-Spending-Money.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sems.dfat.gov.au/confluence/pages/viewpage.action?pageId=80576880"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nge\AppData\Local\Microsoft\Windows\INetCache\Content.Outlook\H3FRGH4U\Gifts%20and%20Benefits%20FAQ%20document.dotx" TargetMode="External"/></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6F5F889B56A840A1077ED9E57B0D9F" ma:contentTypeVersion="4" ma:contentTypeDescription="Create a new document." ma:contentTypeScope="" ma:versionID="f58c5e873c992b3519b928c5f7e93e2f">
  <xsd:schema xmlns:xsd="http://www.w3.org/2001/XMLSchema" xmlns:xs="http://www.w3.org/2001/XMLSchema" xmlns:p="http://schemas.microsoft.com/office/2006/metadata/properties" xmlns:ns2="ce8ab0e2-4a2b-4d7e-b005-7a97e7505742" targetNamespace="http://schemas.microsoft.com/office/2006/metadata/properties" ma:root="true" ma:fieldsID="e8f540dcb35d764ff078d6a11fc39ec6" ns2:_="">
    <xsd:import namespace="ce8ab0e2-4a2b-4d7e-b005-7a97e75057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ab0e2-4a2b-4d7e-b005-7a97e7505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2.xml><?xml version="1.0" encoding="utf-8"?>
<ds:datastoreItem xmlns:ds="http://schemas.openxmlformats.org/officeDocument/2006/customXml" ds:itemID="{E88D4874-CF03-4A2C-91C5-F66BD39EE1DE}">
  <ds:schemaRefs>
    <ds:schemaRef ds:uri="http://schemas.microsoft.com/office/2006/metadata/properties"/>
    <ds:schemaRef ds:uri="http://purl.org/dc/terms/"/>
    <ds:schemaRef ds:uri="ce8ab0e2-4a2b-4d7e-b005-7a97e750574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E118E1-1616-4C79-AF15-48A659CBB110}">
  <ds:schemaRefs>
    <ds:schemaRef ds:uri="http://schemas.microsoft.com/sharepoint/v3/contenttype/forms"/>
  </ds:schemaRefs>
</ds:datastoreItem>
</file>

<file path=customXml/itemProps4.xml><?xml version="1.0" encoding="utf-8"?>
<ds:datastoreItem xmlns:ds="http://schemas.openxmlformats.org/officeDocument/2006/customXml" ds:itemID="{46E5C00A-C917-4DE7-A34F-2046BA086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ab0e2-4a2b-4d7e-b005-7a97e7505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Gifts and Benefits FAQ document.dotx</Template>
  <TotalTime>5</TotalTime>
  <Pages>4</Pages>
  <Words>1609</Words>
  <Characters>8177</Characters>
  <Application>Microsoft Office Word</Application>
  <DocSecurity>0</DocSecurity>
  <Lines>131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Conflict of Interest - Frequently Asked Questions</dc:title>
  <dc:subject/>
  <dc:creator>Australian Government Department of Foreign Affairs and Trade</dc:creator>
  <cp:keywords>[SEC=OFFICIAL]</cp:keywords>
  <dc:description/>
  <cp:lastModifiedBy>Patrick Baggoley</cp:lastModifiedBy>
  <cp:revision>2</cp:revision>
  <dcterms:created xsi:type="dcterms:W3CDTF">2024-11-04T00:22:00Z</dcterms:created>
  <dcterms:modified xsi:type="dcterms:W3CDTF">2024-11-04T00:22:00Z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E5329D78ADFF18985C404F3A4015F7B7C209C4C5</vt:lpwstr>
  </property>
  <property fmtid="{D5CDD505-2E9C-101B-9397-08002B2CF9AE}" pid="11" name="PM_OriginationTimeStamp">
    <vt:lpwstr>2023-02-15T22:12:19Z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96F61408C2B9D6D1031C608BEE6034E3</vt:lpwstr>
  </property>
  <property fmtid="{D5CDD505-2E9C-101B-9397-08002B2CF9AE}" pid="20" name="PM_Hash_Salt">
    <vt:lpwstr>C1A84BACC8A26FB20D039E938FDC2CA0</vt:lpwstr>
  </property>
  <property fmtid="{D5CDD505-2E9C-101B-9397-08002B2CF9AE}" pid="21" name="PM_Hash_SHA1">
    <vt:lpwstr>4B11D46CE551704E3AA949B6CCE039211E0AA739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C427463A240001568B1E728057080C091949066E05DD342FA6B5B9F6FF33F8D6</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0x010100536F5F889B56A840A1077ED9E57B0D9F</vt:lpwstr>
  </property>
  <property fmtid="{D5CDD505-2E9C-101B-9397-08002B2CF9AE}" pid="29" name="PMHMAC">
    <vt:lpwstr>v=2022.1;a=SHA256;h=F827F5D9B3EBD8A8848FBA4C44FC5EAC876EECC50A647402893B3C299AEFB3F6</vt:lpwstr>
  </property>
</Properties>
</file>