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08AC" w14:textId="77777777" w:rsidR="009F5B5A" w:rsidRPr="00284625" w:rsidRDefault="009F5B5A" w:rsidP="009F5B5A">
      <w:pPr>
        <w:pStyle w:val="SpacebeforeTitle"/>
        <w:rPr>
          <w:color w:val="333938" w:themeColor="background2" w:themeShade="40"/>
        </w:rPr>
      </w:pPr>
    </w:p>
    <w:p w14:paraId="56990D30" w14:textId="5FD08911" w:rsidR="00811CCD" w:rsidRPr="00625F57" w:rsidRDefault="00E077ED" w:rsidP="00625F57">
      <w:pPr>
        <w:pStyle w:val="Heading1"/>
      </w:pPr>
      <w:r w:rsidRPr="00625F57">
        <w:t>DOING BUSINESS WITH DFAT</w:t>
      </w:r>
      <w:r w:rsidR="00811CCD" w:rsidRPr="00625F57">
        <w:t xml:space="preserve"> - 101 Webinar</w:t>
      </w:r>
    </w:p>
    <w:p w14:paraId="02FD2F01" w14:textId="77777777" w:rsidR="000847DC" w:rsidRPr="00625F57" w:rsidRDefault="000847DC" w:rsidP="00625F57">
      <w:pPr>
        <w:pStyle w:val="Heading2"/>
      </w:pPr>
      <w:r w:rsidRPr="00625F57">
        <w:t>Who is DFAT?</w:t>
      </w:r>
    </w:p>
    <w:p w14:paraId="55B3BAFE" w14:textId="79D77C8F" w:rsidR="00D947ED" w:rsidRPr="004B7707" w:rsidRDefault="006F56BF" w:rsidP="00290EFE">
      <w:pPr>
        <w:pStyle w:val="SpacebeforeTitle"/>
        <w:spacing w:before="0" w:after="0" w:line="240" w:lineRule="auto"/>
        <w:rPr>
          <w:color w:val="333938" w:themeColor="background2" w:themeShade="40"/>
          <w:lang w:val="en-AU"/>
        </w:rPr>
      </w:pPr>
      <w:r w:rsidRPr="0C5ABDEC">
        <w:rPr>
          <w:color w:val="333938" w:themeColor="background2" w:themeShade="40"/>
          <w:lang w:val="en-AU"/>
        </w:rPr>
        <w:t xml:space="preserve">The Department of Foreign Affairs and Trade (DFAT) is </w:t>
      </w:r>
      <w:r w:rsidR="11FB100B" w:rsidRPr="0C5ABDEC">
        <w:rPr>
          <w:color w:val="333938" w:themeColor="background2" w:themeShade="40"/>
          <w:lang w:val="en-AU"/>
        </w:rPr>
        <w:t xml:space="preserve">the </w:t>
      </w:r>
      <w:r w:rsidR="00397014" w:rsidRPr="0C5ABDEC">
        <w:rPr>
          <w:color w:val="333938" w:themeColor="background2" w:themeShade="40"/>
          <w:lang w:val="en-AU"/>
        </w:rPr>
        <w:t>Australian Government Department that helps make Australia stronger, safer and more prosperous by promoting and protecting Australia’s interests internationally and contributing to global stability and economic growth.</w:t>
      </w:r>
      <w:r w:rsidR="00D947ED" w:rsidRPr="0C5ABDEC">
        <w:rPr>
          <w:color w:val="333938" w:themeColor="background2" w:themeShade="40"/>
          <w:lang w:val="en-AU"/>
        </w:rPr>
        <w:t xml:space="preserve"> The work of DFAT is broad and varied – </w:t>
      </w:r>
      <w:r w:rsidRPr="0C5ABDEC">
        <w:rPr>
          <w:color w:val="333938" w:themeColor="background2" w:themeShade="40"/>
          <w:lang w:val="en-AU"/>
        </w:rPr>
        <w:t>we work with international partners and other countries to tackle global challenges, increase trade and investment opportunities, protect international rules, keep our region stable and help Australians overseas.</w:t>
      </w:r>
    </w:p>
    <w:p w14:paraId="29240716" w14:textId="0BEE6985" w:rsidR="00D42CE1" w:rsidRPr="00284625" w:rsidRDefault="00E431FA" w:rsidP="00625F57">
      <w:pPr>
        <w:pStyle w:val="Heading2"/>
      </w:pPr>
      <w:r w:rsidRPr="00284625">
        <w:t>What is Australia</w:t>
      </w:r>
      <w:r w:rsidR="006F56BF">
        <w:t>’s</w:t>
      </w:r>
      <w:r w:rsidRPr="00284625">
        <w:t xml:space="preserve"> </w:t>
      </w:r>
      <w:r w:rsidR="006F56BF">
        <w:t>d</w:t>
      </w:r>
      <w:r w:rsidRPr="00284625">
        <w:t xml:space="preserve">evelopment </w:t>
      </w:r>
      <w:r w:rsidR="006F56BF">
        <w:t>p</w:t>
      </w:r>
      <w:r w:rsidRPr="00284625">
        <w:t>rogram</w:t>
      </w:r>
      <w:r w:rsidR="00167CE0" w:rsidRPr="00284625">
        <w:t>?</w:t>
      </w:r>
    </w:p>
    <w:p w14:paraId="36A59C9D" w14:textId="3298A13D" w:rsidR="00D8379E" w:rsidRPr="00284625" w:rsidRDefault="00AC7B1A" w:rsidP="58B6E384">
      <w:pPr>
        <w:pStyle w:val="SpacebeforeTitle"/>
        <w:spacing w:before="0" w:after="0"/>
        <w:rPr>
          <w:color w:val="333938" w:themeColor="background2" w:themeShade="40"/>
          <w:lang w:val="en-AU"/>
        </w:rPr>
      </w:pPr>
      <w:r w:rsidRPr="579C77FF">
        <w:rPr>
          <w:color w:val="333938" w:themeColor="background2" w:themeShade="40"/>
          <w:lang w:val="en-AU"/>
        </w:rPr>
        <w:t xml:space="preserve">Australia's development program is an investment in an open, </w:t>
      </w:r>
      <w:r w:rsidR="00932DEF" w:rsidRPr="579C77FF">
        <w:rPr>
          <w:color w:val="333938" w:themeColor="background2" w:themeShade="40"/>
          <w:lang w:val="en-AU"/>
        </w:rPr>
        <w:t>prosperous,</w:t>
      </w:r>
      <w:r w:rsidRPr="579C77FF">
        <w:rPr>
          <w:color w:val="333938" w:themeColor="background2" w:themeShade="40"/>
          <w:lang w:val="en-AU"/>
        </w:rPr>
        <w:t xml:space="preserve"> and resilient Indo-Pacific.</w:t>
      </w:r>
      <w:r w:rsidR="00747231" w:rsidRPr="579C77FF">
        <w:rPr>
          <w:color w:val="333938" w:themeColor="background2" w:themeShade="40"/>
          <w:lang w:val="en-AU"/>
        </w:rPr>
        <w:t xml:space="preserve"> Each year, Australia invests </w:t>
      </w:r>
      <w:r w:rsidR="00661FB1" w:rsidRPr="579C77FF">
        <w:rPr>
          <w:color w:val="333938" w:themeColor="background2" w:themeShade="40"/>
          <w:lang w:val="en-AU"/>
        </w:rPr>
        <w:t xml:space="preserve">approximately </w:t>
      </w:r>
      <w:r w:rsidR="00747231" w:rsidRPr="579C77FF">
        <w:rPr>
          <w:color w:val="333938" w:themeColor="background2" w:themeShade="40"/>
          <w:lang w:val="en-AU"/>
        </w:rPr>
        <w:t>$4</w:t>
      </w:r>
      <w:r w:rsidR="1CC00C07" w:rsidRPr="579C77FF">
        <w:rPr>
          <w:color w:val="333938" w:themeColor="background2" w:themeShade="40"/>
          <w:lang w:val="en-AU"/>
        </w:rPr>
        <w:t>.</w:t>
      </w:r>
      <w:r w:rsidR="00693F8B">
        <w:rPr>
          <w:color w:val="333938" w:themeColor="background2" w:themeShade="40"/>
          <w:lang w:val="en-AU"/>
        </w:rPr>
        <w:t>7</w:t>
      </w:r>
      <w:r w:rsidR="00747231" w:rsidRPr="579C77FF">
        <w:rPr>
          <w:color w:val="333938" w:themeColor="background2" w:themeShade="40"/>
          <w:lang w:val="en-AU"/>
        </w:rPr>
        <w:t xml:space="preserve"> billion to promote sustainable economic growth and poverty reduction in developing countries,</w:t>
      </w:r>
      <w:r w:rsidR="002D64D2" w:rsidRPr="579C77FF">
        <w:rPr>
          <w:color w:val="333938" w:themeColor="background2" w:themeShade="40"/>
          <w:lang w:val="en-AU"/>
        </w:rPr>
        <w:t xml:space="preserve"> with a strong focus on </w:t>
      </w:r>
      <w:r w:rsidR="00747231" w:rsidRPr="579C77FF">
        <w:rPr>
          <w:color w:val="333938" w:themeColor="background2" w:themeShade="40"/>
          <w:lang w:val="en-AU"/>
        </w:rPr>
        <w:t>the Indo-Pacific region. The investment is delivered through a series of country, regional, global, and thematic development programs.</w:t>
      </w:r>
      <w:r w:rsidRPr="579C77FF">
        <w:rPr>
          <w:color w:val="333938" w:themeColor="background2" w:themeShade="40"/>
          <w:lang w:val="en-AU"/>
        </w:rPr>
        <w:t xml:space="preserve"> </w:t>
      </w:r>
    </w:p>
    <w:p w14:paraId="45565195" w14:textId="77777777" w:rsidR="00F44119" w:rsidRPr="00284625" w:rsidRDefault="00F44119" w:rsidP="0079559F">
      <w:pPr>
        <w:pStyle w:val="SpacebeforeTitle"/>
        <w:spacing w:before="0" w:after="0"/>
        <w:rPr>
          <w:rFonts w:cstheme="minorHAnsi"/>
          <w:color w:val="333938" w:themeColor="background2" w:themeShade="40"/>
          <w:lang w:val="en-AU"/>
        </w:rPr>
      </w:pPr>
      <w:bookmarkStart w:id="1" w:name="_Hlk135913844"/>
    </w:p>
    <w:p w14:paraId="11DD0EEF" w14:textId="71FB20BA" w:rsidR="006F56BF" w:rsidRPr="006F56BF" w:rsidRDefault="00F44119" w:rsidP="00625F57">
      <w:pPr>
        <w:pStyle w:val="Heading2"/>
      </w:pPr>
      <w:r w:rsidRPr="00284625">
        <w:t xml:space="preserve">Where do we </w:t>
      </w:r>
      <w:r w:rsidR="00661FB1">
        <w:t xml:space="preserve">deliver Australia’s </w:t>
      </w:r>
      <w:r w:rsidRPr="00284625">
        <w:t xml:space="preserve">development </w:t>
      </w:r>
      <w:r w:rsidR="00661FB1">
        <w:t>program</w:t>
      </w:r>
      <w:r w:rsidRPr="00284625">
        <w:t>?</w:t>
      </w:r>
    </w:p>
    <w:p w14:paraId="0BB50391" w14:textId="3AE0D6A5" w:rsidR="00F44119" w:rsidRPr="00284625" w:rsidRDefault="00F44119" w:rsidP="58B6E384">
      <w:pPr>
        <w:pStyle w:val="SpacebeforeTitle"/>
        <w:spacing w:before="0" w:after="0"/>
        <w:rPr>
          <w:color w:val="333938" w:themeColor="background2" w:themeShade="40"/>
        </w:rPr>
      </w:pPr>
      <w:r w:rsidRPr="58B6E384">
        <w:rPr>
          <w:color w:val="333938" w:themeColor="background2" w:themeShade="40"/>
        </w:rPr>
        <w:t xml:space="preserve">More information on </w:t>
      </w:r>
      <w:r w:rsidR="00661FB1">
        <w:rPr>
          <w:color w:val="333938" w:themeColor="background2" w:themeShade="40"/>
        </w:rPr>
        <w:t xml:space="preserve">where we deliver </w:t>
      </w:r>
      <w:r w:rsidRPr="58B6E384">
        <w:rPr>
          <w:color w:val="333938" w:themeColor="background2" w:themeShade="40"/>
        </w:rPr>
        <w:t xml:space="preserve">the </w:t>
      </w:r>
      <w:r w:rsidR="00661FB1">
        <w:rPr>
          <w:color w:val="333938" w:themeColor="background2" w:themeShade="40"/>
        </w:rPr>
        <w:t xml:space="preserve">development program </w:t>
      </w:r>
      <w:r w:rsidRPr="58B6E384">
        <w:rPr>
          <w:color w:val="333938" w:themeColor="background2" w:themeShade="40"/>
        </w:rPr>
        <w:t xml:space="preserve">can be found at </w:t>
      </w:r>
      <w:hyperlink r:id="rId8">
        <w:r w:rsidRPr="58B6E384">
          <w:rPr>
            <w:rStyle w:val="Hyperlink"/>
            <w:rFonts w:cstheme="minorBidi"/>
            <w:color w:val="333938" w:themeColor="background2" w:themeShade="40"/>
          </w:rPr>
          <w:t>https://www.dfat.gov.au/development/where-we-deliver-australias-development-program</w:t>
        </w:r>
      </w:hyperlink>
      <w:r w:rsidRPr="58B6E384">
        <w:rPr>
          <w:color w:val="333938" w:themeColor="background2" w:themeShade="40"/>
        </w:rPr>
        <w:t xml:space="preserve"> </w:t>
      </w:r>
    </w:p>
    <w:p w14:paraId="06F9EF05" w14:textId="095EA647" w:rsidR="00F44119" w:rsidRPr="00284625" w:rsidRDefault="00F44119" w:rsidP="58B6E384">
      <w:pPr>
        <w:pStyle w:val="SpacebeforeTitle"/>
        <w:spacing w:before="0" w:after="0"/>
        <w:rPr>
          <w:color w:val="333938" w:themeColor="background2" w:themeShade="40"/>
        </w:rPr>
      </w:pPr>
    </w:p>
    <w:p w14:paraId="1CD1F8FB" w14:textId="38432518" w:rsidR="00F44119" w:rsidRPr="000175AB" w:rsidRDefault="35965A4C" w:rsidP="00625F57">
      <w:pPr>
        <w:pStyle w:val="Heading2"/>
      </w:pPr>
      <w:r w:rsidRPr="000175AB">
        <w:t>Who does DFAT partner with?</w:t>
      </w:r>
    </w:p>
    <w:p w14:paraId="148006AD" w14:textId="325346F8" w:rsidR="00BB53C1" w:rsidRDefault="00761129" w:rsidP="000175AB">
      <w:pPr>
        <w:pStyle w:val="SpacebeforeTitle"/>
        <w:spacing w:before="0" w:after="0"/>
        <w:rPr>
          <w:color w:val="333938" w:themeColor="background2" w:themeShade="40"/>
          <w:lang w:val="en-AU"/>
        </w:rPr>
      </w:pPr>
      <w:r w:rsidRPr="000175AB">
        <w:rPr>
          <w:rFonts w:cstheme="minorHAnsi"/>
          <w:color w:val="333938" w:themeColor="background2" w:themeShade="40"/>
        </w:rPr>
        <w:t>Austr</w:t>
      </w:r>
      <w:r w:rsidRPr="000175AB">
        <w:rPr>
          <w:color w:val="333938" w:themeColor="background2" w:themeShade="40"/>
          <w:lang w:val="en-AU"/>
        </w:rPr>
        <w:t>alia’s</w:t>
      </w:r>
      <w:r w:rsidRPr="0C5ABDEC">
        <w:rPr>
          <w:color w:val="333938" w:themeColor="background2" w:themeShade="40"/>
          <w:lang w:val="en-AU"/>
        </w:rPr>
        <w:t xml:space="preserve"> development program is untied, meaning we do</w:t>
      </w:r>
      <w:r w:rsidR="001122FF" w:rsidRPr="0C5ABDEC">
        <w:rPr>
          <w:color w:val="333938" w:themeColor="background2" w:themeShade="40"/>
          <w:lang w:val="en-AU"/>
        </w:rPr>
        <w:t xml:space="preserve"> </w:t>
      </w:r>
      <w:r w:rsidRPr="0C5ABDEC">
        <w:rPr>
          <w:color w:val="333938" w:themeColor="background2" w:themeShade="40"/>
          <w:lang w:val="en-AU"/>
        </w:rPr>
        <w:t>n</w:t>
      </w:r>
      <w:r w:rsidR="001122FF" w:rsidRPr="0C5ABDEC">
        <w:rPr>
          <w:color w:val="333938" w:themeColor="background2" w:themeShade="40"/>
          <w:lang w:val="en-AU"/>
        </w:rPr>
        <w:t>o</w:t>
      </w:r>
      <w:r w:rsidRPr="0C5ABDEC">
        <w:rPr>
          <w:color w:val="333938" w:themeColor="background2" w:themeShade="40"/>
          <w:lang w:val="en-AU"/>
        </w:rPr>
        <w:t xml:space="preserve">t </w:t>
      </w:r>
      <w:r w:rsidR="00661FB1" w:rsidRPr="0C5ABDEC">
        <w:rPr>
          <w:color w:val="333938" w:themeColor="background2" w:themeShade="40"/>
          <w:lang w:val="en-AU"/>
        </w:rPr>
        <w:t xml:space="preserve">only </w:t>
      </w:r>
      <w:r w:rsidRPr="0C5ABDEC">
        <w:rPr>
          <w:color w:val="333938" w:themeColor="background2" w:themeShade="40"/>
          <w:lang w:val="en-AU"/>
        </w:rPr>
        <w:t>work with Australian organisations</w:t>
      </w:r>
      <w:r w:rsidR="00661FB1" w:rsidRPr="0C5ABDEC">
        <w:rPr>
          <w:color w:val="333938" w:themeColor="background2" w:themeShade="40"/>
          <w:lang w:val="en-AU"/>
        </w:rPr>
        <w:t>.</w:t>
      </w:r>
      <w:r w:rsidRPr="0C5ABDEC">
        <w:rPr>
          <w:color w:val="333938" w:themeColor="background2" w:themeShade="40"/>
          <w:lang w:val="en-AU"/>
        </w:rPr>
        <w:t xml:space="preserve"> </w:t>
      </w:r>
      <w:r w:rsidR="00661FB1" w:rsidRPr="0C5ABDEC">
        <w:rPr>
          <w:color w:val="333938" w:themeColor="background2" w:themeShade="40"/>
          <w:lang w:val="en-AU"/>
        </w:rPr>
        <w:t xml:space="preserve">This </w:t>
      </w:r>
      <w:r w:rsidR="00C57A84" w:rsidRPr="0C5ABDEC">
        <w:rPr>
          <w:color w:val="333938" w:themeColor="background2" w:themeShade="40"/>
          <w:lang w:val="en-AU"/>
        </w:rPr>
        <w:t>means we can partner with the best organisations across the globe</w:t>
      </w:r>
      <w:r w:rsidR="00661FB1" w:rsidRPr="0C5ABDEC">
        <w:rPr>
          <w:color w:val="333938" w:themeColor="background2" w:themeShade="40"/>
          <w:lang w:val="en-AU"/>
        </w:rPr>
        <w:t>.</w:t>
      </w:r>
      <w:r w:rsidRPr="0C5ABDEC">
        <w:rPr>
          <w:color w:val="333938" w:themeColor="background2" w:themeShade="40"/>
          <w:lang w:val="en-AU"/>
        </w:rPr>
        <w:t xml:space="preserve"> W</w:t>
      </w:r>
      <w:r w:rsidR="00BB53C1" w:rsidRPr="0C5ABDEC">
        <w:rPr>
          <w:color w:val="333938" w:themeColor="background2" w:themeShade="40"/>
          <w:lang w:val="en-AU"/>
        </w:rPr>
        <w:t xml:space="preserve">e partner with a number of different suppliers </w:t>
      </w:r>
      <w:r w:rsidR="00050E95" w:rsidRPr="0C5ABDEC">
        <w:rPr>
          <w:color w:val="333938" w:themeColor="background2" w:themeShade="40"/>
          <w:lang w:val="en-AU"/>
        </w:rPr>
        <w:t>including</w:t>
      </w:r>
      <w:r w:rsidR="00BB53C1" w:rsidRPr="0C5ABDEC">
        <w:rPr>
          <w:color w:val="333938" w:themeColor="background2" w:themeShade="40"/>
          <w:lang w:val="en-AU"/>
        </w:rPr>
        <w:t xml:space="preserve"> </w:t>
      </w:r>
      <w:r w:rsidR="0947377A" w:rsidRPr="0C5ABDEC">
        <w:rPr>
          <w:color w:val="333938" w:themeColor="background2" w:themeShade="40"/>
          <w:lang w:val="en-AU"/>
        </w:rPr>
        <w:t xml:space="preserve">multilateral organisations, </w:t>
      </w:r>
      <w:r w:rsidR="009B5A66">
        <w:rPr>
          <w:color w:val="333938" w:themeColor="background2" w:themeShade="40"/>
          <w:lang w:val="en-AU"/>
        </w:rPr>
        <w:t>n</w:t>
      </w:r>
      <w:r w:rsidR="5A3ED69E" w:rsidRPr="0C5ABDEC">
        <w:rPr>
          <w:color w:val="333938" w:themeColor="background2" w:themeShade="40"/>
          <w:lang w:val="en-AU"/>
        </w:rPr>
        <w:t>on-</w:t>
      </w:r>
      <w:r w:rsidR="009B5A66">
        <w:rPr>
          <w:color w:val="333938" w:themeColor="background2" w:themeShade="40"/>
          <w:lang w:val="en-AU"/>
        </w:rPr>
        <w:t>g</w:t>
      </w:r>
      <w:r w:rsidR="5A3ED69E" w:rsidRPr="0C5ABDEC">
        <w:rPr>
          <w:color w:val="333938" w:themeColor="background2" w:themeShade="40"/>
          <w:lang w:val="en-AU"/>
        </w:rPr>
        <w:t>overnment</w:t>
      </w:r>
      <w:r w:rsidR="0947377A" w:rsidRPr="0C5ABDEC">
        <w:rPr>
          <w:color w:val="333938" w:themeColor="background2" w:themeShade="40"/>
          <w:lang w:val="en-AU"/>
        </w:rPr>
        <w:t xml:space="preserve"> </w:t>
      </w:r>
      <w:r w:rsidR="009B5A66">
        <w:rPr>
          <w:color w:val="333938" w:themeColor="background2" w:themeShade="40"/>
          <w:lang w:val="en-AU"/>
        </w:rPr>
        <w:t>o</w:t>
      </w:r>
      <w:r w:rsidR="0947377A" w:rsidRPr="0C5ABDEC">
        <w:rPr>
          <w:color w:val="333938" w:themeColor="background2" w:themeShade="40"/>
          <w:lang w:val="en-AU"/>
        </w:rPr>
        <w:t>rganisations (</w:t>
      </w:r>
      <w:r w:rsidR="00BB53C1" w:rsidRPr="0C5ABDEC">
        <w:rPr>
          <w:color w:val="333938" w:themeColor="background2" w:themeShade="40"/>
          <w:lang w:val="en-AU"/>
        </w:rPr>
        <w:t>NGOs</w:t>
      </w:r>
      <w:r w:rsidR="4162484F" w:rsidRPr="0C5ABDEC">
        <w:rPr>
          <w:color w:val="333938" w:themeColor="background2" w:themeShade="40"/>
          <w:lang w:val="en-AU"/>
        </w:rPr>
        <w:t>)</w:t>
      </w:r>
      <w:r w:rsidR="00BB53C1" w:rsidRPr="0C5ABDEC">
        <w:rPr>
          <w:color w:val="333938" w:themeColor="background2" w:themeShade="40"/>
          <w:lang w:val="en-AU"/>
        </w:rPr>
        <w:t xml:space="preserve">, </w:t>
      </w:r>
      <w:r w:rsidR="16DD5729" w:rsidRPr="0C5ABDEC">
        <w:rPr>
          <w:color w:val="333938" w:themeColor="background2" w:themeShade="40"/>
          <w:lang w:val="en-AU"/>
        </w:rPr>
        <w:t xml:space="preserve">the private sector, </w:t>
      </w:r>
      <w:r w:rsidR="00BB53C1" w:rsidRPr="0C5ABDEC">
        <w:rPr>
          <w:color w:val="333938" w:themeColor="background2" w:themeShade="40"/>
          <w:lang w:val="en-AU"/>
        </w:rPr>
        <w:t>academic institutions, partner governments, and the public sector to deliver development outcomes.</w:t>
      </w:r>
    </w:p>
    <w:p w14:paraId="3FD658AF" w14:textId="77777777" w:rsidR="000175AB" w:rsidRPr="00BB53C1" w:rsidRDefault="000175AB" w:rsidP="000175AB">
      <w:pPr>
        <w:pStyle w:val="SpacebeforeTitle"/>
        <w:spacing w:before="0" w:after="0"/>
        <w:rPr>
          <w:color w:val="333938" w:themeColor="background2" w:themeShade="40"/>
          <w:lang w:val="en-AU"/>
        </w:rPr>
      </w:pPr>
    </w:p>
    <w:p w14:paraId="5A56F779" w14:textId="5D1F21EA" w:rsidR="00F44119" w:rsidRPr="000175AB" w:rsidRDefault="00661FB1" w:rsidP="00625F57">
      <w:pPr>
        <w:pStyle w:val="Heading2"/>
      </w:pPr>
      <w:r>
        <w:t>Are there s</w:t>
      </w:r>
      <w:r w:rsidR="00412BBF" w:rsidRPr="00845210">
        <w:t>ubcontracting opportunities</w:t>
      </w:r>
      <w:r w:rsidR="00412BBF" w:rsidRPr="000175AB">
        <w:t>?</w:t>
      </w:r>
    </w:p>
    <w:p w14:paraId="0149D2B8" w14:textId="77777777" w:rsidR="000175AB" w:rsidRDefault="00754944" w:rsidP="000175AB">
      <w:pPr>
        <w:pStyle w:val="SpacebeforeTitle"/>
        <w:spacing w:before="0" w:after="0"/>
        <w:rPr>
          <w:color w:val="333938" w:themeColor="background2" w:themeShade="40"/>
          <w:lang w:val="en-AU"/>
        </w:rPr>
      </w:pPr>
      <w:r w:rsidRPr="000175AB">
        <w:rPr>
          <w:rFonts w:cstheme="minorHAnsi"/>
          <w:color w:val="333938" w:themeColor="background2" w:themeShade="40"/>
        </w:rPr>
        <w:t xml:space="preserve">Of the </w:t>
      </w:r>
      <w:r w:rsidR="003E21B3" w:rsidRPr="000175AB">
        <w:rPr>
          <w:rFonts w:cstheme="minorHAnsi"/>
          <w:color w:val="333938" w:themeColor="background2" w:themeShade="40"/>
        </w:rPr>
        <w:t>$4.</w:t>
      </w:r>
      <w:r w:rsidR="00353F04" w:rsidRPr="000175AB">
        <w:rPr>
          <w:rFonts w:cstheme="minorHAnsi"/>
          <w:color w:val="333938" w:themeColor="background2" w:themeShade="40"/>
        </w:rPr>
        <w:t>7</w:t>
      </w:r>
      <w:r w:rsidR="003E21B3" w:rsidRPr="000175AB">
        <w:rPr>
          <w:rFonts w:cstheme="minorHAnsi"/>
          <w:color w:val="333938" w:themeColor="background2" w:themeShade="40"/>
        </w:rPr>
        <w:t xml:space="preserve"> billion </w:t>
      </w:r>
      <w:r w:rsidRPr="000175AB">
        <w:rPr>
          <w:rFonts w:cstheme="minorHAnsi"/>
          <w:color w:val="333938" w:themeColor="background2" w:themeShade="40"/>
        </w:rPr>
        <w:t xml:space="preserve">development program, </w:t>
      </w:r>
      <w:r w:rsidR="00661FB1" w:rsidRPr="000175AB">
        <w:rPr>
          <w:rFonts w:cstheme="minorHAnsi"/>
          <w:color w:val="333938" w:themeColor="background2" w:themeShade="40"/>
        </w:rPr>
        <w:t>approximately</w:t>
      </w:r>
      <w:r w:rsidR="00661FB1" w:rsidRPr="000175AB">
        <w:rPr>
          <w:color w:val="333938" w:themeColor="background2" w:themeShade="40"/>
        </w:rPr>
        <w:t xml:space="preserve"> </w:t>
      </w:r>
      <w:r w:rsidR="003E21B3" w:rsidRPr="000175AB">
        <w:rPr>
          <w:color w:val="333938" w:themeColor="background2" w:themeShade="40"/>
        </w:rPr>
        <w:t>$1.1 billion</w:t>
      </w:r>
      <w:r w:rsidR="003E21B3" w:rsidRPr="579C77FF">
        <w:rPr>
          <w:color w:val="333938" w:themeColor="background2" w:themeShade="40"/>
        </w:rPr>
        <w:t xml:space="preserve"> is </w:t>
      </w:r>
      <w:r w:rsidR="00693F8B">
        <w:rPr>
          <w:color w:val="333938" w:themeColor="background2" w:themeShade="40"/>
        </w:rPr>
        <w:t>spent</w:t>
      </w:r>
      <w:r w:rsidR="003E21B3" w:rsidRPr="579C77FF">
        <w:rPr>
          <w:color w:val="333938" w:themeColor="background2" w:themeShade="40"/>
        </w:rPr>
        <w:t xml:space="preserve"> through open and competitive contracts.</w:t>
      </w:r>
      <w:r w:rsidR="00176EA4" w:rsidRPr="579C77FF">
        <w:rPr>
          <w:color w:val="333938" w:themeColor="background2" w:themeShade="40"/>
        </w:rPr>
        <w:t xml:space="preserve"> </w:t>
      </w:r>
      <w:r w:rsidR="00EA1316" w:rsidRPr="579C77FF">
        <w:rPr>
          <w:color w:val="333938" w:themeColor="background2" w:themeShade="40"/>
          <w:lang w:val="en-AU"/>
        </w:rPr>
        <w:t xml:space="preserve">Within that $1.1 </w:t>
      </w:r>
      <w:r w:rsidR="00845210" w:rsidRPr="579C77FF">
        <w:rPr>
          <w:color w:val="333938" w:themeColor="background2" w:themeShade="40"/>
          <w:lang w:val="en-AU"/>
        </w:rPr>
        <w:t>b</w:t>
      </w:r>
      <w:r w:rsidR="00EA1316" w:rsidRPr="579C77FF">
        <w:rPr>
          <w:color w:val="333938" w:themeColor="background2" w:themeShade="40"/>
          <w:lang w:val="en-AU"/>
        </w:rPr>
        <w:t>illion,</w:t>
      </w:r>
      <w:r w:rsidR="00176EA4" w:rsidRPr="579C77FF">
        <w:rPr>
          <w:color w:val="333938" w:themeColor="background2" w:themeShade="40"/>
          <w:lang w:val="en-AU"/>
        </w:rPr>
        <w:t xml:space="preserve"> </w:t>
      </w:r>
      <w:r w:rsidR="00661FB1" w:rsidRPr="579C77FF">
        <w:rPr>
          <w:color w:val="333938" w:themeColor="background2" w:themeShade="40"/>
          <w:lang w:val="en-AU"/>
        </w:rPr>
        <w:t xml:space="preserve">approximately </w:t>
      </w:r>
      <w:r w:rsidR="00176EA4" w:rsidRPr="579C77FF">
        <w:rPr>
          <w:color w:val="333938" w:themeColor="background2" w:themeShade="40"/>
          <w:lang w:val="en-AU"/>
        </w:rPr>
        <w:t xml:space="preserve">$200 million </w:t>
      </w:r>
      <w:r w:rsidR="006F56BF" w:rsidRPr="579C77FF">
        <w:rPr>
          <w:color w:val="333938" w:themeColor="background2" w:themeShade="40"/>
          <w:lang w:val="en-AU"/>
        </w:rPr>
        <w:t xml:space="preserve">is delivered through </w:t>
      </w:r>
      <w:r w:rsidR="00176EA4" w:rsidRPr="579C77FF">
        <w:rPr>
          <w:color w:val="333938" w:themeColor="background2" w:themeShade="40"/>
          <w:lang w:val="en-AU"/>
        </w:rPr>
        <w:t>subcontractors</w:t>
      </w:r>
      <w:r w:rsidR="00845210" w:rsidRPr="579C77FF">
        <w:rPr>
          <w:color w:val="333938" w:themeColor="background2" w:themeShade="40"/>
          <w:lang w:val="en-AU"/>
        </w:rPr>
        <w:t>. T</w:t>
      </w:r>
      <w:r w:rsidR="00412BBF" w:rsidRPr="579C77FF">
        <w:rPr>
          <w:color w:val="333938" w:themeColor="background2" w:themeShade="40"/>
          <w:lang w:val="en-AU"/>
        </w:rPr>
        <w:t xml:space="preserve">here are many </w:t>
      </w:r>
      <w:r w:rsidR="00661FB1" w:rsidRPr="579C77FF">
        <w:rPr>
          <w:color w:val="333938" w:themeColor="background2" w:themeShade="40"/>
          <w:lang w:val="en-AU"/>
        </w:rPr>
        <w:t xml:space="preserve">subcontracting </w:t>
      </w:r>
      <w:r w:rsidR="00412BBF" w:rsidRPr="579C77FF">
        <w:rPr>
          <w:color w:val="333938" w:themeColor="background2" w:themeShade="40"/>
          <w:lang w:val="en-AU"/>
        </w:rPr>
        <w:t>opportunities for DFAT funded work</w:t>
      </w:r>
      <w:r w:rsidR="00661FB1" w:rsidRPr="579C77FF">
        <w:rPr>
          <w:color w:val="333938" w:themeColor="background2" w:themeShade="40"/>
          <w:lang w:val="en-AU"/>
        </w:rPr>
        <w:t xml:space="preserve"> </w:t>
      </w:r>
      <w:r w:rsidR="00412BBF" w:rsidRPr="579C77FF">
        <w:rPr>
          <w:color w:val="333938" w:themeColor="background2" w:themeShade="40"/>
          <w:lang w:val="en-AU"/>
        </w:rPr>
        <w:t xml:space="preserve">through </w:t>
      </w:r>
      <w:r w:rsidR="00661FB1" w:rsidRPr="579C77FF">
        <w:rPr>
          <w:color w:val="333938" w:themeColor="background2" w:themeShade="40"/>
          <w:lang w:val="en-AU"/>
        </w:rPr>
        <w:t>our partners (</w:t>
      </w:r>
      <w:r w:rsidR="00412BBF" w:rsidRPr="579C77FF">
        <w:rPr>
          <w:color w:val="333938" w:themeColor="background2" w:themeShade="40"/>
          <w:lang w:val="en-AU"/>
        </w:rPr>
        <w:t xml:space="preserve">be it a commercial contractor, an NGO, a university, an International Development Bank, another part of the Australian Government, or with a </w:t>
      </w:r>
      <w:r w:rsidR="003624E6" w:rsidRPr="579C77FF">
        <w:rPr>
          <w:color w:val="333938" w:themeColor="background2" w:themeShade="40"/>
          <w:lang w:val="en-AU"/>
        </w:rPr>
        <w:t>p</w:t>
      </w:r>
      <w:r w:rsidR="00412BBF" w:rsidRPr="579C77FF">
        <w:rPr>
          <w:color w:val="333938" w:themeColor="background2" w:themeShade="40"/>
          <w:lang w:val="en-AU"/>
        </w:rPr>
        <w:t xml:space="preserve">artner </w:t>
      </w:r>
      <w:r w:rsidR="003624E6" w:rsidRPr="579C77FF">
        <w:rPr>
          <w:color w:val="333938" w:themeColor="background2" w:themeShade="40"/>
          <w:lang w:val="en-AU"/>
        </w:rPr>
        <w:t>g</w:t>
      </w:r>
      <w:r w:rsidR="00412BBF" w:rsidRPr="579C77FF">
        <w:rPr>
          <w:color w:val="333938" w:themeColor="background2" w:themeShade="40"/>
          <w:lang w:val="en-AU"/>
        </w:rPr>
        <w:t>overnment</w:t>
      </w:r>
      <w:r w:rsidR="00661FB1" w:rsidRPr="579C77FF">
        <w:rPr>
          <w:color w:val="333938" w:themeColor="background2" w:themeShade="40"/>
          <w:lang w:val="en-AU"/>
        </w:rPr>
        <w:t>)</w:t>
      </w:r>
      <w:r w:rsidR="00412BBF" w:rsidRPr="579C77FF">
        <w:rPr>
          <w:color w:val="333938" w:themeColor="background2" w:themeShade="40"/>
          <w:lang w:val="en-AU"/>
        </w:rPr>
        <w:t>.</w:t>
      </w:r>
    </w:p>
    <w:p w14:paraId="253AFEA9" w14:textId="77777777" w:rsidR="000175AB" w:rsidRDefault="000175AB" w:rsidP="000175AB">
      <w:pPr>
        <w:pStyle w:val="SpacebeforeTitle"/>
        <w:spacing w:before="0" w:after="0"/>
        <w:rPr>
          <w:color w:val="333938" w:themeColor="background2" w:themeShade="40"/>
          <w:lang w:val="en-AU"/>
        </w:rPr>
      </w:pPr>
    </w:p>
    <w:p w14:paraId="21A2BF70" w14:textId="21AA2FB8" w:rsidR="00F44119" w:rsidRPr="00284625" w:rsidRDefault="00F44119" w:rsidP="00625F57">
      <w:pPr>
        <w:pStyle w:val="Heading2"/>
      </w:pPr>
      <w:r w:rsidRPr="0C5ABDEC">
        <w:t xml:space="preserve">What is a </w:t>
      </w:r>
      <w:r w:rsidR="781D0C77" w:rsidRPr="0C5ABDEC">
        <w:t xml:space="preserve">contribution / </w:t>
      </w:r>
      <w:r w:rsidR="00DE4744" w:rsidRPr="0C5ABDEC">
        <w:t>g</w:t>
      </w:r>
      <w:r w:rsidRPr="0C5ABDEC">
        <w:t>rant?</w:t>
      </w:r>
    </w:p>
    <w:p w14:paraId="007383F4" w14:textId="01392B4C" w:rsidR="00F44119" w:rsidRPr="006F56BF" w:rsidRDefault="008C754E" w:rsidP="006F56BF">
      <w:pPr>
        <w:suppressAutoHyphens w:val="0"/>
        <w:autoSpaceDE w:val="0"/>
        <w:autoSpaceDN w:val="0"/>
        <w:adjustRightInd w:val="0"/>
        <w:spacing w:before="0" w:after="0" w:line="240" w:lineRule="auto"/>
        <w:rPr>
          <w:color w:val="333938" w:themeColor="background2" w:themeShade="40"/>
        </w:rPr>
      </w:pPr>
      <w:r w:rsidRPr="0C5ABDEC">
        <w:rPr>
          <w:color w:val="333938" w:themeColor="background2" w:themeShade="40"/>
        </w:rPr>
        <w:t xml:space="preserve">A </w:t>
      </w:r>
      <w:r w:rsidR="68ADEDB0" w:rsidRPr="0C5ABDEC">
        <w:rPr>
          <w:color w:val="333938" w:themeColor="background2" w:themeShade="40"/>
        </w:rPr>
        <w:t xml:space="preserve">contribution / </w:t>
      </w:r>
      <w:r w:rsidRPr="0C5ABDEC">
        <w:rPr>
          <w:color w:val="333938" w:themeColor="background2" w:themeShade="40"/>
        </w:rPr>
        <w:t xml:space="preserve">grant is a financial </w:t>
      </w:r>
      <w:r w:rsidR="56EB4CEE" w:rsidRPr="0C5ABDEC">
        <w:rPr>
          <w:color w:val="333938" w:themeColor="background2" w:themeShade="40"/>
        </w:rPr>
        <w:t xml:space="preserve">arrangement </w:t>
      </w:r>
      <w:r w:rsidRPr="0C5ABDEC">
        <w:rPr>
          <w:color w:val="333938" w:themeColor="background2" w:themeShade="40"/>
        </w:rPr>
        <w:t>by the Department (DFAT)</w:t>
      </w:r>
      <w:r w:rsidR="00142879" w:rsidRPr="0C5ABDEC">
        <w:rPr>
          <w:color w:val="333938" w:themeColor="background2" w:themeShade="40"/>
        </w:rPr>
        <w:t xml:space="preserve"> t</w:t>
      </w:r>
      <w:r w:rsidRPr="0C5ABDEC">
        <w:rPr>
          <w:color w:val="333938" w:themeColor="background2" w:themeShade="40"/>
        </w:rPr>
        <w:t>o a recipient</w:t>
      </w:r>
      <w:r w:rsidR="00167B96" w:rsidRPr="0C5ABDEC">
        <w:rPr>
          <w:color w:val="333938" w:themeColor="background2" w:themeShade="40"/>
        </w:rPr>
        <w:t xml:space="preserve">. The </w:t>
      </w:r>
      <w:r w:rsidR="2ACEAC66" w:rsidRPr="0C5ABDEC">
        <w:rPr>
          <w:color w:val="333938" w:themeColor="background2" w:themeShade="40"/>
        </w:rPr>
        <w:t xml:space="preserve">arrangement </w:t>
      </w:r>
      <w:r w:rsidRPr="0C5ABDEC">
        <w:rPr>
          <w:color w:val="333938" w:themeColor="background2" w:themeShade="40"/>
        </w:rPr>
        <w:t>is to help achieve the policy objectives of the Australian Government</w:t>
      </w:r>
      <w:r w:rsidR="00167B96" w:rsidRPr="0C5ABDEC">
        <w:rPr>
          <w:color w:val="333938" w:themeColor="background2" w:themeShade="40"/>
        </w:rPr>
        <w:t xml:space="preserve"> and </w:t>
      </w:r>
      <w:r w:rsidRPr="0C5ABDEC">
        <w:rPr>
          <w:color w:val="333938" w:themeColor="background2" w:themeShade="40"/>
        </w:rPr>
        <w:t>assist and support the achievement of the goals of the recipient</w:t>
      </w:r>
      <w:r w:rsidR="00167B96" w:rsidRPr="0C5ABDEC">
        <w:rPr>
          <w:color w:val="333938" w:themeColor="background2" w:themeShade="40"/>
        </w:rPr>
        <w:t>.</w:t>
      </w:r>
      <w:r w:rsidR="001E5490" w:rsidRPr="0C5ABDEC">
        <w:rPr>
          <w:color w:val="333938" w:themeColor="background2" w:themeShade="40"/>
        </w:rPr>
        <w:t xml:space="preserve"> The </w:t>
      </w:r>
      <w:r w:rsidRPr="0C5ABDEC">
        <w:rPr>
          <w:color w:val="333938" w:themeColor="background2" w:themeShade="40"/>
        </w:rPr>
        <w:t>recipient is required to act in accordance with specified terms and conditions.</w:t>
      </w:r>
    </w:p>
    <w:p w14:paraId="40E6AB3C" w14:textId="77777777" w:rsidR="001E5490" w:rsidRDefault="001E5490" w:rsidP="00F44119">
      <w:pPr>
        <w:suppressAutoHyphens w:val="0"/>
        <w:spacing w:before="0" w:after="0" w:line="240" w:lineRule="auto"/>
        <w:rPr>
          <w:rFonts w:cstheme="minorHAnsi"/>
          <w:color w:val="333938" w:themeColor="background2" w:themeShade="40"/>
          <w:lang w:val="en-AU"/>
        </w:rPr>
      </w:pPr>
    </w:p>
    <w:p w14:paraId="6A99C935" w14:textId="0259CAC4" w:rsidR="00F44119" w:rsidRDefault="00F44119" w:rsidP="00F44119">
      <w:pPr>
        <w:suppressAutoHyphens w:val="0"/>
        <w:spacing w:before="0" w:after="0" w:line="240" w:lineRule="auto"/>
        <w:rPr>
          <w:rFonts w:eastAsiaTheme="minorEastAsia" w:cstheme="minorHAnsi"/>
          <w:color w:val="333938" w:themeColor="background2" w:themeShade="40"/>
          <w:kern w:val="24"/>
          <w:lang w:val="en-AU" w:eastAsia="en-AU"/>
        </w:rPr>
      </w:pPr>
      <w:r w:rsidRPr="00284625">
        <w:rPr>
          <w:rFonts w:cstheme="minorHAnsi"/>
          <w:color w:val="333938" w:themeColor="background2" w:themeShade="40"/>
          <w:lang w:val="en-AU"/>
        </w:rPr>
        <w:t xml:space="preserve">The </w:t>
      </w:r>
      <w:r w:rsidRPr="00284625">
        <w:rPr>
          <w:rFonts w:eastAsiaTheme="minorEastAsia" w:cstheme="minorHAnsi"/>
          <w:color w:val="333938" w:themeColor="background2" w:themeShade="40"/>
          <w:kern w:val="24"/>
          <w:lang w:val="en-AU" w:eastAsia="en-AU"/>
        </w:rPr>
        <w:t>Direct Aid Program (DAP) is a small grants program funded from Australia's development budget run from Australian missions</w:t>
      </w:r>
      <w:r w:rsidR="004B1679">
        <w:rPr>
          <w:rFonts w:eastAsiaTheme="minorEastAsia" w:cstheme="minorHAnsi"/>
          <w:color w:val="333938" w:themeColor="background2" w:themeShade="40"/>
          <w:kern w:val="24"/>
          <w:lang w:val="en-AU" w:eastAsia="en-AU"/>
        </w:rPr>
        <w:t>.</w:t>
      </w:r>
      <w:r w:rsidRPr="00284625">
        <w:rPr>
          <w:rFonts w:eastAsiaTheme="minorEastAsia" w:cstheme="minorHAnsi"/>
          <w:color w:val="333938" w:themeColor="background2" w:themeShade="40"/>
          <w:kern w:val="24"/>
          <w:lang w:val="en-AU" w:eastAsia="en-AU"/>
        </w:rPr>
        <w:t xml:space="preserve"> It has the flexibility to work with local communities in developing countries on projects that reduce poverty and achieve sustainable development consistent with Australia's national interest. </w:t>
      </w:r>
      <w:r w:rsidR="005E1658">
        <w:rPr>
          <w:rFonts w:eastAsiaTheme="minorEastAsia" w:cstheme="minorHAnsi"/>
          <w:color w:val="333938" w:themeColor="background2" w:themeShade="40"/>
          <w:kern w:val="24"/>
          <w:lang w:val="en-AU" w:eastAsia="en-AU"/>
        </w:rPr>
        <w:t xml:space="preserve">See </w:t>
      </w:r>
      <w:r w:rsidR="00FC21EE">
        <w:rPr>
          <w:rFonts w:eastAsiaTheme="minorEastAsia" w:cstheme="minorHAnsi"/>
          <w:color w:val="333938" w:themeColor="background2" w:themeShade="40"/>
          <w:kern w:val="24"/>
          <w:lang w:val="en-AU" w:eastAsia="en-AU"/>
        </w:rPr>
        <w:t>8(f) below</w:t>
      </w:r>
      <w:r w:rsidR="005E1658">
        <w:rPr>
          <w:rFonts w:eastAsiaTheme="minorEastAsia" w:cstheme="minorHAnsi"/>
          <w:color w:val="333938" w:themeColor="background2" w:themeShade="40"/>
          <w:kern w:val="24"/>
          <w:lang w:val="en-AU" w:eastAsia="en-AU"/>
        </w:rPr>
        <w:t xml:space="preserve"> </w:t>
      </w:r>
      <w:r w:rsidR="006F56BF">
        <w:rPr>
          <w:rFonts w:eastAsiaTheme="minorEastAsia" w:cstheme="minorHAnsi"/>
          <w:color w:val="333938" w:themeColor="background2" w:themeShade="40"/>
          <w:kern w:val="24"/>
          <w:lang w:val="en-AU" w:eastAsia="en-AU"/>
        </w:rPr>
        <w:t xml:space="preserve">for </w:t>
      </w:r>
      <w:r w:rsidR="005E1658">
        <w:rPr>
          <w:rFonts w:eastAsiaTheme="minorEastAsia" w:cstheme="minorHAnsi"/>
          <w:color w:val="333938" w:themeColor="background2" w:themeShade="40"/>
          <w:kern w:val="24"/>
          <w:lang w:val="en-AU" w:eastAsia="en-AU"/>
        </w:rPr>
        <w:t>further information on the DAP program.</w:t>
      </w:r>
    </w:p>
    <w:p w14:paraId="49C46AA3" w14:textId="77777777" w:rsidR="000175AB" w:rsidRPr="00284625" w:rsidRDefault="000175AB" w:rsidP="00F44119">
      <w:pPr>
        <w:suppressAutoHyphens w:val="0"/>
        <w:spacing w:before="0" w:after="0" w:line="240" w:lineRule="auto"/>
        <w:rPr>
          <w:rFonts w:eastAsia="Times New Roman" w:cstheme="minorHAnsi"/>
          <w:color w:val="333938" w:themeColor="background2" w:themeShade="40"/>
          <w:lang w:val="en-AU" w:eastAsia="en-AU"/>
        </w:rPr>
      </w:pPr>
    </w:p>
    <w:bookmarkEnd w:id="1"/>
    <w:p w14:paraId="7228DE35" w14:textId="678BE484" w:rsidR="0079559F" w:rsidRPr="00284625" w:rsidRDefault="00F44119" w:rsidP="00625F57">
      <w:pPr>
        <w:pStyle w:val="Heading2"/>
      </w:pPr>
      <w:r w:rsidRPr="4BF8C446">
        <w:t xml:space="preserve">What is </w:t>
      </w:r>
      <w:r w:rsidR="00DE4744">
        <w:t>p</w:t>
      </w:r>
      <w:r w:rsidRPr="4BF8C446">
        <w:t>rocurement</w:t>
      </w:r>
      <w:r w:rsidR="0089075A" w:rsidRPr="4BF8C446">
        <w:t>?</w:t>
      </w:r>
    </w:p>
    <w:p w14:paraId="0CEA11D5" w14:textId="23864FF5" w:rsidR="009B4D19" w:rsidRDefault="001B08EC" w:rsidP="000175AB">
      <w:pPr>
        <w:pStyle w:val="SpacebeforeTitle"/>
        <w:spacing w:before="0" w:after="0"/>
        <w:rPr>
          <w:rFonts w:cstheme="minorHAnsi"/>
          <w:b/>
          <w:bCs/>
          <w:color w:val="333938" w:themeColor="background2" w:themeShade="40"/>
        </w:rPr>
      </w:pPr>
      <w:r>
        <w:rPr>
          <w:rFonts w:eastAsiaTheme="minorEastAsia"/>
          <w:color w:val="333938" w:themeColor="background2" w:themeShade="40"/>
          <w:lang w:val="en-AU" w:eastAsia="en-AU"/>
        </w:rPr>
        <w:t xml:space="preserve">Procurement is the process of obtaining or purchasing goods or services. </w:t>
      </w:r>
      <w:r w:rsidR="0098538D" w:rsidRPr="00284625">
        <w:rPr>
          <w:rFonts w:eastAsiaTheme="minorEastAsia"/>
          <w:color w:val="333938" w:themeColor="background2" w:themeShade="40"/>
          <w:lang w:val="en-AU" w:eastAsia="en-AU"/>
        </w:rPr>
        <w:t>DFAT</w:t>
      </w:r>
      <w:r w:rsidR="004B1679">
        <w:rPr>
          <w:rFonts w:eastAsiaTheme="minorEastAsia"/>
          <w:color w:val="333938" w:themeColor="background2" w:themeShade="40"/>
          <w:lang w:val="en-AU" w:eastAsia="en-AU"/>
        </w:rPr>
        <w:t>’</w:t>
      </w:r>
      <w:r w:rsidR="006A6EF6">
        <w:rPr>
          <w:rFonts w:eastAsiaTheme="minorEastAsia"/>
          <w:color w:val="333938" w:themeColor="background2" w:themeShade="40"/>
          <w:lang w:val="en-AU" w:eastAsia="en-AU"/>
        </w:rPr>
        <w:t xml:space="preserve">s Development Procurement, Agreements and Systems branch </w:t>
      </w:r>
      <w:r w:rsidR="008B2951" w:rsidRPr="00284625">
        <w:rPr>
          <w:rFonts w:eastAsiaTheme="minorEastAsia"/>
          <w:color w:val="333938" w:themeColor="background2" w:themeShade="40"/>
          <w:lang w:val="en-AU" w:eastAsia="en-AU"/>
        </w:rPr>
        <w:t xml:space="preserve">conducts </w:t>
      </w:r>
      <w:r w:rsidR="00E22FEA" w:rsidRPr="00284625">
        <w:rPr>
          <w:rFonts w:eastAsiaTheme="minorEastAsia"/>
          <w:color w:val="333938" w:themeColor="background2" w:themeShade="40"/>
          <w:lang w:val="en-AU" w:eastAsia="en-AU"/>
        </w:rPr>
        <w:t xml:space="preserve">open and competitive </w:t>
      </w:r>
      <w:r w:rsidR="00332A42">
        <w:rPr>
          <w:rFonts w:eastAsiaTheme="minorEastAsia"/>
          <w:color w:val="333938" w:themeColor="background2" w:themeShade="40"/>
          <w:lang w:val="en-AU" w:eastAsia="en-AU"/>
        </w:rPr>
        <w:t xml:space="preserve">development </w:t>
      </w:r>
      <w:r w:rsidR="00E22FEA" w:rsidRPr="00284625">
        <w:rPr>
          <w:rFonts w:eastAsiaTheme="minorEastAsia"/>
          <w:color w:val="333938" w:themeColor="background2" w:themeShade="40"/>
          <w:lang w:val="en-AU" w:eastAsia="en-AU"/>
        </w:rPr>
        <w:t>procurement</w:t>
      </w:r>
      <w:r w:rsidR="00332A42">
        <w:rPr>
          <w:rFonts w:eastAsiaTheme="minorEastAsia"/>
          <w:color w:val="333938" w:themeColor="background2" w:themeShade="40"/>
          <w:lang w:val="en-AU" w:eastAsia="en-AU"/>
        </w:rPr>
        <w:t>s</w:t>
      </w:r>
      <w:r w:rsidR="00E22FEA" w:rsidRPr="00284625">
        <w:rPr>
          <w:rFonts w:eastAsiaTheme="minorEastAsia"/>
          <w:color w:val="333938" w:themeColor="background2" w:themeShade="40"/>
          <w:lang w:val="en-AU" w:eastAsia="en-AU"/>
        </w:rPr>
        <w:t xml:space="preserve"> for contracts</w:t>
      </w:r>
      <w:r w:rsidR="00224773">
        <w:rPr>
          <w:rFonts w:eastAsiaTheme="minorEastAsia"/>
          <w:color w:val="333938" w:themeColor="background2" w:themeShade="40"/>
          <w:lang w:val="en-AU" w:eastAsia="en-AU"/>
        </w:rPr>
        <w:t xml:space="preserve"> over </w:t>
      </w:r>
      <w:r w:rsidR="00E428DB">
        <w:rPr>
          <w:rFonts w:eastAsiaTheme="minorEastAsia"/>
          <w:color w:val="333938" w:themeColor="background2" w:themeShade="40"/>
          <w:lang w:val="en-AU" w:eastAsia="en-AU"/>
        </w:rPr>
        <w:t>$</w:t>
      </w:r>
      <w:r w:rsidR="00224773">
        <w:rPr>
          <w:rFonts w:eastAsiaTheme="minorEastAsia"/>
          <w:color w:val="333938" w:themeColor="background2" w:themeShade="40"/>
          <w:lang w:val="en-AU" w:eastAsia="en-AU"/>
        </w:rPr>
        <w:t>500,000</w:t>
      </w:r>
      <w:r w:rsidR="00E22FEA" w:rsidRPr="00284625">
        <w:rPr>
          <w:rFonts w:eastAsiaTheme="minorEastAsia"/>
          <w:color w:val="333938" w:themeColor="background2" w:themeShade="40"/>
          <w:lang w:val="en-AU" w:eastAsia="en-AU"/>
        </w:rPr>
        <w:t xml:space="preserve">. </w:t>
      </w:r>
      <w:r w:rsidR="009B4D19">
        <w:rPr>
          <w:rFonts w:cstheme="minorHAnsi"/>
          <w:b/>
          <w:bCs/>
          <w:color w:val="333938" w:themeColor="background2" w:themeShade="40"/>
        </w:rPr>
        <w:br w:type="page"/>
      </w:r>
    </w:p>
    <w:p w14:paraId="33D95F9A" w14:textId="7D4725CD" w:rsidR="00833BEE" w:rsidRPr="00284625" w:rsidRDefault="00795C94" w:rsidP="00625F57">
      <w:pPr>
        <w:pStyle w:val="Heading2"/>
      </w:pPr>
      <w:r>
        <w:lastRenderedPageBreak/>
        <w:t xml:space="preserve">Where do I find </w:t>
      </w:r>
      <w:r w:rsidR="006D16BC">
        <w:t>contracting</w:t>
      </w:r>
      <w:r w:rsidR="006F56BF">
        <w:t xml:space="preserve"> or </w:t>
      </w:r>
      <w:r w:rsidR="00167CE0" w:rsidRPr="4BF8C446">
        <w:t>s</w:t>
      </w:r>
      <w:r w:rsidR="00833BEE" w:rsidRPr="4BF8C446">
        <w:t>ubcontracting opportunities</w:t>
      </w:r>
      <w:r w:rsidR="00167CE0" w:rsidRPr="4BF8C446">
        <w:t xml:space="preserve"> in the Australian </w:t>
      </w:r>
      <w:r w:rsidR="006F56BF">
        <w:t>d</w:t>
      </w:r>
      <w:r w:rsidR="00167CE0" w:rsidRPr="4BF8C446">
        <w:t xml:space="preserve">evelopment </w:t>
      </w:r>
      <w:r w:rsidR="006F56BF">
        <w:t>p</w:t>
      </w:r>
      <w:r w:rsidR="00167CE0" w:rsidRPr="4BF8C446">
        <w:t>rogram?</w:t>
      </w:r>
    </w:p>
    <w:p w14:paraId="0BE2493C" w14:textId="5AC7C607" w:rsidR="000161C3" w:rsidRPr="006708D6" w:rsidRDefault="00B060EE" w:rsidP="001512F2">
      <w:pPr>
        <w:pStyle w:val="SpacebeforeTitle"/>
        <w:numPr>
          <w:ilvl w:val="1"/>
          <w:numId w:val="11"/>
        </w:numPr>
        <w:spacing w:before="0" w:after="0"/>
        <w:rPr>
          <w:color w:val="333938" w:themeColor="background2" w:themeShade="40"/>
        </w:rPr>
      </w:pPr>
      <w:hyperlink r:id="rId9" w:history="1">
        <w:r w:rsidR="000161C3" w:rsidRPr="00B9225C">
          <w:rPr>
            <w:rStyle w:val="Hyperlink"/>
            <w:rFonts w:cstheme="minorBidi"/>
            <w:b/>
            <w:bCs/>
            <w:lang w:val="en-AU"/>
          </w:rPr>
          <w:t>Aus</w:t>
        </w:r>
        <w:r w:rsidR="007C5C6F">
          <w:rPr>
            <w:rStyle w:val="Hyperlink"/>
            <w:rFonts w:cstheme="minorBidi"/>
            <w:b/>
            <w:bCs/>
            <w:lang w:val="en-AU"/>
          </w:rPr>
          <w:t>T</w:t>
        </w:r>
        <w:r w:rsidR="000161C3" w:rsidRPr="00B9225C">
          <w:rPr>
            <w:rStyle w:val="Hyperlink"/>
            <w:rFonts w:cstheme="minorBidi"/>
            <w:b/>
            <w:bCs/>
            <w:lang w:val="en-AU"/>
          </w:rPr>
          <w:t>ender</w:t>
        </w:r>
      </w:hyperlink>
      <w:r w:rsidR="000161C3" w:rsidRPr="00B9225C">
        <w:rPr>
          <w:color w:val="333938" w:themeColor="background2" w:themeShade="40"/>
          <w:lang w:val="en-AU"/>
        </w:rPr>
        <w:t xml:space="preserve"> is the Australian Government’s procurement information system, where all Australian Government departments must advertise open procurements over $80,000.  They must also list all contracts awarded over $10,000 on AusTender. </w:t>
      </w:r>
      <w:r w:rsidR="006C669B">
        <w:rPr>
          <w:color w:val="333938" w:themeColor="background2" w:themeShade="40"/>
          <w:lang w:val="en-AU"/>
        </w:rPr>
        <w:t>T</w:t>
      </w:r>
      <w:r w:rsidR="000161C3" w:rsidRPr="00B9225C">
        <w:rPr>
          <w:color w:val="333938" w:themeColor="background2" w:themeShade="40"/>
          <w:lang w:val="en-AU"/>
        </w:rPr>
        <w:t>his website is not DFAT specific</w:t>
      </w:r>
      <w:r w:rsidR="006F56BF">
        <w:rPr>
          <w:color w:val="333938" w:themeColor="background2" w:themeShade="40"/>
          <w:lang w:val="en-AU"/>
        </w:rPr>
        <w:t xml:space="preserve"> - it </w:t>
      </w:r>
      <w:r w:rsidR="009D29A2">
        <w:rPr>
          <w:color w:val="333938" w:themeColor="background2" w:themeShade="40"/>
          <w:lang w:val="en-AU"/>
        </w:rPr>
        <w:t>list</w:t>
      </w:r>
      <w:r w:rsidR="006F56BF">
        <w:rPr>
          <w:color w:val="333938" w:themeColor="background2" w:themeShade="40"/>
          <w:lang w:val="en-AU"/>
        </w:rPr>
        <w:t>s</w:t>
      </w:r>
      <w:r w:rsidR="009D29A2">
        <w:rPr>
          <w:color w:val="333938" w:themeColor="background2" w:themeShade="40"/>
          <w:lang w:val="en-AU"/>
        </w:rPr>
        <w:t xml:space="preserve"> </w:t>
      </w:r>
      <w:r w:rsidR="000161C3" w:rsidRPr="00B9225C">
        <w:rPr>
          <w:color w:val="333938" w:themeColor="background2" w:themeShade="40"/>
          <w:lang w:val="en-AU"/>
        </w:rPr>
        <w:t>opportunities from across the whole of the Australian Government.</w:t>
      </w:r>
    </w:p>
    <w:p w14:paraId="328A1B87" w14:textId="244CAEE1" w:rsidR="00475262" w:rsidRDefault="008F0981" w:rsidP="001512F2">
      <w:pPr>
        <w:pStyle w:val="SpacebeforeTitle"/>
        <w:numPr>
          <w:ilvl w:val="1"/>
          <w:numId w:val="11"/>
        </w:numPr>
        <w:spacing w:after="0"/>
        <w:rPr>
          <w:color w:val="333938" w:themeColor="background2" w:themeShade="40"/>
          <w:lang w:val="en-AU"/>
        </w:rPr>
      </w:pPr>
      <w:r w:rsidRPr="008F0981">
        <w:rPr>
          <w:color w:val="333938" w:themeColor="background2" w:themeShade="40"/>
          <w:lang w:val="en-AU"/>
        </w:rPr>
        <w:t xml:space="preserve">For business intelligence on DFAT </w:t>
      </w:r>
      <w:r w:rsidR="00E428DB">
        <w:rPr>
          <w:color w:val="333938" w:themeColor="background2" w:themeShade="40"/>
          <w:lang w:val="en-AU"/>
        </w:rPr>
        <w:t>priorities</w:t>
      </w:r>
      <w:r w:rsidRPr="008F0981">
        <w:rPr>
          <w:color w:val="333938" w:themeColor="background2" w:themeShade="40"/>
          <w:lang w:val="en-AU"/>
        </w:rPr>
        <w:t xml:space="preserve">, </w:t>
      </w:r>
      <w:r w:rsidR="00F9014E">
        <w:rPr>
          <w:color w:val="333938" w:themeColor="background2" w:themeShade="40"/>
          <w:lang w:val="en-AU"/>
        </w:rPr>
        <w:t xml:space="preserve">visit </w:t>
      </w:r>
      <w:r w:rsidRPr="008F0981">
        <w:rPr>
          <w:color w:val="333938" w:themeColor="background2" w:themeShade="40"/>
          <w:lang w:val="en-AU"/>
        </w:rPr>
        <w:t xml:space="preserve">our </w:t>
      </w:r>
      <w:hyperlink r:id="rId10" w:history="1">
        <w:r w:rsidRPr="008F0981">
          <w:rPr>
            <w:rStyle w:val="Hyperlink"/>
            <w:rFonts w:cstheme="minorBidi"/>
            <w:b/>
            <w:bCs/>
            <w:lang w:val="en-AU"/>
          </w:rPr>
          <w:t>Business Opportunities</w:t>
        </w:r>
      </w:hyperlink>
      <w:r w:rsidRPr="008F0981">
        <w:rPr>
          <w:color w:val="333938" w:themeColor="background2" w:themeShade="40"/>
          <w:lang w:val="en-AU"/>
        </w:rPr>
        <w:t xml:space="preserve"> page. </w:t>
      </w:r>
      <w:r w:rsidR="00475262">
        <w:rPr>
          <w:color w:val="333938" w:themeColor="background2" w:themeShade="40"/>
          <w:lang w:val="en-AU"/>
        </w:rPr>
        <w:t>T</w:t>
      </w:r>
      <w:r w:rsidRPr="008F0981">
        <w:rPr>
          <w:color w:val="333938" w:themeColor="background2" w:themeShade="40"/>
          <w:lang w:val="en-AU"/>
        </w:rPr>
        <w:t>here are three very important tabs for you to look through </w:t>
      </w:r>
      <w:r w:rsidR="00475262">
        <w:rPr>
          <w:color w:val="333938" w:themeColor="background2" w:themeShade="40"/>
          <w:lang w:val="en-AU"/>
        </w:rPr>
        <w:t>on this page:</w:t>
      </w:r>
    </w:p>
    <w:p w14:paraId="1CEF869B" w14:textId="33628EDB" w:rsidR="00F847DC" w:rsidRPr="00F847DC" w:rsidRDefault="00B060EE" w:rsidP="001512F2">
      <w:pPr>
        <w:pStyle w:val="SpacebeforeTitle"/>
        <w:numPr>
          <w:ilvl w:val="2"/>
          <w:numId w:val="11"/>
        </w:numPr>
        <w:spacing w:after="0"/>
        <w:rPr>
          <w:color w:val="333938" w:themeColor="background2" w:themeShade="40"/>
          <w:lang w:val="en-AU"/>
        </w:rPr>
      </w:pPr>
      <w:hyperlink r:id="rId11" w:history="1">
        <w:r w:rsidR="002A00D4" w:rsidRPr="002A00D4">
          <w:rPr>
            <w:rStyle w:val="Hyperlink"/>
            <w:rFonts w:cstheme="minorBidi"/>
            <w:b/>
            <w:bCs/>
            <w:lang w:val="en-AU"/>
          </w:rPr>
          <w:t>Development Procurement Pipeline</w:t>
        </w:r>
      </w:hyperlink>
      <w:r w:rsidR="009B5A66" w:rsidRPr="009B5A66">
        <w:rPr>
          <w:rStyle w:val="Hyperlink"/>
          <w:rFonts w:cstheme="minorBidi"/>
          <w:u w:val="none"/>
          <w:lang w:val="en-AU"/>
        </w:rPr>
        <w:t xml:space="preserve"> </w:t>
      </w:r>
      <w:r w:rsidR="00F847DC" w:rsidRPr="00F847DC">
        <w:rPr>
          <w:color w:val="333938" w:themeColor="background2" w:themeShade="40"/>
        </w:rPr>
        <w:t>lists all the tenders being assessed, the tenders out for bidding, and the design work currently underway which we believe will result in a tender.</w:t>
      </w:r>
      <w:r w:rsidR="0010090D">
        <w:rPr>
          <w:color w:val="333938" w:themeColor="background2" w:themeShade="40"/>
        </w:rPr>
        <w:t xml:space="preserve"> This is also where you </w:t>
      </w:r>
      <w:r w:rsidR="00DA3D50">
        <w:rPr>
          <w:color w:val="333938" w:themeColor="background2" w:themeShade="40"/>
        </w:rPr>
        <w:t xml:space="preserve">will find </w:t>
      </w:r>
      <w:r w:rsidR="00141012">
        <w:rPr>
          <w:color w:val="333938" w:themeColor="background2" w:themeShade="40"/>
        </w:rPr>
        <w:t>the names and contact details o</w:t>
      </w:r>
      <w:r w:rsidR="006F56BF">
        <w:rPr>
          <w:color w:val="333938" w:themeColor="background2" w:themeShade="40"/>
        </w:rPr>
        <w:t>f</w:t>
      </w:r>
      <w:r w:rsidR="00141012">
        <w:rPr>
          <w:color w:val="333938" w:themeColor="background2" w:themeShade="40"/>
        </w:rPr>
        <w:t xml:space="preserve"> suppliers that have been shortlisted at the Expression of Interest </w:t>
      </w:r>
      <w:r w:rsidR="00400B10">
        <w:rPr>
          <w:color w:val="333938" w:themeColor="background2" w:themeShade="40"/>
        </w:rPr>
        <w:t>s</w:t>
      </w:r>
      <w:r w:rsidR="00141012">
        <w:rPr>
          <w:color w:val="333938" w:themeColor="background2" w:themeShade="40"/>
        </w:rPr>
        <w:t xml:space="preserve">tage. You may wish to email them directly if you are interested in subcontracting with them </w:t>
      </w:r>
      <w:r w:rsidR="00195DED">
        <w:rPr>
          <w:color w:val="333938" w:themeColor="background2" w:themeShade="40"/>
        </w:rPr>
        <w:t>at the tender stage.</w:t>
      </w:r>
    </w:p>
    <w:p w14:paraId="1BE527F3" w14:textId="6F8777D3" w:rsidR="002A00D4" w:rsidRPr="002A00D4" w:rsidRDefault="00B060EE" w:rsidP="001512F2">
      <w:pPr>
        <w:pStyle w:val="SpacebeforeTitle"/>
        <w:numPr>
          <w:ilvl w:val="2"/>
          <w:numId w:val="11"/>
        </w:numPr>
        <w:spacing w:before="0" w:after="0"/>
        <w:rPr>
          <w:color w:val="333938" w:themeColor="background2" w:themeShade="40"/>
          <w:lang w:val="en-AU"/>
        </w:rPr>
      </w:pPr>
      <w:hyperlink r:id="rId12" w:history="1">
        <w:r w:rsidR="002A00D4" w:rsidRPr="002A00D4">
          <w:rPr>
            <w:rStyle w:val="Hyperlink"/>
            <w:rFonts w:cstheme="minorBidi"/>
            <w:b/>
            <w:bCs/>
            <w:lang w:val="en-AU"/>
          </w:rPr>
          <w:t>Business Notifications</w:t>
        </w:r>
      </w:hyperlink>
      <w:r w:rsidR="002A00D4" w:rsidRPr="002A00D4">
        <w:rPr>
          <w:color w:val="333938" w:themeColor="background2" w:themeShade="40"/>
          <w:lang w:val="en-AU"/>
        </w:rPr>
        <w:t xml:space="preserve"> </w:t>
      </w:r>
      <w:r w:rsidR="006F7D29" w:rsidRPr="006F7D29">
        <w:rPr>
          <w:color w:val="333938" w:themeColor="background2" w:themeShade="40"/>
        </w:rPr>
        <w:t>is where you will find announcements, event advertisements and possible tendering opportunities</w:t>
      </w:r>
      <w:r w:rsidR="006F7D29">
        <w:rPr>
          <w:color w:val="333938" w:themeColor="background2" w:themeShade="40"/>
        </w:rPr>
        <w:t>;</w:t>
      </w:r>
      <w:r w:rsidR="002A00D4" w:rsidRPr="002A00D4">
        <w:rPr>
          <w:color w:val="333938" w:themeColor="background2" w:themeShade="40"/>
          <w:lang w:val="en-AU"/>
        </w:rPr>
        <w:t xml:space="preserve"> and </w:t>
      </w:r>
    </w:p>
    <w:p w14:paraId="16AC2C10" w14:textId="1F8D9ACE" w:rsidR="00475262" w:rsidRPr="008F0981" w:rsidRDefault="00B060EE" w:rsidP="001512F2">
      <w:pPr>
        <w:pStyle w:val="SpacebeforeTitle"/>
        <w:numPr>
          <w:ilvl w:val="2"/>
          <w:numId w:val="11"/>
        </w:numPr>
        <w:spacing w:before="0" w:after="0"/>
        <w:rPr>
          <w:color w:val="333938" w:themeColor="background2" w:themeShade="40"/>
          <w:lang w:val="en-AU"/>
        </w:rPr>
      </w:pPr>
      <w:hyperlink r:id="rId13" w:history="1">
        <w:r w:rsidR="00C77ABE" w:rsidRPr="00016939">
          <w:rPr>
            <w:rStyle w:val="Hyperlink"/>
            <w:rFonts w:cstheme="minorBidi"/>
            <w:b/>
            <w:bCs/>
            <w:lang w:val="en-AU"/>
          </w:rPr>
          <w:t xml:space="preserve">DFAT </w:t>
        </w:r>
        <w:r w:rsidR="002A00D4" w:rsidRPr="00016939">
          <w:rPr>
            <w:rStyle w:val="Hyperlink"/>
            <w:rFonts w:cstheme="minorBidi"/>
            <w:b/>
            <w:bCs/>
            <w:lang w:val="en-AU"/>
          </w:rPr>
          <w:t>Supplier Engagement</w:t>
        </w:r>
      </w:hyperlink>
      <w:r w:rsidR="002A00D4" w:rsidRPr="002A00D4">
        <w:rPr>
          <w:color w:val="333938" w:themeColor="background2" w:themeShade="40"/>
          <w:lang w:val="en-AU"/>
        </w:rPr>
        <w:t xml:space="preserve"> page</w:t>
      </w:r>
      <w:r w:rsidR="006F7D29">
        <w:rPr>
          <w:color w:val="333938" w:themeColor="background2" w:themeShade="40"/>
          <w:lang w:val="en-AU"/>
        </w:rPr>
        <w:t xml:space="preserve"> </w:t>
      </w:r>
      <w:r w:rsidR="006F7D29" w:rsidRPr="006F7D29">
        <w:rPr>
          <w:color w:val="333938" w:themeColor="background2" w:themeShade="40"/>
        </w:rPr>
        <w:t>is where you will find our newsletters, upcoming engagement events</w:t>
      </w:r>
      <w:r w:rsidR="006F56BF">
        <w:rPr>
          <w:color w:val="333938" w:themeColor="background2" w:themeShade="40"/>
        </w:rPr>
        <w:t>,</w:t>
      </w:r>
      <w:r w:rsidR="006F7D29" w:rsidRPr="006F7D29">
        <w:rPr>
          <w:color w:val="333938" w:themeColor="background2" w:themeShade="40"/>
        </w:rPr>
        <w:t xml:space="preserve"> links to LinkedIn and AusConnect and other information</w:t>
      </w:r>
      <w:r w:rsidR="00346080">
        <w:rPr>
          <w:color w:val="333938" w:themeColor="background2" w:themeShade="40"/>
        </w:rPr>
        <w:t>.</w:t>
      </w:r>
    </w:p>
    <w:p w14:paraId="4DD4F3D2" w14:textId="18635F1D" w:rsidR="000161C3" w:rsidRPr="000161C3" w:rsidRDefault="00B060EE" w:rsidP="001512F2">
      <w:pPr>
        <w:pStyle w:val="SpacebeforeTitle"/>
        <w:numPr>
          <w:ilvl w:val="1"/>
          <w:numId w:val="11"/>
        </w:numPr>
        <w:spacing w:before="0" w:after="0"/>
        <w:rPr>
          <w:color w:val="333938" w:themeColor="background2" w:themeShade="40"/>
        </w:rPr>
      </w:pPr>
      <w:hyperlink r:id="rId14" w:history="1">
        <w:r w:rsidR="00590A71" w:rsidRPr="00016939">
          <w:rPr>
            <w:rStyle w:val="Hyperlink"/>
            <w:rFonts w:cstheme="minorBidi"/>
            <w:b/>
            <w:bCs/>
          </w:rPr>
          <w:t>DFAT Suppliers Network</w:t>
        </w:r>
      </w:hyperlink>
      <w:r w:rsidR="00346080">
        <w:rPr>
          <w:color w:val="333938" w:themeColor="background2" w:themeShade="40"/>
        </w:rPr>
        <w:t xml:space="preserve"> </w:t>
      </w:r>
      <w:r w:rsidR="001310F4">
        <w:rPr>
          <w:color w:val="333938" w:themeColor="background2" w:themeShade="40"/>
        </w:rPr>
        <w:t xml:space="preserve">on LinkedIn, </w:t>
      </w:r>
      <w:r w:rsidR="0050510B">
        <w:rPr>
          <w:color w:val="333938" w:themeColor="background2" w:themeShade="40"/>
        </w:rPr>
        <w:t>we</w:t>
      </w:r>
      <w:r w:rsidR="00346080" w:rsidRPr="00346080">
        <w:rPr>
          <w:color w:val="333938" w:themeColor="background2" w:themeShade="40"/>
        </w:rPr>
        <w:t xml:space="preserve"> advertise tenders, events and other information </w:t>
      </w:r>
      <w:r w:rsidR="0050510B">
        <w:rPr>
          <w:color w:val="333938" w:themeColor="background2" w:themeShade="40"/>
        </w:rPr>
        <w:t>through this network page</w:t>
      </w:r>
      <w:r w:rsidR="00346080">
        <w:rPr>
          <w:color w:val="333938" w:themeColor="background2" w:themeShade="40"/>
        </w:rPr>
        <w:t>, become a member today.</w:t>
      </w:r>
    </w:p>
    <w:p w14:paraId="677DB868" w14:textId="29C633BC" w:rsidR="00F94401" w:rsidRPr="00B9225C" w:rsidRDefault="00B060EE" w:rsidP="001512F2">
      <w:pPr>
        <w:pStyle w:val="SpacebeforeTitle"/>
        <w:numPr>
          <w:ilvl w:val="1"/>
          <w:numId w:val="11"/>
        </w:numPr>
        <w:spacing w:before="0" w:after="0"/>
        <w:rPr>
          <w:color w:val="333938" w:themeColor="background2" w:themeShade="40"/>
        </w:rPr>
      </w:pPr>
      <w:hyperlink r:id="rId15" w:history="1">
        <w:r w:rsidR="00D97065" w:rsidRPr="00016939">
          <w:rPr>
            <w:rStyle w:val="Hyperlink"/>
            <w:b/>
            <w:bCs/>
          </w:rPr>
          <w:t>AusConnect</w:t>
        </w:r>
      </w:hyperlink>
      <w:r w:rsidR="00D97065" w:rsidRPr="00016939">
        <w:rPr>
          <w:b/>
          <w:bCs/>
          <w:color w:val="auto"/>
        </w:rPr>
        <w:t xml:space="preserve"> </w:t>
      </w:r>
      <w:r w:rsidR="007465BB" w:rsidRPr="007465BB">
        <w:rPr>
          <w:color w:val="333938" w:themeColor="background2" w:themeShade="40"/>
          <w:lang w:val="en-AU"/>
        </w:rPr>
        <w:t xml:space="preserve">is where suppliers will advertise opportunities for subcontractors and individuals to apply for </w:t>
      </w:r>
      <w:r w:rsidR="008612FA">
        <w:rPr>
          <w:color w:val="333938" w:themeColor="background2" w:themeShade="40"/>
          <w:lang w:val="en-AU"/>
        </w:rPr>
        <w:t>subcontracting opportunities</w:t>
      </w:r>
      <w:r w:rsidR="007465BB" w:rsidRPr="007465BB">
        <w:rPr>
          <w:color w:val="333938" w:themeColor="background2" w:themeShade="40"/>
          <w:lang w:val="en-AU"/>
        </w:rPr>
        <w:t>.</w:t>
      </w:r>
      <w:r w:rsidR="00014953">
        <w:rPr>
          <w:color w:val="333938" w:themeColor="background2" w:themeShade="40"/>
          <w:lang w:val="en-AU"/>
        </w:rPr>
        <w:t xml:space="preserve"> </w:t>
      </w:r>
      <w:r w:rsidR="006F56BF">
        <w:rPr>
          <w:color w:val="333938" w:themeColor="background2" w:themeShade="40"/>
          <w:lang w:val="en-AU"/>
        </w:rPr>
        <w:t>T</w:t>
      </w:r>
      <w:r w:rsidR="00014953">
        <w:rPr>
          <w:color w:val="333938" w:themeColor="background2" w:themeShade="40"/>
          <w:lang w:val="en-AU"/>
        </w:rPr>
        <w:t xml:space="preserve">here are approximately </w:t>
      </w:r>
      <w:r w:rsidR="00CF4FF5">
        <w:rPr>
          <w:color w:val="333938" w:themeColor="background2" w:themeShade="40"/>
          <w:lang w:val="en-AU"/>
        </w:rPr>
        <w:t>80</w:t>
      </w:r>
      <w:r w:rsidR="00014953">
        <w:rPr>
          <w:color w:val="333938" w:themeColor="background2" w:themeShade="40"/>
          <w:lang w:val="en-AU"/>
        </w:rPr>
        <w:t xml:space="preserve"> opportunities advertised on AusConnect every month.</w:t>
      </w:r>
    </w:p>
    <w:p w14:paraId="3767B8CB" w14:textId="0CBCE7FD" w:rsidR="004466DB" w:rsidRDefault="00B060EE" w:rsidP="001512F2">
      <w:pPr>
        <w:pStyle w:val="SpacebeforeTitle"/>
        <w:numPr>
          <w:ilvl w:val="1"/>
          <w:numId w:val="11"/>
        </w:numPr>
        <w:spacing w:before="0" w:after="0"/>
        <w:rPr>
          <w:color w:val="333938" w:themeColor="background2" w:themeShade="40"/>
        </w:rPr>
      </w:pPr>
      <w:hyperlink r:id="rId16">
        <w:r w:rsidR="00AF15E3" w:rsidRPr="579C77FF">
          <w:rPr>
            <w:rStyle w:val="Hyperlink"/>
            <w:rFonts w:cstheme="minorBidi"/>
            <w:b/>
            <w:bCs/>
          </w:rPr>
          <w:t>Grant</w:t>
        </w:r>
        <w:r w:rsidR="006548E9" w:rsidRPr="579C77FF">
          <w:rPr>
            <w:rStyle w:val="Hyperlink"/>
            <w:rFonts w:cstheme="minorBidi"/>
            <w:b/>
            <w:bCs/>
          </w:rPr>
          <w:t>Connect</w:t>
        </w:r>
      </w:hyperlink>
      <w:r w:rsidR="006548E9" w:rsidRPr="579C77FF">
        <w:rPr>
          <w:color w:val="333938" w:themeColor="background2" w:themeShade="40"/>
        </w:rPr>
        <w:t xml:space="preserve"> is a centralised publication of forecast and current Australian Government grant opportunities and grant awarding information. </w:t>
      </w:r>
      <w:r w:rsidR="00124D23" w:rsidRPr="00124D23">
        <w:rPr>
          <w:color w:val="333938" w:themeColor="background2" w:themeShade="40"/>
        </w:rPr>
        <w:t>For Development Grants you will need to search for ‘grants’ on our DFAT website</w:t>
      </w:r>
      <w:r w:rsidR="00124D23">
        <w:rPr>
          <w:color w:val="333938" w:themeColor="background2" w:themeShade="40"/>
        </w:rPr>
        <w:t>.</w:t>
      </w:r>
    </w:p>
    <w:p w14:paraId="70377946" w14:textId="7DBFC3CE" w:rsidR="006708D6" w:rsidRPr="006708D6" w:rsidRDefault="00EB263B" w:rsidP="001512F2">
      <w:pPr>
        <w:pStyle w:val="SpacebeforeTitle"/>
        <w:numPr>
          <w:ilvl w:val="1"/>
          <w:numId w:val="11"/>
        </w:numPr>
        <w:spacing w:before="0" w:after="0"/>
        <w:rPr>
          <w:color w:val="333938" w:themeColor="background2" w:themeShade="40"/>
        </w:rPr>
      </w:pPr>
      <w:r>
        <w:rPr>
          <w:color w:val="333938" w:themeColor="background2" w:themeShade="40"/>
        </w:rPr>
        <w:t>O</w:t>
      </w:r>
      <w:r w:rsidR="004466DB">
        <w:rPr>
          <w:color w:val="333938" w:themeColor="background2" w:themeShade="40"/>
        </w:rPr>
        <w:t xml:space="preserve">ur </w:t>
      </w:r>
      <w:hyperlink r:id="rId17" w:history="1">
        <w:r w:rsidR="004466DB" w:rsidRPr="00016939">
          <w:rPr>
            <w:rStyle w:val="Hyperlink"/>
            <w:rFonts w:cstheme="minorBidi"/>
            <w:b/>
            <w:bCs/>
          </w:rPr>
          <w:t>overseas embassies and consulates</w:t>
        </w:r>
      </w:hyperlink>
      <w:r w:rsidR="00DC3CD1">
        <w:rPr>
          <w:color w:val="333938" w:themeColor="background2" w:themeShade="40"/>
        </w:rPr>
        <w:t xml:space="preserve"> web page</w:t>
      </w:r>
      <w:r w:rsidR="00A32AD8">
        <w:rPr>
          <w:color w:val="333938" w:themeColor="background2" w:themeShade="40"/>
        </w:rPr>
        <w:t xml:space="preserve"> </w:t>
      </w:r>
      <w:r w:rsidR="00DC3CD1" w:rsidRPr="00DC3CD1">
        <w:rPr>
          <w:color w:val="333938" w:themeColor="background2" w:themeShade="40"/>
        </w:rPr>
        <w:t>list</w:t>
      </w:r>
      <w:r>
        <w:rPr>
          <w:color w:val="333938" w:themeColor="background2" w:themeShade="40"/>
        </w:rPr>
        <w:t>s</w:t>
      </w:r>
      <w:r w:rsidR="00A32AD8">
        <w:rPr>
          <w:color w:val="333938" w:themeColor="background2" w:themeShade="40"/>
        </w:rPr>
        <w:t xml:space="preserve"> </w:t>
      </w:r>
      <w:r w:rsidR="00DC3CD1" w:rsidRPr="00DC3CD1">
        <w:rPr>
          <w:color w:val="333938" w:themeColor="background2" w:themeShade="40"/>
        </w:rPr>
        <w:t>all the embassies and consulates around the world and will lead you to information specific to each country</w:t>
      </w:r>
      <w:r>
        <w:rPr>
          <w:color w:val="333938" w:themeColor="background2" w:themeShade="40"/>
        </w:rPr>
        <w:t>,</w:t>
      </w:r>
      <w:r w:rsidR="00A713C0">
        <w:rPr>
          <w:color w:val="333938" w:themeColor="background2" w:themeShade="40"/>
        </w:rPr>
        <w:t xml:space="preserve"> including the Direct Aid Program.</w:t>
      </w:r>
      <w:r w:rsidR="006548E9">
        <w:rPr>
          <w:color w:val="333938" w:themeColor="background2" w:themeShade="40"/>
        </w:rPr>
        <w:t xml:space="preserve"> </w:t>
      </w:r>
    </w:p>
    <w:p w14:paraId="2476A33D" w14:textId="30965A0D" w:rsidR="008B2951" w:rsidRDefault="008B2951" w:rsidP="001E2A1F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333938" w:themeColor="background2" w:themeShade="40"/>
          <w:sz w:val="22"/>
          <w:szCs w:val="22"/>
          <w:lang w:val="en-GB" w:eastAsia="en-US"/>
        </w:rPr>
      </w:pPr>
    </w:p>
    <w:p w14:paraId="43C080FB" w14:textId="77777777" w:rsidR="008C411F" w:rsidRPr="00284625" w:rsidRDefault="008C411F" w:rsidP="00625F57">
      <w:pPr>
        <w:pStyle w:val="Heading2"/>
      </w:pPr>
      <w:r w:rsidRPr="4BF8C446">
        <w:t>What is the IDCC?</w:t>
      </w:r>
    </w:p>
    <w:p w14:paraId="4B20F813" w14:textId="5444D9E0" w:rsidR="008C411F" w:rsidRPr="00284625" w:rsidRDefault="008C411F" w:rsidP="008C411F">
      <w:pPr>
        <w:pStyle w:val="SpacebeforeTitle"/>
        <w:spacing w:before="0" w:after="0"/>
        <w:rPr>
          <w:color w:val="333938" w:themeColor="background2" w:themeShade="40"/>
        </w:rPr>
      </w:pPr>
      <w:r w:rsidRPr="2ECA18F5">
        <w:rPr>
          <w:color w:val="333938" w:themeColor="background2" w:themeShade="40"/>
        </w:rPr>
        <w:t xml:space="preserve">The </w:t>
      </w:r>
      <w:hyperlink r:id="rId18" w:history="1">
        <w:r w:rsidRPr="2ECA18F5">
          <w:rPr>
            <w:rStyle w:val="Hyperlink"/>
            <w:rFonts w:cstheme="minorBidi"/>
          </w:rPr>
          <w:t>International Development Contractors Community</w:t>
        </w:r>
      </w:hyperlink>
      <w:r w:rsidRPr="2ECA18F5">
        <w:rPr>
          <w:color w:val="333938" w:themeColor="background2" w:themeShade="40"/>
        </w:rPr>
        <w:t xml:space="preserve"> (IDCC) is the formal peak body representing international development consultants and contractors working in the Australian development program.  IDCC memberships can be at organisational or individual levels.</w:t>
      </w:r>
    </w:p>
    <w:p w14:paraId="4AD9C80B" w14:textId="77777777" w:rsidR="008C411F" w:rsidRPr="00284625" w:rsidRDefault="008C411F" w:rsidP="008C411F">
      <w:pPr>
        <w:pStyle w:val="SpacebeforeTitle"/>
        <w:spacing w:before="0" w:after="0"/>
        <w:rPr>
          <w:rFonts w:cstheme="minorHAnsi"/>
          <w:color w:val="333938" w:themeColor="background2" w:themeShade="40"/>
        </w:rPr>
      </w:pPr>
    </w:p>
    <w:p w14:paraId="1FDC315A" w14:textId="77777777" w:rsidR="008C411F" w:rsidRPr="00284625" w:rsidRDefault="008C411F" w:rsidP="00625F57">
      <w:pPr>
        <w:pStyle w:val="Heading2"/>
      </w:pPr>
      <w:r w:rsidRPr="4BF8C446">
        <w:t>What is ACFID (Australian Council for International Development)</w:t>
      </w:r>
    </w:p>
    <w:p w14:paraId="5D5E1DFD" w14:textId="4CCF8D52" w:rsidR="008C411F" w:rsidRPr="00284625" w:rsidRDefault="00B060EE" w:rsidP="008C411F">
      <w:pPr>
        <w:pStyle w:val="SpacebeforeTitle"/>
        <w:spacing w:before="0" w:after="0"/>
        <w:rPr>
          <w:rFonts w:eastAsiaTheme="minorEastAsia"/>
          <w:color w:val="333938" w:themeColor="background2" w:themeShade="40"/>
          <w:kern w:val="24"/>
          <w:lang w:val="en-AU" w:eastAsia="en-AU"/>
        </w:rPr>
      </w:pPr>
      <w:hyperlink r:id="rId19" w:history="1">
        <w:r w:rsidR="008C411F" w:rsidRPr="3E461029">
          <w:rPr>
            <w:rStyle w:val="Hyperlink"/>
            <w:rFonts w:cstheme="minorBidi"/>
            <w:lang w:val="en-AU" w:eastAsia="en-AU"/>
          </w:rPr>
          <w:t>ACFID</w:t>
        </w:r>
      </w:hyperlink>
      <w:r w:rsidR="008C411F" w:rsidRPr="3E461029">
        <w:rPr>
          <w:rFonts w:eastAsiaTheme="minorEastAsia"/>
          <w:color w:val="333938" w:themeColor="background2" w:themeShade="40"/>
          <w:lang w:val="en-AU" w:eastAsia="en-AU"/>
        </w:rPr>
        <w:t xml:space="preserve"> is the Australian Council for International Development. It is the peak body for Australian non</w:t>
      </w:r>
      <w:r w:rsidR="0087423A">
        <w:rPr>
          <w:rFonts w:eastAsiaTheme="minorEastAsia"/>
          <w:color w:val="333938" w:themeColor="background2" w:themeShade="40"/>
          <w:lang w:val="en-AU" w:eastAsia="en-AU"/>
        </w:rPr>
        <w:t>-</w:t>
      </w:r>
      <w:r w:rsidR="008C411F" w:rsidRPr="3E461029">
        <w:rPr>
          <w:rFonts w:eastAsiaTheme="minorEastAsia"/>
          <w:color w:val="333938" w:themeColor="background2" w:themeShade="40"/>
          <w:lang w:val="en-AU" w:eastAsia="en-AU"/>
        </w:rPr>
        <w:t xml:space="preserve">government organisations (NGOs), and advocates to improve international development and humanitarian action outcomes. </w:t>
      </w:r>
    </w:p>
    <w:p w14:paraId="26F118EF" w14:textId="77777777" w:rsidR="008C411F" w:rsidRPr="008C411F" w:rsidRDefault="008C411F" w:rsidP="00AA2927">
      <w:pPr>
        <w:pStyle w:val="SpacebeforeTitle"/>
        <w:spacing w:before="0" w:after="0"/>
        <w:ind w:left="426"/>
        <w:rPr>
          <w:rFonts w:cstheme="minorHAnsi"/>
          <w:b/>
          <w:bCs/>
          <w:color w:val="333938" w:themeColor="background2" w:themeShade="40"/>
        </w:rPr>
      </w:pPr>
    </w:p>
    <w:p w14:paraId="66E2D4C4" w14:textId="77777777" w:rsidR="008C411F" w:rsidRPr="00284625" w:rsidRDefault="008C411F" w:rsidP="008C411F">
      <w:pPr>
        <w:rPr>
          <w:rFonts w:cstheme="minorHAnsi"/>
          <w:color w:val="333938" w:themeColor="background2" w:themeShade="40"/>
        </w:rPr>
      </w:pPr>
      <w:r w:rsidRPr="00284625">
        <w:rPr>
          <w:rFonts w:eastAsia="Calibri Light" w:cstheme="minorHAnsi"/>
          <w:color w:val="333938" w:themeColor="background2" w:themeShade="40"/>
        </w:rPr>
        <w:t xml:space="preserve">To contact the Development Partners Engagement Team, you can email – </w:t>
      </w:r>
      <w:hyperlink r:id="rId20">
        <w:r w:rsidRPr="00284625">
          <w:rPr>
            <w:rStyle w:val="Hyperlink"/>
            <w:rFonts w:cstheme="minorHAnsi"/>
            <w:color w:val="333938" w:themeColor="background2" w:themeShade="40"/>
          </w:rPr>
          <w:t>supplier.engagement@dfat.gov.au</w:t>
        </w:r>
      </w:hyperlink>
    </w:p>
    <w:p w14:paraId="23922DF9" w14:textId="77777777" w:rsidR="008C411F" w:rsidRDefault="008C411F" w:rsidP="41F52432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333938" w:themeColor="background2" w:themeShade="40"/>
          <w:sz w:val="22"/>
          <w:szCs w:val="22"/>
          <w:lang w:val="en-GB" w:eastAsia="en-US"/>
        </w:rPr>
      </w:pPr>
    </w:p>
    <w:p w14:paraId="31551ADA" w14:textId="77777777" w:rsidR="00AA2927" w:rsidRDefault="00AA2927">
      <w:pPr>
        <w:suppressAutoHyphens w:val="0"/>
        <w:spacing w:before="0" w:after="120" w:line="440" w:lineRule="atLeast"/>
        <w:rPr>
          <w:b/>
          <w:bCs/>
          <w:color w:val="333938" w:themeColor="background2" w:themeShade="40"/>
          <w:sz w:val="28"/>
          <w:szCs w:val="28"/>
        </w:rPr>
      </w:pPr>
      <w:r>
        <w:rPr>
          <w:b/>
          <w:bCs/>
          <w:color w:val="333938" w:themeColor="background2" w:themeShade="40"/>
          <w:sz w:val="28"/>
          <w:szCs w:val="28"/>
        </w:rPr>
        <w:br w:type="page"/>
      </w:r>
    </w:p>
    <w:p w14:paraId="27C7443E" w14:textId="6A3F0D42" w:rsidR="0A63CF9A" w:rsidRDefault="0A63CF9A" w:rsidP="00625F57">
      <w:pPr>
        <w:pStyle w:val="Heading1"/>
      </w:pPr>
      <w:r w:rsidRPr="41F52432">
        <w:lastRenderedPageBreak/>
        <w:t xml:space="preserve">UNDERSTANDING DFAT TENDER REQUIREMENTS </w:t>
      </w:r>
      <w:r w:rsidR="00811CCD">
        <w:t>– 201 Webinar</w:t>
      </w:r>
    </w:p>
    <w:p w14:paraId="57198356" w14:textId="77777777" w:rsidR="00833BEE" w:rsidRPr="00284625" w:rsidRDefault="00833BEE" w:rsidP="00315C6A">
      <w:pPr>
        <w:pStyle w:val="SpacebeforeTitle"/>
        <w:spacing w:before="0" w:after="0"/>
        <w:ind w:left="426"/>
        <w:rPr>
          <w:rFonts w:eastAsiaTheme="minorEastAsia"/>
          <w:b/>
          <w:bCs/>
          <w:color w:val="333938" w:themeColor="background2" w:themeShade="40"/>
        </w:rPr>
      </w:pPr>
    </w:p>
    <w:p w14:paraId="448512DF" w14:textId="3E859BA2" w:rsidR="00D55C95" w:rsidRPr="00D11F9B" w:rsidRDefault="00D55C95" w:rsidP="001512F2">
      <w:pPr>
        <w:pStyle w:val="SpacebeforeTitle"/>
        <w:numPr>
          <w:ilvl w:val="0"/>
          <w:numId w:val="12"/>
        </w:numPr>
        <w:spacing w:before="0" w:after="0"/>
        <w:rPr>
          <w:b/>
          <w:bCs/>
          <w:color w:val="333938" w:themeColor="background2" w:themeShade="40"/>
        </w:rPr>
      </w:pPr>
      <w:r w:rsidRPr="00D11F9B">
        <w:rPr>
          <w:b/>
          <w:bCs/>
          <w:color w:val="333938" w:themeColor="background2" w:themeShade="40"/>
        </w:rPr>
        <w:t xml:space="preserve">What are the </w:t>
      </w:r>
      <w:r w:rsidR="001870CF">
        <w:rPr>
          <w:b/>
          <w:bCs/>
          <w:color w:val="333938" w:themeColor="background2" w:themeShade="40"/>
        </w:rPr>
        <w:t>r</w:t>
      </w:r>
      <w:r w:rsidRPr="00D11F9B">
        <w:rPr>
          <w:b/>
          <w:bCs/>
          <w:color w:val="333938" w:themeColor="background2" w:themeShade="40"/>
        </w:rPr>
        <w:t xml:space="preserve">ules and </w:t>
      </w:r>
      <w:r w:rsidR="001870CF">
        <w:rPr>
          <w:b/>
          <w:bCs/>
          <w:color w:val="333938" w:themeColor="background2" w:themeShade="40"/>
        </w:rPr>
        <w:t>r</w:t>
      </w:r>
      <w:r w:rsidRPr="00D11F9B">
        <w:rPr>
          <w:b/>
          <w:bCs/>
          <w:color w:val="333938" w:themeColor="background2" w:themeShade="40"/>
        </w:rPr>
        <w:t xml:space="preserve">egulations for </w:t>
      </w:r>
      <w:r w:rsidR="001870CF">
        <w:rPr>
          <w:b/>
          <w:bCs/>
          <w:color w:val="333938" w:themeColor="background2" w:themeShade="40"/>
        </w:rPr>
        <w:t>p</w:t>
      </w:r>
      <w:r w:rsidRPr="00D11F9B">
        <w:rPr>
          <w:b/>
          <w:bCs/>
          <w:color w:val="333938" w:themeColor="background2" w:themeShade="40"/>
        </w:rPr>
        <w:t>rocurements?</w:t>
      </w:r>
    </w:p>
    <w:p w14:paraId="5257CD2D" w14:textId="09A290A9" w:rsidR="00D55C95" w:rsidRPr="00D11F9B" w:rsidRDefault="00D55C95" w:rsidP="00D11F9B">
      <w:pPr>
        <w:pStyle w:val="SpacebeforeTitle"/>
        <w:spacing w:before="0" w:after="0"/>
        <w:rPr>
          <w:color w:val="333938" w:themeColor="background2" w:themeShade="40"/>
        </w:rPr>
      </w:pPr>
      <w:r w:rsidRPr="00D11F9B">
        <w:rPr>
          <w:color w:val="333938" w:themeColor="background2" w:themeShade="40"/>
        </w:rPr>
        <w:t xml:space="preserve">DFAT conducts procurements in accordance with the </w:t>
      </w:r>
      <w:hyperlink r:id="rId21" w:history="1">
        <w:r w:rsidRPr="00E52842">
          <w:rPr>
            <w:rStyle w:val="Hyperlink"/>
            <w:rFonts w:cstheme="minorBidi"/>
          </w:rPr>
          <w:t>Public Governance, Performance and Accountability Act</w:t>
        </w:r>
      </w:hyperlink>
      <w:r w:rsidRPr="00D11F9B">
        <w:rPr>
          <w:color w:val="333938" w:themeColor="background2" w:themeShade="40"/>
        </w:rPr>
        <w:t xml:space="preserve"> </w:t>
      </w:r>
      <w:r w:rsidR="00CF7E93">
        <w:rPr>
          <w:color w:val="333938" w:themeColor="background2" w:themeShade="40"/>
        </w:rPr>
        <w:t>2013 (</w:t>
      </w:r>
      <w:r w:rsidRPr="00D11F9B">
        <w:rPr>
          <w:color w:val="333938" w:themeColor="background2" w:themeShade="40"/>
        </w:rPr>
        <w:t>the PGPA Act</w:t>
      </w:r>
      <w:r w:rsidR="00CF7E93">
        <w:rPr>
          <w:color w:val="333938" w:themeColor="background2" w:themeShade="40"/>
        </w:rPr>
        <w:t>)</w:t>
      </w:r>
      <w:r w:rsidRPr="00D11F9B">
        <w:rPr>
          <w:color w:val="333938" w:themeColor="background2" w:themeShade="40"/>
        </w:rPr>
        <w:t xml:space="preserve">, and the </w:t>
      </w:r>
      <w:hyperlink r:id="rId22" w:history="1">
        <w:r w:rsidRPr="001364AD">
          <w:rPr>
            <w:rStyle w:val="Hyperlink"/>
            <w:rFonts w:cstheme="minorBidi"/>
          </w:rPr>
          <w:t>Commonwealth Procurement Rules</w:t>
        </w:r>
      </w:hyperlink>
      <w:r w:rsidRPr="00D11F9B">
        <w:rPr>
          <w:color w:val="333938" w:themeColor="background2" w:themeShade="40"/>
        </w:rPr>
        <w:t xml:space="preserve"> </w:t>
      </w:r>
      <w:r w:rsidR="00CF7E93">
        <w:rPr>
          <w:color w:val="333938" w:themeColor="background2" w:themeShade="40"/>
        </w:rPr>
        <w:t>(</w:t>
      </w:r>
      <w:r w:rsidRPr="00D11F9B">
        <w:rPr>
          <w:color w:val="333938" w:themeColor="background2" w:themeShade="40"/>
        </w:rPr>
        <w:t>the CPRs</w:t>
      </w:r>
      <w:r w:rsidR="00CF7E93">
        <w:rPr>
          <w:color w:val="333938" w:themeColor="background2" w:themeShade="40"/>
        </w:rPr>
        <w:t>)</w:t>
      </w:r>
      <w:r w:rsidRPr="00D11F9B">
        <w:rPr>
          <w:color w:val="333938" w:themeColor="background2" w:themeShade="40"/>
        </w:rPr>
        <w:t>.</w:t>
      </w:r>
      <w:r w:rsidR="008A1A1A">
        <w:rPr>
          <w:color w:val="333938" w:themeColor="background2" w:themeShade="40"/>
        </w:rPr>
        <w:t xml:space="preserve"> A</w:t>
      </w:r>
      <w:r w:rsidRPr="00D11F9B">
        <w:rPr>
          <w:color w:val="333938" w:themeColor="background2" w:themeShade="40"/>
        </w:rPr>
        <w:t>chieving value for money is at the core of the Commonwealth Procurement Rules</w:t>
      </w:r>
      <w:r w:rsidR="008A1A1A">
        <w:rPr>
          <w:color w:val="333938" w:themeColor="background2" w:themeShade="40"/>
        </w:rPr>
        <w:t>.</w:t>
      </w:r>
      <w:r w:rsidRPr="00D11F9B">
        <w:rPr>
          <w:color w:val="333938" w:themeColor="background2" w:themeShade="40"/>
        </w:rPr>
        <w:t xml:space="preserve"> </w:t>
      </w:r>
    </w:p>
    <w:p w14:paraId="1AD7BAF2" w14:textId="77777777" w:rsidR="00D55C95" w:rsidRDefault="00D55C95" w:rsidP="00D55C95">
      <w:pPr>
        <w:pStyle w:val="SpacebeforeTitle"/>
        <w:spacing w:before="0" w:after="0"/>
        <w:rPr>
          <w:rFonts w:eastAsiaTheme="minorEastAsia"/>
          <w:b/>
          <w:bCs/>
          <w:color w:val="333938" w:themeColor="background2" w:themeShade="40"/>
        </w:rPr>
      </w:pPr>
    </w:p>
    <w:p w14:paraId="13613DCE" w14:textId="7D936E44" w:rsidR="002D79B5" w:rsidRPr="00284625" w:rsidRDefault="006B1BCD" w:rsidP="001512F2">
      <w:pPr>
        <w:pStyle w:val="SpacebeforeTitle"/>
        <w:numPr>
          <w:ilvl w:val="0"/>
          <w:numId w:val="12"/>
        </w:numPr>
        <w:spacing w:before="0" w:after="0"/>
        <w:rPr>
          <w:rFonts w:eastAsiaTheme="minorEastAsia"/>
          <w:b/>
          <w:bCs/>
          <w:color w:val="333938" w:themeColor="background2" w:themeShade="40"/>
        </w:rPr>
      </w:pPr>
      <w:r w:rsidRPr="4BF8C446">
        <w:rPr>
          <w:rFonts w:eastAsiaTheme="minorEastAsia"/>
          <w:b/>
          <w:bCs/>
          <w:color w:val="333938" w:themeColor="background2" w:themeShade="40"/>
        </w:rPr>
        <w:t xml:space="preserve">What are the </w:t>
      </w:r>
      <w:r w:rsidR="002D79B5" w:rsidRPr="4BF8C446">
        <w:rPr>
          <w:rFonts w:eastAsiaTheme="minorEastAsia"/>
          <w:b/>
          <w:bCs/>
          <w:color w:val="333938" w:themeColor="background2" w:themeShade="40"/>
        </w:rPr>
        <w:t xml:space="preserve">DFAT </w:t>
      </w:r>
      <w:r w:rsidR="00CF7E93">
        <w:rPr>
          <w:rFonts w:eastAsiaTheme="minorEastAsia"/>
          <w:b/>
          <w:bCs/>
          <w:color w:val="333938" w:themeColor="background2" w:themeShade="40"/>
        </w:rPr>
        <w:t>p</w:t>
      </w:r>
      <w:r w:rsidR="002D79B5" w:rsidRPr="4BF8C446">
        <w:rPr>
          <w:rFonts w:eastAsiaTheme="minorEastAsia"/>
          <w:b/>
          <w:bCs/>
          <w:color w:val="333938" w:themeColor="background2" w:themeShade="40"/>
        </w:rPr>
        <w:t xml:space="preserve">rocurement </w:t>
      </w:r>
      <w:r w:rsidR="00CF7E93">
        <w:rPr>
          <w:rFonts w:eastAsiaTheme="minorEastAsia"/>
          <w:b/>
          <w:bCs/>
          <w:color w:val="333938" w:themeColor="background2" w:themeShade="40"/>
        </w:rPr>
        <w:t>p</w:t>
      </w:r>
      <w:r w:rsidR="002D79B5" w:rsidRPr="4BF8C446">
        <w:rPr>
          <w:rFonts w:eastAsiaTheme="minorEastAsia"/>
          <w:b/>
          <w:bCs/>
          <w:color w:val="333938" w:themeColor="background2" w:themeShade="40"/>
        </w:rPr>
        <w:t>athways</w:t>
      </w:r>
      <w:r w:rsidRPr="4BF8C446">
        <w:rPr>
          <w:rFonts w:eastAsiaTheme="minorEastAsia"/>
          <w:b/>
          <w:bCs/>
          <w:color w:val="333938" w:themeColor="background2" w:themeShade="40"/>
        </w:rPr>
        <w:t>?</w:t>
      </w:r>
    </w:p>
    <w:p w14:paraId="09EBCA03" w14:textId="768B6EBE" w:rsidR="003C2DB3" w:rsidRDefault="00B37E71" w:rsidP="003C2DB3">
      <w:pPr>
        <w:pStyle w:val="SpacebeforeTitle"/>
        <w:spacing w:before="0" w:after="0"/>
        <w:rPr>
          <w:color w:val="333938" w:themeColor="background2" w:themeShade="40"/>
        </w:rPr>
      </w:pPr>
      <w:r w:rsidRPr="00FD1CBE">
        <w:rPr>
          <w:color w:val="333938" w:themeColor="background2" w:themeShade="40"/>
        </w:rPr>
        <w:t>DFAT’s Development Procurement, Agreements and Systems Branch leads on all development procurements that are over $500,000 or that are high risk</w:t>
      </w:r>
      <w:r w:rsidR="00245F73">
        <w:rPr>
          <w:color w:val="333938" w:themeColor="background2" w:themeShade="40"/>
        </w:rPr>
        <w:t xml:space="preserve"> - t</w:t>
      </w:r>
      <w:r w:rsidR="003C2DB3">
        <w:rPr>
          <w:color w:val="333938" w:themeColor="background2" w:themeShade="40"/>
        </w:rPr>
        <w:t xml:space="preserve">ypically </w:t>
      </w:r>
      <w:r w:rsidR="00245F73">
        <w:rPr>
          <w:color w:val="333938" w:themeColor="background2" w:themeShade="40"/>
        </w:rPr>
        <w:t xml:space="preserve">about </w:t>
      </w:r>
      <w:r w:rsidR="003C2DB3">
        <w:rPr>
          <w:color w:val="333938" w:themeColor="background2" w:themeShade="40"/>
        </w:rPr>
        <w:t>20 procurements a year.</w:t>
      </w:r>
    </w:p>
    <w:p w14:paraId="7E3F1612" w14:textId="77777777" w:rsidR="003C2DB3" w:rsidRDefault="003C2DB3" w:rsidP="003C2DB3">
      <w:pPr>
        <w:pStyle w:val="SpacebeforeTitle"/>
        <w:spacing w:before="0" w:after="0"/>
        <w:rPr>
          <w:color w:val="333938" w:themeColor="background2" w:themeShade="40"/>
        </w:rPr>
      </w:pPr>
    </w:p>
    <w:p w14:paraId="20D499F4" w14:textId="6DE90313" w:rsidR="00F129A3" w:rsidRPr="00284625" w:rsidRDefault="008631C7" w:rsidP="001512F2">
      <w:pPr>
        <w:pStyle w:val="SpacebeforeTitle"/>
        <w:numPr>
          <w:ilvl w:val="0"/>
          <w:numId w:val="15"/>
        </w:numPr>
        <w:spacing w:before="0" w:after="0"/>
        <w:rPr>
          <w:rFonts w:eastAsiaTheme="minorEastAsia"/>
          <w:b/>
          <w:bCs/>
          <w:color w:val="333938" w:themeColor="background2" w:themeShade="40"/>
        </w:rPr>
      </w:pPr>
      <w:r w:rsidRPr="00284625">
        <w:rPr>
          <w:rFonts w:eastAsiaTheme="minorEastAsia"/>
          <w:b/>
          <w:bCs/>
          <w:color w:val="333938" w:themeColor="background2" w:themeShade="40"/>
        </w:rPr>
        <w:t>Two</w:t>
      </w:r>
      <w:r w:rsidR="001427D7" w:rsidRPr="00284625">
        <w:rPr>
          <w:rFonts w:eastAsiaTheme="minorEastAsia"/>
          <w:b/>
          <w:bCs/>
          <w:color w:val="333938" w:themeColor="background2" w:themeShade="40"/>
        </w:rPr>
        <w:t>-</w:t>
      </w:r>
      <w:r w:rsidR="00330657">
        <w:rPr>
          <w:rFonts w:eastAsiaTheme="minorEastAsia"/>
          <w:b/>
          <w:bCs/>
          <w:color w:val="333938" w:themeColor="background2" w:themeShade="40"/>
        </w:rPr>
        <w:t>s</w:t>
      </w:r>
      <w:r w:rsidRPr="00284625">
        <w:rPr>
          <w:rFonts w:eastAsiaTheme="minorEastAsia"/>
          <w:b/>
          <w:bCs/>
          <w:color w:val="333938" w:themeColor="background2" w:themeShade="40"/>
        </w:rPr>
        <w:t xml:space="preserve">tep </w:t>
      </w:r>
      <w:r w:rsidR="00330657">
        <w:rPr>
          <w:rFonts w:eastAsiaTheme="minorEastAsia"/>
          <w:b/>
          <w:bCs/>
          <w:color w:val="333938" w:themeColor="background2" w:themeShade="40"/>
        </w:rPr>
        <w:t>p</w:t>
      </w:r>
      <w:r w:rsidRPr="00284625">
        <w:rPr>
          <w:rFonts w:eastAsiaTheme="minorEastAsia"/>
          <w:b/>
          <w:bCs/>
          <w:color w:val="333938" w:themeColor="background2" w:themeShade="40"/>
        </w:rPr>
        <w:t>rocurement</w:t>
      </w:r>
    </w:p>
    <w:p w14:paraId="1C71AB11" w14:textId="2F5D9B67" w:rsidR="00245F73" w:rsidRDefault="001727FD" w:rsidP="0C5ABDEC">
      <w:pPr>
        <w:pStyle w:val="SpacebeforeTitle"/>
        <w:spacing w:before="0" w:after="0" w:line="240" w:lineRule="auto"/>
        <w:rPr>
          <w:rFonts w:eastAsiaTheme="minorEastAsia"/>
          <w:color w:val="333938" w:themeColor="background2" w:themeShade="40"/>
        </w:rPr>
      </w:pPr>
      <w:r w:rsidRPr="0C5ABDEC">
        <w:rPr>
          <w:rFonts w:eastAsiaTheme="minorEastAsia"/>
          <w:color w:val="333938" w:themeColor="background2" w:themeShade="40"/>
        </w:rPr>
        <w:t>This is our typical pathway</w:t>
      </w:r>
      <w:r w:rsidR="0C34257D" w:rsidRPr="0C5ABDEC">
        <w:rPr>
          <w:rFonts w:eastAsiaTheme="minorEastAsia"/>
          <w:color w:val="333938" w:themeColor="background2" w:themeShade="40"/>
        </w:rPr>
        <w:t xml:space="preserve">, accounting for 90 percent of our procurements, and among other things it is </w:t>
      </w:r>
      <w:r w:rsidR="008E0A7D" w:rsidRPr="0C5ABDEC">
        <w:rPr>
          <w:rFonts w:eastAsiaTheme="minorEastAsia"/>
          <w:color w:val="333938" w:themeColor="background2" w:themeShade="40"/>
        </w:rPr>
        <w:t xml:space="preserve">to encourage and attract new players. </w:t>
      </w:r>
    </w:p>
    <w:p w14:paraId="3C463B20" w14:textId="23ABA401" w:rsidR="00245F73" w:rsidRDefault="008E0A7D" w:rsidP="0C5ABDEC">
      <w:pPr>
        <w:pStyle w:val="SpacebeforeTitle"/>
        <w:numPr>
          <w:ilvl w:val="0"/>
          <w:numId w:val="14"/>
        </w:numPr>
        <w:spacing w:before="0" w:after="0" w:line="240" w:lineRule="auto"/>
        <w:rPr>
          <w:rFonts w:eastAsiaTheme="minorEastAsia"/>
          <w:color w:val="333938" w:themeColor="background2" w:themeShade="40"/>
        </w:rPr>
      </w:pPr>
      <w:r w:rsidRPr="0C5ABDEC">
        <w:rPr>
          <w:rFonts w:eastAsiaTheme="minorEastAsia"/>
          <w:color w:val="333938" w:themeColor="background2" w:themeShade="40"/>
        </w:rPr>
        <w:t>The first step is a</w:t>
      </w:r>
      <w:r w:rsidR="00695466" w:rsidRPr="0C5ABDEC">
        <w:rPr>
          <w:rFonts w:eastAsiaTheme="minorEastAsia"/>
          <w:color w:val="333938" w:themeColor="background2" w:themeShade="40"/>
        </w:rPr>
        <w:t xml:space="preserve"> </w:t>
      </w:r>
      <w:r w:rsidR="00480BF1" w:rsidRPr="0C5ABDEC">
        <w:rPr>
          <w:rFonts w:eastAsiaTheme="minorEastAsia"/>
          <w:color w:val="333938" w:themeColor="background2" w:themeShade="40"/>
        </w:rPr>
        <w:t>short</w:t>
      </w:r>
      <w:r w:rsidRPr="0C5ABDEC">
        <w:rPr>
          <w:rFonts w:eastAsiaTheme="minorEastAsia"/>
          <w:color w:val="333938" w:themeColor="background2" w:themeShade="40"/>
        </w:rPr>
        <w:t xml:space="preserve"> Expression of </w:t>
      </w:r>
      <w:r w:rsidR="006720C1" w:rsidRPr="0C5ABDEC">
        <w:rPr>
          <w:rFonts w:eastAsiaTheme="minorEastAsia"/>
          <w:color w:val="333938" w:themeColor="background2" w:themeShade="40"/>
        </w:rPr>
        <w:t>I</w:t>
      </w:r>
      <w:r w:rsidR="00126577" w:rsidRPr="0C5ABDEC">
        <w:rPr>
          <w:rFonts w:eastAsiaTheme="minorEastAsia"/>
          <w:color w:val="333938" w:themeColor="background2" w:themeShade="40"/>
        </w:rPr>
        <w:t>nterest</w:t>
      </w:r>
      <w:r w:rsidR="001427D7" w:rsidRPr="0C5ABDEC">
        <w:rPr>
          <w:rFonts w:eastAsiaTheme="minorEastAsia"/>
          <w:color w:val="333938" w:themeColor="background2" w:themeShade="40"/>
        </w:rPr>
        <w:t xml:space="preserve"> (EOI)</w:t>
      </w:r>
      <w:r w:rsidR="00126577" w:rsidRPr="0C5ABDEC">
        <w:rPr>
          <w:rFonts w:eastAsiaTheme="minorEastAsia"/>
          <w:color w:val="333938" w:themeColor="background2" w:themeShade="40"/>
        </w:rPr>
        <w:t xml:space="preserve"> from </w:t>
      </w:r>
      <w:r w:rsidR="211CEA60" w:rsidRPr="0C5ABDEC">
        <w:rPr>
          <w:rFonts w:eastAsiaTheme="minorEastAsia"/>
          <w:color w:val="333938" w:themeColor="background2" w:themeShade="40"/>
        </w:rPr>
        <w:t xml:space="preserve">organisations </w:t>
      </w:r>
      <w:r w:rsidR="00126577" w:rsidRPr="0C5ABDEC">
        <w:rPr>
          <w:rFonts w:eastAsiaTheme="minorEastAsia"/>
          <w:color w:val="333938" w:themeColor="background2" w:themeShade="40"/>
        </w:rPr>
        <w:t>who would like to deliver the goods or services</w:t>
      </w:r>
      <w:r w:rsidR="004B6372" w:rsidRPr="0C5ABDEC">
        <w:rPr>
          <w:rFonts w:eastAsiaTheme="minorEastAsia"/>
          <w:color w:val="333938" w:themeColor="background2" w:themeShade="40"/>
        </w:rPr>
        <w:t>.</w:t>
      </w:r>
      <w:r w:rsidR="00126577" w:rsidRPr="0C5ABDEC">
        <w:rPr>
          <w:rFonts w:eastAsiaTheme="minorEastAsia"/>
          <w:color w:val="333938" w:themeColor="background2" w:themeShade="40"/>
        </w:rPr>
        <w:t xml:space="preserve"> </w:t>
      </w:r>
    </w:p>
    <w:p w14:paraId="43CFE45D" w14:textId="771BCEEE" w:rsidR="00245F73" w:rsidRDefault="5ED00548" w:rsidP="0C5ABDEC">
      <w:pPr>
        <w:pStyle w:val="SpacebeforeTitle"/>
        <w:numPr>
          <w:ilvl w:val="0"/>
          <w:numId w:val="14"/>
        </w:numPr>
        <w:spacing w:before="0" w:after="0" w:line="240" w:lineRule="auto"/>
        <w:rPr>
          <w:rFonts w:eastAsiaTheme="minorEastAsia"/>
          <w:color w:val="333938" w:themeColor="background2" w:themeShade="40"/>
        </w:rPr>
      </w:pPr>
      <w:r w:rsidRPr="0C5ABDEC">
        <w:rPr>
          <w:rFonts w:eastAsiaTheme="minorEastAsia"/>
          <w:color w:val="333938" w:themeColor="background2" w:themeShade="40"/>
        </w:rPr>
        <w:t xml:space="preserve">Organisations </w:t>
      </w:r>
      <w:r w:rsidR="00F25189" w:rsidRPr="0C5ABDEC">
        <w:rPr>
          <w:rFonts w:eastAsiaTheme="minorEastAsia"/>
          <w:color w:val="333938" w:themeColor="background2" w:themeShade="40"/>
        </w:rPr>
        <w:t>are then</w:t>
      </w:r>
      <w:r w:rsidR="00126577" w:rsidRPr="0C5ABDEC">
        <w:rPr>
          <w:rFonts w:eastAsiaTheme="minorEastAsia"/>
          <w:color w:val="333938" w:themeColor="background2" w:themeShade="40"/>
        </w:rPr>
        <w:t xml:space="preserve"> </w:t>
      </w:r>
      <w:r w:rsidR="00841CA3" w:rsidRPr="0C5ABDEC">
        <w:rPr>
          <w:rFonts w:eastAsiaTheme="minorEastAsia"/>
          <w:color w:val="333938" w:themeColor="background2" w:themeShade="40"/>
        </w:rPr>
        <w:t>evaluated,</w:t>
      </w:r>
      <w:r w:rsidR="00126577" w:rsidRPr="0C5ABDEC">
        <w:rPr>
          <w:rFonts w:eastAsiaTheme="minorEastAsia"/>
          <w:color w:val="333938" w:themeColor="background2" w:themeShade="40"/>
        </w:rPr>
        <w:t xml:space="preserve"> and </w:t>
      </w:r>
      <w:r w:rsidR="00E90870" w:rsidRPr="0C5ABDEC">
        <w:rPr>
          <w:rFonts w:eastAsiaTheme="minorEastAsia"/>
          <w:color w:val="333938" w:themeColor="background2" w:themeShade="40"/>
        </w:rPr>
        <w:t xml:space="preserve">suitable </w:t>
      </w:r>
      <w:r w:rsidR="50C2E088" w:rsidRPr="0C5ABDEC">
        <w:rPr>
          <w:rFonts w:eastAsiaTheme="minorEastAsia"/>
          <w:color w:val="333938" w:themeColor="background2" w:themeShade="40"/>
        </w:rPr>
        <w:t xml:space="preserve">organisations </w:t>
      </w:r>
      <w:r w:rsidR="00E90870" w:rsidRPr="0C5ABDEC">
        <w:rPr>
          <w:rFonts w:eastAsiaTheme="minorEastAsia"/>
          <w:color w:val="333938" w:themeColor="background2" w:themeShade="40"/>
        </w:rPr>
        <w:t xml:space="preserve">are </w:t>
      </w:r>
      <w:r w:rsidR="00126577" w:rsidRPr="0C5ABDEC">
        <w:rPr>
          <w:rFonts w:eastAsiaTheme="minorEastAsia"/>
          <w:color w:val="333938" w:themeColor="background2" w:themeShade="40"/>
        </w:rPr>
        <w:t>shortlisted</w:t>
      </w:r>
      <w:r w:rsidR="00E90870" w:rsidRPr="0C5ABDEC">
        <w:rPr>
          <w:rFonts w:eastAsiaTheme="minorEastAsia"/>
          <w:color w:val="333938" w:themeColor="background2" w:themeShade="40"/>
        </w:rPr>
        <w:t xml:space="preserve">. </w:t>
      </w:r>
    </w:p>
    <w:p w14:paraId="29A16B29" w14:textId="53856318" w:rsidR="00AC754C" w:rsidRDefault="00816394" w:rsidP="0C5ABDEC">
      <w:pPr>
        <w:pStyle w:val="SpacebeforeTitle"/>
        <w:numPr>
          <w:ilvl w:val="0"/>
          <w:numId w:val="14"/>
        </w:numPr>
        <w:spacing w:before="0" w:after="0" w:line="240" w:lineRule="auto"/>
        <w:rPr>
          <w:rFonts w:eastAsiaTheme="minorEastAsia"/>
          <w:color w:val="333938" w:themeColor="background2" w:themeShade="40"/>
        </w:rPr>
      </w:pPr>
      <w:r w:rsidRPr="0C5ABDEC">
        <w:rPr>
          <w:rFonts w:eastAsiaTheme="minorEastAsia"/>
          <w:color w:val="333938" w:themeColor="background2" w:themeShade="40"/>
        </w:rPr>
        <w:t xml:space="preserve">The procurement then takes a procurement pause </w:t>
      </w:r>
      <w:r w:rsidR="00245F73" w:rsidRPr="0C5ABDEC">
        <w:rPr>
          <w:rFonts w:eastAsiaTheme="minorEastAsia"/>
          <w:color w:val="333938" w:themeColor="background2" w:themeShade="40"/>
        </w:rPr>
        <w:t xml:space="preserve">- DFAT </w:t>
      </w:r>
      <w:r w:rsidR="009E236D" w:rsidRPr="0C5ABDEC">
        <w:rPr>
          <w:rFonts w:eastAsiaTheme="minorEastAsia"/>
          <w:color w:val="333938" w:themeColor="background2" w:themeShade="40"/>
        </w:rPr>
        <w:t xml:space="preserve">runs a </w:t>
      </w:r>
      <w:r w:rsidRPr="0C5ABDEC">
        <w:rPr>
          <w:rFonts w:eastAsiaTheme="minorEastAsia"/>
          <w:color w:val="333938" w:themeColor="background2" w:themeShade="40"/>
        </w:rPr>
        <w:t>collaborat</w:t>
      </w:r>
      <w:r w:rsidR="009E236D" w:rsidRPr="0C5ABDEC">
        <w:rPr>
          <w:rFonts w:eastAsiaTheme="minorEastAsia"/>
          <w:color w:val="333938" w:themeColor="background2" w:themeShade="40"/>
        </w:rPr>
        <w:t>ion process</w:t>
      </w:r>
      <w:r w:rsidRPr="0C5ABDEC">
        <w:rPr>
          <w:rFonts w:eastAsiaTheme="minorEastAsia"/>
          <w:color w:val="333938" w:themeColor="background2" w:themeShade="40"/>
        </w:rPr>
        <w:t xml:space="preserve"> with the </w:t>
      </w:r>
      <w:r w:rsidR="00E90870" w:rsidRPr="0C5ABDEC">
        <w:rPr>
          <w:rFonts w:eastAsiaTheme="minorEastAsia"/>
          <w:color w:val="333938" w:themeColor="background2" w:themeShade="40"/>
        </w:rPr>
        <w:t xml:space="preserve">shortlisted </w:t>
      </w:r>
      <w:r w:rsidR="5ACCFD32" w:rsidRPr="0C5ABDEC">
        <w:rPr>
          <w:rFonts w:eastAsiaTheme="minorEastAsia"/>
          <w:color w:val="333938" w:themeColor="background2" w:themeShade="40"/>
        </w:rPr>
        <w:t>organisations</w:t>
      </w:r>
      <w:r w:rsidR="00FB3904" w:rsidRPr="0C5ABDEC">
        <w:rPr>
          <w:rFonts w:eastAsiaTheme="minorEastAsia"/>
          <w:color w:val="333938" w:themeColor="background2" w:themeShade="40"/>
        </w:rPr>
        <w:t xml:space="preserve">. </w:t>
      </w:r>
      <w:r w:rsidR="00AC754C" w:rsidRPr="0C5ABDEC">
        <w:rPr>
          <w:rFonts w:eastAsiaTheme="minorEastAsia"/>
          <w:color w:val="333938" w:themeColor="background2" w:themeShade="40"/>
        </w:rPr>
        <w:t xml:space="preserve">This collaboration can vary from </w:t>
      </w:r>
      <w:r w:rsidR="00CF5B7C" w:rsidRPr="0C5ABDEC">
        <w:rPr>
          <w:rFonts w:eastAsiaTheme="minorEastAsia"/>
          <w:color w:val="333938" w:themeColor="background2" w:themeShade="40"/>
        </w:rPr>
        <w:t xml:space="preserve">one-on-one sessions, </w:t>
      </w:r>
      <w:r w:rsidR="00AC754C" w:rsidRPr="0C5ABDEC">
        <w:rPr>
          <w:rFonts w:eastAsiaTheme="minorEastAsia"/>
          <w:color w:val="333938" w:themeColor="background2" w:themeShade="40"/>
        </w:rPr>
        <w:t>group sessions</w:t>
      </w:r>
      <w:r w:rsidR="00CF5B7C" w:rsidRPr="0C5ABDEC">
        <w:rPr>
          <w:rFonts w:eastAsiaTheme="minorEastAsia"/>
          <w:color w:val="333938" w:themeColor="background2" w:themeShade="40"/>
        </w:rPr>
        <w:t xml:space="preserve">, </w:t>
      </w:r>
      <w:r w:rsidR="00AC754C" w:rsidRPr="0C5ABDEC">
        <w:rPr>
          <w:rFonts w:eastAsiaTheme="minorEastAsia"/>
          <w:color w:val="333938" w:themeColor="background2" w:themeShade="40"/>
        </w:rPr>
        <w:t xml:space="preserve">to </w:t>
      </w:r>
      <w:r w:rsidR="00CF5B7C" w:rsidRPr="0C5ABDEC">
        <w:rPr>
          <w:rFonts w:eastAsiaTheme="minorEastAsia"/>
          <w:color w:val="333938" w:themeColor="background2" w:themeShade="40"/>
        </w:rPr>
        <w:t xml:space="preserve">a </w:t>
      </w:r>
      <w:r w:rsidR="00AC754C" w:rsidRPr="0C5ABDEC">
        <w:rPr>
          <w:rFonts w:eastAsiaTheme="minorEastAsia"/>
          <w:color w:val="333938" w:themeColor="background2" w:themeShade="40"/>
        </w:rPr>
        <w:t xml:space="preserve">brief on the status of the project and the emerging context </w:t>
      </w:r>
      <w:r w:rsidR="00DA7D4B" w:rsidRPr="0C5ABDEC">
        <w:rPr>
          <w:rFonts w:eastAsiaTheme="minorEastAsia"/>
          <w:color w:val="333938" w:themeColor="background2" w:themeShade="40"/>
        </w:rPr>
        <w:t>and/or</w:t>
      </w:r>
      <w:r w:rsidR="00AC754C" w:rsidRPr="0C5ABDEC">
        <w:rPr>
          <w:rFonts w:eastAsiaTheme="minorEastAsia"/>
          <w:color w:val="333938" w:themeColor="background2" w:themeShade="40"/>
        </w:rPr>
        <w:t xml:space="preserve"> sharing the draft scope of services for comment. </w:t>
      </w:r>
      <w:r w:rsidR="00B60EF6" w:rsidRPr="0C5ABDEC">
        <w:rPr>
          <w:rFonts w:eastAsiaTheme="minorEastAsia"/>
          <w:color w:val="333938" w:themeColor="background2" w:themeShade="40"/>
        </w:rPr>
        <w:t>Once collaboration is finished a</w:t>
      </w:r>
      <w:r w:rsidR="00BA1B6D" w:rsidRPr="0C5ABDEC">
        <w:rPr>
          <w:rFonts w:eastAsiaTheme="minorEastAsia"/>
          <w:color w:val="333938" w:themeColor="background2" w:themeShade="40"/>
        </w:rPr>
        <w:t xml:space="preserve"> Request for Tender (RFT) is issued through Aus</w:t>
      </w:r>
      <w:r w:rsidR="007C5C6F">
        <w:rPr>
          <w:rFonts w:eastAsiaTheme="minorEastAsia"/>
          <w:color w:val="333938" w:themeColor="background2" w:themeShade="40"/>
        </w:rPr>
        <w:t>T</w:t>
      </w:r>
      <w:r w:rsidR="00BA1B6D" w:rsidRPr="0C5ABDEC">
        <w:rPr>
          <w:rFonts w:eastAsiaTheme="minorEastAsia"/>
          <w:color w:val="333938" w:themeColor="background2" w:themeShade="40"/>
        </w:rPr>
        <w:t>ender.</w:t>
      </w:r>
    </w:p>
    <w:p w14:paraId="63E96002" w14:textId="77777777" w:rsidR="00D313CC" w:rsidRPr="00AC754C" w:rsidRDefault="00D313CC" w:rsidP="00D313CC">
      <w:pPr>
        <w:pStyle w:val="SpacebeforeTitle"/>
        <w:spacing w:before="0" w:after="0" w:line="240" w:lineRule="auto"/>
        <w:rPr>
          <w:rFonts w:eastAsiaTheme="minorEastAsia" w:cstheme="minorHAnsi"/>
          <w:color w:val="333938" w:themeColor="background2" w:themeShade="40"/>
        </w:rPr>
      </w:pPr>
    </w:p>
    <w:p w14:paraId="30846B1A" w14:textId="6C14016C" w:rsidR="00CD38A6" w:rsidRPr="00284625" w:rsidRDefault="00CD38A6" w:rsidP="001512F2">
      <w:pPr>
        <w:pStyle w:val="SpacebeforeTitle"/>
        <w:numPr>
          <w:ilvl w:val="0"/>
          <w:numId w:val="15"/>
        </w:numPr>
        <w:spacing w:before="0" w:after="0"/>
        <w:rPr>
          <w:rFonts w:eastAsiaTheme="minorEastAsia"/>
          <w:b/>
          <w:bCs/>
          <w:color w:val="333938" w:themeColor="background2" w:themeShade="40"/>
        </w:rPr>
      </w:pPr>
      <w:r w:rsidRPr="00284625">
        <w:rPr>
          <w:rFonts w:eastAsiaTheme="minorEastAsia"/>
          <w:b/>
          <w:bCs/>
          <w:color w:val="333938" w:themeColor="background2" w:themeShade="40"/>
        </w:rPr>
        <w:t>One</w:t>
      </w:r>
      <w:r w:rsidR="00330657">
        <w:rPr>
          <w:rFonts w:eastAsiaTheme="minorEastAsia"/>
          <w:b/>
          <w:bCs/>
          <w:color w:val="333938" w:themeColor="background2" w:themeShade="40"/>
        </w:rPr>
        <w:t>-s</w:t>
      </w:r>
      <w:r w:rsidRPr="00284625">
        <w:rPr>
          <w:rFonts w:eastAsiaTheme="minorEastAsia"/>
          <w:b/>
          <w:bCs/>
          <w:color w:val="333938" w:themeColor="background2" w:themeShade="40"/>
        </w:rPr>
        <w:t xml:space="preserve">tep </w:t>
      </w:r>
      <w:r w:rsidR="00330657">
        <w:rPr>
          <w:rFonts w:eastAsiaTheme="minorEastAsia"/>
          <w:b/>
          <w:bCs/>
          <w:color w:val="333938" w:themeColor="background2" w:themeShade="40"/>
        </w:rPr>
        <w:t>p</w:t>
      </w:r>
      <w:r w:rsidRPr="00284625">
        <w:rPr>
          <w:rFonts w:eastAsiaTheme="minorEastAsia"/>
          <w:b/>
          <w:bCs/>
          <w:color w:val="333938" w:themeColor="background2" w:themeShade="40"/>
        </w:rPr>
        <w:t>rocurement</w:t>
      </w:r>
    </w:p>
    <w:p w14:paraId="6AA6C127" w14:textId="1517D865" w:rsidR="00126577" w:rsidRPr="00284625" w:rsidRDefault="007964BE" w:rsidP="00CD38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A one-step procurement</w:t>
      </w:r>
      <w:r w:rsidR="004D206E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is </w:t>
      </w:r>
      <w:r w:rsidR="004D206E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a single approach to market</w:t>
      </w:r>
      <w:r w:rsidR="00BC787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 through an</w:t>
      </w:r>
      <w:r w:rsidR="004D206E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 RFT </w:t>
      </w:r>
      <w:r w:rsidR="00BC787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issued through </w:t>
      </w:r>
      <w:r w:rsidR="007C5C6F" w:rsidRPr="0C5ABDEC">
        <w:rPr>
          <w:rFonts w:eastAsiaTheme="minorEastAsia"/>
          <w:color w:val="333938" w:themeColor="background2" w:themeShade="40"/>
        </w:rPr>
        <w:t>Aus</w:t>
      </w:r>
      <w:r w:rsidR="007C5C6F">
        <w:rPr>
          <w:rFonts w:eastAsiaTheme="minorEastAsia"/>
          <w:color w:val="333938" w:themeColor="background2" w:themeShade="40"/>
        </w:rPr>
        <w:t>T</w:t>
      </w:r>
      <w:r w:rsidR="007C5C6F" w:rsidRPr="0C5ABDEC">
        <w:rPr>
          <w:rFonts w:eastAsiaTheme="minorEastAsia"/>
          <w:color w:val="333938" w:themeColor="background2" w:themeShade="40"/>
        </w:rPr>
        <w:t>ender</w:t>
      </w:r>
      <w:r w:rsidR="006E599F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. </w:t>
      </w:r>
      <w:r w:rsidR="00F273A5" w:rsidRPr="0028462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A one</w:t>
      </w:r>
      <w:r w:rsidR="007C5C6F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noBreakHyphen/>
      </w:r>
      <w:r w:rsidR="00F273A5" w:rsidRPr="0028462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step procurement is u</w:t>
      </w:r>
      <w:r w:rsidR="0079333C" w:rsidRPr="0028462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sed w</w:t>
      </w:r>
      <w:r w:rsidR="00126577" w:rsidRPr="0028462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hen</w:t>
      </w:r>
      <w:r w:rsidR="00F273A5" w:rsidRPr="0028462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 DFAT is</w:t>
      </w:r>
      <w:r w:rsidR="00126577" w:rsidRPr="0028462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 approaching the market with a clear understanding of the requirements, and/or the market. Typically, it will be used for more transactional contracts</w:t>
      </w:r>
      <w:r w:rsidR="00EA5E75" w:rsidRPr="0028462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,</w:t>
      </w:r>
      <w:r w:rsidR="00126577" w:rsidRPr="0028462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 but can be used when </w:t>
      </w:r>
      <w:r w:rsidR="00070E70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transitioning </w:t>
      </w:r>
      <w:r w:rsidR="00126577" w:rsidRPr="0028462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from one program phase to the next where there is a requirement for continued services with little significant change</w:t>
      </w:r>
      <w:r w:rsidR="00EA5E75" w:rsidRPr="0028462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.</w:t>
      </w:r>
      <w:r w:rsidR="00126577" w:rsidRPr="0028462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 </w:t>
      </w:r>
    </w:p>
    <w:p w14:paraId="0416D20D" w14:textId="77777777" w:rsidR="00CD38A6" w:rsidRPr="00284625" w:rsidRDefault="00CD38A6" w:rsidP="00CD38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  <w:lang w:val="en-US"/>
        </w:rPr>
      </w:pPr>
    </w:p>
    <w:p w14:paraId="76EC9137" w14:textId="60D9F1C5" w:rsidR="00CD38A6" w:rsidRPr="00284625" w:rsidRDefault="00CD38A6" w:rsidP="001512F2">
      <w:pPr>
        <w:pStyle w:val="SpacebeforeTitle"/>
        <w:numPr>
          <w:ilvl w:val="0"/>
          <w:numId w:val="15"/>
        </w:numPr>
        <w:spacing w:before="0" w:after="0"/>
        <w:rPr>
          <w:rFonts w:eastAsiaTheme="minorEastAsia"/>
          <w:b/>
          <w:bCs/>
          <w:color w:val="333938" w:themeColor="background2" w:themeShade="40"/>
        </w:rPr>
      </w:pPr>
      <w:r w:rsidRPr="00284625">
        <w:rPr>
          <w:rFonts w:eastAsiaTheme="minorEastAsia"/>
          <w:b/>
          <w:bCs/>
          <w:color w:val="333938" w:themeColor="background2" w:themeShade="40"/>
        </w:rPr>
        <w:t>Panel</w:t>
      </w:r>
      <w:r w:rsidR="006E599F">
        <w:rPr>
          <w:rFonts w:eastAsiaTheme="minorEastAsia"/>
          <w:b/>
          <w:bCs/>
          <w:color w:val="333938" w:themeColor="background2" w:themeShade="40"/>
        </w:rPr>
        <w:t xml:space="preserve"> </w:t>
      </w:r>
      <w:r w:rsidR="00070E70">
        <w:rPr>
          <w:rFonts w:eastAsiaTheme="minorEastAsia"/>
          <w:b/>
          <w:bCs/>
          <w:color w:val="333938" w:themeColor="background2" w:themeShade="40"/>
        </w:rPr>
        <w:t>p</w:t>
      </w:r>
      <w:r w:rsidR="006E599F">
        <w:rPr>
          <w:rFonts w:eastAsiaTheme="minorEastAsia"/>
          <w:b/>
          <w:bCs/>
          <w:color w:val="333938" w:themeColor="background2" w:themeShade="40"/>
        </w:rPr>
        <w:t>rocurement</w:t>
      </w:r>
    </w:p>
    <w:p w14:paraId="10F042EB" w14:textId="23ADAC72" w:rsidR="00126577" w:rsidRPr="00284625" w:rsidRDefault="00295F52" w:rsidP="0C5ABDE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color w:val="333938" w:themeColor="background2" w:themeShade="40"/>
          <w:sz w:val="22"/>
          <w:szCs w:val="22"/>
          <w:lang w:val="en-US"/>
        </w:rPr>
      </w:pPr>
      <w:r w:rsidRPr="0C5ABDEC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The </w:t>
      </w:r>
      <w:r w:rsidR="00AA3383" w:rsidRPr="0C5ABDEC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purpose </w:t>
      </w:r>
      <w:r w:rsidR="005D63D3" w:rsidRPr="0C5ABDEC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of establishing a panel </w:t>
      </w:r>
      <w:r w:rsidR="00AA3383" w:rsidRPr="0C5ABDEC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is </w:t>
      </w:r>
      <w:r w:rsidR="00E96F02" w:rsidRPr="0C5ABDEC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t</w:t>
      </w:r>
      <w:r w:rsidR="00DC1095" w:rsidRPr="0C5ABDEC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o </w:t>
      </w:r>
      <w:r w:rsidR="005D63D3" w:rsidRPr="0C5ABDEC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identify </w:t>
      </w:r>
      <w:r w:rsidR="00DC1095" w:rsidRPr="0C5ABDEC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a number of</w:t>
      </w:r>
      <w:r w:rsidR="00DC1095" w:rsidRPr="0C5ABDEC">
        <w:rPr>
          <w:rStyle w:val="normaltextrun"/>
          <w:rFonts w:asciiTheme="minorHAnsi" w:eastAsiaTheme="minorEastAsia" w:hAnsiTheme="minorHAnsi" w:cstheme="minorBidi"/>
          <w:color w:val="333938" w:themeColor="background2" w:themeShade="40"/>
          <w:sz w:val="22"/>
          <w:szCs w:val="22"/>
        </w:rPr>
        <w:t xml:space="preserve"> </w:t>
      </w:r>
      <w:r w:rsidR="3D38D9AC" w:rsidRPr="0C5ABDEC">
        <w:rPr>
          <w:rStyle w:val="normaltextrun"/>
          <w:rFonts w:asciiTheme="minorHAnsi" w:eastAsiaTheme="minorEastAsia" w:hAnsiTheme="minorHAnsi" w:cstheme="minorBidi"/>
          <w:color w:val="333938" w:themeColor="background2" w:themeShade="40"/>
          <w:sz w:val="22"/>
          <w:szCs w:val="22"/>
        </w:rPr>
        <w:t xml:space="preserve">organisations </w:t>
      </w:r>
      <w:r w:rsidR="00007896" w:rsidRPr="0C5ABDEC">
        <w:rPr>
          <w:rStyle w:val="normaltextrun"/>
          <w:rFonts w:asciiTheme="minorHAnsi" w:eastAsiaTheme="minorEastAsia" w:hAnsiTheme="minorHAnsi" w:cstheme="minorBidi"/>
          <w:color w:val="333938" w:themeColor="background2" w:themeShade="40"/>
          <w:sz w:val="22"/>
          <w:szCs w:val="22"/>
        </w:rPr>
        <w:t xml:space="preserve">who can deliver </w:t>
      </w:r>
      <w:r w:rsidR="005D63D3" w:rsidRPr="0C5ABDEC">
        <w:rPr>
          <w:rStyle w:val="normaltextrun"/>
          <w:rFonts w:asciiTheme="minorHAnsi" w:eastAsiaTheme="minorEastAsia" w:hAnsiTheme="minorHAnsi" w:cstheme="minorBidi"/>
          <w:color w:val="333938" w:themeColor="background2" w:themeShade="40"/>
          <w:sz w:val="22"/>
          <w:szCs w:val="22"/>
        </w:rPr>
        <w:t xml:space="preserve">a particular good or </w:t>
      </w:r>
      <w:r w:rsidR="00007896" w:rsidRPr="0C5ABDEC">
        <w:rPr>
          <w:rStyle w:val="normaltextrun"/>
          <w:rFonts w:asciiTheme="minorHAnsi" w:eastAsiaTheme="minorEastAsia" w:hAnsiTheme="minorHAnsi" w:cstheme="minorBidi"/>
          <w:color w:val="333938" w:themeColor="background2" w:themeShade="40"/>
          <w:sz w:val="22"/>
          <w:szCs w:val="22"/>
        </w:rPr>
        <w:t>service</w:t>
      </w:r>
      <w:r w:rsidR="00122C2B" w:rsidRPr="0C5ABDEC">
        <w:rPr>
          <w:rStyle w:val="normaltextrun"/>
          <w:rFonts w:asciiTheme="minorHAnsi" w:eastAsiaTheme="minorEastAsia" w:hAnsiTheme="minorHAnsi" w:cstheme="minorBidi"/>
          <w:color w:val="333938" w:themeColor="background2" w:themeShade="40"/>
          <w:sz w:val="22"/>
          <w:szCs w:val="22"/>
        </w:rPr>
        <w:t xml:space="preserve"> against agreed terms and conditions. </w:t>
      </w:r>
      <w:r w:rsidR="004D39E9" w:rsidRPr="0C5ABDEC">
        <w:rPr>
          <w:rStyle w:val="normaltextrun"/>
          <w:rFonts w:asciiTheme="minorHAnsi" w:eastAsiaTheme="minorEastAsia" w:hAnsiTheme="minorHAnsi" w:cstheme="minorBidi"/>
          <w:color w:val="333938" w:themeColor="background2" w:themeShade="40"/>
          <w:sz w:val="22"/>
          <w:szCs w:val="22"/>
        </w:rPr>
        <w:t xml:space="preserve">Once </w:t>
      </w:r>
      <w:r w:rsidR="03CFDBEA" w:rsidRPr="0C5ABDEC">
        <w:rPr>
          <w:rStyle w:val="normaltextrun"/>
          <w:rFonts w:asciiTheme="minorHAnsi" w:eastAsiaTheme="minorEastAsia" w:hAnsiTheme="minorHAnsi" w:cstheme="minorBidi"/>
          <w:color w:val="333938" w:themeColor="background2" w:themeShade="40"/>
          <w:sz w:val="22"/>
          <w:szCs w:val="22"/>
        </w:rPr>
        <w:t xml:space="preserve">organisations </w:t>
      </w:r>
      <w:r w:rsidR="005D63D3" w:rsidRPr="0C5ABDEC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are</w:t>
      </w:r>
      <w:r w:rsidR="004D39E9" w:rsidRPr="0C5ABDEC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 selected </w:t>
      </w:r>
      <w:r w:rsidR="005D63D3" w:rsidRPr="0C5ABDEC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and a panel is established, </w:t>
      </w:r>
      <w:r w:rsidR="004D39E9" w:rsidRPr="0C5ABDEC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DFAT is able to procure from the panel of suppliers </w:t>
      </w:r>
      <w:r w:rsidR="005D63D3" w:rsidRPr="0C5ABDEC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through a streamlined process. A panel procurement is generally a single approach to market through an RFT issued through </w:t>
      </w:r>
      <w:r w:rsidR="007C5C6F" w:rsidRPr="0C5ABDEC">
        <w:rPr>
          <w:rFonts w:eastAsiaTheme="minorEastAsia"/>
          <w:color w:val="333938" w:themeColor="background2" w:themeShade="40"/>
        </w:rPr>
        <w:t>Aus</w:t>
      </w:r>
      <w:r w:rsidR="007C5C6F">
        <w:rPr>
          <w:rFonts w:eastAsiaTheme="minorEastAsia"/>
          <w:color w:val="333938" w:themeColor="background2" w:themeShade="40"/>
        </w:rPr>
        <w:t>T</w:t>
      </w:r>
      <w:r w:rsidR="007C5C6F" w:rsidRPr="0C5ABDEC">
        <w:rPr>
          <w:rFonts w:eastAsiaTheme="minorEastAsia"/>
          <w:color w:val="333938" w:themeColor="background2" w:themeShade="40"/>
        </w:rPr>
        <w:t>ender</w:t>
      </w:r>
      <w:r w:rsidR="005D63D3" w:rsidRPr="0C5ABDEC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.</w:t>
      </w:r>
    </w:p>
    <w:p w14:paraId="55EF3BB5" w14:textId="77777777" w:rsidR="00780D7A" w:rsidRPr="00284625" w:rsidRDefault="00780D7A" w:rsidP="0028098B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333938" w:themeColor="background2" w:themeShade="40"/>
          <w:sz w:val="22"/>
          <w:szCs w:val="22"/>
        </w:rPr>
      </w:pPr>
    </w:p>
    <w:p w14:paraId="3820412B" w14:textId="60D1021A" w:rsidR="00761545" w:rsidRPr="00E67252" w:rsidRDefault="00761545" w:rsidP="001512F2">
      <w:pPr>
        <w:pStyle w:val="SpacebeforeTitle"/>
        <w:numPr>
          <w:ilvl w:val="0"/>
          <w:numId w:val="12"/>
        </w:numPr>
        <w:spacing w:before="0" w:after="0"/>
        <w:rPr>
          <w:rFonts w:eastAsiaTheme="minorEastAsia" w:cstheme="minorHAnsi"/>
          <w:b/>
          <w:bCs/>
          <w:color w:val="333938" w:themeColor="background2" w:themeShade="40"/>
        </w:rPr>
      </w:pPr>
      <w:r w:rsidRPr="4BF8C446">
        <w:rPr>
          <w:rFonts w:eastAsiaTheme="minorEastAsia"/>
          <w:b/>
          <w:bCs/>
          <w:color w:val="333938" w:themeColor="background2" w:themeShade="40"/>
        </w:rPr>
        <w:t xml:space="preserve">What documentation is </w:t>
      </w:r>
      <w:r w:rsidR="00900171" w:rsidRPr="4BF8C446">
        <w:rPr>
          <w:rFonts w:eastAsiaTheme="minorEastAsia"/>
          <w:b/>
          <w:bCs/>
          <w:color w:val="333938" w:themeColor="background2" w:themeShade="40"/>
        </w:rPr>
        <w:t>needed to submit a</w:t>
      </w:r>
      <w:r w:rsidR="001B21C3">
        <w:rPr>
          <w:rFonts w:eastAsiaTheme="minorEastAsia"/>
          <w:b/>
          <w:bCs/>
          <w:color w:val="333938" w:themeColor="background2" w:themeShade="40"/>
        </w:rPr>
        <w:t>n</w:t>
      </w:r>
      <w:r w:rsidR="00900171" w:rsidRPr="4BF8C446">
        <w:rPr>
          <w:rFonts w:eastAsiaTheme="minorEastAsia"/>
          <w:b/>
          <w:bCs/>
          <w:color w:val="333938" w:themeColor="background2" w:themeShade="40"/>
        </w:rPr>
        <w:t xml:space="preserve"> </w:t>
      </w:r>
      <w:r w:rsidR="00F55C25">
        <w:rPr>
          <w:rFonts w:eastAsiaTheme="minorEastAsia"/>
          <w:b/>
          <w:bCs/>
          <w:color w:val="333938" w:themeColor="background2" w:themeShade="40"/>
        </w:rPr>
        <w:t>Expression of Interest (EOI)?</w:t>
      </w:r>
    </w:p>
    <w:p w14:paraId="7B0E265C" w14:textId="42508D66" w:rsidR="00E67252" w:rsidRPr="00E67252" w:rsidRDefault="00E67252" w:rsidP="00E67252">
      <w:pPr>
        <w:pStyle w:val="SpacebeforeTitle"/>
        <w:spacing w:before="0" w:after="0"/>
        <w:rPr>
          <w:rFonts w:eastAsiaTheme="minorEastAsia" w:cstheme="minorHAnsi"/>
          <w:color w:val="333938" w:themeColor="background2" w:themeShade="40"/>
        </w:rPr>
      </w:pPr>
      <w:r w:rsidRPr="00E67252">
        <w:rPr>
          <w:rFonts w:eastAsiaTheme="minorEastAsia" w:cstheme="minorHAnsi"/>
          <w:color w:val="333938" w:themeColor="background2" w:themeShade="40"/>
        </w:rPr>
        <w:t xml:space="preserve">The requirements of a request for </w:t>
      </w:r>
      <w:r w:rsidR="00205B32">
        <w:rPr>
          <w:rFonts w:eastAsiaTheme="minorEastAsia" w:cstheme="minorHAnsi"/>
          <w:color w:val="333938" w:themeColor="background2" w:themeShade="40"/>
        </w:rPr>
        <w:t>an EOI</w:t>
      </w:r>
      <w:r w:rsidRPr="00E67252">
        <w:rPr>
          <w:rFonts w:eastAsiaTheme="minorEastAsia" w:cstheme="minorHAnsi"/>
          <w:color w:val="333938" w:themeColor="background2" w:themeShade="40"/>
        </w:rPr>
        <w:t xml:space="preserve"> are lower than that of a</w:t>
      </w:r>
      <w:r w:rsidR="006B4F20">
        <w:rPr>
          <w:rFonts w:eastAsiaTheme="minorEastAsia" w:cstheme="minorHAnsi"/>
          <w:color w:val="333938" w:themeColor="background2" w:themeShade="40"/>
        </w:rPr>
        <w:t>n</w:t>
      </w:r>
      <w:r w:rsidRPr="00E67252">
        <w:rPr>
          <w:rFonts w:eastAsiaTheme="minorEastAsia" w:cstheme="minorHAnsi"/>
          <w:color w:val="333938" w:themeColor="background2" w:themeShade="40"/>
        </w:rPr>
        <w:t xml:space="preserve"> </w:t>
      </w:r>
      <w:r w:rsidR="00205B32">
        <w:rPr>
          <w:rFonts w:eastAsiaTheme="minorEastAsia" w:cstheme="minorHAnsi"/>
          <w:color w:val="333938" w:themeColor="background2" w:themeShade="40"/>
        </w:rPr>
        <w:t>RFT</w:t>
      </w:r>
      <w:r w:rsidRPr="00E67252">
        <w:rPr>
          <w:rFonts w:eastAsiaTheme="minorEastAsia" w:cstheme="minorHAnsi"/>
          <w:color w:val="333938" w:themeColor="background2" w:themeShade="40"/>
        </w:rPr>
        <w:t xml:space="preserve">. </w:t>
      </w:r>
      <w:r w:rsidR="006B4F20">
        <w:rPr>
          <w:rFonts w:eastAsiaTheme="minorEastAsia" w:cstheme="minorHAnsi"/>
          <w:color w:val="333938" w:themeColor="background2" w:themeShade="40"/>
        </w:rPr>
        <w:t>Suppliers</w:t>
      </w:r>
      <w:r w:rsidRPr="00E67252">
        <w:rPr>
          <w:rFonts w:eastAsiaTheme="minorEastAsia" w:cstheme="minorHAnsi"/>
          <w:color w:val="333938" w:themeColor="background2" w:themeShade="40"/>
        </w:rPr>
        <w:t xml:space="preserve"> are typically only required to demonstrate their capabilities and relevant interest in a </w:t>
      </w:r>
      <w:r w:rsidR="005D63D3">
        <w:rPr>
          <w:rFonts w:eastAsiaTheme="minorEastAsia" w:cstheme="minorHAnsi"/>
          <w:color w:val="333938" w:themeColor="background2" w:themeShade="40"/>
        </w:rPr>
        <w:t xml:space="preserve">four </w:t>
      </w:r>
      <w:r w:rsidRPr="00E67252">
        <w:rPr>
          <w:rFonts w:eastAsiaTheme="minorEastAsia" w:cstheme="minorHAnsi"/>
          <w:color w:val="333938" w:themeColor="background2" w:themeShade="40"/>
        </w:rPr>
        <w:t xml:space="preserve">or </w:t>
      </w:r>
      <w:r w:rsidR="005D63D3">
        <w:rPr>
          <w:rFonts w:eastAsiaTheme="minorEastAsia" w:cstheme="minorHAnsi"/>
          <w:color w:val="333938" w:themeColor="background2" w:themeShade="40"/>
        </w:rPr>
        <w:t xml:space="preserve">five </w:t>
      </w:r>
      <w:r w:rsidRPr="00E67252">
        <w:rPr>
          <w:rFonts w:eastAsiaTheme="minorEastAsia" w:cstheme="minorHAnsi"/>
          <w:color w:val="333938" w:themeColor="background2" w:themeShade="40"/>
        </w:rPr>
        <w:t>page response. There is no requirement for personnel or pricing</w:t>
      </w:r>
      <w:r w:rsidR="00457A31">
        <w:rPr>
          <w:rFonts w:eastAsiaTheme="minorEastAsia" w:cstheme="minorHAnsi"/>
          <w:color w:val="333938" w:themeColor="background2" w:themeShade="40"/>
        </w:rPr>
        <w:t>.</w:t>
      </w:r>
      <w:r w:rsidR="006B4F20">
        <w:rPr>
          <w:rFonts w:eastAsiaTheme="minorEastAsia" w:cstheme="minorHAnsi"/>
          <w:color w:val="333938" w:themeColor="background2" w:themeShade="40"/>
        </w:rPr>
        <w:t xml:space="preserve"> </w:t>
      </w:r>
      <w:r w:rsidR="00EC4707">
        <w:rPr>
          <w:rFonts w:eastAsiaTheme="minorEastAsia" w:cstheme="minorHAnsi"/>
          <w:color w:val="333938" w:themeColor="background2" w:themeShade="40"/>
        </w:rPr>
        <w:t>Consi</w:t>
      </w:r>
      <w:r w:rsidR="00CF4FF5">
        <w:rPr>
          <w:rFonts w:eastAsiaTheme="minorEastAsia" w:cstheme="minorHAnsi"/>
          <w:color w:val="333938" w:themeColor="background2" w:themeShade="40"/>
        </w:rPr>
        <w:t>d</w:t>
      </w:r>
      <w:r w:rsidR="00EC4707">
        <w:rPr>
          <w:rFonts w:eastAsiaTheme="minorEastAsia" w:cstheme="minorHAnsi"/>
          <w:color w:val="333938" w:themeColor="background2" w:themeShade="40"/>
        </w:rPr>
        <w:t xml:space="preserve">er it </w:t>
      </w:r>
      <w:r w:rsidRPr="00E67252">
        <w:rPr>
          <w:rFonts w:eastAsiaTheme="minorEastAsia" w:cstheme="minorHAnsi"/>
          <w:color w:val="333938" w:themeColor="background2" w:themeShade="40"/>
        </w:rPr>
        <w:t xml:space="preserve">a sales pitch responding to evaluation criteria to give DFAT confidence that you would be able to provide a value for money solution if you were shortlisted. The more you tailor your capabilities to the evaluation criteria and project the more likely you will be evaluated positively. </w:t>
      </w:r>
    </w:p>
    <w:p w14:paraId="64F3E005" w14:textId="77777777" w:rsidR="00E67252" w:rsidRPr="006F6A6E" w:rsidRDefault="00E67252" w:rsidP="00E67252">
      <w:pPr>
        <w:pStyle w:val="SpacebeforeTitle"/>
        <w:spacing w:before="0" w:after="0"/>
        <w:ind w:left="360"/>
        <w:rPr>
          <w:rFonts w:eastAsiaTheme="minorEastAsia" w:cstheme="minorHAnsi"/>
          <w:b/>
          <w:bCs/>
          <w:color w:val="333938" w:themeColor="background2" w:themeShade="40"/>
        </w:rPr>
      </w:pPr>
    </w:p>
    <w:p w14:paraId="2A637D68" w14:textId="77777777" w:rsidR="006F6A6E" w:rsidRPr="006F6A6E" w:rsidRDefault="006F6A6E" w:rsidP="001512F2">
      <w:pPr>
        <w:pStyle w:val="SpacebeforeTitle"/>
        <w:numPr>
          <w:ilvl w:val="0"/>
          <w:numId w:val="12"/>
        </w:numPr>
        <w:spacing w:before="0" w:after="0"/>
        <w:rPr>
          <w:rFonts w:eastAsiaTheme="minorEastAsia" w:cstheme="minorHAnsi"/>
          <w:b/>
          <w:bCs/>
          <w:color w:val="333938" w:themeColor="background2" w:themeShade="40"/>
        </w:rPr>
      </w:pPr>
      <w:r w:rsidRPr="4BF8C446">
        <w:rPr>
          <w:rFonts w:eastAsiaTheme="minorEastAsia"/>
          <w:b/>
          <w:bCs/>
          <w:color w:val="333938" w:themeColor="background2" w:themeShade="40"/>
        </w:rPr>
        <w:t>What documentation is needed to submit a Request for Tender (RFT)?</w:t>
      </w:r>
    </w:p>
    <w:p w14:paraId="5E4079BB" w14:textId="349F41FD" w:rsidR="00900171" w:rsidRPr="00284625" w:rsidRDefault="00036D87" w:rsidP="00900171">
      <w:pPr>
        <w:pStyle w:val="SpacebeforeTitle"/>
        <w:spacing w:before="0" w:after="0"/>
        <w:rPr>
          <w:rFonts w:eastAsiaTheme="minorEastAsia" w:cstheme="minorHAnsi"/>
          <w:color w:val="333938" w:themeColor="background2" w:themeShade="40"/>
        </w:rPr>
      </w:pPr>
      <w:r w:rsidRPr="00284625">
        <w:rPr>
          <w:rFonts w:eastAsiaTheme="minorEastAsia" w:cstheme="minorHAnsi"/>
          <w:color w:val="333938" w:themeColor="background2" w:themeShade="40"/>
        </w:rPr>
        <w:t xml:space="preserve">The RFT template includes a variety of response schedules </w:t>
      </w:r>
      <w:r w:rsidR="002713B1">
        <w:rPr>
          <w:rFonts w:eastAsiaTheme="minorEastAsia" w:cstheme="minorHAnsi"/>
          <w:color w:val="333938" w:themeColor="background2" w:themeShade="40"/>
        </w:rPr>
        <w:t>requiring completion</w:t>
      </w:r>
      <w:r w:rsidRPr="00284625">
        <w:rPr>
          <w:rFonts w:eastAsiaTheme="minorEastAsia" w:cstheme="minorHAnsi"/>
          <w:color w:val="333938" w:themeColor="background2" w:themeShade="40"/>
        </w:rPr>
        <w:t xml:space="preserve"> to have a compliant submission. These include</w:t>
      </w:r>
      <w:r w:rsidR="00B03C69">
        <w:rPr>
          <w:rFonts w:eastAsiaTheme="minorEastAsia" w:cstheme="minorHAnsi"/>
          <w:color w:val="333938" w:themeColor="background2" w:themeShade="40"/>
        </w:rPr>
        <w:t xml:space="preserve"> some or all of the following</w:t>
      </w:r>
      <w:r w:rsidRPr="00284625">
        <w:rPr>
          <w:rFonts w:eastAsiaTheme="minorEastAsia" w:cstheme="minorHAnsi"/>
          <w:color w:val="333938" w:themeColor="background2" w:themeShade="40"/>
        </w:rPr>
        <w:t>:</w:t>
      </w:r>
    </w:p>
    <w:p w14:paraId="4815A4E5" w14:textId="388AD2E5" w:rsidR="00753DE5" w:rsidRDefault="00D62644" w:rsidP="001512F2">
      <w:pPr>
        <w:pStyle w:val="paragraph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426" w:hanging="284"/>
        <w:textAlignment w:val="baseline"/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</w:pPr>
      <w:r w:rsidRPr="00D57E94">
        <w:rPr>
          <w:rStyle w:val="normaltextrun"/>
          <w:rFonts w:asciiTheme="minorHAnsi" w:hAnsiTheme="minorHAnsi" w:cstheme="minorHAnsi"/>
          <w:b/>
          <w:bCs/>
          <w:color w:val="333938" w:themeColor="background2" w:themeShade="40"/>
          <w:sz w:val="22"/>
          <w:szCs w:val="22"/>
          <w:lang w:val="en-GB"/>
        </w:rPr>
        <w:t xml:space="preserve">Tender </w:t>
      </w:r>
      <w:r w:rsidR="003E322B" w:rsidRPr="00D57E94">
        <w:rPr>
          <w:rStyle w:val="normaltextrun"/>
          <w:rFonts w:asciiTheme="minorHAnsi" w:hAnsiTheme="minorHAnsi" w:cstheme="minorHAnsi"/>
          <w:b/>
          <w:bCs/>
          <w:color w:val="333938" w:themeColor="background2" w:themeShade="40"/>
          <w:sz w:val="22"/>
          <w:szCs w:val="22"/>
          <w:lang w:val="en-GB"/>
        </w:rPr>
        <w:t>Response Schedule 1</w:t>
      </w:r>
      <w:r w:rsidR="001A68DF" w:rsidRPr="00D57E94">
        <w:rPr>
          <w:rStyle w:val="normaltextrun"/>
          <w:rFonts w:asciiTheme="minorHAnsi" w:hAnsiTheme="minorHAnsi" w:cstheme="minorHAnsi"/>
          <w:b/>
          <w:bCs/>
          <w:color w:val="333938" w:themeColor="background2" w:themeShade="40"/>
          <w:sz w:val="22"/>
          <w:szCs w:val="22"/>
          <w:lang w:val="en-GB"/>
        </w:rPr>
        <w:t>A</w:t>
      </w:r>
      <w:r w:rsidR="006843F0" w:rsidRPr="00753DE5">
        <w:rPr>
          <w:rStyle w:val="normaltextrun"/>
          <w:rFonts w:asciiTheme="minorHAnsi" w:hAnsiTheme="minorHAnsi" w:cstheme="minorHAnsi"/>
          <w:b/>
          <w:bCs/>
          <w:color w:val="333938" w:themeColor="background2" w:themeShade="40"/>
          <w:sz w:val="22"/>
          <w:szCs w:val="22"/>
          <w:lang w:val="en-GB"/>
        </w:rPr>
        <w:t xml:space="preserve"> </w:t>
      </w:r>
      <w:r w:rsidR="006B73F3">
        <w:rPr>
          <w:rStyle w:val="normaltextrun"/>
          <w:rFonts w:asciiTheme="minorHAnsi" w:hAnsiTheme="minorHAnsi" w:cstheme="minorHAnsi"/>
          <w:b/>
          <w:bCs/>
          <w:color w:val="333938" w:themeColor="background2" w:themeShade="40"/>
          <w:sz w:val="22"/>
          <w:szCs w:val="22"/>
          <w:lang w:val="en-GB"/>
        </w:rPr>
        <w:t xml:space="preserve">– List of partners, projects, personnel and referees. </w:t>
      </w:r>
      <w:r w:rsidR="006B73F3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T</w:t>
      </w:r>
      <w:r w:rsidR="00753DE5" w:rsidRPr="00753DE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he </w:t>
      </w:r>
      <w:r w:rsidR="006B73F3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t</w:t>
      </w:r>
      <w:r w:rsidR="00753DE5" w:rsidRPr="00753DE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enderer </w:t>
      </w:r>
      <w:r w:rsidR="006B73F3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is required to </w:t>
      </w:r>
      <w:r w:rsidR="00753DE5" w:rsidRPr="00753DE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provide a list of all personnel and partners that have been named as participating in its </w:t>
      </w:r>
      <w:r w:rsidR="005D63D3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t</w:t>
      </w:r>
      <w:r w:rsidR="00753DE5" w:rsidRPr="00753DE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ender to deliver </w:t>
      </w:r>
      <w:r w:rsidR="005D63D3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specified services</w:t>
      </w:r>
      <w:r w:rsidR="00753DE5" w:rsidRPr="00753DE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. This includes any named personnel for any named partner. Tenderers </w:t>
      </w:r>
      <w:r w:rsidR="00DB2961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are required </w:t>
      </w:r>
      <w:r w:rsidR="00753DE5" w:rsidRPr="00753DE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to provide the names of relevant projects and referees for those projects</w:t>
      </w:r>
      <w:r w:rsidR="001C75DF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 (no page limits apply).</w:t>
      </w:r>
    </w:p>
    <w:p w14:paraId="072A0ACF" w14:textId="64611115" w:rsidR="0021505A" w:rsidRPr="002C5985" w:rsidRDefault="00317F2D" w:rsidP="001512F2">
      <w:pPr>
        <w:pStyle w:val="paragraph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426" w:hanging="284"/>
        <w:textAlignment w:val="baseline"/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</w:pPr>
      <w:r w:rsidRPr="002C5985">
        <w:rPr>
          <w:rStyle w:val="normaltextrun"/>
          <w:rFonts w:asciiTheme="minorHAnsi" w:hAnsiTheme="minorHAnsi" w:cstheme="minorBidi"/>
          <w:b/>
          <w:bCs/>
          <w:color w:val="333938" w:themeColor="background2" w:themeShade="40"/>
          <w:sz w:val="22"/>
          <w:szCs w:val="22"/>
        </w:rPr>
        <w:lastRenderedPageBreak/>
        <w:t xml:space="preserve">Tender </w:t>
      </w:r>
      <w:r w:rsidR="0021505A" w:rsidRPr="002C5985">
        <w:rPr>
          <w:rStyle w:val="normaltextrun"/>
          <w:rFonts w:asciiTheme="minorHAnsi" w:hAnsiTheme="minorHAnsi" w:cstheme="minorBidi"/>
          <w:b/>
          <w:bCs/>
          <w:color w:val="333938" w:themeColor="background2" w:themeShade="40"/>
          <w:sz w:val="22"/>
          <w:szCs w:val="22"/>
        </w:rPr>
        <w:t xml:space="preserve">Response Schedule </w:t>
      </w:r>
      <w:r w:rsidR="000024BE" w:rsidRPr="002C5985">
        <w:rPr>
          <w:rStyle w:val="normaltextrun"/>
          <w:rFonts w:asciiTheme="minorHAnsi" w:hAnsiTheme="minorHAnsi" w:cstheme="minorBidi"/>
          <w:b/>
          <w:bCs/>
          <w:color w:val="333938" w:themeColor="background2" w:themeShade="40"/>
          <w:sz w:val="22"/>
          <w:szCs w:val="22"/>
        </w:rPr>
        <w:t>1B</w:t>
      </w:r>
      <w:r w:rsidR="0021505A" w:rsidRPr="002C598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 </w:t>
      </w:r>
      <w:r w:rsidR="009C22D1" w:rsidRPr="002C598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–</w:t>
      </w:r>
      <w:r w:rsidR="0021505A" w:rsidRPr="002C598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 </w:t>
      </w:r>
      <w:r w:rsidR="000024BE" w:rsidRPr="005D63D3">
        <w:rPr>
          <w:rStyle w:val="normaltextrun"/>
          <w:rFonts w:asciiTheme="minorHAnsi" w:hAnsiTheme="minorHAnsi" w:cstheme="minorBidi"/>
          <w:b/>
          <w:bCs/>
          <w:color w:val="333938" w:themeColor="background2" w:themeShade="40"/>
          <w:sz w:val="22"/>
          <w:szCs w:val="22"/>
        </w:rPr>
        <w:t>Proposal to Deliver the Services</w:t>
      </w:r>
      <w:r w:rsidR="002C5985" w:rsidRPr="002C598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.</w:t>
      </w:r>
      <w:r w:rsidR="0021505A" w:rsidRPr="002C598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 </w:t>
      </w:r>
      <w:r w:rsidR="00D00FDB" w:rsidRPr="002C598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Each procurement has its own evaluation criteria and </w:t>
      </w:r>
      <w:r w:rsidR="007F0AE8" w:rsidRPr="002C598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requirements</w:t>
      </w:r>
      <w:r w:rsidR="00A4781C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.</w:t>
      </w:r>
      <w:r w:rsidR="00277ED2" w:rsidRPr="002C598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 </w:t>
      </w:r>
      <w:r w:rsidR="00A4781C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T</w:t>
      </w:r>
      <w:r w:rsidR="00277ED2" w:rsidRPr="002C598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his is the section where you address the evaluation criteria and </w:t>
      </w:r>
      <w:r w:rsidR="0021505A" w:rsidRPr="002C598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tell us how you plan to </w:t>
      </w:r>
      <w:r w:rsidR="00A72887" w:rsidRPr="002C598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deliver </w:t>
      </w:r>
      <w:r w:rsidR="0021505A" w:rsidRPr="002C598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>the program or project</w:t>
      </w:r>
      <w:r w:rsidR="001C75DF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 (page limits apply)</w:t>
      </w:r>
      <w:r w:rsidR="00D00FDB" w:rsidRPr="002C5985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</w:rPr>
        <w:t xml:space="preserve">. </w:t>
      </w:r>
    </w:p>
    <w:p w14:paraId="68198F8A" w14:textId="7BE53C57" w:rsidR="00164C6F" w:rsidRPr="00E909FF" w:rsidRDefault="004F5083" w:rsidP="001512F2">
      <w:pPr>
        <w:pStyle w:val="paragraph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426" w:hanging="284"/>
        <w:textAlignment w:val="baseline"/>
        <w:rPr>
          <w:rStyle w:val="normaltextrun"/>
          <w:rFonts w:asciiTheme="minorHAnsi" w:hAnsiTheme="minorHAnsi" w:cstheme="minorHAnsi"/>
          <w:color w:val="333938" w:themeColor="background2" w:themeShade="40"/>
          <w:lang w:val="en-GB"/>
        </w:rPr>
      </w:pPr>
      <w:r w:rsidRPr="4BF8C446">
        <w:rPr>
          <w:rStyle w:val="normaltextrun"/>
          <w:rFonts w:asciiTheme="minorHAnsi" w:hAnsiTheme="minorHAnsi" w:cstheme="minorBidi"/>
          <w:b/>
          <w:bCs/>
          <w:color w:val="333938" w:themeColor="background2" w:themeShade="40"/>
          <w:sz w:val="22"/>
          <w:szCs w:val="22"/>
          <w:lang w:val="en-GB"/>
        </w:rPr>
        <w:t xml:space="preserve">Tender Response Schedule </w:t>
      </w:r>
      <w:r w:rsidR="00CC2562">
        <w:rPr>
          <w:rStyle w:val="normaltextrun"/>
          <w:rFonts w:asciiTheme="minorHAnsi" w:hAnsiTheme="minorHAnsi" w:cstheme="minorBidi"/>
          <w:b/>
          <w:bCs/>
          <w:color w:val="333938" w:themeColor="background2" w:themeShade="40"/>
          <w:sz w:val="22"/>
          <w:szCs w:val="22"/>
          <w:lang w:val="en-GB"/>
        </w:rPr>
        <w:t>2</w:t>
      </w:r>
      <w:r w:rsidR="008D56D6" w:rsidRPr="4BF8C446">
        <w:rPr>
          <w:rStyle w:val="normaltextrun"/>
          <w:rFonts w:asciiTheme="minorHAnsi" w:hAnsiTheme="minorHAnsi" w:cstheme="minorBidi"/>
          <w:b/>
          <w:bCs/>
          <w:color w:val="333938" w:themeColor="background2" w:themeShade="40"/>
          <w:sz w:val="22"/>
          <w:szCs w:val="22"/>
          <w:lang w:val="en-GB"/>
        </w:rPr>
        <w:t xml:space="preserve"> – </w:t>
      </w:r>
      <w:r w:rsidR="007C1BE8" w:rsidRPr="005D63D3">
        <w:rPr>
          <w:rStyle w:val="normaltextrun"/>
          <w:rFonts w:asciiTheme="minorHAnsi" w:hAnsiTheme="minorHAnsi" w:cstheme="minorBidi"/>
          <w:b/>
          <w:bCs/>
          <w:color w:val="333938" w:themeColor="background2" w:themeShade="40"/>
          <w:sz w:val="22"/>
          <w:szCs w:val="22"/>
          <w:lang w:val="en-GB"/>
        </w:rPr>
        <w:t>Tenderer Statements</w:t>
      </w:r>
      <w:r w:rsidR="007C1BE8">
        <w:rPr>
          <w:rStyle w:val="normaltextrun"/>
          <w:rFonts w:asciiTheme="minorHAnsi" w:hAnsiTheme="minorHAnsi" w:cstheme="minorBidi"/>
          <w:b/>
          <w:bCs/>
          <w:color w:val="333938" w:themeColor="background2" w:themeShade="40"/>
          <w:sz w:val="22"/>
          <w:szCs w:val="22"/>
          <w:lang w:val="en-GB"/>
        </w:rPr>
        <w:t xml:space="preserve">. </w:t>
      </w:r>
      <w:r w:rsidR="007F0AE8" w:rsidRPr="4BF8C446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  <w:lang w:val="en-GB"/>
        </w:rPr>
        <w:t>This</w:t>
      </w:r>
      <w:r w:rsidR="008D56D6" w:rsidRPr="4BF8C446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  <w:lang w:val="en-GB"/>
        </w:rPr>
        <w:t xml:space="preserve"> response schedule is where you provide your tenderer details including your tenderer declaration, outline any proposed confidential information</w:t>
      </w:r>
      <w:r w:rsidR="00EE09FD" w:rsidRPr="4BF8C446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  <w:lang w:val="en-GB"/>
        </w:rPr>
        <w:t xml:space="preserve"> and any </w:t>
      </w:r>
      <w:r w:rsidR="00E909FF" w:rsidRPr="4BF8C446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  <w:lang w:val="en-GB"/>
        </w:rPr>
        <w:t>contractor non-compliance with the supplied draft contract</w:t>
      </w:r>
      <w:r w:rsidR="00084184">
        <w:rPr>
          <w:rStyle w:val="normaltextrun"/>
          <w:rFonts w:asciiTheme="minorHAnsi" w:hAnsiTheme="minorHAnsi" w:cstheme="minorBidi"/>
          <w:color w:val="333938" w:themeColor="background2" w:themeShade="40"/>
          <w:sz w:val="22"/>
          <w:szCs w:val="22"/>
          <w:lang w:val="en-GB"/>
        </w:rPr>
        <w:t xml:space="preserve"> (no page limits apply).</w:t>
      </w:r>
    </w:p>
    <w:p w14:paraId="49030181" w14:textId="72ED586D" w:rsidR="00036D87" w:rsidRPr="00284625" w:rsidRDefault="00036D87" w:rsidP="004E6F9B">
      <w:pPr>
        <w:pStyle w:val="SpacebeforeTitle"/>
        <w:spacing w:before="0" w:after="0"/>
        <w:rPr>
          <w:rFonts w:eastAsiaTheme="minorEastAsia" w:cstheme="minorHAnsi"/>
          <w:color w:val="333938" w:themeColor="background2" w:themeShade="40"/>
        </w:rPr>
      </w:pPr>
    </w:p>
    <w:p w14:paraId="366622EF" w14:textId="0564A30C" w:rsidR="004E6F9B" w:rsidRPr="00284625" w:rsidRDefault="005E4A89" w:rsidP="001512F2">
      <w:pPr>
        <w:pStyle w:val="SpacebeforeTitle"/>
        <w:numPr>
          <w:ilvl w:val="0"/>
          <w:numId w:val="12"/>
        </w:numPr>
        <w:spacing w:before="0" w:after="0"/>
        <w:rPr>
          <w:rFonts w:eastAsiaTheme="minorEastAsia" w:cstheme="minorHAnsi"/>
          <w:b/>
          <w:bCs/>
          <w:color w:val="333938" w:themeColor="background2" w:themeShade="40"/>
        </w:rPr>
      </w:pPr>
      <w:r>
        <w:rPr>
          <w:rFonts w:eastAsiaTheme="minorEastAsia"/>
          <w:b/>
          <w:bCs/>
          <w:color w:val="333938" w:themeColor="background2" w:themeShade="40"/>
        </w:rPr>
        <w:t>H</w:t>
      </w:r>
      <w:r w:rsidR="004D206E" w:rsidRPr="4BF8C446">
        <w:rPr>
          <w:rFonts w:eastAsiaTheme="minorEastAsia"/>
          <w:b/>
          <w:bCs/>
          <w:color w:val="333938" w:themeColor="background2" w:themeShade="40"/>
        </w:rPr>
        <w:t>ow is my organisation’s proposal evaluated</w:t>
      </w:r>
      <w:r w:rsidR="00DB43F2" w:rsidRPr="4BF8C446">
        <w:rPr>
          <w:rFonts w:eastAsiaTheme="minorEastAsia"/>
          <w:b/>
          <w:bCs/>
          <w:color w:val="333938" w:themeColor="background2" w:themeShade="40"/>
        </w:rPr>
        <w:t>?</w:t>
      </w:r>
    </w:p>
    <w:p w14:paraId="08212AA1" w14:textId="17049CE1" w:rsidR="005E4A89" w:rsidRDefault="004D206E" w:rsidP="004D20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GB"/>
        </w:rPr>
      </w:pPr>
      <w:r w:rsidRPr="00284625">
        <w:rPr>
          <w:rStyle w:val="normaltextrun"/>
          <w:rFonts w:asciiTheme="minorHAnsi" w:hAnsiTheme="minorHAnsi" w:cstheme="minorHAnsi"/>
          <w:color w:val="333938" w:themeColor="background2" w:themeShade="40"/>
          <w:sz w:val="22"/>
          <w:szCs w:val="22"/>
          <w:lang w:val="en-GB"/>
        </w:rPr>
        <w:t>To be competitive</w:t>
      </w:r>
      <w:r>
        <w:rPr>
          <w:rStyle w:val="normaltextrun"/>
          <w:rFonts w:asciiTheme="minorHAnsi" w:hAnsiTheme="minorHAnsi" w:cstheme="minorHAnsi"/>
          <w:color w:val="333938" w:themeColor="background2" w:themeShade="40"/>
          <w:sz w:val="22"/>
          <w:szCs w:val="22"/>
          <w:lang w:val="en-GB"/>
        </w:rPr>
        <w:t xml:space="preserve">, </w:t>
      </w:r>
      <w:r w:rsidRPr="00284625">
        <w:rPr>
          <w:rStyle w:val="normaltextrun"/>
          <w:rFonts w:asciiTheme="minorHAnsi" w:hAnsiTheme="minorHAnsi" w:cstheme="minorHAnsi"/>
          <w:color w:val="333938" w:themeColor="background2" w:themeShade="40"/>
          <w:sz w:val="22"/>
          <w:szCs w:val="22"/>
          <w:lang w:val="en-GB"/>
        </w:rPr>
        <w:t>it is helpful to read the procurement documentation carefully and research a broad range of documents on the latest updates in the country and sector. Ensure that you address the evaluation criteria specifically</w:t>
      </w:r>
      <w:r w:rsidR="00370A75">
        <w:rPr>
          <w:rStyle w:val="normaltextrun"/>
          <w:rFonts w:asciiTheme="minorHAnsi" w:hAnsiTheme="minorHAnsi" w:cstheme="minorHAnsi"/>
          <w:color w:val="333938" w:themeColor="background2" w:themeShade="40"/>
          <w:sz w:val="22"/>
          <w:szCs w:val="22"/>
          <w:lang w:val="en-GB"/>
        </w:rPr>
        <w:t>,</w:t>
      </w:r>
      <w:r w:rsidRPr="00284625">
        <w:rPr>
          <w:rStyle w:val="normaltextrun"/>
          <w:rFonts w:asciiTheme="minorHAnsi" w:hAnsiTheme="minorHAnsi" w:cstheme="minorHAnsi"/>
          <w:color w:val="333938" w:themeColor="background2" w:themeShade="40"/>
          <w:sz w:val="22"/>
          <w:szCs w:val="22"/>
          <w:lang w:val="en-GB"/>
        </w:rPr>
        <w:t xml:space="preserve"> demonstrate your claims and pitch explicitly with evidence. </w:t>
      </w:r>
      <w:r w:rsidR="0050179D">
        <w:rPr>
          <w:rStyle w:val="normaltextrun"/>
          <w:rFonts w:asciiTheme="minorHAnsi" w:hAnsiTheme="minorHAnsi" w:cstheme="minorHAnsi"/>
          <w:color w:val="333938" w:themeColor="background2" w:themeShade="40"/>
          <w:sz w:val="22"/>
          <w:szCs w:val="22"/>
          <w:lang w:val="en-GB"/>
        </w:rPr>
        <w:t>D</w:t>
      </w:r>
      <w:r w:rsidR="0050179D" w:rsidRPr="0050179D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o not assume that requirements for one procurement apply to another. </w:t>
      </w:r>
    </w:p>
    <w:p w14:paraId="2776BCD3" w14:textId="77777777" w:rsidR="005E4A89" w:rsidRDefault="005E4A89" w:rsidP="004D20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GB"/>
        </w:rPr>
      </w:pPr>
    </w:p>
    <w:p w14:paraId="32BC1236" w14:textId="0EAD3FD6" w:rsidR="004D206E" w:rsidRPr="0050179D" w:rsidRDefault="0050179D" w:rsidP="004D206E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  <w:r w:rsidRPr="00417911">
        <w:rPr>
          <w:rStyle w:val="normaltextrun"/>
          <w:rFonts w:asciiTheme="minorHAnsi" w:hAnsiTheme="minorHAnsi"/>
          <w:sz w:val="22"/>
          <w:szCs w:val="22"/>
          <w:lang w:val="en-GB"/>
        </w:rPr>
        <w:t>Understanding the</w:t>
      </w:r>
      <w:r w:rsidRPr="0050179D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 procurement evaluation process will help you write better bids. Evaluation involves:</w:t>
      </w:r>
    </w:p>
    <w:p w14:paraId="16DD4D97" w14:textId="601CCA4A" w:rsidR="004815F9" w:rsidRPr="004815F9" w:rsidRDefault="004815F9" w:rsidP="001512F2">
      <w:pPr>
        <w:pStyle w:val="paragraph"/>
        <w:numPr>
          <w:ilvl w:val="1"/>
          <w:numId w:val="16"/>
        </w:numPr>
        <w:spacing w:before="0" w:beforeAutospacing="0" w:after="0" w:afterAutospacing="0"/>
        <w:ind w:left="709" w:hanging="283"/>
        <w:textAlignment w:val="baseline"/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</w:pPr>
      <w:r w:rsidRPr="004815F9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Checking bids </w:t>
      </w:r>
      <w:r w:rsidR="005E4A89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have </w:t>
      </w:r>
      <w:r w:rsidRPr="004815F9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conform</w:t>
      </w:r>
      <w:r w:rsidR="005E4A89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ed</w:t>
      </w:r>
      <w:r w:rsidRPr="004815F9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 with the requirements of the procurement (this </w:t>
      </w:r>
      <w:r w:rsidR="00551036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includes </w:t>
      </w:r>
      <w:r w:rsidRPr="004815F9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page limits, answering all questions</w:t>
      </w:r>
      <w:r w:rsidR="005D63D3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 and </w:t>
      </w:r>
      <w:r w:rsidRPr="004815F9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compliance with Australian policy and legislation through forms you submit in response to the RFT</w:t>
      </w:r>
      <w:r w:rsidR="00A7288A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)</w:t>
      </w:r>
      <w:r w:rsidR="00551036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.</w:t>
      </w:r>
      <w:r w:rsidRPr="004815F9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 </w:t>
      </w:r>
      <w:r w:rsidR="00551036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I</w:t>
      </w:r>
      <w:r w:rsidRPr="004815F9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f your bid </w:t>
      </w:r>
      <w:r w:rsidR="00551036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does </w:t>
      </w:r>
      <w:r w:rsidRPr="004815F9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not conform it may not be evaluated</w:t>
      </w:r>
      <w:r w:rsidR="00551036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.</w:t>
      </w:r>
    </w:p>
    <w:p w14:paraId="42F65BDE" w14:textId="3D7D4335" w:rsidR="004815F9" w:rsidRPr="004815F9" w:rsidRDefault="000561EF" w:rsidP="001512F2">
      <w:pPr>
        <w:pStyle w:val="paragraph"/>
        <w:numPr>
          <w:ilvl w:val="1"/>
          <w:numId w:val="16"/>
        </w:numPr>
        <w:spacing w:before="0" w:beforeAutospacing="0" w:after="0" w:afterAutospacing="0"/>
        <w:ind w:left="709" w:hanging="283"/>
        <w:textAlignment w:val="baseline"/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</w:pPr>
      <w:r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E</w:t>
      </w:r>
      <w:r w:rsidR="004815F9" w:rsidRPr="004815F9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valuating the proposal to deliver the services (schedule 1B) against the selection criteria</w:t>
      </w:r>
      <w:r w:rsidR="00A7288A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.</w:t>
      </w:r>
      <w:r w:rsidR="004815F9" w:rsidRPr="004815F9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 </w:t>
      </w:r>
      <w:r w:rsidR="00A7288A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E</w:t>
      </w:r>
      <w:r w:rsidR="004815F9" w:rsidRPr="004815F9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ach evaluation criteria </w:t>
      </w:r>
      <w:r w:rsidR="00A7288A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is equally weighted</w:t>
      </w:r>
      <w:r w:rsidR="004815F9" w:rsidRPr="004815F9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.</w:t>
      </w:r>
    </w:p>
    <w:p w14:paraId="002F2E77" w14:textId="319B125D" w:rsidR="004815F9" w:rsidRPr="004815F9" w:rsidRDefault="00DE3D28" w:rsidP="001512F2">
      <w:pPr>
        <w:pStyle w:val="paragraph"/>
        <w:numPr>
          <w:ilvl w:val="1"/>
          <w:numId w:val="16"/>
        </w:numPr>
        <w:spacing w:before="0" w:beforeAutospacing="0" w:after="0" w:afterAutospacing="0"/>
        <w:ind w:left="709" w:hanging="283"/>
        <w:textAlignment w:val="baseline"/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</w:pPr>
      <w:r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Suppliers that are short listed </w:t>
      </w:r>
      <w:r w:rsidR="00FE0763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following Steps </w:t>
      </w:r>
      <w:r w:rsidR="005D63D3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a.</w:t>
      </w:r>
      <w:r w:rsidR="00FE0763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 and </w:t>
      </w:r>
      <w:r w:rsidR="005D63D3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b.</w:t>
      </w:r>
      <w:r w:rsidR="00FE0763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 proceed to </w:t>
      </w:r>
      <w:r w:rsidR="004815F9" w:rsidRPr="004815F9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the next stage</w:t>
      </w:r>
      <w:r w:rsidR="00526D7E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.</w:t>
      </w:r>
      <w:r w:rsidR="004815F9" w:rsidRPr="004815F9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 </w:t>
      </w:r>
    </w:p>
    <w:p w14:paraId="1EFEE1E2" w14:textId="251C4D55" w:rsidR="009E1AA8" w:rsidRPr="000561EF" w:rsidRDefault="004815F9" w:rsidP="001512F2">
      <w:pPr>
        <w:pStyle w:val="paragraph"/>
        <w:numPr>
          <w:ilvl w:val="1"/>
          <w:numId w:val="16"/>
        </w:numPr>
        <w:spacing w:before="0" w:beforeAutospacing="0" w:after="0" w:afterAutospacing="0"/>
        <w:ind w:left="709" w:hanging="283"/>
        <w:textAlignment w:val="baseline"/>
        <w:rPr>
          <w:rStyle w:val="normaltextrun"/>
          <w:lang w:val="en-GB"/>
        </w:rPr>
      </w:pPr>
      <w:r w:rsidRPr="004815F9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The Evaluation Committee </w:t>
      </w:r>
      <w:r w:rsidR="00255048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consider risks and </w:t>
      </w:r>
      <w:r w:rsidRPr="004815F9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value for money</w:t>
      </w:r>
      <w:r w:rsidR="000A15A4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. </w:t>
      </w:r>
    </w:p>
    <w:p w14:paraId="4D67F0F8" w14:textId="4DDE87DD" w:rsidR="00523AF3" w:rsidRDefault="000A15A4" w:rsidP="005D63D3">
      <w:pPr>
        <w:pStyle w:val="paragraph"/>
        <w:numPr>
          <w:ilvl w:val="1"/>
          <w:numId w:val="16"/>
        </w:numPr>
        <w:spacing w:before="0" w:beforeAutospacing="0" w:after="0" w:afterAutospacing="0"/>
        <w:ind w:left="709" w:hanging="283"/>
        <w:textAlignment w:val="baseline"/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</w:pPr>
      <w:r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The</w:t>
      </w:r>
      <w:r w:rsidR="00307332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 Committee’s</w:t>
      </w:r>
      <w:r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 recommendation is</w:t>
      </w:r>
      <w:r w:rsidR="004815F9" w:rsidRPr="004815F9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 put forward to the DFAT delegate.</w:t>
      </w:r>
      <w:r w:rsidR="005D63D3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 </w:t>
      </w:r>
      <w:r w:rsidR="00486E24" w:rsidRPr="005D63D3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 xml:space="preserve">The delegate is also provided </w:t>
      </w:r>
      <w:r w:rsidR="004815F9" w:rsidRPr="005D63D3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with information on any risks, organisational viability (including financial viability and due diligence) and performance information on the preferred supplier</w:t>
      </w:r>
      <w:r w:rsidR="00126DAF" w:rsidRPr="005D63D3"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  <w:t>.</w:t>
      </w:r>
    </w:p>
    <w:p w14:paraId="6D0F096A" w14:textId="77777777" w:rsidR="005D63D3" w:rsidRPr="005D63D3" w:rsidRDefault="005D63D3" w:rsidP="005D63D3">
      <w:pPr>
        <w:pStyle w:val="paragraph"/>
        <w:spacing w:before="0" w:beforeAutospacing="0" w:after="0" w:afterAutospacing="0"/>
        <w:ind w:left="709"/>
        <w:textAlignment w:val="baseline"/>
        <w:rPr>
          <w:rStyle w:val="normaltextrun"/>
          <w:rFonts w:asciiTheme="minorHAnsi" w:hAnsiTheme="minorHAnsi"/>
          <w:color w:val="333938" w:themeColor="background2" w:themeShade="40"/>
          <w:sz w:val="22"/>
          <w:szCs w:val="22"/>
          <w:lang w:val="en-GB"/>
        </w:rPr>
      </w:pPr>
    </w:p>
    <w:p w14:paraId="35D5E137" w14:textId="4178ABE9" w:rsidR="005E4432" w:rsidRPr="00284625" w:rsidRDefault="00D3684F" w:rsidP="001512F2">
      <w:pPr>
        <w:pStyle w:val="SpacebeforeTitle"/>
        <w:numPr>
          <w:ilvl w:val="0"/>
          <w:numId w:val="12"/>
        </w:numPr>
        <w:spacing w:before="0" w:after="0"/>
        <w:rPr>
          <w:rFonts w:eastAsiaTheme="minorEastAsia" w:cstheme="minorHAnsi"/>
          <w:b/>
          <w:bCs/>
          <w:color w:val="333938" w:themeColor="background2" w:themeShade="40"/>
        </w:rPr>
      </w:pPr>
      <w:r w:rsidRPr="4BF8C446">
        <w:rPr>
          <w:rFonts w:eastAsiaTheme="minorEastAsia"/>
          <w:b/>
          <w:bCs/>
          <w:color w:val="333938" w:themeColor="background2" w:themeShade="40"/>
        </w:rPr>
        <w:t xml:space="preserve">What if my </w:t>
      </w:r>
      <w:r w:rsidR="00640D5F" w:rsidRPr="4BF8C446">
        <w:rPr>
          <w:rFonts w:eastAsiaTheme="minorEastAsia"/>
          <w:b/>
          <w:bCs/>
          <w:color w:val="333938" w:themeColor="background2" w:themeShade="40"/>
        </w:rPr>
        <w:t>l</w:t>
      </w:r>
      <w:r w:rsidRPr="4BF8C446">
        <w:rPr>
          <w:rFonts w:eastAsiaTheme="minorEastAsia"/>
          <w:b/>
          <w:bCs/>
          <w:color w:val="333938" w:themeColor="background2" w:themeShade="40"/>
        </w:rPr>
        <w:t xml:space="preserve">ead </w:t>
      </w:r>
      <w:r w:rsidR="00594C0C" w:rsidRPr="4BF8C446">
        <w:rPr>
          <w:rFonts w:eastAsiaTheme="minorEastAsia"/>
          <w:b/>
          <w:bCs/>
          <w:color w:val="333938" w:themeColor="background2" w:themeShade="40"/>
        </w:rPr>
        <w:t>p</w:t>
      </w:r>
      <w:r w:rsidR="005E4432" w:rsidRPr="4BF8C446">
        <w:rPr>
          <w:rFonts w:eastAsiaTheme="minorEastAsia"/>
          <w:b/>
          <w:bCs/>
          <w:color w:val="333938" w:themeColor="background2" w:themeShade="40"/>
        </w:rPr>
        <w:t>ersonnel</w:t>
      </w:r>
      <w:r w:rsidR="00594C0C" w:rsidRPr="4BF8C446">
        <w:rPr>
          <w:rFonts w:eastAsiaTheme="minorEastAsia"/>
          <w:b/>
          <w:bCs/>
          <w:color w:val="333938" w:themeColor="background2" w:themeShade="40"/>
        </w:rPr>
        <w:t>/expertise</w:t>
      </w:r>
      <w:r w:rsidR="006714F0" w:rsidRPr="4BF8C446">
        <w:rPr>
          <w:rFonts w:eastAsiaTheme="minorEastAsia"/>
          <w:b/>
          <w:bCs/>
          <w:color w:val="333938" w:themeColor="background2" w:themeShade="40"/>
        </w:rPr>
        <w:t xml:space="preserve"> </w:t>
      </w:r>
      <w:r w:rsidR="00594C0C" w:rsidRPr="4BF8C446">
        <w:rPr>
          <w:rFonts w:eastAsiaTheme="minorEastAsia"/>
          <w:b/>
          <w:bCs/>
          <w:color w:val="333938" w:themeColor="background2" w:themeShade="40"/>
        </w:rPr>
        <w:t>are</w:t>
      </w:r>
      <w:r w:rsidR="006714F0" w:rsidRPr="4BF8C446">
        <w:rPr>
          <w:rFonts w:eastAsiaTheme="minorEastAsia"/>
          <w:b/>
          <w:bCs/>
          <w:color w:val="333938" w:themeColor="background2" w:themeShade="40"/>
        </w:rPr>
        <w:t xml:space="preserve"> not available to deliver </w:t>
      </w:r>
      <w:r w:rsidR="00194ACD" w:rsidRPr="4BF8C446">
        <w:rPr>
          <w:rFonts w:eastAsiaTheme="minorEastAsia"/>
          <w:b/>
          <w:bCs/>
          <w:color w:val="333938" w:themeColor="background2" w:themeShade="40"/>
        </w:rPr>
        <w:t>in the required timeframes</w:t>
      </w:r>
      <w:r w:rsidR="00C6696F" w:rsidRPr="4BF8C446">
        <w:rPr>
          <w:rFonts w:eastAsiaTheme="minorEastAsia"/>
          <w:b/>
          <w:bCs/>
          <w:color w:val="333938" w:themeColor="background2" w:themeShade="40"/>
        </w:rPr>
        <w:t>?</w:t>
      </w:r>
      <w:r w:rsidR="005E4432" w:rsidRPr="4BF8C446">
        <w:rPr>
          <w:rFonts w:eastAsiaTheme="minorEastAsia"/>
          <w:b/>
          <w:bCs/>
          <w:color w:val="333938" w:themeColor="background2" w:themeShade="40"/>
        </w:rPr>
        <w:t xml:space="preserve"> </w:t>
      </w:r>
    </w:p>
    <w:p w14:paraId="1C40A5F4" w14:textId="0AB311D3" w:rsidR="005E4432" w:rsidRPr="00284625" w:rsidRDefault="00A734AB" w:rsidP="00594C0C">
      <w:pPr>
        <w:suppressAutoHyphens w:val="0"/>
        <w:spacing w:before="0" w:after="0" w:line="240" w:lineRule="auto"/>
        <w:textAlignment w:val="baseline"/>
        <w:rPr>
          <w:rFonts w:cstheme="minorHAnsi"/>
          <w:color w:val="333938" w:themeColor="background2" w:themeShade="40"/>
        </w:rPr>
      </w:pPr>
      <w:r>
        <w:rPr>
          <w:rFonts w:eastAsia="Times New Roman" w:cstheme="minorHAnsi"/>
          <w:color w:val="333938" w:themeColor="background2" w:themeShade="40"/>
          <w:lang w:val="en-AU" w:eastAsia="en-AU"/>
        </w:rPr>
        <w:t xml:space="preserve">The Evaluation Committee </w:t>
      </w:r>
      <w:r w:rsidR="005E4432" w:rsidRPr="00284625">
        <w:rPr>
          <w:rFonts w:eastAsia="Times New Roman" w:cstheme="minorHAnsi"/>
          <w:color w:val="333938" w:themeColor="background2" w:themeShade="40"/>
          <w:lang w:val="en-AU" w:eastAsia="en-AU"/>
        </w:rPr>
        <w:t>evaluat</w:t>
      </w:r>
      <w:r>
        <w:rPr>
          <w:rFonts w:eastAsia="Times New Roman" w:cstheme="minorHAnsi"/>
          <w:color w:val="333938" w:themeColor="background2" w:themeShade="40"/>
          <w:lang w:val="en-AU" w:eastAsia="en-AU"/>
        </w:rPr>
        <w:t>e</w:t>
      </w:r>
      <w:r w:rsidR="005E4432" w:rsidRPr="00284625">
        <w:rPr>
          <w:rFonts w:eastAsia="Times New Roman" w:cstheme="minorHAnsi"/>
          <w:color w:val="333938" w:themeColor="background2" w:themeShade="40"/>
          <w:lang w:val="en-AU" w:eastAsia="en-AU"/>
        </w:rPr>
        <w:t xml:space="preserve"> the </w:t>
      </w:r>
      <w:r w:rsidR="00FD0E1C">
        <w:rPr>
          <w:rFonts w:eastAsia="Times New Roman" w:cstheme="minorHAnsi"/>
          <w:color w:val="333938" w:themeColor="background2" w:themeShade="40"/>
          <w:lang w:val="en-AU" w:eastAsia="en-AU"/>
        </w:rPr>
        <w:t>supplier</w:t>
      </w:r>
      <w:r w:rsidR="005E4432" w:rsidRPr="00284625">
        <w:rPr>
          <w:rFonts w:eastAsia="Times New Roman" w:cstheme="minorHAnsi"/>
          <w:color w:val="333938" w:themeColor="background2" w:themeShade="40"/>
          <w:lang w:val="en-AU" w:eastAsia="en-AU"/>
        </w:rPr>
        <w:t xml:space="preserve">/s, not the </w:t>
      </w:r>
      <w:r w:rsidR="003738EC">
        <w:rPr>
          <w:rFonts w:eastAsia="Times New Roman" w:cstheme="minorHAnsi"/>
          <w:color w:val="333938" w:themeColor="background2" w:themeShade="40"/>
          <w:lang w:val="en-AU" w:eastAsia="en-AU"/>
        </w:rPr>
        <w:t>specific personnel they engage.</w:t>
      </w:r>
      <w:r w:rsidR="001B30B4">
        <w:rPr>
          <w:rFonts w:eastAsia="Times New Roman" w:cstheme="minorHAnsi"/>
          <w:color w:val="333938" w:themeColor="background2" w:themeShade="40"/>
          <w:lang w:val="en-AU" w:eastAsia="en-AU"/>
        </w:rPr>
        <w:t xml:space="preserve"> </w:t>
      </w:r>
      <w:r w:rsidR="001B30B4" w:rsidRPr="001B30B4">
        <w:rPr>
          <w:rFonts w:eastAsia="Times New Roman" w:cstheme="minorHAnsi"/>
          <w:color w:val="333938" w:themeColor="background2" w:themeShade="40"/>
          <w:lang w:eastAsia="en-AU"/>
        </w:rPr>
        <w:t xml:space="preserve">DFAT </w:t>
      </w:r>
      <w:r w:rsidR="001B30B4">
        <w:rPr>
          <w:rFonts w:eastAsia="Times New Roman" w:cstheme="minorHAnsi"/>
          <w:color w:val="333938" w:themeColor="background2" w:themeShade="40"/>
          <w:lang w:eastAsia="en-AU"/>
        </w:rPr>
        <w:t xml:space="preserve">is </w:t>
      </w:r>
      <w:r w:rsidR="001B30B4" w:rsidRPr="001B30B4">
        <w:rPr>
          <w:rFonts w:eastAsia="Times New Roman" w:cstheme="minorHAnsi"/>
          <w:color w:val="333938" w:themeColor="background2" w:themeShade="40"/>
          <w:lang w:eastAsia="en-AU"/>
        </w:rPr>
        <w:t>more interested in the capability of your organisation</w:t>
      </w:r>
      <w:r w:rsidR="00324D37">
        <w:rPr>
          <w:rFonts w:eastAsia="Times New Roman" w:cstheme="minorHAnsi"/>
          <w:color w:val="333938" w:themeColor="background2" w:themeShade="40"/>
          <w:lang w:eastAsia="en-AU"/>
        </w:rPr>
        <w:t>,</w:t>
      </w:r>
      <w:r w:rsidR="001B30B4" w:rsidRPr="001B30B4">
        <w:rPr>
          <w:rFonts w:eastAsia="Times New Roman" w:cstheme="minorHAnsi"/>
          <w:color w:val="333938" w:themeColor="background2" w:themeShade="40"/>
          <w:lang w:eastAsia="en-AU"/>
        </w:rPr>
        <w:t xml:space="preserve"> rather than individuals</w:t>
      </w:r>
      <w:r w:rsidR="005D63D3">
        <w:rPr>
          <w:rFonts w:eastAsia="Times New Roman" w:cstheme="minorHAnsi"/>
          <w:color w:val="333938" w:themeColor="background2" w:themeShade="40"/>
          <w:lang w:eastAsia="en-AU"/>
        </w:rPr>
        <w:t>.</w:t>
      </w:r>
      <w:r w:rsidR="005E4432" w:rsidRPr="00284625">
        <w:rPr>
          <w:rFonts w:eastAsia="Times New Roman" w:cstheme="minorHAnsi"/>
          <w:color w:val="333938" w:themeColor="background2" w:themeShade="40"/>
          <w:lang w:val="en-AU" w:eastAsia="en-AU"/>
        </w:rPr>
        <w:t xml:space="preserve"> </w:t>
      </w:r>
      <w:r w:rsidR="005D63D3">
        <w:rPr>
          <w:rFonts w:eastAsia="Times New Roman" w:cstheme="minorHAnsi"/>
          <w:color w:val="333938" w:themeColor="background2" w:themeShade="40"/>
          <w:lang w:val="en-AU" w:eastAsia="en-AU"/>
        </w:rPr>
        <w:t>I</w:t>
      </w:r>
      <w:r w:rsidR="005E4432" w:rsidRPr="00284625">
        <w:rPr>
          <w:rFonts w:eastAsia="Times New Roman" w:cstheme="minorHAnsi"/>
          <w:color w:val="333938" w:themeColor="background2" w:themeShade="40"/>
          <w:lang w:val="en-AU" w:eastAsia="en-AU"/>
        </w:rPr>
        <w:t xml:space="preserve">n </w:t>
      </w:r>
      <w:r w:rsidR="00324D37">
        <w:rPr>
          <w:rFonts w:eastAsia="Times New Roman" w:cstheme="minorHAnsi"/>
          <w:color w:val="333938" w:themeColor="background2" w:themeShade="40"/>
          <w:lang w:val="en-AU" w:eastAsia="en-AU"/>
        </w:rPr>
        <w:t xml:space="preserve">the </w:t>
      </w:r>
      <w:r w:rsidR="005E4432" w:rsidRPr="00284625">
        <w:rPr>
          <w:rFonts w:eastAsia="Times New Roman" w:cstheme="minorHAnsi"/>
          <w:color w:val="333938" w:themeColor="background2" w:themeShade="40"/>
          <w:lang w:val="en-AU" w:eastAsia="en-AU"/>
        </w:rPr>
        <w:t xml:space="preserve">implementation </w:t>
      </w:r>
      <w:r w:rsidR="00324D37">
        <w:rPr>
          <w:rFonts w:eastAsia="Times New Roman" w:cstheme="minorHAnsi"/>
          <w:color w:val="333938" w:themeColor="background2" w:themeShade="40"/>
          <w:lang w:val="en-AU" w:eastAsia="en-AU"/>
        </w:rPr>
        <w:t xml:space="preserve">stage DFAT </w:t>
      </w:r>
      <w:r w:rsidR="005E4432" w:rsidRPr="00284625">
        <w:rPr>
          <w:rFonts w:eastAsia="Times New Roman" w:cstheme="minorHAnsi"/>
          <w:color w:val="333938" w:themeColor="background2" w:themeShade="40"/>
          <w:lang w:val="en-AU" w:eastAsia="en-AU"/>
        </w:rPr>
        <w:t xml:space="preserve">will manage the </w:t>
      </w:r>
      <w:r w:rsidR="003B2070">
        <w:rPr>
          <w:rFonts w:eastAsia="Times New Roman" w:cstheme="minorHAnsi"/>
          <w:color w:val="333938" w:themeColor="background2" w:themeShade="40"/>
          <w:lang w:val="en-AU" w:eastAsia="en-AU"/>
        </w:rPr>
        <w:t>supplier</w:t>
      </w:r>
      <w:r w:rsidR="005E4432" w:rsidRPr="00284625">
        <w:rPr>
          <w:rFonts w:eastAsia="Times New Roman" w:cstheme="minorHAnsi"/>
          <w:color w:val="333938" w:themeColor="background2" w:themeShade="40"/>
          <w:lang w:val="en-AU" w:eastAsia="en-AU"/>
        </w:rPr>
        <w:t xml:space="preserve">, with the expectation that </w:t>
      </w:r>
      <w:r w:rsidR="002C26CC">
        <w:rPr>
          <w:rFonts w:eastAsia="Times New Roman" w:cstheme="minorHAnsi"/>
          <w:color w:val="333938" w:themeColor="background2" w:themeShade="40"/>
          <w:lang w:val="en-AU" w:eastAsia="en-AU"/>
        </w:rPr>
        <w:t>the supplier</w:t>
      </w:r>
      <w:r w:rsidR="005E4432" w:rsidRPr="00284625">
        <w:rPr>
          <w:rFonts w:eastAsia="Times New Roman" w:cstheme="minorHAnsi"/>
          <w:color w:val="333938" w:themeColor="background2" w:themeShade="40"/>
          <w:lang w:val="en-AU" w:eastAsia="en-AU"/>
        </w:rPr>
        <w:t xml:space="preserve"> manage</w:t>
      </w:r>
      <w:r w:rsidR="002C26CC">
        <w:rPr>
          <w:rFonts w:eastAsia="Times New Roman" w:cstheme="minorHAnsi"/>
          <w:color w:val="333938" w:themeColor="background2" w:themeShade="40"/>
          <w:lang w:val="en-AU" w:eastAsia="en-AU"/>
        </w:rPr>
        <w:t>s</w:t>
      </w:r>
      <w:r w:rsidR="005E4432" w:rsidRPr="00284625">
        <w:rPr>
          <w:rFonts w:eastAsia="Times New Roman" w:cstheme="minorHAnsi"/>
          <w:color w:val="333938" w:themeColor="background2" w:themeShade="40"/>
          <w:lang w:val="en-AU" w:eastAsia="en-AU"/>
        </w:rPr>
        <w:t xml:space="preserve"> the </w:t>
      </w:r>
      <w:r w:rsidR="00324D37">
        <w:rPr>
          <w:rFonts w:eastAsia="Times New Roman" w:cstheme="minorHAnsi"/>
          <w:color w:val="333938" w:themeColor="background2" w:themeShade="40"/>
          <w:lang w:val="en-AU" w:eastAsia="en-AU"/>
        </w:rPr>
        <w:t xml:space="preserve">individuals </w:t>
      </w:r>
      <w:r w:rsidR="002C26CC">
        <w:rPr>
          <w:rFonts w:eastAsia="Times New Roman" w:cstheme="minorHAnsi"/>
          <w:color w:val="333938" w:themeColor="background2" w:themeShade="40"/>
          <w:lang w:val="en-AU" w:eastAsia="en-AU"/>
        </w:rPr>
        <w:t>they</w:t>
      </w:r>
      <w:r w:rsidR="005E4432" w:rsidRPr="00284625">
        <w:rPr>
          <w:rFonts w:eastAsia="Times New Roman" w:cstheme="minorHAnsi"/>
          <w:color w:val="333938" w:themeColor="background2" w:themeShade="40"/>
          <w:lang w:val="en-AU" w:eastAsia="en-AU"/>
        </w:rPr>
        <w:t xml:space="preserve"> </w:t>
      </w:r>
      <w:r w:rsidR="003738EC">
        <w:rPr>
          <w:rFonts w:eastAsia="Times New Roman" w:cstheme="minorHAnsi"/>
          <w:color w:val="333938" w:themeColor="background2" w:themeShade="40"/>
          <w:lang w:val="en-AU" w:eastAsia="en-AU"/>
        </w:rPr>
        <w:t>engage</w:t>
      </w:r>
      <w:r w:rsidR="005E4432" w:rsidRPr="00284625">
        <w:rPr>
          <w:rFonts w:eastAsia="Times New Roman" w:cstheme="minorHAnsi"/>
          <w:color w:val="333938" w:themeColor="background2" w:themeShade="40"/>
          <w:lang w:val="en-AU" w:eastAsia="en-AU"/>
        </w:rPr>
        <w:t xml:space="preserve">.  </w:t>
      </w:r>
    </w:p>
    <w:p w14:paraId="21D06FFE" w14:textId="77777777" w:rsidR="00FD2CAA" w:rsidRPr="00284625" w:rsidRDefault="00FD2CAA" w:rsidP="002974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938" w:themeColor="background2" w:themeShade="40"/>
          <w:sz w:val="22"/>
          <w:szCs w:val="22"/>
          <w:lang w:val="en-US"/>
        </w:rPr>
      </w:pPr>
    </w:p>
    <w:p w14:paraId="3B93C193" w14:textId="08803750" w:rsidR="004872B1" w:rsidRPr="00284625" w:rsidRDefault="00E22ECF" w:rsidP="001512F2">
      <w:pPr>
        <w:pStyle w:val="SpacebeforeTitle"/>
        <w:numPr>
          <w:ilvl w:val="0"/>
          <w:numId w:val="12"/>
        </w:numPr>
        <w:spacing w:before="0" w:after="0"/>
        <w:rPr>
          <w:rFonts w:eastAsiaTheme="minorEastAsia" w:cstheme="minorHAnsi"/>
          <w:b/>
          <w:bCs/>
          <w:color w:val="333938" w:themeColor="background2" w:themeShade="40"/>
        </w:rPr>
      </w:pPr>
      <w:r w:rsidRPr="4BF8C446">
        <w:rPr>
          <w:rFonts w:eastAsiaTheme="minorEastAsia"/>
          <w:b/>
          <w:bCs/>
          <w:color w:val="333938" w:themeColor="background2" w:themeShade="40"/>
        </w:rPr>
        <w:t>What is value for money?</w:t>
      </w:r>
    </w:p>
    <w:p w14:paraId="09FA43D2" w14:textId="1D8AEB72" w:rsidR="00937B25" w:rsidRPr="00284625" w:rsidRDefault="0013543D" w:rsidP="00937B25">
      <w:pPr>
        <w:suppressAutoHyphens w:val="0"/>
        <w:spacing w:before="0" w:after="0" w:line="240" w:lineRule="auto"/>
        <w:textAlignment w:val="baseline"/>
        <w:rPr>
          <w:rFonts w:eastAsia="Times New Roman" w:cstheme="minorHAnsi"/>
          <w:color w:val="333938" w:themeColor="background2" w:themeShade="40"/>
          <w:lang w:val="en-US" w:eastAsia="en-AU"/>
        </w:rPr>
      </w:pPr>
      <w:r>
        <w:rPr>
          <w:rFonts w:eastAsia="Times New Roman" w:cstheme="minorHAnsi"/>
          <w:color w:val="333938" w:themeColor="background2" w:themeShade="40"/>
          <w:lang w:val="en-AU" w:eastAsia="en-AU"/>
        </w:rPr>
        <w:t>Achieving value for money</w:t>
      </w:r>
      <w:r w:rsidR="00D703AE">
        <w:rPr>
          <w:rFonts w:eastAsia="Times New Roman" w:cstheme="minorHAnsi"/>
          <w:color w:val="333938" w:themeColor="background2" w:themeShade="40"/>
          <w:lang w:val="en-AU" w:eastAsia="en-AU"/>
        </w:rPr>
        <w:t xml:space="preserve"> </w:t>
      </w:r>
      <w:r w:rsidR="00937B25" w:rsidRPr="00284625">
        <w:rPr>
          <w:rFonts w:eastAsia="Times New Roman" w:cstheme="minorHAnsi"/>
          <w:color w:val="333938" w:themeColor="background2" w:themeShade="40"/>
          <w:lang w:val="en-AU" w:eastAsia="en-AU"/>
        </w:rPr>
        <w:t xml:space="preserve">means getting the best available outcome, considering all the relevant risks, </w:t>
      </w:r>
      <w:r w:rsidR="00FF6143" w:rsidRPr="00284625">
        <w:rPr>
          <w:rFonts w:eastAsia="Times New Roman" w:cstheme="minorHAnsi"/>
          <w:color w:val="333938" w:themeColor="background2" w:themeShade="40"/>
          <w:lang w:val="en-AU" w:eastAsia="en-AU"/>
        </w:rPr>
        <w:t>costs,</w:t>
      </w:r>
      <w:r w:rsidR="00937B25" w:rsidRPr="00284625">
        <w:rPr>
          <w:rFonts w:eastAsia="Times New Roman" w:cstheme="minorHAnsi"/>
          <w:color w:val="333938" w:themeColor="background2" w:themeShade="40"/>
          <w:lang w:val="en-AU" w:eastAsia="en-AU"/>
        </w:rPr>
        <w:t xml:space="preserve"> and benefits (over the procurement life cycle). It does not </w:t>
      </w:r>
      <w:r w:rsidR="000E51AF">
        <w:rPr>
          <w:rFonts w:eastAsia="Times New Roman" w:cstheme="minorHAnsi"/>
          <w:color w:val="333938" w:themeColor="background2" w:themeShade="40"/>
          <w:lang w:val="en-AU" w:eastAsia="en-AU"/>
        </w:rPr>
        <w:t xml:space="preserve">simply </w:t>
      </w:r>
      <w:r w:rsidR="00937B25" w:rsidRPr="00284625">
        <w:rPr>
          <w:rFonts w:eastAsia="Times New Roman" w:cstheme="minorHAnsi"/>
          <w:color w:val="333938" w:themeColor="background2" w:themeShade="40"/>
          <w:lang w:val="en-AU" w:eastAsia="en-AU"/>
        </w:rPr>
        <w:t>mean the ‘lowest cost’.</w:t>
      </w:r>
      <w:r w:rsidR="00C12ADC" w:rsidRPr="00284625">
        <w:rPr>
          <w:rFonts w:eastAsia="Times New Roman" w:cstheme="minorHAnsi"/>
          <w:color w:val="333938" w:themeColor="background2" w:themeShade="40"/>
          <w:lang w:val="en-US" w:eastAsia="en-AU"/>
        </w:rPr>
        <w:t xml:space="preserve"> </w:t>
      </w:r>
      <w:r w:rsidR="008742A1">
        <w:rPr>
          <w:rFonts w:eastAsia="Times New Roman" w:cstheme="minorHAnsi"/>
          <w:color w:val="333938" w:themeColor="background2" w:themeShade="40"/>
          <w:lang w:eastAsia="en-AU"/>
        </w:rPr>
        <w:t>Suppliers</w:t>
      </w:r>
      <w:r w:rsidR="00937B25" w:rsidRPr="00284625">
        <w:rPr>
          <w:rFonts w:eastAsia="Times New Roman" w:cstheme="minorHAnsi"/>
          <w:color w:val="333938" w:themeColor="background2" w:themeShade="40"/>
          <w:lang w:eastAsia="en-AU"/>
        </w:rPr>
        <w:t xml:space="preserve"> </w:t>
      </w:r>
      <w:r w:rsidR="008742A1">
        <w:rPr>
          <w:rFonts w:eastAsia="Times New Roman" w:cstheme="minorHAnsi"/>
          <w:color w:val="333938" w:themeColor="background2" w:themeShade="40"/>
          <w:lang w:eastAsia="en-AU"/>
        </w:rPr>
        <w:t>need to</w:t>
      </w:r>
      <w:r w:rsidR="00937B25" w:rsidRPr="00284625">
        <w:rPr>
          <w:rFonts w:eastAsia="Times New Roman" w:cstheme="minorHAnsi"/>
          <w:color w:val="333938" w:themeColor="background2" w:themeShade="40"/>
          <w:lang w:eastAsia="en-AU"/>
        </w:rPr>
        <w:t xml:space="preserve"> ensure resourcing and pricing reflects the resources and cost of undertaking the activity </w:t>
      </w:r>
      <w:r w:rsidR="00A64CB3">
        <w:rPr>
          <w:rFonts w:eastAsia="Times New Roman" w:cstheme="minorHAnsi"/>
          <w:color w:val="333938" w:themeColor="background2" w:themeShade="40"/>
          <w:lang w:eastAsia="en-AU"/>
        </w:rPr>
        <w:t xml:space="preserve">and </w:t>
      </w:r>
      <w:r w:rsidR="00937B25" w:rsidRPr="00284625">
        <w:rPr>
          <w:rFonts w:eastAsia="Times New Roman" w:cstheme="minorHAnsi"/>
          <w:color w:val="333938" w:themeColor="background2" w:themeShade="40"/>
          <w:lang w:eastAsia="en-AU"/>
        </w:rPr>
        <w:t>to meet the contract outcomes.</w:t>
      </w:r>
    </w:p>
    <w:p w14:paraId="76E2BC1D" w14:textId="77777777" w:rsidR="00BA4096" w:rsidRPr="00284625" w:rsidRDefault="00BA4096" w:rsidP="00FE13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938" w:themeColor="background2" w:themeShade="40"/>
          <w:sz w:val="22"/>
          <w:szCs w:val="22"/>
          <w:lang w:val="en-US"/>
        </w:rPr>
      </w:pPr>
    </w:p>
    <w:p w14:paraId="7B26B2EE" w14:textId="32BED3FA" w:rsidR="00776A1E" w:rsidRPr="00284625" w:rsidRDefault="00D559CC" w:rsidP="001512F2">
      <w:pPr>
        <w:pStyle w:val="SpacebeforeTitle"/>
        <w:numPr>
          <w:ilvl w:val="0"/>
          <w:numId w:val="12"/>
        </w:numPr>
        <w:spacing w:before="0" w:after="0"/>
        <w:rPr>
          <w:rFonts w:eastAsiaTheme="minorEastAsia" w:cstheme="minorHAnsi"/>
          <w:b/>
          <w:bCs/>
          <w:color w:val="333938" w:themeColor="background2" w:themeShade="40"/>
        </w:rPr>
      </w:pPr>
      <w:r w:rsidRPr="4BF8C446">
        <w:rPr>
          <w:rFonts w:eastAsiaTheme="minorEastAsia"/>
          <w:b/>
          <w:bCs/>
          <w:color w:val="333938" w:themeColor="background2" w:themeShade="40"/>
        </w:rPr>
        <w:t xml:space="preserve">What if I am unclear about something in the EOI or RFT documents? </w:t>
      </w:r>
    </w:p>
    <w:p w14:paraId="2C46DCDF" w14:textId="43597A1F" w:rsidR="00EF37B4" w:rsidRPr="00284625" w:rsidRDefault="00EF37B4" w:rsidP="00EF37B4">
      <w:pPr>
        <w:pStyle w:val="SpacebeforeTitle"/>
        <w:spacing w:before="0" w:after="0"/>
        <w:rPr>
          <w:rFonts w:eastAsiaTheme="minorEastAsia" w:cstheme="minorHAnsi"/>
          <w:color w:val="333938" w:themeColor="background2" w:themeShade="40"/>
          <w:lang w:val="en-AU" w:eastAsia="en-AU"/>
        </w:rPr>
      </w:pPr>
      <w:r w:rsidRPr="00284625">
        <w:rPr>
          <w:rFonts w:eastAsia="Times New Roman" w:cstheme="minorHAnsi"/>
          <w:color w:val="333938" w:themeColor="background2" w:themeShade="40"/>
          <w:lang w:val="en-AU" w:eastAsia="en-AU"/>
        </w:rPr>
        <w:t xml:space="preserve">If you have a question about </w:t>
      </w:r>
      <w:r w:rsidR="00F6063D">
        <w:rPr>
          <w:rFonts w:eastAsia="Times New Roman" w:cstheme="minorHAnsi"/>
          <w:color w:val="333938" w:themeColor="background2" w:themeShade="40"/>
          <w:lang w:val="en-AU" w:eastAsia="en-AU"/>
        </w:rPr>
        <w:t>a</w:t>
      </w:r>
      <w:r w:rsidRPr="00284625">
        <w:rPr>
          <w:rFonts w:eastAsia="Times New Roman" w:cstheme="minorHAnsi"/>
          <w:color w:val="333938" w:themeColor="background2" w:themeShade="40"/>
          <w:lang w:val="en-AU" w:eastAsia="en-AU"/>
        </w:rPr>
        <w:t xml:space="preserve"> </w:t>
      </w:r>
      <w:r w:rsidR="007934AC" w:rsidRPr="00284625">
        <w:rPr>
          <w:rFonts w:eastAsia="Times New Roman" w:cstheme="minorHAnsi"/>
          <w:color w:val="333938" w:themeColor="background2" w:themeShade="40"/>
          <w:lang w:val="en-AU" w:eastAsia="en-AU"/>
        </w:rPr>
        <w:t>procurement,</w:t>
      </w:r>
      <w:r w:rsidR="00791E47">
        <w:rPr>
          <w:rFonts w:eastAsia="Times New Roman" w:cstheme="minorHAnsi"/>
          <w:color w:val="333938" w:themeColor="background2" w:themeShade="40"/>
          <w:lang w:val="en-AU" w:eastAsia="en-AU"/>
        </w:rPr>
        <w:t xml:space="preserve"> </w:t>
      </w:r>
      <w:r w:rsidR="00B6596A">
        <w:rPr>
          <w:rFonts w:eastAsia="Times New Roman" w:cstheme="minorHAnsi"/>
          <w:color w:val="333938" w:themeColor="background2" w:themeShade="40"/>
          <w:lang w:val="en-AU" w:eastAsia="en-AU"/>
        </w:rPr>
        <w:t xml:space="preserve">please </w:t>
      </w:r>
      <w:r w:rsidRPr="00284625">
        <w:rPr>
          <w:rFonts w:eastAsia="Times New Roman" w:cstheme="minorHAnsi"/>
          <w:color w:val="333938" w:themeColor="background2" w:themeShade="40"/>
          <w:lang w:val="en-AU" w:eastAsia="en-AU"/>
        </w:rPr>
        <w:t xml:space="preserve">email the procurement mailbox listed in the </w:t>
      </w:r>
      <w:r w:rsidR="00A06E92">
        <w:rPr>
          <w:rFonts w:eastAsia="Times New Roman" w:cstheme="minorHAnsi"/>
          <w:color w:val="333938" w:themeColor="background2" w:themeShade="40"/>
          <w:lang w:val="en-AU" w:eastAsia="en-AU"/>
        </w:rPr>
        <w:t xml:space="preserve">EOI or RFT </w:t>
      </w:r>
      <w:r w:rsidRPr="00284625">
        <w:rPr>
          <w:rFonts w:eastAsia="Times New Roman" w:cstheme="minorHAnsi"/>
          <w:color w:val="333938" w:themeColor="background2" w:themeShade="40"/>
          <w:lang w:val="en-AU" w:eastAsia="en-AU"/>
        </w:rPr>
        <w:t xml:space="preserve">documentation. DO NOT </w:t>
      </w:r>
      <w:r w:rsidR="00F6360B" w:rsidRPr="00284625">
        <w:rPr>
          <w:rFonts w:eastAsia="Times New Roman" w:cstheme="minorHAnsi"/>
          <w:color w:val="333938" w:themeColor="background2" w:themeShade="40"/>
          <w:lang w:val="en-AU" w:eastAsia="en-AU"/>
        </w:rPr>
        <w:t xml:space="preserve">contact </w:t>
      </w:r>
      <w:r w:rsidRPr="00284625">
        <w:rPr>
          <w:rFonts w:eastAsia="Times New Roman" w:cstheme="minorHAnsi"/>
          <w:color w:val="333938" w:themeColor="background2" w:themeShade="40"/>
          <w:lang w:val="en-AU" w:eastAsia="en-AU"/>
        </w:rPr>
        <w:t xml:space="preserve">someone you know in the department – it may be considered that you are trying to obtain information that is not publicly </w:t>
      </w:r>
      <w:r w:rsidR="00C558ED" w:rsidRPr="00284625">
        <w:rPr>
          <w:rFonts w:eastAsia="Times New Roman" w:cstheme="minorHAnsi"/>
          <w:color w:val="333938" w:themeColor="background2" w:themeShade="40"/>
          <w:lang w:val="en-AU" w:eastAsia="en-AU"/>
        </w:rPr>
        <w:t>available,</w:t>
      </w:r>
      <w:r w:rsidRPr="00284625">
        <w:rPr>
          <w:rFonts w:eastAsia="Times New Roman" w:cstheme="minorHAnsi"/>
          <w:color w:val="333938" w:themeColor="background2" w:themeShade="40"/>
          <w:lang w:val="en-AU" w:eastAsia="en-AU"/>
        </w:rPr>
        <w:t xml:space="preserve"> and your bid </w:t>
      </w:r>
      <w:r w:rsidR="00A06E92">
        <w:rPr>
          <w:rFonts w:eastAsia="Times New Roman" w:cstheme="minorHAnsi"/>
          <w:color w:val="333938" w:themeColor="background2" w:themeShade="40"/>
          <w:lang w:val="en-AU" w:eastAsia="en-AU"/>
        </w:rPr>
        <w:t xml:space="preserve">may be </w:t>
      </w:r>
      <w:r w:rsidRPr="00284625">
        <w:rPr>
          <w:rFonts w:eastAsia="Times New Roman" w:cstheme="minorHAnsi"/>
          <w:color w:val="333938" w:themeColor="background2" w:themeShade="40"/>
          <w:lang w:val="en-AU" w:eastAsia="en-AU"/>
        </w:rPr>
        <w:t xml:space="preserve">removed from the process. </w:t>
      </w:r>
      <w:r w:rsidRPr="00284625">
        <w:rPr>
          <w:rFonts w:eastAsiaTheme="minorEastAsia" w:cstheme="minorHAnsi"/>
          <w:color w:val="333938" w:themeColor="background2" w:themeShade="40"/>
          <w:lang w:val="en-AU" w:eastAsia="en-AU"/>
        </w:rPr>
        <w:t xml:space="preserve">We will respond to </w:t>
      </w:r>
      <w:r w:rsidR="008756AA" w:rsidRPr="00284625">
        <w:rPr>
          <w:rFonts w:eastAsiaTheme="minorEastAsia" w:cstheme="minorHAnsi"/>
          <w:color w:val="333938" w:themeColor="background2" w:themeShade="40"/>
          <w:lang w:val="en-AU" w:eastAsia="en-AU"/>
        </w:rPr>
        <w:t>enquir</w:t>
      </w:r>
      <w:r w:rsidR="00556736" w:rsidRPr="00284625">
        <w:rPr>
          <w:rFonts w:eastAsiaTheme="minorEastAsia" w:cstheme="minorHAnsi"/>
          <w:color w:val="333938" w:themeColor="background2" w:themeShade="40"/>
          <w:lang w:val="en-AU" w:eastAsia="en-AU"/>
        </w:rPr>
        <w:t>i</w:t>
      </w:r>
      <w:r w:rsidR="008756AA" w:rsidRPr="00284625">
        <w:rPr>
          <w:rFonts w:eastAsiaTheme="minorEastAsia" w:cstheme="minorHAnsi"/>
          <w:color w:val="333938" w:themeColor="background2" w:themeShade="40"/>
          <w:lang w:val="en-AU" w:eastAsia="en-AU"/>
        </w:rPr>
        <w:t>es</w:t>
      </w:r>
      <w:r w:rsidRPr="00284625">
        <w:rPr>
          <w:rFonts w:eastAsiaTheme="minorEastAsia" w:cstheme="minorHAnsi"/>
          <w:color w:val="333938" w:themeColor="background2" w:themeShade="40"/>
          <w:lang w:val="en-AU" w:eastAsia="en-AU"/>
        </w:rPr>
        <w:t xml:space="preserve"> over email if it is a question that we consider will not be of interest to other bidders, or via an </w:t>
      </w:r>
      <w:r w:rsidR="00533CBC" w:rsidRPr="00284625">
        <w:rPr>
          <w:rFonts w:eastAsiaTheme="minorEastAsia" w:cstheme="minorHAnsi"/>
          <w:color w:val="333938" w:themeColor="background2" w:themeShade="40"/>
          <w:lang w:val="en-AU" w:eastAsia="en-AU"/>
        </w:rPr>
        <w:t>a</w:t>
      </w:r>
      <w:r w:rsidRPr="00284625">
        <w:rPr>
          <w:rFonts w:eastAsiaTheme="minorEastAsia" w:cstheme="minorHAnsi"/>
          <w:color w:val="333938" w:themeColor="background2" w:themeShade="40"/>
          <w:lang w:val="en-AU" w:eastAsia="en-AU"/>
        </w:rPr>
        <w:t>ddendum</w:t>
      </w:r>
      <w:r w:rsidR="00C764E0">
        <w:rPr>
          <w:rFonts w:eastAsiaTheme="minorEastAsia" w:cstheme="minorHAnsi"/>
          <w:color w:val="333938" w:themeColor="background2" w:themeShade="40"/>
          <w:lang w:val="en-AU" w:eastAsia="en-AU"/>
        </w:rPr>
        <w:t>.</w:t>
      </w:r>
      <w:r w:rsidR="00097FFC" w:rsidRPr="00284625">
        <w:rPr>
          <w:rFonts w:eastAsiaTheme="minorEastAsia" w:cstheme="minorHAnsi"/>
          <w:color w:val="333938" w:themeColor="background2" w:themeShade="40"/>
          <w:lang w:val="en-AU" w:eastAsia="en-AU"/>
        </w:rPr>
        <w:t xml:space="preserve"> A</w:t>
      </w:r>
      <w:r w:rsidR="00533CBC" w:rsidRPr="00284625">
        <w:rPr>
          <w:rFonts w:eastAsiaTheme="minorEastAsia" w:cstheme="minorHAnsi"/>
          <w:color w:val="333938" w:themeColor="background2" w:themeShade="40"/>
          <w:lang w:val="en-AU" w:eastAsia="en-AU"/>
        </w:rPr>
        <w:t>ddenda are</w:t>
      </w:r>
      <w:r w:rsidRPr="00284625">
        <w:rPr>
          <w:rFonts w:eastAsiaTheme="minorEastAsia" w:cstheme="minorHAnsi"/>
          <w:color w:val="333938" w:themeColor="background2" w:themeShade="40"/>
          <w:lang w:val="en-AU" w:eastAsia="en-AU"/>
        </w:rPr>
        <w:t xml:space="preserve"> issued through AusTender</w:t>
      </w:r>
      <w:r w:rsidR="00171374">
        <w:rPr>
          <w:rFonts w:eastAsiaTheme="minorEastAsia" w:cstheme="minorHAnsi"/>
          <w:color w:val="333938" w:themeColor="background2" w:themeShade="40"/>
          <w:lang w:val="en-AU" w:eastAsia="en-AU"/>
        </w:rPr>
        <w:t xml:space="preserve"> and i</w:t>
      </w:r>
      <w:r w:rsidRPr="00284625">
        <w:rPr>
          <w:rFonts w:eastAsiaTheme="minorEastAsia" w:cstheme="minorHAnsi"/>
          <w:color w:val="333938" w:themeColor="background2" w:themeShade="40"/>
          <w:lang w:val="en-AU" w:eastAsia="en-AU"/>
        </w:rPr>
        <w:t xml:space="preserve">t is your responsibility to read Addenda. </w:t>
      </w:r>
    </w:p>
    <w:p w14:paraId="172AC489" w14:textId="77777777" w:rsidR="00701C16" w:rsidRPr="00284625" w:rsidRDefault="00701C16" w:rsidP="00FE255B">
      <w:pPr>
        <w:pStyle w:val="ListParagraph"/>
        <w:ind w:hanging="720"/>
        <w:rPr>
          <w:rFonts w:asciiTheme="minorHAnsi" w:eastAsiaTheme="minorEastAsia" w:hAnsiTheme="minorHAnsi" w:cstheme="minorHAnsi"/>
          <w:b/>
          <w:bCs/>
          <w:color w:val="333938" w:themeColor="background2" w:themeShade="40"/>
        </w:rPr>
      </w:pPr>
    </w:p>
    <w:p w14:paraId="1CF3DFB6" w14:textId="0DD7ED44" w:rsidR="00FE255B" w:rsidRPr="00284625" w:rsidRDefault="00D559CC" w:rsidP="001512F2">
      <w:pPr>
        <w:pStyle w:val="SpacebeforeTitle"/>
        <w:numPr>
          <w:ilvl w:val="0"/>
          <w:numId w:val="12"/>
        </w:numPr>
        <w:spacing w:before="0" w:after="0"/>
        <w:rPr>
          <w:rFonts w:eastAsiaTheme="minorEastAsia" w:cstheme="minorHAnsi"/>
          <w:b/>
          <w:bCs/>
          <w:color w:val="333938" w:themeColor="background2" w:themeShade="40"/>
        </w:rPr>
      </w:pPr>
      <w:r w:rsidRPr="4BF8C446">
        <w:rPr>
          <w:rFonts w:eastAsiaTheme="minorEastAsia"/>
          <w:b/>
          <w:bCs/>
          <w:color w:val="333938" w:themeColor="background2" w:themeShade="40"/>
        </w:rPr>
        <w:t>Can I submit a late response?</w:t>
      </w:r>
    </w:p>
    <w:p w14:paraId="2913EAB6" w14:textId="24245D5B" w:rsidR="005B6C79" w:rsidRDefault="005B2704" w:rsidP="00124479">
      <w:pPr>
        <w:pStyle w:val="SpacebeforeTitle"/>
        <w:spacing w:before="0" w:after="0"/>
        <w:rPr>
          <w:rFonts w:eastAsiaTheme="minorEastAsia" w:cstheme="minorHAnsi"/>
          <w:color w:val="333938" w:themeColor="background2" w:themeShade="40"/>
          <w:lang w:val="en-AU" w:eastAsia="en-AU"/>
        </w:rPr>
      </w:pPr>
      <w:r w:rsidRPr="00284625">
        <w:rPr>
          <w:rFonts w:eastAsiaTheme="minorEastAsia" w:cstheme="minorHAnsi"/>
          <w:color w:val="333938" w:themeColor="background2" w:themeShade="40"/>
          <w:lang w:val="en-AU" w:eastAsia="en-AU"/>
        </w:rPr>
        <w:t xml:space="preserve">AusTender does not accept late </w:t>
      </w:r>
      <w:r w:rsidR="007064E4">
        <w:rPr>
          <w:rFonts w:eastAsiaTheme="minorEastAsia" w:cstheme="minorHAnsi"/>
          <w:color w:val="333938" w:themeColor="background2" w:themeShade="40"/>
          <w:lang w:val="en-AU" w:eastAsia="en-AU"/>
        </w:rPr>
        <w:t xml:space="preserve">bids </w:t>
      </w:r>
      <w:r w:rsidRPr="00284625">
        <w:rPr>
          <w:rFonts w:eastAsiaTheme="minorEastAsia" w:cstheme="minorHAnsi"/>
          <w:color w:val="333938" w:themeColor="background2" w:themeShade="40"/>
          <w:lang w:val="en-AU" w:eastAsia="en-AU"/>
        </w:rPr>
        <w:t xml:space="preserve">(even when there are IT issues) nor can a bid that is emailed to the procurement mailbox after the closing date </w:t>
      </w:r>
      <w:r w:rsidR="00171374">
        <w:rPr>
          <w:rFonts w:eastAsiaTheme="minorEastAsia" w:cstheme="minorHAnsi"/>
          <w:color w:val="333938" w:themeColor="background2" w:themeShade="40"/>
          <w:lang w:val="en-AU" w:eastAsia="en-AU"/>
        </w:rPr>
        <w:t xml:space="preserve">and time </w:t>
      </w:r>
      <w:r w:rsidRPr="00284625">
        <w:rPr>
          <w:rFonts w:eastAsiaTheme="minorEastAsia" w:cstheme="minorHAnsi"/>
          <w:color w:val="333938" w:themeColor="background2" w:themeShade="40"/>
          <w:lang w:val="en-AU" w:eastAsia="en-AU"/>
        </w:rPr>
        <w:t xml:space="preserve">be accepted. </w:t>
      </w:r>
      <w:r w:rsidR="00D02CAF" w:rsidRPr="00284625">
        <w:rPr>
          <w:rFonts w:eastAsiaTheme="minorEastAsia" w:cstheme="minorHAnsi"/>
          <w:color w:val="333938" w:themeColor="background2" w:themeShade="40"/>
          <w:lang w:val="en-AU" w:eastAsia="en-AU"/>
        </w:rPr>
        <w:t>Consider uploading early and make sure you double check your access and the tender submission requirements well before the closing date.</w:t>
      </w:r>
    </w:p>
    <w:p w14:paraId="221E247B" w14:textId="20F7A7E3" w:rsidR="007C5C6F" w:rsidRDefault="007C5C6F" w:rsidP="00124479">
      <w:pPr>
        <w:pStyle w:val="SpacebeforeTitle"/>
        <w:spacing w:before="0" w:after="0"/>
        <w:rPr>
          <w:rFonts w:eastAsiaTheme="minorEastAsia" w:cstheme="minorHAnsi"/>
          <w:color w:val="333938" w:themeColor="background2" w:themeShade="40"/>
          <w:lang w:val="en-AU" w:eastAsia="en-AU"/>
        </w:rPr>
      </w:pPr>
    </w:p>
    <w:p w14:paraId="3D8078AB" w14:textId="77777777" w:rsidR="007C5C6F" w:rsidRPr="00284625" w:rsidRDefault="007C5C6F" w:rsidP="007C5C6F">
      <w:pPr>
        <w:rPr>
          <w:rFonts w:cstheme="minorHAnsi"/>
          <w:color w:val="333938" w:themeColor="background2" w:themeShade="40"/>
        </w:rPr>
      </w:pPr>
      <w:r w:rsidRPr="00284625">
        <w:rPr>
          <w:rFonts w:eastAsia="Calibri Light" w:cstheme="minorHAnsi"/>
          <w:color w:val="333938" w:themeColor="background2" w:themeShade="40"/>
        </w:rPr>
        <w:t xml:space="preserve">To contact the Development Partners Engagement Team, you can email – </w:t>
      </w:r>
      <w:hyperlink r:id="rId23">
        <w:r w:rsidRPr="00284625">
          <w:rPr>
            <w:rStyle w:val="Hyperlink"/>
            <w:rFonts w:cstheme="minorHAnsi"/>
            <w:color w:val="333938" w:themeColor="background2" w:themeShade="40"/>
          </w:rPr>
          <w:t>supplier.engagement@dfat.gov.au</w:t>
        </w:r>
      </w:hyperlink>
    </w:p>
    <w:p w14:paraId="57F06C88" w14:textId="77777777" w:rsidR="007C5C6F" w:rsidRPr="00FE1363" w:rsidRDefault="007C5C6F" w:rsidP="00124479">
      <w:pPr>
        <w:pStyle w:val="SpacebeforeTitle"/>
        <w:spacing w:before="0" w:after="0"/>
        <w:rPr>
          <w:rFonts w:eastAsiaTheme="minorEastAsia" w:cstheme="minorHAnsi"/>
          <w:b/>
          <w:bCs/>
          <w:color w:val="333938" w:themeColor="background2" w:themeShade="40"/>
        </w:rPr>
      </w:pPr>
    </w:p>
    <w:sectPr w:rsidR="007C5C6F" w:rsidRPr="00FE1363" w:rsidSect="00DA5CCB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1135" w:right="1134" w:bottom="1560" w:left="1134" w:header="425" w:footer="493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6F02" w14:textId="77777777" w:rsidR="00200602" w:rsidRDefault="00200602" w:rsidP="00D37B04">
      <w:r>
        <w:separator/>
      </w:r>
    </w:p>
  </w:endnote>
  <w:endnote w:type="continuationSeparator" w:id="0">
    <w:p w14:paraId="61D5272A" w14:textId="77777777" w:rsidR="00200602" w:rsidRDefault="00200602" w:rsidP="00D37B04">
      <w:r>
        <w:continuationSeparator/>
      </w:r>
    </w:p>
  </w:endnote>
  <w:endnote w:type="continuationNotice" w:id="1">
    <w:p w14:paraId="1463CA50" w14:textId="77777777" w:rsidR="00200602" w:rsidRDefault="0020060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749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82F2A" w14:textId="1D2904DF" w:rsidR="000175AB" w:rsidRDefault="000175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EBADFA" w14:textId="77777777" w:rsidR="003828AD" w:rsidRPr="003828AD" w:rsidRDefault="003828AD" w:rsidP="003828AD">
    <w:pPr>
      <w:pStyle w:val="Footer"/>
      <w:ind w:left="720"/>
      <w:rPr>
        <w:b/>
        <w:bCs/>
        <w:color w:val="ACD08C" w:themeColor="accen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3E41" w14:textId="77777777" w:rsidR="00FC322F" w:rsidRPr="00FC322F" w:rsidRDefault="69C44BC4" w:rsidP="69C44BC4">
    <w:pPr>
      <w:pStyle w:val="Footer"/>
      <w:rPr>
        <w:b/>
        <w:bCs/>
      </w:rPr>
    </w:pPr>
    <w:r>
      <w:rPr>
        <w:noProof/>
        <w:color w:val="2B579A"/>
        <w:shd w:val="clear" w:color="auto" w:fill="E6E6E6"/>
      </w:rPr>
      <w:drawing>
        <wp:inline distT="0" distB="0" distL="0" distR="0" wp14:anchorId="295AE08A" wp14:editId="0F4CF874">
          <wp:extent cx="108000" cy="87480"/>
          <wp:effectExtent l="0" t="0" r="6350" b="8255"/>
          <wp:docPr id="20" name="Picture 20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9C44BC4">
      <w:rPr>
        <w:b/>
        <w:bCs/>
      </w:rPr>
      <w:t>@</w:t>
    </w:r>
    <w:bookmarkStart w:id="2" w:name="_Int_SxVDlpz0"/>
    <w:r w:rsidRPr="69C44BC4">
      <w:rPr>
        <w:b/>
        <w:bCs/>
      </w:rPr>
      <w:t xml:space="preserve">DFAT  </w:t>
    </w:r>
    <w:r w:rsidRPr="69C44BC4">
      <w:rPr>
        <w:rStyle w:val="Green"/>
        <w:b/>
        <w:bCs/>
      </w:rPr>
      <w:t>DFAT.GOV.AU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3459" w14:textId="77777777" w:rsidR="00200602" w:rsidRPr="008C5A0E" w:rsidRDefault="00200602" w:rsidP="00D37B04">
      <w:pPr>
        <w:pStyle w:val="Footer"/>
      </w:pPr>
      <w:bookmarkStart w:id="0" w:name="_Hlk148015031"/>
      <w:bookmarkEnd w:id="0"/>
    </w:p>
  </w:footnote>
  <w:footnote w:type="continuationSeparator" w:id="0">
    <w:p w14:paraId="10B61653" w14:textId="77777777" w:rsidR="00200602" w:rsidRDefault="00200602" w:rsidP="00D37B04">
      <w:r>
        <w:continuationSeparator/>
      </w:r>
    </w:p>
  </w:footnote>
  <w:footnote w:type="continuationNotice" w:id="1">
    <w:p w14:paraId="26BF02E0" w14:textId="77777777" w:rsidR="00200602" w:rsidRDefault="0020060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4854" w14:textId="717DE023" w:rsidR="002D5B25" w:rsidRPr="000854FD" w:rsidRDefault="002D5B25" w:rsidP="002D5B25">
    <w:pPr>
      <w:pStyle w:val="Header"/>
    </w:pPr>
    <w:r w:rsidRPr="00943730">
      <w:rPr>
        <w:noProof/>
        <w:color w:val="2B579A"/>
        <w:shd w:val="clear" w:color="auto" w:fill="E6E6E6"/>
        <w:lang w:val="en-AU" w:eastAsia="en-AU"/>
      </w:rPr>
      <w:drawing>
        <wp:anchor distT="0" distB="0" distL="114300" distR="114300" simplePos="0" relativeHeight="251658242" behindDoc="1" locked="1" layoutInCell="1" allowOverlap="1" wp14:anchorId="44135CA9" wp14:editId="050C996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0507980"/>
          <wp:effectExtent l="0" t="0" r="3810" b="7620"/>
          <wp:wrapNone/>
          <wp:docPr id="16" name="Picture 1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50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C8F3" w14:textId="69FDE15F" w:rsidR="0094451E" w:rsidRDefault="002D5B25" w:rsidP="00943730">
    <w:pPr>
      <w:pStyle w:val="Header"/>
    </w:pPr>
    <w:r w:rsidRPr="00943730">
      <w:rPr>
        <w:color w:val="2B579A"/>
        <w:shd w:val="clear" w:color="auto" w:fill="E6E6E6"/>
      </w:rPr>
      <w:fldChar w:fldCharType="begin"/>
    </w:r>
    <w:r w:rsidRPr="00943730">
      <w:instrText xml:space="preserve"> DATE  \@ "MMMM yyyy"  \* MERGEFORMAT </w:instrText>
    </w:r>
    <w:r w:rsidRPr="00943730">
      <w:rPr>
        <w:color w:val="2B579A"/>
        <w:shd w:val="clear" w:color="auto" w:fill="E6E6E6"/>
      </w:rPr>
      <w:fldChar w:fldCharType="separate"/>
    </w:r>
    <w:r w:rsidR="00B060EE">
      <w:rPr>
        <w:noProof/>
      </w:rPr>
      <w:t>November 2023</w:t>
    </w:r>
    <w:r w:rsidRPr="00943730">
      <w:rPr>
        <w:color w:val="2B579A"/>
        <w:shd w:val="clear" w:color="auto" w:fill="E6E6E6"/>
      </w:rPr>
      <w:fldChar w:fldCharType="end"/>
    </w:r>
  </w:p>
  <w:p w14:paraId="347B1C09" w14:textId="064ACE58" w:rsidR="00D37B04" w:rsidRPr="00943730" w:rsidRDefault="00252C04" w:rsidP="00943730">
    <w:pPr>
      <w:pStyle w:val="Header"/>
    </w:pPr>
    <w:r w:rsidRPr="00252C04">
      <w:rPr>
        <w:noProof/>
        <w:color w:val="2B579A"/>
        <w:shd w:val="clear" w:color="auto" w:fill="E6E6E6"/>
        <w:lang w:val="en-AU" w:eastAsia="en-AU"/>
      </w:rPr>
      <w:drawing>
        <wp:anchor distT="0" distB="0" distL="114300" distR="114300" simplePos="0" relativeHeight="251658243" behindDoc="1" locked="1" layoutInCell="1" allowOverlap="1" wp14:anchorId="4743CBFC" wp14:editId="0EF55798">
          <wp:simplePos x="0" y="0"/>
          <wp:positionH relativeFrom="page">
            <wp:posOffset>5724525</wp:posOffset>
          </wp:positionH>
          <wp:positionV relativeFrom="page">
            <wp:posOffset>918210</wp:posOffset>
          </wp:positionV>
          <wp:extent cx="1115640" cy="512640"/>
          <wp:effectExtent l="0" t="0" r="8890" b="1905"/>
          <wp:wrapNone/>
          <wp:docPr id="17" name="Picture 17" descr="Australian Aid" title="Australian A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40" cy="51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B25" w:rsidRPr="00943730">
      <w:rPr>
        <w:noProof/>
        <w:color w:val="2B579A"/>
        <w:shd w:val="clear" w:color="auto" w:fill="E6E6E6"/>
        <w:lang w:val="en-AU" w:eastAsia="en-AU"/>
      </w:rPr>
      <w:drawing>
        <wp:anchor distT="0" distB="0" distL="114300" distR="114300" simplePos="0" relativeHeight="251658241" behindDoc="1" locked="1" layoutInCell="1" allowOverlap="1" wp14:anchorId="752E1BE9" wp14:editId="04F1B49B">
          <wp:simplePos x="0" y="0"/>
          <wp:positionH relativeFrom="page">
            <wp:posOffset>720090</wp:posOffset>
          </wp:positionH>
          <wp:positionV relativeFrom="page">
            <wp:posOffset>882015</wp:posOffset>
          </wp:positionV>
          <wp:extent cx="3166920" cy="554400"/>
          <wp:effectExtent l="0" t="0" r="0" b="0"/>
          <wp:wrapNone/>
          <wp:docPr id="18" name="Picture 18" descr="Department of Foreign Affairs and Trade" title="Department of Foreign Affairs and 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2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B25" w:rsidRPr="00943730">
      <w:rPr>
        <w:noProof/>
        <w:color w:val="2B579A"/>
        <w:shd w:val="clear" w:color="auto" w:fill="E6E6E6"/>
        <w:lang w:val="en-AU" w:eastAsia="en-AU"/>
      </w:rPr>
      <w:drawing>
        <wp:anchor distT="0" distB="0" distL="114300" distR="114300" simplePos="0" relativeHeight="251658240" behindDoc="1" locked="1" layoutInCell="1" allowOverlap="1" wp14:anchorId="47AA54A2" wp14:editId="6C7D98C6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040" cy="10692130"/>
          <wp:effectExtent l="0" t="0" r="3810" b="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Title: Twitter - Description: Twitter" style="width:8.25pt;height:6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" o:bullet="t">
        <v:imagedata r:id="rId1" o:title="" cropbottom="-1467f"/>
      </v:shape>
    </w:pict>
  </w:numPicBullet>
  <w:abstractNum w:abstractNumId="0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19E756DF"/>
    <w:multiLevelType w:val="multilevel"/>
    <w:tmpl w:val="27CA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4DF203BB"/>
    <w:multiLevelType w:val="hybridMultilevel"/>
    <w:tmpl w:val="9D1CB1C2"/>
    <w:lvl w:ilvl="0" w:tplc="EAD23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ECB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9E35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2A5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061D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FAC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D25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6AC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2C95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EC06801"/>
    <w:multiLevelType w:val="hybridMultilevel"/>
    <w:tmpl w:val="9A2E6E44"/>
    <w:lvl w:ilvl="0" w:tplc="A7CCEEBC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3A39AE"/>
    <w:multiLevelType w:val="hybridMultilevel"/>
    <w:tmpl w:val="FE6C269E"/>
    <w:lvl w:ilvl="0" w:tplc="0C090017">
      <w:start w:val="1"/>
      <w:numFmt w:val="lowerLetter"/>
      <w:lvlText w:val="%1)"/>
      <w:lvlJc w:val="left"/>
      <w:pPr>
        <w:ind w:left="1146" w:hanging="360"/>
      </w:pPr>
    </w:lvl>
    <w:lvl w:ilvl="1" w:tplc="D4706266">
      <w:start w:val="1"/>
      <w:numFmt w:val="lowerLetter"/>
      <w:lvlText w:val="%2."/>
      <w:lvlJc w:val="left"/>
      <w:pPr>
        <w:ind w:left="1866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3181419"/>
    <w:multiLevelType w:val="hybridMultilevel"/>
    <w:tmpl w:val="D586FB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B42C5F"/>
    <w:multiLevelType w:val="hybridMultilevel"/>
    <w:tmpl w:val="17DCB6C0"/>
    <w:lvl w:ilvl="0" w:tplc="FF5AA3CA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0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1" w15:restartNumberingAfterBreak="0">
    <w:nsid w:val="61012222"/>
    <w:multiLevelType w:val="hybridMultilevel"/>
    <w:tmpl w:val="DA5C821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07305"/>
    <w:multiLevelType w:val="multilevel"/>
    <w:tmpl w:val="A6FA45D0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21258294">
    <w:abstractNumId w:val="12"/>
  </w:num>
  <w:num w:numId="2" w16cid:durableId="894660532">
    <w:abstractNumId w:val="0"/>
  </w:num>
  <w:num w:numId="3" w16cid:durableId="1726365688">
    <w:abstractNumId w:val="3"/>
  </w:num>
  <w:num w:numId="4" w16cid:durableId="1540046879">
    <w:abstractNumId w:val="9"/>
  </w:num>
  <w:num w:numId="5" w16cid:durableId="2066098668">
    <w:abstractNumId w:val="10"/>
  </w:num>
  <w:num w:numId="6" w16cid:durableId="947272805">
    <w:abstractNumId w:val="3"/>
  </w:num>
  <w:num w:numId="7" w16cid:durableId="1966958879">
    <w:abstractNumId w:val="0"/>
  </w:num>
  <w:num w:numId="8" w16cid:durableId="1081411025">
    <w:abstractNumId w:val="1"/>
  </w:num>
  <w:num w:numId="9" w16cid:durableId="489713926">
    <w:abstractNumId w:val="13"/>
  </w:num>
  <w:num w:numId="10" w16cid:durableId="246960512">
    <w:abstractNumId w:val="2"/>
  </w:num>
  <w:num w:numId="11" w16cid:durableId="1471094961">
    <w:abstractNumId w:val="5"/>
  </w:num>
  <w:num w:numId="12" w16cid:durableId="1060253136">
    <w:abstractNumId w:val="7"/>
  </w:num>
  <w:num w:numId="13" w16cid:durableId="549073777">
    <w:abstractNumId w:val="4"/>
  </w:num>
  <w:num w:numId="14" w16cid:durableId="16078753">
    <w:abstractNumId w:val="8"/>
  </w:num>
  <w:num w:numId="15" w16cid:durableId="2032756158">
    <w:abstractNumId w:val="11"/>
  </w:num>
  <w:num w:numId="16" w16cid:durableId="1657952600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38"/>
    <w:rsid w:val="000013A9"/>
    <w:rsid w:val="000019E7"/>
    <w:rsid w:val="00001DA8"/>
    <w:rsid w:val="000020C1"/>
    <w:rsid w:val="00002451"/>
    <w:rsid w:val="000024BE"/>
    <w:rsid w:val="00005273"/>
    <w:rsid w:val="00007896"/>
    <w:rsid w:val="00014953"/>
    <w:rsid w:val="00015DD9"/>
    <w:rsid w:val="000161C3"/>
    <w:rsid w:val="00016841"/>
    <w:rsid w:val="00016939"/>
    <w:rsid w:val="000175AB"/>
    <w:rsid w:val="00020164"/>
    <w:rsid w:val="0002080A"/>
    <w:rsid w:val="00020B5D"/>
    <w:rsid w:val="0002192F"/>
    <w:rsid w:val="00023570"/>
    <w:rsid w:val="000264BE"/>
    <w:rsid w:val="0002782F"/>
    <w:rsid w:val="00031B57"/>
    <w:rsid w:val="00035BBF"/>
    <w:rsid w:val="00036D87"/>
    <w:rsid w:val="00044C4B"/>
    <w:rsid w:val="00050487"/>
    <w:rsid w:val="00050806"/>
    <w:rsid w:val="00050E95"/>
    <w:rsid w:val="000546D9"/>
    <w:rsid w:val="00054E4D"/>
    <w:rsid w:val="0005578D"/>
    <w:rsid w:val="000561EF"/>
    <w:rsid w:val="00060073"/>
    <w:rsid w:val="000609BB"/>
    <w:rsid w:val="0006122F"/>
    <w:rsid w:val="000616C6"/>
    <w:rsid w:val="00062338"/>
    <w:rsid w:val="00062BAD"/>
    <w:rsid w:val="00063808"/>
    <w:rsid w:val="00070E70"/>
    <w:rsid w:val="00071239"/>
    <w:rsid w:val="000713C6"/>
    <w:rsid w:val="00074AC4"/>
    <w:rsid w:val="0007D104"/>
    <w:rsid w:val="00080A0B"/>
    <w:rsid w:val="00082D38"/>
    <w:rsid w:val="00084184"/>
    <w:rsid w:val="000847DC"/>
    <w:rsid w:val="00084984"/>
    <w:rsid w:val="000854FD"/>
    <w:rsid w:val="000915D6"/>
    <w:rsid w:val="000924BA"/>
    <w:rsid w:val="00097FFC"/>
    <w:rsid w:val="000A15A4"/>
    <w:rsid w:val="000A488B"/>
    <w:rsid w:val="000A4AC0"/>
    <w:rsid w:val="000A5846"/>
    <w:rsid w:val="000A798F"/>
    <w:rsid w:val="000B37F5"/>
    <w:rsid w:val="000B750A"/>
    <w:rsid w:val="000B772B"/>
    <w:rsid w:val="000C1B19"/>
    <w:rsid w:val="000C67E3"/>
    <w:rsid w:val="000D2DE2"/>
    <w:rsid w:val="000D31B4"/>
    <w:rsid w:val="000D66D6"/>
    <w:rsid w:val="000E05C6"/>
    <w:rsid w:val="000E072E"/>
    <w:rsid w:val="000E51AF"/>
    <w:rsid w:val="000F06DC"/>
    <w:rsid w:val="000F4766"/>
    <w:rsid w:val="000F5069"/>
    <w:rsid w:val="000F5C46"/>
    <w:rsid w:val="000F774B"/>
    <w:rsid w:val="0010090D"/>
    <w:rsid w:val="001014F7"/>
    <w:rsid w:val="001018AC"/>
    <w:rsid w:val="00104666"/>
    <w:rsid w:val="001122FF"/>
    <w:rsid w:val="00112B2F"/>
    <w:rsid w:val="00113288"/>
    <w:rsid w:val="001157AB"/>
    <w:rsid w:val="001214BE"/>
    <w:rsid w:val="00122C2B"/>
    <w:rsid w:val="00124479"/>
    <w:rsid w:val="00124D23"/>
    <w:rsid w:val="00125900"/>
    <w:rsid w:val="00126577"/>
    <w:rsid w:val="00126DAF"/>
    <w:rsid w:val="00130A63"/>
    <w:rsid w:val="0013101C"/>
    <w:rsid w:val="001310F4"/>
    <w:rsid w:val="0013543D"/>
    <w:rsid w:val="0013617F"/>
    <w:rsid w:val="001364AD"/>
    <w:rsid w:val="00141012"/>
    <w:rsid w:val="0014185E"/>
    <w:rsid w:val="001427D7"/>
    <w:rsid w:val="00142879"/>
    <w:rsid w:val="00143C01"/>
    <w:rsid w:val="001461D6"/>
    <w:rsid w:val="001512F2"/>
    <w:rsid w:val="0015190C"/>
    <w:rsid w:val="001541EA"/>
    <w:rsid w:val="00155AB1"/>
    <w:rsid w:val="00155F90"/>
    <w:rsid w:val="0016272A"/>
    <w:rsid w:val="00164C6F"/>
    <w:rsid w:val="00164FFF"/>
    <w:rsid w:val="00167B96"/>
    <w:rsid w:val="00167CE0"/>
    <w:rsid w:val="00170F8D"/>
    <w:rsid w:val="00171374"/>
    <w:rsid w:val="001727FD"/>
    <w:rsid w:val="00173E93"/>
    <w:rsid w:val="00176EA4"/>
    <w:rsid w:val="00184C97"/>
    <w:rsid w:val="001859C0"/>
    <w:rsid w:val="001870CF"/>
    <w:rsid w:val="00190E0B"/>
    <w:rsid w:val="00194ACD"/>
    <w:rsid w:val="00195DED"/>
    <w:rsid w:val="001A0BD0"/>
    <w:rsid w:val="001A3CAC"/>
    <w:rsid w:val="001A68DF"/>
    <w:rsid w:val="001B08EC"/>
    <w:rsid w:val="001B21C3"/>
    <w:rsid w:val="001B2678"/>
    <w:rsid w:val="001B30B4"/>
    <w:rsid w:val="001C0DBE"/>
    <w:rsid w:val="001C75DF"/>
    <w:rsid w:val="001D3A44"/>
    <w:rsid w:val="001D4BAB"/>
    <w:rsid w:val="001D663E"/>
    <w:rsid w:val="001E1DC0"/>
    <w:rsid w:val="001E2A1F"/>
    <w:rsid w:val="001E5490"/>
    <w:rsid w:val="001E758C"/>
    <w:rsid w:val="001F1E26"/>
    <w:rsid w:val="001F2AE3"/>
    <w:rsid w:val="001F4851"/>
    <w:rsid w:val="001F6D76"/>
    <w:rsid w:val="001F7771"/>
    <w:rsid w:val="001F7DBC"/>
    <w:rsid w:val="001F7E60"/>
    <w:rsid w:val="00200602"/>
    <w:rsid w:val="0020127A"/>
    <w:rsid w:val="00203277"/>
    <w:rsid w:val="0020445C"/>
    <w:rsid w:val="00205B2E"/>
    <w:rsid w:val="00205B32"/>
    <w:rsid w:val="00206DCE"/>
    <w:rsid w:val="002119E1"/>
    <w:rsid w:val="00212141"/>
    <w:rsid w:val="0021387B"/>
    <w:rsid w:val="0021505A"/>
    <w:rsid w:val="00220533"/>
    <w:rsid w:val="00222084"/>
    <w:rsid w:val="00222FFF"/>
    <w:rsid w:val="002242C7"/>
    <w:rsid w:val="00224773"/>
    <w:rsid w:val="00227FE6"/>
    <w:rsid w:val="002365F4"/>
    <w:rsid w:val="00240D5C"/>
    <w:rsid w:val="00242CB8"/>
    <w:rsid w:val="00244EF1"/>
    <w:rsid w:val="0024554E"/>
    <w:rsid w:val="00245F73"/>
    <w:rsid w:val="00252C04"/>
    <w:rsid w:val="00255048"/>
    <w:rsid w:val="00260075"/>
    <w:rsid w:val="00262D45"/>
    <w:rsid w:val="00262E5C"/>
    <w:rsid w:val="00266F5A"/>
    <w:rsid w:val="002713B1"/>
    <w:rsid w:val="00271A80"/>
    <w:rsid w:val="0027513B"/>
    <w:rsid w:val="00276ACE"/>
    <w:rsid w:val="002774D4"/>
    <w:rsid w:val="00277ED2"/>
    <w:rsid w:val="0028098B"/>
    <w:rsid w:val="00284625"/>
    <w:rsid w:val="00284C52"/>
    <w:rsid w:val="0028602A"/>
    <w:rsid w:val="002902E8"/>
    <w:rsid w:val="00290EFE"/>
    <w:rsid w:val="002947E6"/>
    <w:rsid w:val="00294998"/>
    <w:rsid w:val="00295F52"/>
    <w:rsid w:val="00297424"/>
    <w:rsid w:val="002A00D4"/>
    <w:rsid w:val="002A5CB2"/>
    <w:rsid w:val="002B0665"/>
    <w:rsid w:val="002B0E3F"/>
    <w:rsid w:val="002B5E10"/>
    <w:rsid w:val="002C26CC"/>
    <w:rsid w:val="002C36B5"/>
    <w:rsid w:val="002C5985"/>
    <w:rsid w:val="002C793D"/>
    <w:rsid w:val="002D3636"/>
    <w:rsid w:val="002D5B25"/>
    <w:rsid w:val="002D64D2"/>
    <w:rsid w:val="002D79B5"/>
    <w:rsid w:val="002E1695"/>
    <w:rsid w:val="002E16B9"/>
    <w:rsid w:val="002E2FAE"/>
    <w:rsid w:val="002E7BFD"/>
    <w:rsid w:val="002F1FDA"/>
    <w:rsid w:val="002F25D3"/>
    <w:rsid w:val="002F40FD"/>
    <w:rsid w:val="002F4C33"/>
    <w:rsid w:val="002F4F2B"/>
    <w:rsid w:val="003002C0"/>
    <w:rsid w:val="00300DD1"/>
    <w:rsid w:val="00301144"/>
    <w:rsid w:val="003031C6"/>
    <w:rsid w:val="00304984"/>
    <w:rsid w:val="00304C8B"/>
    <w:rsid w:val="00307332"/>
    <w:rsid w:val="00312BF8"/>
    <w:rsid w:val="00313F1D"/>
    <w:rsid w:val="003148B7"/>
    <w:rsid w:val="00314B3C"/>
    <w:rsid w:val="003158C3"/>
    <w:rsid w:val="00315C6A"/>
    <w:rsid w:val="00317F2D"/>
    <w:rsid w:val="003202E4"/>
    <w:rsid w:val="00323EA7"/>
    <w:rsid w:val="00324D37"/>
    <w:rsid w:val="003274CD"/>
    <w:rsid w:val="00330657"/>
    <w:rsid w:val="00332A42"/>
    <w:rsid w:val="0033342D"/>
    <w:rsid w:val="00333501"/>
    <w:rsid w:val="0034163C"/>
    <w:rsid w:val="003416BD"/>
    <w:rsid w:val="003424EA"/>
    <w:rsid w:val="003457C4"/>
    <w:rsid w:val="00346080"/>
    <w:rsid w:val="00347AB6"/>
    <w:rsid w:val="0035119D"/>
    <w:rsid w:val="00351FCB"/>
    <w:rsid w:val="00353F04"/>
    <w:rsid w:val="00354E93"/>
    <w:rsid w:val="00356450"/>
    <w:rsid w:val="00357D5B"/>
    <w:rsid w:val="003624E6"/>
    <w:rsid w:val="00365C46"/>
    <w:rsid w:val="0036793E"/>
    <w:rsid w:val="00370A75"/>
    <w:rsid w:val="003738EC"/>
    <w:rsid w:val="00375492"/>
    <w:rsid w:val="00382722"/>
    <w:rsid w:val="003828AD"/>
    <w:rsid w:val="00382C68"/>
    <w:rsid w:val="00384D40"/>
    <w:rsid w:val="00386E81"/>
    <w:rsid w:val="00390497"/>
    <w:rsid w:val="00390C50"/>
    <w:rsid w:val="0039344A"/>
    <w:rsid w:val="00395163"/>
    <w:rsid w:val="00395AA6"/>
    <w:rsid w:val="00395EB9"/>
    <w:rsid w:val="00397014"/>
    <w:rsid w:val="003A03BD"/>
    <w:rsid w:val="003A76AB"/>
    <w:rsid w:val="003B2070"/>
    <w:rsid w:val="003B25AD"/>
    <w:rsid w:val="003B39C0"/>
    <w:rsid w:val="003B4AD4"/>
    <w:rsid w:val="003B4F12"/>
    <w:rsid w:val="003B5CF2"/>
    <w:rsid w:val="003C2DB3"/>
    <w:rsid w:val="003C7D41"/>
    <w:rsid w:val="003D01BF"/>
    <w:rsid w:val="003D4A52"/>
    <w:rsid w:val="003E21B3"/>
    <w:rsid w:val="003E322B"/>
    <w:rsid w:val="003E49B4"/>
    <w:rsid w:val="003F2041"/>
    <w:rsid w:val="003F5709"/>
    <w:rsid w:val="003F5C74"/>
    <w:rsid w:val="003F5D19"/>
    <w:rsid w:val="00400B10"/>
    <w:rsid w:val="00402ACC"/>
    <w:rsid w:val="00411054"/>
    <w:rsid w:val="004120EC"/>
    <w:rsid w:val="00412616"/>
    <w:rsid w:val="00412BBF"/>
    <w:rsid w:val="00417911"/>
    <w:rsid w:val="0042339F"/>
    <w:rsid w:val="00423F31"/>
    <w:rsid w:val="00425EB3"/>
    <w:rsid w:val="00426A0B"/>
    <w:rsid w:val="00431899"/>
    <w:rsid w:val="00434129"/>
    <w:rsid w:val="00442055"/>
    <w:rsid w:val="004420D7"/>
    <w:rsid w:val="0044369F"/>
    <w:rsid w:val="004466DB"/>
    <w:rsid w:val="00457A31"/>
    <w:rsid w:val="00460F40"/>
    <w:rsid w:val="004615E8"/>
    <w:rsid w:val="00462B2C"/>
    <w:rsid w:val="00464682"/>
    <w:rsid w:val="004720BA"/>
    <w:rsid w:val="00472C41"/>
    <w:rsid w:val="00475262"/>
    <w:rsid w:val="00480BF1"/>
    <w:rsid w:val="004815F9"/>
    <w:rsid w:val="00482AE8"/>
    <w:rsid w:val="004833CB"/>
    <w:rsid w:val="0048492D"/>
    <w:rsid w:val="00486804"/>
    <w:rsid w:val="00486E24"/>
    <w:rsid w:val="004872B1"/>
    <w:rsid w:val="004939C4"/>
    <w:rsid w:val="00496675"/>
    <w:rsid w:val="004A5D09"/>
    <w:rsid w:val="004B1679"/>
    <w:rsid w:val="004B1825"/>
    <w:rsid w:val="004B3775"/>
    <w:rsid w:val="004B56E6"/>
    <w:rsid w:val="004B6372"/>
    <w:rsid w:val="004B67C7"/>
    <w:rsid w:val="004B7707"/>
    <w:rsid w:val="004C144C"/>
    <w:rsid w:val="004C31D6"/>
    <w:rsid w:val="004C5258"/>
    <w:rsid w:val="004C6342"/>
    <w:rsid w:val="004D0BA0"/>
    <w:rsid w:val="004D1C81"/>
    <w:rsid w:val="004D206E"/>
    <w:rsid w:val="004D39E9"/>
    <w:rsid w:val="004E058F"/>
    <w:rsid w:val="004E1193"/>
    <w:rsid w:val="004E2890"/>
    <w:rsid w:val="004E3B87"/>
    <w:rsid w:val="004E6610"/>
    <w:rsid w:val="004E6F9B"/>
    <w:rsid w:val="004F5083"/>
    <w:rsid w:val="004F522E"/>
    <w:rsid w:val="004F6693"/>
    <w:rsid w:val="004F6B15"/>
    <w:rsid w:val="004F7352"/>
    <w:rsid w:val="0050179D"/>
    <w:rsid w:val="00504228"/>
    <w:rsid w:val="005049DE"/>
    <w:rsid w:val="0050510B"/>
    <w:rsid w:val="00506818"/>
    <w:rsid w:val="00510921"/>
    <w:rsid w:val="00510AD3"/>
    <w:rsid w:val="00513348"/>
    <w:rsid w:val="00513AD8"/>
    <w:rsid w:val="005204D2"/>
    <w:rsid w:val="00522396"/>
    <w:rsid w:val="00523AF3"/>
    <w:rsid w:val="00526D7E"/>
    <w:rsid w:val="005300E9"/>
    <w:rsid w:val="0053083A"/>
    <w:rsid w:val="00531D51"/>
    <w:rsid w:val="00533B5D"/>
    <w:rsid w:val="00533CBC"/>
    <w:rsid w:val="00540F3B"/>
    <w:rsid w:val="00545053"/>
    <w:rsid w:val="005507D8"/>
    <w:rsid w:val="00551036"/>
    <w:rsid w:val="005535D0"/>
    <w:rsid w:val="00554EE5"/>
    <w:rsid w:val="00556736"/>
    <w:rsid w:val="005709D2"/>
    <w:rsid w:val="00574088"/>
    <w:rsid w:val="00576038"/>
    <w:rsid w:val="005766BB"/>
    <w:rsid w:val="00581CAD"/>
    <w:rsid w:val="00590A71"/>
    <w:rsid w:val="00592CB8"/>
    <w:rsid w:val="00594C0C"/>
    <w:rsid w:val="00597159"/>
    <w:rsid w:val="005A03C5"/>
    <w:rsid w:val="005A20F6"/>
    <w:rsid w:val="005A59D3"/>
    <w:rsid w:val="005B2704"/>
    <w:rsid w:val="005B5503"/>
    <w:rsid w:val="005B55E8"/>
    <w:rsid w:val="005B5E5A"/>
    <w:rsid w:val="005B64AA"/>
    <w:rsid w:val="005B6C79"/>
    <w:rsid w:val="005C1459"/>
    <w:rsid w:val="005C2C82"/>
    <w:rsid w:val="005C46C0"/>
    <w:rsid w:val="005C66B6"/>
    <w:rsid w:val="005D1AC3"/>
    <w:rsid w:val="005D3655"/>
    <w:rsid w:val="005D41F9"/>
    <w:rsid w:val="005D4D69"/>
    <w:rsid w:val="005D63D3"/>
    <w:rsid w:val="005D6C6B"/>
    <w:rsid w:val="005D76BA"/>
    <w:rsid w:val="005E1658"/>
    <w:rsid w:val="005E3463"/>
    <w:rsid w:val="005E4432"/>
    <w:rsid w:val="005E4830"/>
    <w:rsid w:val="005E4A89"/>
    <w:rsid w:val="005F6539"/>
    <w:rsid w:val="005F7EDF"/>
    <w:rsid w:val="00600259"/>
    <w:rsid w:val="0061382D"/>
    <w:rsid w:val="00622A6B"/>
    <w:rsid w:val="00622B86"/>
    <w:rsid w:val="00623BA1"/>
    <w:rsid w:val="00625F57"/>
    <w:rsid w:val="006346BC"/>
    <w:rsid w:val="00635391"/>
    <w:rsid w:val="006353C4"/>
    <w:rsid w:val="00637815"/>
    <w:rsid w:val="00637E25"/>
    <w:rsid w:val="00640D5F"/>
    <w:rsid w:val="00642E38"/>
    <w:rsid w:val="00650716"/>
    <w:rsid w:val="0065203F"/>
    <w:rsid w:val="006548E9"/>
    <w:rsid w:val="00657146"/>
    <w:rsid w:val="0065721E"/>
    <w:rsid w:val="0066060F"/>
    <w:rsid w:val="00660A92"/>
    <w:rsid w:val="00661FB1"/>
    <w:rsid w:val="0066652A"/>
    <w:rsid w:val="00667C34"/>
    <w:rsid w:val="006708D6"/>
    <w:rsid w:val="006714F0"/>
    <w:rsid w:val="00671831"/>
    <w:rsid w:val="006719C3"/>
    <w:rsid w:val="006720C1"/>
    <w:rsid w:val="0067215D"/>
    <w:rsid w:val="006749C4"/>
    <w:rsid w:val="006759B9"/>
    <w:rsid w:val="006801C0"/>
    <w:rsid w:val="00680522"/>
    <w:rsid w:val="00680DBF"/>
    <w:rsid w:val="00682167"/>
    <w:rsid w:val="00682651"/>
    <w:rsid w:val="0068325A"/>
    <w:rsid w:val="006843F0"/>
    <w:rsid w:val="00684DE1"/>
    <w:rsid w:val="00685406"/>
    <w:rsid w:val="00693F8B"/>
    <w:rsid w:val="006943C9"/>
    <w:rsid w:val="00695466"/>
    <w:rsid w:val="006A18B6"/>
    <w:rsid w:val="006A6EF6"/>
    <w:rsid w:val="006B1BCD"/>
    <w:rsid w:val="006B26D9"/>
    <w:rsid w:val="006B2C92"/>
    <w:rsid w:val="006B4F20"/>
    <w:rsid w:val="006B54D4"/>
    <w:rsid w:val="006B73F3"/>
    <w:rsid w:val="006B7890"/>
    <w:rsid w:val="006B7F5C"/>
    <w:rsid w:val="006C0F93"/>
    <w:rsid w:val="006C2158"/>
    <w:rsid w:val="006C2935"/>
    <w:rsid w:val="006C42AF"/>
    <w:rsid w:val="006C4CE5"/>
    <w:rsid w:val="006C669B"/>
    <w:rsid w:val="006D16BC"/>
    <w:rsid w:val="006D21F8"/>
    <w:rsid w:val="006D40AC"/>
    <w:rsid w:val="006E00EF"/>
    <w:rsid w:val="006E539E"/>
    <w:rsid w:val="006E599F"/>
    <w:rsid w:val="006E5CCD"/>
    <w:rsid w:val="006E6A49"/>
    <w:rsid w:val="006F260C"/>
    <w:rsid w:val="006F38E2"/>
    <w:rsid w:val="006F56BF"/>
    <w:rsid w:val="006F5791"/>
    <w:rsid w:val="006F6A6E"/>
    <w:rsid w:val="006F7D29"/>
    <w:rsid w:val="00700593"/>
    <w:rsid w:val="00700AFA"/>
    <w:rsid w:val="00701C16"/>
    <w:rsid w:val="0070247F"/>
    <w:rsid w:val="007064E4"/>
    <w:rsid w:val="00710A85"/>
    <w:rsid w:val="00711D8E"/>
    <w:rsid w:val="00712672"/>
    <w:rsid w:val="007205B1"/>
    <w:rsid w:val="007212F1"/>
    <w:rsid w:val="00723978"/>
    <w:rsid w:val="007239C2"/>
    <w:rsid w:val="00732F38"/>
    <w:rsid w:val="00733A43"/>
    <w:rsid w:val="007348AD"/>
    <w:rsid w:val="00734E3F"/>
    <w:rsid w:val="00736985"/>
    <w:rsid w:val="0074191B"/>
    <w:rsid w:val="00741FEC"/>
    <w:rsid w:val="0074223E"/>
    <w:rsid w:val="007423B5"/>
    <w:rsid w:val="00745DF5"/>
    <w:rsid w:val="0074657D"/>
    <w:rsid w:val="007465BB"/>
    <w:rsid w:val="007465F2"/>
    <w:rsid w:val="00747231"/>
    <w:rsid w:val="00753DE5"/>
    <w:rsid w:val="00754944"/>
    <w:rsid w:val="00761129"/>
    <w:rsid w:val="00761545"/>
    <w:rsid w:val="0076250F"/>
    <w:rsid w:val="00762BA5"/>
    <w:rsid w:val="0076361A"/>
    <w:rsid w:val="00765AC9"/>
    <w:rsid w:val="007706B8"/>
    <w:rsid w:val="007710F9"/>
    <w:rsid w:val="007739F8"/>
    <w:rsid w:val="00774EE4"/>
    <w:rsid w:val="00776A1E"/>
    <w:rsid w:val="00777F4D"/>
    <w:rsid w:val="00780D7A"/>
    <w:rsid w:val="00780FA5"/>
    <w:rsid w:val="00784DAB"/>
    <w:rsid w:val="00785487"/>
    <w:rsid w:val="00790D18"/>
    <w:rsid w:val="00791051"/>
    <w:rsid w:val="00791E47"/>
    <w:rsid w:val="0079333C"/>
    <w:rsid w:val="007934AC"/>
    <w:rsid w:val="0079559F"/>
    <w:rsid w:val="00795C94"/>
    <w:rsid w:val="00796219"/>
    <w:rsid w:val="007964BE"/>
    <w:rsid w:val="007B33EA"/>
    <w:rsid w:val="007B5FFA"/>
    <w:rsid w:val="007B6200"/>
    <w:rsid w:val="007C062F"/>
    <w:rsid w:val="007C118E"/>
    <w:rsid w:val="007C1BE8"/>
    <w:rsid w:val="007C212D"/>
    <w:rsid w:val="007C37CF"/>
    <w:rsid w:val="007C5A68"/>
    <w:rsid w:val="007C5C6F"/>
    <w:rsid w:val="007D14E2"/>
    <w:rsid w:val="007E15EF"/>
    <w:rsid w:val="007E75CE"/>
    <w:rsid w:val="007E7F9E"/>
    <w:rsid w:val="007F0AE8"/>
    <w:rsid w:val="007F0DC6"/>
    <w:rsid w:val="007F3395"/>
    <w:rsid w:val="007F5426"/>
    <w:rsid w:val="00801911"/>
    <w:rsid w:val="00801B9F"/>
    <w:rsid w:val="0080204D"/>
    <w:rsid w:val="00802AF9"/>
    <w:rsid w:val="00803B79"/>
    <w:rsid w:val="00805B9C"/>
    <w:rsid w:val="0080626B"/>
    <w:rsid w:val="00811CCD"/>
    <w:rsid w:val="00812C9A"/>
    <w:rsid w:val="00815464"/>
    <w:rsid w:val="00816394"/>
    <w:rsid w:val="008232B7"/>
    <w:rsid w:val="0082490D"/>
    <w:rsid w:val="00824E43"/>
    <w:rsid w:val="0083052F"/>
    <w:rsid w:val="00832B77"/>
    <w:rsid w:val="00832E9F"/>
    <w:rsid w:val="00833BEE"/>
    <w:rsid w:val="0083407A"/>
    <w:rsid w:val="00841CA3"/>
    <w:rsid w:val="00843827"/>
    <w:rsid w:val="00845210"/>
    <w:rsid w:val="008475F0"/>
    <w:rsid w:val="008557A7"/>
    <w:rsid w:val="00856E3F"/>
    <w:rsid w:val="008612FA"/>
    <w:rsid w:val="00861A82"/>
    <w:rsid w:val="008631C7"/>
    <w:rsid w:val="00870928"/>
    <w:rsid w:val="008719CA"/>
    <w:rsid w:val="0087423A"/>
    <w:rsid w:val="008742A1"/>
    <w:rsid w:val="008756AA"/>
    <w:rsid w:val="00885A62"/>
    <w:rsid w:val="0089075A"/>
    <w:rsid w:val="0089082B"/>
    <w:rsid w:val="0089405C"/>
    <w:rsid w:val="008949A0"/>
    <w:rsid w:val="00896EF8"/>
    <w:rsid w:val="00897FA2"/>
    <w:rsid w:val="008A1A1A"/>
    <w:rsid w:val="008A5AFE"/>
    <w:rsid w:val="008B1928"/>
    <w:rsid w:val="008B2951"/>
    <w:rsid w:val="008B56E0"/>
    <w:rsid w:val="008C2791"/>
    <w:rsid w:val="008C411F"/>
    <w:rsid w:val="008C5A0E"/>
    <w:rsid w:val="008C5EC2"/>
    <w:rsid w:val="008C754E"/>
    <w:rsid w:val="008D56D6"/>
    <w:rsid w:val="008D667A"/>
    <w:rsid w:val="008E0A7D"/>
    <w:rsid w:val="008E18A2"/>
    <w:rsid w:val="008E40DE"/>
    <w:rsid w:val="008F0981"/>
    <w:rsid w:val="008F2E11"/>
    <w:rsid w:val="008F6D0A"/>
    <w:rsid w:val="008F7421"/>
    <w:rsid w:val="008F7990"/>
    <w:rsid w:val="00900171"/>
    <w:rsid w:val="00901225"/>
    <w:rsid w:val="009133C6"/>
    <w:rsid w:val="00915537"/>
    <w:rsid w:val="009203E3"/>
    <w:rsid w:val="009239BB"/>
    <w:rsid w:val="00930931"/>
    <w:rsid w:val="00930BF4"/>
    <w:rsid w:val="00932DEF"/>
    <w:rsid w:val="00933FA2"/>
    <w:rsid w:val="00937B25"/>
    <w:rsid w:val="00941AB6"/>
    <w:rsid w:val="00943730"/>
    <w:rsid w:val="0094451E"/>
    <w:rsid w:val="00946850"/>
    <w:rsid w:val="00951931"/>
    <w:rsid w:val="009519A8"/>
    <w:rsid w:val="00955BBA"/>
    <w:rsid w:val="00961E72"/>
    <w:rsid w:val="00965684"/>
    <w:rsid w:val="00972333"/>
    <w:rsid w:val="00972A33"/>
    <w:rsid w:val="0097376B"/>
    <w:rsid w:val="00974BC6"/>
    <w:rsid w:val="00975CA5"/>
    <w:rsid w:val="00983298"/>
    <w:rsid w:val="00983AED"/>
    <w:rsid w:val="00984023"/>
    <w:rsid w:val="0098538D"/>
    <w:rsid w:val="00986590"/>
    <w:rsid w:val="009904AD"/>
    <w:rsid w:val="0099123F"/>
    <w:rsid w:val="00992C76"/>
    <w:rsid w:val="009955C5"/>
    <w:rsid w:val="009969D6"/>
    <w:rsid w:val="009A0019"/>
    <w:rsid w:val="009A3DD2"/>
    <w:rsid w:val="009A6147"/>
    <w:rsid w:val="009B4D19"/>
    <w:rsid w:val="009B4D3B"/>
    <w:rsid w:val="009B5A66"/>
    <w:rsid w:val="009B7942"/>
    <w:rsid w:val="009C03BA"/>
    <w:rsid w:val="009C2003"/>
    <w:rsid w:val="009C22D1"/>
    <w:rsid w:val="009C4C5D"/>
    <w:rsid w:val="009D29A2"/>
    <w:rsid w:val="009D3005"/>
    <w:rsid w:val="009D381E"/>
    <w:rsid w:val="009D3F71"/>
    <w:rsid w:val="009D5A5D"/>
    <w:rsid w:val="009D63E8"/>
    <w:rsid w:val="009D716E"/>
    <w:rsid w:val="009D7407"/>
    <w:rsid w:val="009E0866"/>
    <w:rsid w:val="009E1AA8"/>
    <w:rsid w:val="009E236D"/>
    <w:rsid w:val="009E273C"/>
    <w:rsid w:val="009E7378"/>
    <w:rsid w:val="009E7843"/>
    <w:rsid w:val="009F11E8"/>
    <w:rsid w:val="009F1350"/>
    <w:rsid w:val="009F149C"/>
    <w:rsid w:val="009F4F07"/>
    <w:rsid w:val="009F5B5A"/>
    <w:rsid w:val="009F6423"/>
    <w:rsid w:val="00A045AB"/>
    <w:rsid w:val="00A06E92"/>
    <w:rsid w:val="00A06F38"/>
    <w:rsid w:val="00A1144B"/>
    <w:rsid w:val="00A15060"/>
    <w:rsid w:val="00A175B3"/>
    <w:rsid w:val="00A22AD0"/>
    <w:rsid w:val="00A24A62"/>
    <w:rsid w:val="00A2654B"/>
    <w:rsid w:val="00A30017"/>
    <w:rsid w:val="00A3122D"/>
    <w:rsid w:val="00A31C9F"/>
    <w:rsid w:val="00A32AD8"/>
    <w:rsid w:val="00A33335"/>
    <w:rsid w:val="00A3355F"/>
    <w:rsid w:val="00A34B1C"/>
    <w:rsid w:val="00A3665B"/>
    <w:rsid w:val="00A4144F"/>
    <w:rsid w:val="00A41A05"/>
    <w:rsid w:val="00A43BC3"/>
    <w:rsid w:val="00A4640D"/>
    <w:rsid w:val="00A4644F"/>
    <w:rsid w:val="00A46895"/>
    <w:rsid w:val="00A4781C"/>
    <w:rsid w:val="00A51D0C"/>
    <w:rsid w:val="00A54B46"/>
    <w:rsid w:val="00A5585C"/>
    <w:rsid w:val="00A61B4D"/>
    <w:rsid w:val="00A644D7"/>
    <w:rsid w:val="00A64CB3"/>
    <w:rsid w:val="00A64E11"/>
    <w:rsid w:val="00A64F6E"/>
    <w:rsid w:val="00A65814"/>
    <w:rsid w:val="00A65D38"/>
    <w:rsid w:val="00A70246"/>
    <w:rsid w:val="00A713C0"/>
    <w:rsid w:val="00A72887"/>
    <w:rsid w:val="00A7288A"/>
    <w:rsid w:val="00A734AB"/>
    <w:rsid w:val="00A73707"/>
    <w:rsid w:val="00A80F95"/>
    <w:rsid w:val="00A8723A"/>
    <w:rsid w:val="00A87918"/>
    <w:rsid w:val="00A91795"/>
    <w:rsid w:val="00A97BF1"/>
    <w:rsid w:val="00AA0CDC"/>
    <w:rsid w:val="00AA2927"/>
    <w:rsid w:val="00AA298A"/>
    <w:rsid w:val="00AA315B"/>
    <w:rsid w:val="00AA3383"/>
    <w:rsid w:val="00AA7B81"/>
    <w:rsid w:val="00AB1F28"/>
    <w:rsid w:val="00AB6190"/>
    <w:rsid w:val="00AC164A"/>
    <w:rsid w:val="00AC3216"/>
    <w:rsid w:val="00AC364A"/>
    <w:rsid w:val="00AC402F"/>
    <w:rsid w:val="00AC4668"/>
    <w:rsid w:val="00AC7123"/>
    <w:rsid w:val="00AC754C"/>
    <w:rsid w:val="00AC7B1A"/>
    <w:rsid w:val="00AD2173"/>
    <w:rsid w:val="00AD22F6"/>
    <w:rsid w:val="00AD381E"/>
    <w:rsid w:val="00AD58E2"/>
    <w:rsid w:val="00AE159E"/>
    <w:rsid w:val="00AE448A"/>
    <w:rsid w:val="00AE7698"/>
    <w:rsid w:val="00AF15E3"/>
    <w:rsid w:val="00AF2050"/>
    <w:rsid w:val="00AF3836"/>
    <w:rsid w:val="00B01CB3"/>
    <w:rsid w:val="00B03C69"/>
    <w:rsid w:val="00B03CA8"/>
    <w:rsid w:val="00B057C6"/>
    <w:rsid w:val="00B060EE"/>
    <w:rsid w:val="00B07A28"/>
    <w:rsid w:val="00B1168D"/>
    <w:rsid w:val="00B116E4"/>
    <w:rsid w:val="00B11BCA"/>
    <w:rsid w:val="00B12277"/>
    <w:rsid w:val="00B1379C"/>
    <w:rsid w:val="00B1498F"/>
    <w:rsid w:val="00B176C3"/>
    <w:rsid w:val="00B20BE4"/>
    <w:rsid w:val="00B21B2C"/>
    <w:rsid w:val="00B234F5"/>
    <w:rsid w:val="00B27932"/>
    <w:rsid w:val="00B33C0A"/>
    <w:rsid w:val="00B33DE5"/>
    <w:rsid w:val="00B37E71"/>
    <w:rsid w:val="00B40F6F"/>
    <w:rsid w:val="00B42644"/>
    <w:rsid w:val="00B435F2"/>
    <w:rsid w:val="00B44FE9"/>
    <w:rsid w:val="00B55E19"/>
    <w:rsid w:val="00B5748A"/>
    <w:rsid w:val="00B603DC"/>
    <w:rsid w:val="00B60EF6"/>
    <w:rsid w:val="00B65832"/>
    <w:rsid w:val="00B6596A"/>
    <w:rsid w:val="00B663B5"/>
    <w:rsid w:val="00B70E7E"/>
    <w:rsid w:val="00B70F5C"/>
    <w:rsid w:val="00B74073"/>
    <w:rsid w:val="00B76935"/>
    <w:rsid w:val="00B76D03"/>
    <w:rsid w:val="00B77CED"/>
    <w:rsid w:val="00B80A73"/>
    <w:rsid w:val="00B879CC"/>
    <w:rsid w:val="00B9225C"/>
    <w:rsid w:val="00B94758"/>
    <w:rsid w:val="00B95E1F"/>
    <w:rsid w:val="00B966CA"/>
    <w:rsid w:val="00BA1B6D"/>
    <w:rsid w:val="00BA3F13"/>
    <w:rsid w:val="00BA4096"/>
    <w:rsid w:val="00BA4B6D"/>
    <w:rsid w:val="00BA789E"/>
    <w:rsid w:val="00BB046B"/>
    <w:rsid w:val="00BB1658"/>
    <w:rsid w:val="00BB26C5"/>
    <w:rsid w:val="00BB40DC"/>
    <w:rsid w:val="00BB53C1"/>
    <w:rsid w:val="00BB6412"/>
    <w:rsid w:val="00BC0CF1"/>
    <w:rsid w:val="00BC31BD"/>
    <w:rsid w:val="00BC52A5"/>
    <w:rsid w:val="00BC6860"/>
    <w:rsid w:val="00BC7875"/>
    <w:rsid w:val="00BD410C"/>
    <w:rsid w:val="00BD5471"/>
    <w:rsid w:val="00BD7B4C"/>
    <w:rsid w:val="00BE3039"/>
    <w:rsid w:val="00BE34AA"/>
    <w:rsid w:val="00BE6C43"/>
    <w:rsid w:val="00BF33BC"/>
    <w:rsid w:val="00BF4DE6"/>
    <w:rsid w:val="00BF64C8"/>
    <w:rsid w:val="00C03DB0"/>
    <w:rsid w:val="00C05E2A"/>
    <w:rsid w:val="00C06B13"/>
    <w:rsid w:val="00C06DD7"/>
    <w:rsid w:val="00C07983"/>
    <w:rsid w:val="00C12ADC"/>
    <w:rsid w:val="00C12D87"/>
    <w:rsid w:val="00C2378C"/>
    <w:rsid w:val="00C25D32"/>
    <w:rsid w:val="00C26C49"/>
    <w:rsid w:val="00C27D25"/>
    <w:rsid w:val="00C34E38"/>
    <w:rsid w:val="00C3608F"/>
    <w:rsid w:val="00C42541"/>
    <w:rsid w:val="00C42CDE"/>
    <w:rsid w:val="00C443C1"/>
    <w:rsid w:val="00C46944"/>
    <w:rsid w:val="00C469BB"/>
    <w:rsid w:val="00C5143A"/>
    <w:rsid w:val="00C5182A"/>
    <w:rsid w:val="00C53545"/>
    <w:rsid w:val="00C558ED"/>
    <w:rsid w:val="00C560B6"/>
    <w:rsid w:val="00C56895"/>
    <w:rsid w:val="00C57A84"/>
    <w:rsid w:val="00C62664"/>
    <w:rsid w:val="00C63EE9"/>
    <w:rsid w:val="00C643DD"/>
    <w:rsid w:val="00C64966"/>
    <w:rsid w:val="00C666FC"/>
    <w:rsid w:val="00C6696F"/>
    <w:rsid w:val="00C744ED"/>
    <w:rsid w:val="00C75A7A"/>
    <w:rsid w:val="00C764E0"/>
    <w:rsid w:val="00C77ABE"/>
    <w:rsid w:val="00C8688B"/>
    <w:rsid w:val="00C879E4"/>
    <w:rsid w:val="00CA16F3"/>
    <w:rsid w:val="00CA37B1"/>
    <w:rsid w:val="00CA6019"/>
    <w:rsid w:val="00CA7554"/>
    <w:rsid w:val="00CB1959"/>
    <w:rsid w:val="00CB6416"/>
    <w:rsid w:val="00CB7F02"/>
    <w:rsid w:val="00CC17D3"/>
    <w:rsid w:val="00CC1C50"/>
    <w:rsid w:val="00CC2562"/>
    <w:rsid w:val="00CC27B8"/>
    <w:rsid w:val="00CC741B"/>
    <w:rsid w:val="00CD0E4B"/>
    <w:rsid w:val="00CD38A6"/>
    <w:rsid w:val="00CE4C89"/>
    <w:rsid w:val="00CE56FA"/>
    <w:rsid w:val="00CF07BA"/>
    <w:rsid w:val="00CF0B4E"/>
    <w:rsid w:val="00CF4FF5"/>
    <w:rsid w:val="00CF5B7C"/>
    <w:rsid w:val="00CF7E93"/>
    <w:rsid w:val="00D00FDB"/>
    <w:rsid w:val="00D0195E"/>
    <w:rsid w:val="00D0296C"/>
    <w:rsid w:val="00D02CAF"/>
    <w:rsid w:val="00D110F5"/>
    <w:rsid w:val="00D11F9B"/>
    <w:rsid w:val="00D14619"/>
    <w:rsid w:val="00D17769"/>
    <w:rsid w:val="00D206A7"/>
    <w:rsid w:val="00D238F1"/>
    <w:rsid w:val="00D23F89"/>
    <w:rsid w:val="00D25102"/>
    <w:rsid w:val="00D313CC"/>
    <w:rsid w:val="00D32D6F"/>
    <w:rsid w:val="00D3684F"/>
    <w:rsid w:val="00D3721A"/>
    <w:rsid w:val="00D37B04"/>
    <w:rsid w:val="00D4033E"/>
    <w:rsid w:val="00D415D4"/>
    <w:rsid w:val="00D42A24"/>
    <w:rsid w:val="00D42BAF"/>
    <w:rsid w:val="00D42CE1"/>
    <w:rsid w:val="00D4577C"/>
    <w:rsid w:val="00D52B03"/>
    <w:rsid w:val="00D540C6"/>
    <w:rsid w:val="00D547D0"/>
    <w:rsid w:val="00D551C8"/>
    <w:rsid w:val="00D559CC"/>
    <w:rsid w:val="00D55C95"/>
    <w:rsid w:val="00D56E1F"/>
    <w:rsid w:val="00D57E94"/>
    <w:rsid w:val="00D62644"/>
    <w:rsid w:val="00D64A3C"/>
    <w:rsid w:val="00D64BD1"/>
    <w:rsid w:val="00D64EE9"/>
    <w:rsid w:val="00D703AE"/>
    <w:rsid w:val="00D70B10"/>
    <w:rsid w:val="00D7242A"/>
    <w:rsid w:val="00D7647A"/>
    <w:rsid w:val="00D82D01"/>
    <w:rsid w:val="00D8379E"/>
    <w:rsid w:val="00D83C04"/>
    <w:rsid w:val="00D84F7B"/>
    <w:rsid w:val="00D905FF"/>
    <w:rsid w:val="00D90FC4"/>
    <w:rsid w:val="00D92254"/>
    <w:rsid w:val="00D93E16"/>
    <w:rsid w:val="00D947ED"/>
    <w:rsid w:val="00D95C9B"/>
    <w:rsid w:val="00D97065"/>
    <w:rsid w:val="00DA3D50"/>
    <w:rsid w:val="00DA437D"/>
    <w:rsid w:val="00DA5CCB"/>
    <w:rsid w:val="00DA7D4B"/>
    <w:rsid w:val="00DB2961"/>
    <w:rsid w:val="00DB43F2"/>
    <w:rsid w:val="00DC1095"/>
    <w:rsid w:val="00DC3CD1"/>
    <w:rsid w:val="00DC4DBD"/>
    <w:rsid w:val="00DC7B59"/>
    <w:rsid w:val="00DD1D5C"/>
    <w:rsid w:val="00DD71EE"/>
    <w:rsid w:val="00DE05FA"/>
    <w:rsid w:val="00DE084C"/>
    <w:rsid w:val="00DE3D28"/>
    <w:rsid w:val="00DE4744"/>
    <w:rsid w:val="00DE602D"/>
    <w:rsid w:val="00DF419A"/>
    <w:rsid w:val="00DF4BBD"/>
    <w:rsid w:val="00DF51B4"/>
    <w:rsid w:val="00E019F6"/>
    <w:rsid w:val="00E077ED"/>
    <w:rsid w:val="00E12575"/>
    <w:rsid w:val="00E14F51"/>
    <w:rsid w:val="00E20F91"/>
    <w:rsid w:val="00E22ECF"/>
    <w:rsid w:val="00E22FEA"/>
    <w:rsid w:val="00E24B29"/>
    <w:rsid w:val="00E25BA8"/>
    <w:rsid w:val="00E27A06"/>
    <w:rsid w:val="00E3254E"/>
    <w:rsid w:val="00E33F7D"/>
    <w:rsid w:val="00E357B7"/>
    <w:rsid w:val="00E35BFF"/>
    <w:rsid w:val="00E369F0"/>
    <w:rsid w:val="00E40A4A"/>
    <w:rsid w:val="00E428DB"/>
    <w:rsid w:val="00E42B5D"/>
    <w:rsid w:val="00E431FA"/>
    <w:rsid w:val="00E43764"/>
    <w:rsid w:val="00E471C5"/>
    <w:rsid w:val="00E52842"/>
    <w:rsid w:val="00E53800"/>
    <w:rsid w:val="00E539FF"/>
    <w:rsid w:val="00E5542D"/>
    <w:rsid w:val="00E6081F"/>
    <w:rsid w:val="00E656B5"/>
    <w:rsid w:val="00E67252"/>
    <w:rsid w:val="00E67DA3"/>
    <w:rsid w:val="00E7020A"/>
    <w:rsid w:val="00E711E3"/>
    <w:rsid w:val="00E74477"/>
    <w:rsid w:val="00E8296D"/>
    <w:rsid w:val="00E8457B"/>
    <w:rsid w:val="00E90870"/>
    <w:rsid w:val="00E909FF"/>
    <w:rsid w:val="00E9328A"/>
    <w:rsid w:val="00E96901"/>
    <w:rsid w:val="00E96F02"/>
    <w:rsid w:val="00E97DA2"/>
    <w:rsid w:val="00EA04B2"/>
    <w:rsid w:val="00EA05A4"/>
    <w:rsid w:val="00EA1316"/>
    <w:rsid w:val="00EA20F3"/>
    <w:rsid w:val="00EA2DA8"/>
    <w:rsid w:val="00EA41CB"/>
    <w:rsid w:val="00EA5E75"/>
    <w:rsid w:val="00EA6987"/>
    <w:rsid w:val="00EB0AF5"/>
    <w:rsid w:val="00EB263B"/>
    <w:rsid w:val="00EB2A27"/>
    <w:rsid w:val="00EB6115"/>
    <w:rsid w:val="00EC4707"/>
    <w:rsid w:val="00EC5B39"/>
    <w:rsid w:val="00EC7D73"/>
    <w:rsid w:val="00ED13BB"/>
    <w:rsid w:val="00ED2831"/>
    <w:rsid w:val="00ED43D1"/>
    <w:rsid w:val="00ED4B04"/>
    <w:rsid w:val="00ED505E"/>
    <w:rsid w:val="00ED7B72"/>
    <w:rsid w:val="00EE09FD"/>
    <w:rsid w:val="00EE25F4"/>
    <w:rsid w:val="00EE3512"/>
    <w:rsid w:val="00EE4EE1"/>
    <w:rsid w:val="00EE656B"/>
    <w:rsid w:val="00EF15CB"/>
    <w:rsid w:val="00EF16B1"/>
    <w:rsid w:val="00EF37B4"/>
    <w:rsid w:val="00EF4574"/>
    <w:rsid w:val="00EF5FB3"/>
    <w:rsid w:val="00EF7DC6"/>
    <w:rsid w:val="00F0307D"/>
    <w:rsid w:val="00F0613C"/>
    <w:rsid w:val="00F07120"/>
    <w:rsid w:val="00F129A3"/>
    <w:rsid w:val="00F1451A"/>
    <w:rsid w:val="00F15AA8"/>
    <w:rsid w:val="00F237C7"/>
    <w:rsid w:val="00F25189"/>
    <w:rsid w:val="00F25A93"/>
    <w:rsid w:val="00F2684E"/>
    <w:rsid w:val="00F273A5"/>
    <w:rsid w:val="00F30602"/>
    <w:rsid w:val="00F32262"/>
    <w:rsid w:val="00F329DC"/>
    <w:rsid w:val="00F332AF"/>
    <w:rsid w:val="00F33F8A"/>
    <w:rsid w:val="00F34211"/>
    <w:rsid w:val="00F44119"/>
    <w:rsid w:val="00F45270"/>
    <w:rsid w:val="00F45D78"/>
    <w:rsid w:val="00F5404C"/>
    <w:rsid w:val="00F55C25"/>
    <w:rsid w:val="00F6063D"/>
    <w:rsid w:val="00F6360B"/>
    <w:rsid w:val="00F6608B"/>
    <w:rsid w:val="00F705C0"/>
    <w:rsid w:val="00F729EF"/>
    <w:rsid w:val="00F744A2"/>
    <w:rsid w:val="00F76CF9"/>
    <w:rsid w:val="00F77CAE"/>
    <w:rsid w:val="00F82271"/>
    <w:rsid w:val="00F83428"/>
    <w:rsid w:val="00F83793"/>
    <w:rsid w:val="00F84195"/>
    <w:rsid w:val="00F847DC"/>
    <w:rsid w:val="00F87F6E"/>
    <w:rsid w:val="00F9014E"/>
    <w:rsid w:val="00F918F5"/>
    <w:rsid w:val="00F94401"/>
    <w:rsid w:val="00F95103"/>
    <w:rsid w:val="00F96BB9"/>
    <w:rsid w:val="00FA0822"/>
    <w:rsid w:val="00FB0E4C"/>
    <w:rsid w:val="00FB169B"/>
    <w:rsid w:val="00FB2935"/>
    <w:rsid w:val="00FB3450"/>
    <w:rsid w:val="00FB3904"/>
    <w:rsid w:val="00FC21EE"/>
    <w:rsid w:val="00FC322F"/>
    <w:rsid w:val="00FC5D46"/>
    <w:rsid w:val="00FC792A"/>
    <w:rsid w:val="00FD0E1C"/>
    <w:rsid w:val="00FD0F24"/>
    <w:rsid w:val="00FD0F5B"/>
    <w:rsid w:val="00FD1CBE"/>
    <w:rsid w:val="00FD2CAA"/>
    <w:rsid w:val="00FD56B4"/>
    <w:rsid w:val="00FE0763"/>
    <w:rsid w:val="00FE1363"/>
    <w:rsid w:val="00FE255B"/>
    <w:rsid w:val="00FE677D"/>
    <w:rsid w:val="00FE6B6D"/>
    <w:rsid w:val="00FE6D51"/>
    <w:rsid w:val="00FE6F2A"/>
    <w:rsid w:val="00FF26FC"/>
    <w:rsid w:val="00FF6143"/>
    <w:rsid w:val="03CFDBEA"/>
    <w:rsid w:val="05C01171"/>
    <w:rsid w:val="062CDCAF"/>
    <w:rsid w:val="0830F986"/>
    <w:rsid w:val="085D54CA"/>
    <w:rsid w:val="0947377A"/>
    <w:rsid w:val="0A3520E5"/>
    <w:rsid w:val="0A63CF9A"/>
    <w:rsid w:val="0B007C4C"/>
    <w:rsid w:val="0C34257D"/>
    <w:rsid w:val="0C5ABDEC"/>
    <w:rsid w:val="0D7AEFF1"/>
    <w:rsid w:val="0DB54D5A"/>
    <w:rsid w:val="0FCD8E43"/>
    <w:rsid w:val="0FDC05C4"/>
    <w:rsid w:val="10E49ACA"/>
    <w:rsid w:val="113282E8"/>
    <w:rsid w:val="1181275B"/>
    <w:rsid w:val="11FB100B"/>
    <w:rsid w:val="12DAABD7"/>
    <w:rsid w:val="12EA49FE"/>
    <w:rsid w:val="14A015E0"/>
    <w:rsid w:val="14A473EC"/>
    <w:rsid w:val="1573AC76"/>
    <w:rsid w:val="15755D7C"/>
    <w:rsid w:val="159B4CF6"/>
    <w:rsid w:val="16DD5729"/>
    <w:rsid w:val="17252222"/>
    <w:rsid w:val="19162F70"/>
    <w:rsid w:val="1B6BD1A0"/>
    <w:rsid w:val="1CACF309"/>
    <w:rsid w:val="1CC00C07"/>
    <w:rsid w:val="1E9DB89A"/>
    <w:rsid w:val="2059798B"/>
    <w:rsid w:val="2075CD78"/>
    <w:rsid w:val="211CEA60"/>
    <w:rsid w:val="2196695F"/>
    <w:rsid w:val="236C9E5C"/>
    <w:rsid w:val="24615611"/>
    <w:rsid w:val="2521F67F"/>
    <w:rsid w:val="27068843"/>
    <w:rsid w:val="270E6F42"/>
    <w:rsid w:val="2ACEAC66"/>
    <w:rsid w:val="2C18C801"/>
    <w:rsid w:val="2C8FEF25"/>
    <w:rsid w:val="2ECA18F5"/>
    <w:rsid w:val="2F38EF51"/>
    <w:rsid w:val="2F5068C3"/>
    <w:rsid w:val="300DB87B"/>
    <w:rsid w:val="30EC3924"/>
    <w:rsid w:val="314E5169"/>
    <w:rsid w:val="3201EC88"/>
    <w:rsid w:val="32EFFCF3"/>
    <w:rsid w:val="336403C1"/>
    <w:rsid w:val="33BB5408"/>
    <w:rsid w:val="340AB189"/>
    <w:rsid w:val="341994BD"/>
    <w:rsid w:val="3461E81D"/>
    <w:rsid w:val="34A04BA4"/>
    <w:rsid w:val="35965A4C"/>
    <w:rsid w:val="392A847C"/>
    <w:rsid w:val="3955AE66"/>
    <w:rsid w:val="399C6989"/>
    <w:rsid w:val="3A5C3A55"/>
    <w:rsid w:val="3ABA3FF3"/>
    <w:rsid w:val="3B2C2F65"/>
    <w:rsid w:val="3C561054"/>
    <w:rsid w:val="3C9374D2"/>
    <w:rsid w:val="3D38D9AC"/>
    <w:rsid w:val="3E461029"/>
    <w:rsid w:val="3EEB0EEF"/>
    <w:rsid w:val="403A64F6"/>
    <w:rsid w:val="410E60DC"/>
    <w:rsid w:val="412742C8"/>
    <w:rsid w:val="4162484F"/>
    <w:rsid w:val="41F52432"/>
    <w:rsid w:val="46600000"/>
    <w:rsid w:val="4661C434"/>
    <w:rsid w:val="474A4BEA"/>
    <w:rsid w:val="48E61C4B"/>
    <w:rsid w:val="4B0A90F9"/>
    <w:rsid w:val="4BF8C446"/>
    <w:rsid w:val="4DFBA467"/>
    <w:rsid w:val="5012D31D"/>
    <w:rsid w:val="507C7738"/>
    <w:rsid w:val="50BB45E2"/>
    <w:rsid w:val="50C2E088"/>
    <w:rsid w:val="53C44312"/>
    <w:rsid w:val="56EB4CEE"/>
    <w:rsid w:val="579C77FF"/>
    <w:rsid w:val="58B6E384"/>
    <w:rsid w:val="5A3ED69E"/>
    <w:rsid w:val="5ACCFD32"/>
    <w:rsid w:val="5BE0A25D"/>
    <w:rsid w:val="5EC2126A"/>
    <w:rsid w:val="5ED00548"/>
    <w:rsid w:val="605DE2CB"/>
    <w:rsid w:val="60851A9C"/>
    <w:rsid w:val="6137027D"/>
    <w:rsid w:val="61F9B32C"/>
    <w:rsid w:val="62E43D1C"/>
    <w:rsid w:val="640AC300"/>
    <w:rsid w:val="64274260"/>
    <w:rsid w:val="65FBBE44"/>
    <w:rsid w:val="686614BA"/>
    <w:rsid w:val="68ADEDB0"/>
    <w:rsid w:val="69C44BC4"/>
    <w:rsid w:val="6BC459DD"/>
    <w:rsid w:val="6DF6B8A7"/>
    <w:rsid w:val="7168D349"/>
    <w:rsid w:val="71EC80ED"/>
    <w:rsid w:val="72187EAB"/>
    <w:rsid w:val="74A213F4"/>
    <w:rsid w:val="75FB6672"/>
    <w:rsid w:val="762089F1"/>
    <w:rsid w:val="76865BAE"/>
    <w:rsid w:val="781D0C77"/>
    <w:rsid w:val="7935CE31"/>
    <w:rsid w:val="7950BA98"/>
    <w:rsid w:val="7C4C6491"/>
    <w:rsid w:val="7E30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172BA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B55E8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SpacebeforeTitle"/>
    <w:next w:val="Normal"/>
    <w:link w:val="Heading1Char"/>
    <w:uiPriority w:val="9"/>
    <w:qFormat/>
    <w:rsid w:val="00625F57"/>
    <w:pPr>
      <w:spacing w:after="0"/>
      <w:jc w:val="center"/>
      <w:outlineLvl w:val="0"/>
    </w:pPr>
    <w:rPr>
      <w:b/>
      <w:bCs/>
      <w:color w:val="333938" w:themeColor="background2" w:themeShade="40"/>
      <w:sz w:val="28"/>
      <w:szCs w:val="28"/>
    </w:rPr>
  </w:style>
  <w:style w:type="paragraph" w:styleId="Heading2">
    <w:name w:val="heading 2"/>
    <w:basedOn w:val="SpacebeforeTitle"/>
    <w:next w:val="Normal"/>
    <w:link w:val="Heading2Char"/>
    <w:uiPriority w:val="9"/>
    <w:unhideWhenUsed/>
    <w:qFormat/>
    <w:rsid w:val="00625F57"/>
    <w:pPr>
      <w:numPr>
        <w:numId w:val="11"/>
      </w:numPr>
      <w:spacing w:before="0" w:after="0"/>
      <w:outlineLvl w:val="1"/>
    </w:pPr>
    <w:rPr>
      <w:rFonts w:cstheme="minorHAnsi"/>
      <w:b/>
      <w:bCs/>
      <w:color w:val="333938" w:themeColor="background2" w:themeShade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 w:val="0"/>
      <w:cap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706B8"/>
    <w:pPr>
      <w:spacing w:line="200" w:lineRule="atLeast"/>
      <w:outlineLvl w:val="4"/>
    </w:pPr>
    <w:rPr>
      <w:b w:val="0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F57"/>
    <w:rPr>
      <w:b/>
      <w:bCs/>
      <w:color w:val="333938" w:themeColor="background2" w:themeShade="40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25F57"/>
    <w:rPr>
      <w:rFonts w:cstheme="minorHAnsi"/>
      <w:b/>
      <w:bCs/>
      <w:color w:val="333938" w:themeColor="background2" w:themeShade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7706B8"/>
    <w:pPr>
      <w:tabs>
        <w:tab w:val="num" w:pos="284"/>
      </w:tabs>
      <w:spacing w:before="0"/>
      <w:ind w:left="284" w:hanging="284"/>
    </w:pPr>
  </w:style>
  <w:style w:type="paragraph" w:customStyle="1" w:styleId="Bullet2">
    <w:name w:val="Bullet 2"/>
    <w:basedOn w:val="Bullet1"/>
    <w:qFormat/>
    <w:rsid w:val="00F2684E"/>
    <w:pPr>
      <w:tabs>
        <w:tab w:val="clear" w:pos="284"/>
        <w:tab w:val="num" w:pos="568"/>
      </w:tabs>
      <w:ind w:left="568"/>
    </w:pPr>
  </w:style>
  <w:style w:type="paragraph" w:customStyle="1" w:styleId="Bullet3">
    <w:name w:val="Bullet 3"/>
    <w:basedOn w:val="Bullet2"/>
    <w:qFormat/>
    <w:rsid w:val="00F2684E"/>
    <w:pPr>
      <w:tabs>
        <w:tab w:val="clear" w:pos="568"/>
        <w:tab w:val="num" w:pos="852"/>
      </w:tabs>
      <w:ind w:left="852" w:hanging="285"/>
    </w:pPr>
  </w:style>
  <w:style w:type="paragraph" w:customStyle="1" w:styleId="NumberedList1">
    <w:name w:val="Numbered List 1"/>
    <w:basedOn w:val="Normal"/>
    <w:qFormat/>
    <w:rsid w:val="00F2684E"/>
    <w:pPr>
      <w:numPr>
        <w:numId w:val="7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6"/>
      </w:numPr>
      <w:spacing w:after="60"/>
    </w:pPr>
    <w:rPr>
      <w:bCs w:val="0"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6"/>
      </w:numPr>
      <w:spacing w:before="300" w:after="60"/>
    </w:pPr>
  </w:style>
  <w:style w:type="numbering" w:customStyle="1" w:styleId="BulletsList">
    <w:name w:val="Bullets List"/>
    <w:uiPriority w:val="99"/>
    <w:rsid w:val="007706B8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C322F"/>
    <w:pPr>
      <w:tabs>
        <w:tab w:val="center" w:pos="4513"/>
        <w:tab w:val="right" w:pos="9026"/>
      </w:tabs>
      <w:spacing w:before="0" w:after="0"/>
      <w:ind w:left="227"/>
    </w:pPr>
    <w:rPr>
      <w:b/>
      <w:caps/>
      <w:color w:val="FFFFFF" w:themeColor="background1"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7706B8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3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C322F"/>
    <w:rPr>
      <w:b/>
      <w:caps/>
      <w:color w:val="FFFFFF" w:themeColor="background1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706B8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FC322F"/>
    <w:pPr>
      <w:spacing w:before="0" w:after="0" w:line="240" w:lineRule="exact"/>
      <w:ind w:left="284" w:right="284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322F"/>
    <w:rPr>
      <w:color w:val="FFFFFF" w:themeColor="background1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961E72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</w:pPr>
  </w:style>
  <w:style w:type="paragraph" w:customStyle="1" w:styleId="TableBullet1">
    <w:name w:val="Table Bullet 1"/>
    <w:basedOn w:val="Bullet1"/>
    <w:qFormat/>
    <w:rsid w:val="00ED2831"/>
    <w:pPr>
      <w:tabs>
        <w:tab w:val="clear" w:pos="284"/>
      </w:tabs>
      <w:spacing w:before="60" w:line="220" w:lineRule="atLeast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tabs>
        <w:tab w:val="clear" w:pos="568"/>
      </w:tabs>
      <w:spacing w:before="60"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tabs>
        <w:tab w:val="clear" w:pos="852"/>
      </w:tabs>
      <w:spacing w:before="60" w:line="220" w:lineRule="atLeast"/>
      <w:ind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basedOn w:val="Normal"/>
    <w:uiPriority w:val="34"/>
    <w:qFormat/>
    <w:locked/>
    <w:rsid w:val="004F7352"/>
    <w:pPr>
      <w:suppressAutoHyphens w:val="0"/>
      <w:spacing w:before="0" w:after="0" w:line="240" w:lineRule="auto"/>
      <w:ind w:left="720"/>
    </w:pPr>
    <w:rPr>
      <w:rFonts w:ascii="Calibri" w:hAnsi="Calibri" w:cs="Calibri"/>
      <w:color w:val="auto"/>
      <w:lang w:val="en-AU"/>
    </w:rPr>
  </w:style>
  <w:style w:type="paragraph" w:styleId="NormalWeb">
    <w:name w:val="Normal (Web)"/>
    <w:basedOn w:val="Normal"/>
    <w:uiPriority w:val="99"/>
    <w:semiHidden/>
    <w:unhideWhenUsed/>
    <w:rsid w:val="005C2C8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C2C8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711E3"/>
  </w:style>
  <w:style w:type="paragraph" w:customStyle="1" w:styleId="paragraph">
    <w:name w:val="paragraph"/>
    <w:basedOn w:val="Normal"/>
    <w:rsid w:val="001265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customStyle="1" w:styleId="eop">
    <w:name w:val="eop"/>
    <w:basedOn w:val="DefaultParagraphFont"/>
    <w:rsid w:val="00126577"/>
  </w:style>
  <w:style w:type="character" w:customStyle="1" w:styleId="spellingerror">
    <w:name w:val="spellingerror"/>
    <w:basedOn w:val="DefaultParagraphFont"/>
    <w:rsid w:val="0044369F"/>
  </w:style>
  <w:style w:type="character" w:styleId="FollowedHyperlink">
    <w:name w:val="FollowedHyperlink"/>
    <w:basedOn w:val="DefaultParagraphFont"/>
    <w:uiPriority w:val="99"/>
    <w:semiHidden/>
    <w:unhideWhenUsed/>
    <w:rsid w:val="00155AB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45D78"/>
    <w:pPr>
      <w:spacing w:after="0" w:line="240" w:lineRule="auto"/>
    </w:pPr>
    <w:rPr>
      <w:color w:val="495965" w:themeColor="text2"/>
      <w:lang w:val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3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9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58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0055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00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29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038">
          <w:marLeft w:val="547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79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924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07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9990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07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6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80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41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29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62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79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2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9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at.gov.au/development/where-we-deliver-australias-development-program" TargetMode="External"/><Relationship Id="rId13" Type="http://schemas.openxmlformats.org/officeDocument/2006/relationships/hyperlink" Target="https://www.dfat.gov.au/about-us/business-opportunities/dfat-supplier-engagement" TargetMode="External"/><Relationship Id="rId18" Type="http://schemas.openxmlformats.org/officeDocument/2006/relationships/hyperlink" Target="https://idcc.org.au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legislation.gov.au/Series/C2013A001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fat.gov.au/about-us/business-notifications" TargetMode="External"/><Relationship Id="rId17" Type="http://schemas.openxmlformats.org/officeDocument/2006/relationships/hyperlink" Target="https://www.dfat.gov.au/about-us/our-locations/missions/our-embassies-and-consulates-oversea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help/grants.gov.au" TargetMode="External"/><Relationship Id="rId20" Type="http://schemas.openxmlformats.org/officeDocument/2006/relationships/hyperlink" Target="mailto:supplier.engagement@dfat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fat.gov.au/about-us/business-opportunities/development-procurement-pipelin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usconnect.dfat.gov.au/" TargetMode="External"/><Relationship Id="rId23" Type="http://schemas.openxmlformats.org/officeDocument/2006/relationships/hyperlink" Target="mailto:supplier.engagement@dfat.gov.a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dfat.gov.au/about-us/business-notifications" TargetMode="External"/><Relationship Id="rId19" Type="http://schemas.openxmlformats.org/officeDocument/2006/relationships/hyperlink" Target="https://acfid.asn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nders.gov.au/" TargetMode="External"/><Relationship Id="rId14" Type="http://schemas.openxmlformats.org/officeDocument/2006/relationships/hyperlink" Target="https://www.linkedin.com/groups/13563309/" TargetMode="External"/><Relationship Id="rId22" Type="http://schemas.openxmlformats.org/officeDocument/2006/relationships/hyperlink" Target="https://www.finance.gov.au/sites/default/files/2023-06/Commonwealth%20Procurement%20Rules%20-%2013%20June%202023.pdf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12938-DA99-45B7-A683-3EB2BDC2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2133</Words>
  <Characters>12163</Characters>
  <Application>Microsoft Office Word</Application>
  <DocSecurity>0</DocSecurity>
  <Lines>206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Doing Business with DFAT and Understanding DFAT Tender Requirements</dc:title>
  <dc:subject/>
  <dc:creator/>
  <cp:keywords>[SEC=OFFICIAL]</cp:keywords>
  <cp:lastModifiedBy/>
  <cp:revision>1</cp:revision>
  <dcterms:created xsi:type="dcterms:W3CDTF">2023-11-30T03:19:00Z</dcterms:created>
  <dcterms:modified xsi:type="dcterms:W3CDTF">2023-11-30T03:19:00Z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v=2022.1;a=SHA256;h=24D49314292DF672300EC474DA4E01C6480414F88A71C8659D22BF817D9991D7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D9F6E5C82DFAF7AB6E3D596D48DD43C72EDFDAB4</vt:lpwstr>
  </property>
  <property fmtid="{D5CDD505-2E9C-101B-9397-08002B2CF9AE}" pid="9" name="PM_Originating_FileId">
    <vt:lpwstr>9148C24A23494FBCAA96B8FA3B9DFC84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2023-05-25T06:11:00Z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1E56C165D7C7B5E504B34496180DBF01</vt:lpwstr>
  </property>
  <property fmtid="{D5CDD505-2E9C-101B-9397-08002B2CF9AE}" pid="20" name="PM_Hash_Salt">
    <vt:lpwstr>0D0A870851B30A509CB1A97E27797AC7</vt:lpwstr>
  </property>
  <property fmtid="{D5CDD505-2E9C-101B-9397-08002B2CF9AE}" pid="21" name="PM_Hash_SHA1">
    <vt:lpwstr>E4BB0C54C64DE219FC97AE44AB3066B7D6FC6A6C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MinimumSecurityClassification">
    <vt:lpwstr>OFFICIAL</vt:lpwstr>
  </property>
  <property fmtid="{D5CDD505-2E9C-101B-9397-08002B2CF9AE}" pid="25" name="PM_Display">
    <vt:lpwstr>OFFICIAL</vt:lpwstr>
  </property>
  <property fmtid="{D5CDD505-2E9C-101B-9397-08002B2CF9AE}" pid="26" name="PMUuid">
    <vt:lpwstr>v=2022.2;d=gov.au;g=46DD6D7C-8107-577B-BC6E-F348953B2E44</vt:lpwstr>
  </property>
  <property fmtid="{D5CDD505-2E9C-101B-9397-08002B2CF9AE}" pid="27" name="PM_OriginatorUserAccountName_SHA256">
    <vt:lpwstr>3E9DB5AB808CA91EB3E8EC398CDB7F67B110581D6BB28BC88565729DCE387350</vt:lpwstr>
  </property>
  <property fmtid="{D5CDD505-2E9C-101B-9397-08002B2CF9AE}" pid="28" name="PM_OriginatorDomainName_SHA256">
    <vt:lpwstr>6F3591835F3B2A8A025B00B5BA6418010DA3A17C9C26EA9C049FFD28039489A2</vt:lpwstr>
  </property>
  <property fmtid="{D5CDD505-2E9C-101B-9397-08002B2CF9AE}" pid="29" name="PM_Caveats_Count">
    <vt:lpwstr>0</vt:lpwstr>
  </property>
</Properties>
</file>