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993A" w14:textId="435C2FD9" w:rsidR="006E3AE2" w:rsidRPr="00927E7D" w:rsidRDefault="00F37EF4" w:rsidP="004C30E5">
      <w:pPr>
        <w:pStyle w:val="Title"/>
      </w:pPr>
      <w:r w:rsidRPr="00927E7D">
        <w:t>DFAT MANAGEMENT RESPONSE</w:t>
      </w:r>
    </w:p>
    <w:p w14:paraId="0A711F17" w14:textId="68DA7AE0" w:rsidR="002946AC" w:rsidRPr="00807DEF" w:rsidRDefault="00A57904" w:rsidP="00807DEF">
      <w:pPr>
        <w:pStyle w:val="Heading1"/>
      </w:pPr>
      <w:r w:rsidRPr="00807DEF">
        <w:t xml:space="preserve">Independent Strategic Review of DFAT </w:t>
      </w:r>
      <w:r w:rsidR="10971405" w:rsidRPr="00807DEF">
        <w:t>S</w:t>
      </w:r>
      <w:r w:rsidRPr="00807DEF">
        <w:t>upport to the Identification of Poor Households (</w:t>
      </w:r>
      <w:proofErr w:type="spellStart"/>
      <w:r w:rsidRPr="00807DEF">
        <w:t>IDPoor</w:t>
      </w:r>
      <w:proofErr w:type="spellEnd"/>
      <w:r w:rsidRPr="00807DEF">
        <w:t>) in Cambodia</w:t>
      </w:r>
      <w:r w:rsidR="605479A9" w:rsidRPr="00807DEF">
        <w:t>,</w:t>
      </w:r>
      <w:r w:rsidRPr="00807DEF">
        <w:t xml:space="preserve"> Phase 3</w:t>
      </w:r>
    </w:p>
    <w:p w14:paraId="3C770981" w14:textId="77777777" w:rsidR="004C30E5" w:rsidRPr="00927E7D" w:rsidRDefault="004C30E5" w:rsidP="00807DEF">
      <w:pPr>
        <w:pStyle w:val="Heading2"/>
      </w:pPr>
      <w:r w:rsidRPr="00927E7D">
        <w:t>Overview</w:t>
      </w:r>
    </w:p>
    <w:p w14:paraId="20BFB4B0" w14:textId="76576C14" w:rsidR="002946AC" w:rsidRPr="00927E7D" w:rsidRDefault="4B04650E" w:rsidP="5A2FC39B">
      <w:pPr>
        <w:jc w:val="both"/>
        <w:rPr>
          <w:rFonts w:ascii="Arial" w:eastAsia="Arial" w:hAnsi="Arial" w:cs="Arial"/>
        </w:rPr>
      </w:pPr>
      <w:r w:rsidRPr="00927E7D">
        <w:rPr>
          <w:rFonts w:ascii="Arial" w:eastAsia="Arial" w:hAnsi="Arial" w:cs="Arial"/>
        </w:rPr>
        <w:t>IDPoor</w:t>
      </w:r>
      <w:r w:rsidR="421045C9" w:rsidRPr="00927E7D">
        <w:rPr>
          <w:rFonts w:ascii="Arial" w:eastAsia="Arial" w:hAnsi="Arial" w:cs="Arial"/>
        </w:rPr>
        <w:t xml:space="preserve"> was established to address the urgent need for an accurate, </w:t>
      </w:r>
      <w:r w:rsidR="56F427FD" w:rsidRPr="00927E7D">
        <w:rPr>
          <w:rFonts w:ascii="Arial" w:eastAsia="Arial" w:hAnsi="Arial" w:cs="Arial"/>
        </w:rPr>
        <w:t>accessible</w:t>
      </w:r>
      <w:r w:rsidR="421045C9" w:rsidRPr="00927E7D">
        <w:rPr>
          <w:rFonts w:ascii="Arial" w:eastAsia="Arial" w:hAnsi="Arial" w:cs="Arial"/>
        </w:rPr>
        <w:t xml:space="preserve">, and standardised mechanism to </w:t>
      </w:r>
      <w:r w:rsidR="180FC30D" w:rsidRPr="00927E7D">
        <w:rPr>
          <w:rFonts w:ascii="Arial" w:eastAsia="Arial" w:hAnsi="Arial" w:cs="Arial"/>
        </w:rPr>
        <w:t>identify Cambodia’s most vulnerable households and connect them with critical soci</w:t>
      </w:r>
      <w:r w:rsidR="00D5034B" w:rsidRPr="00927E7D">
        <w:rPr>
          <w:rFonts w:ascii="Arial" w:eastAsia="Arial" w:hAnsi="Arial" w:cs="Arial"/>
        </w:rPr>
        <w:t>al</w:t>
      </w:r>
      <w:r w:rsidR="180FC30D" w:rsidRPr="00927E7D">
        <w:rPr>
          <w:rFonts w:ascii="Arial" w:eastAsia="Arial" w:hAnsi="Arial" w:cs="Arial"/>
        </w:rPr>
        <w:t xml:space="preserve"> services, including </w:t>
      </w:r>
      <w:r w:rsidR="002946AC" w:rsidRPr="00927E7D">
        <w:rPr>
          <w:rFonts w:ascii="Arial" w:eastAsia="Arial" w:hAnsi="Arial" w:cs="Arial"/>
        </w:rPr>
        <w:t xml:space="preserve">healthcare </w:t>
      </w:r>
      <w:r w:rsidR="5A254A90" w:rsidRPr="00927E7D">
        <w:rPr>
          <w:rFonts w:ascii="Arial" w:eastAsia="Arial" w:hAnsi="Arial" w:cs="Arial"/>
        </w:rPr>
        <w:t xml:space="preserve">subsidies </w:t>
      </w:r>
      <w:r w:rsidR="002946AC" w:rsidRPr="00927E7D">
        <w:rPr>
          <w:rFonts w:ascii="Arial" w:eastAsia="Arial" w:hAnsi="Arial" w:cs="Arial"/>
        </w:rPr>
        <w:t>through the Health Equity Fund (HEF)</w:t>
      </w:r>
      <w:r w:rsidR="1C0B844F" w:rsidRPr="00927E7D">
        <w:rPr>
          <w:rFonts w:ascii="Arial" w:eastAsia="Arial" w:hAnsi="Arial" w:cs="Arial"/>
        </w:rPr>
        <w:t>.</w:t>
      </w:r>
      <w:r w:rsidRPr="00927E7D">
        <w:rPr>
          <w:rStyle w:val="FootnoteReference"/>
          <w:rFonts w:ascii="Arial" w:eastAsia="Arial" w:hAnsi="Arial" w:cs="Arial"/>
        </w:rPr>
        <w:footnoteReference w:id="2"/>
      </w:r>
      <w:r w:rsidR="2A3F7BEB" w:rsidRPr="00927E7D">
        <w:rPr>
          <w:rFonts w:ascii="Arial" w:eastAsia="Arial" w:hAnsi="Arial" w:cs="Arial"/>
        </w:rPr>
        <w:t xml:space="preserve"> </w:t>
      </w:r>
      <w:r w:rsidR="2FF0497D" w:rsidRPr="00927E7D">
        <w:rPr>
          <w:rFonts w:ascii="Arial" w:eastAsia="Arial" w:hAnsi="Arial" w:cs="Arial"/>
        </w:rPr>
        <w:t xml:space="preserve">Since its inception in 2010, </w:t>
      </w:r>
      <w:r w:rsidR="5C002FB2" w:rsidRPr="00927E7D">
        <w:rPr>
          <w:rFonts w:ascii="Arial" w:eastAsia="Arial" w:hAnsi="Arial" w:cs="Arial"/>
        </w:rPr>
        <w:t xml:space="preserve">IDPoor has been central to Cambodia’s social protection framework. </w:t>
      </w:r>
    </w:p>
    <w:p w14:paraId="5C6F2713" w14:textId="5A1C9146" w:rsidR="002946AC" w:rsidRPr="00927E7D" w:rsidRDefault="7224A966" w:rsidP="7DFEF2B0">
      <w:pPr>
        <w:jc w:val="both"/>
        <w:rPr>
          <w:rFonts w:ascii="Arial" w:eastAsia="Arial" w:hAnsi="Arial" w:cs="Arial"/>
        </w:rPr>
      </w:pPr>
      <w:r w:rsidRPr="00927E7D">
        <w:rPr>
          <w:rFonts w:ascii="Arial" w:eastAsia="Arial" w:hAnsi="Arial" w:cs="Arial"/>
        </w:rPr>
        <w:t xml:space="preserve">The </w:t>
      </w:r>
      <w:r w:rsidRPr="00927E7D">
        <w:rPr>
          <w:rFonts w:ascii="Arial" w:eastAsia="Arial" w:hAnsi="Arial" w:cs="Arial"/>
          <w:b/>
          <w:bCs/>
          <w:color w:val="44546A" w:themeColor="text2"/>
        </w:rPr>
        <w:t>Identification of Poor Households Program (IDPoor) Phase 3</w:t>
      </w:r>
      <w:r w:rsidRPr="00927E7D">
        <w:rPr>
          <w:rFonts w:ascii="Arial" w:eastAsia="Arial" w:hAnsi="Arial" w:cs="Arial"/>
        </w:rPr>
        <w:t xml:space="preserve"> was a</w:t>
      </w:r>
      <w:r w:rsidR="00007E3B" w:rsidRPr="00927E7D">
        <w:rPr>
          <w:rFonts w:ascii="Arial" w:eastAsia="Arial" w:hAnsi="Arial" w:cs="Arial"/>
        </w:rPr>
        <w:t>n</w:t>
      </w:r>
      <w:r w:rsidRPr="00927E7D">
        <w:rPr>
          <w:rFonts w:ascii="Arial" w:eastAsia="Arial" w:hAnsi="Arial" w:cs="Arial"/>
        </w:rPr>
        <w:t xml:space="preserve"> AUD 7,338,000 investment implemented by the German Development Agency (GIZ) (2016</w:t>
      </w:r>
      <w:r w:rsidR="008F5EF8" w:rsidRPr="00927E7D">
        <w:rPr>
          <w:rFonts w:ascii="Arial" w:eastAsia="Arial" w:hAnsi="Arial" w:cs="Arial"/>
        </w:rPr>
        <w:t>–</w:t>
      </w:r>
      <w:r w:rsidRPr="00927E7D">
        <w:rPr>
          <w:rFonts w:ascii="Arial" w:eastAsia="Arial" w:hAnsi="Arial" w:cs="Arial"/>
        </w:rPr>
        <w:t xml:space="preserve">2022). This investment </w:t>
      </w:r>
      <w:r w:rsidR="45B61C37" w:rsidRPr="00927E7D">
        <w:rPr>
          <w:rFonts w:ascii="Arial" w:eastAsia="Arial" w:hAnsi="Arial" w:cs="Arial"/>
        </w:rPr>
        <w:t>supported the program’s national expansio</w:t>
      </w:r>
      <w:r w:rsidR="2D0E89EE" w:rsidRPr="00927E7D">
        <w:rPr>
          <w:rFonts w:ascii="Arial" w:eastAsia="Arial" w:hAnsi="Arial" w:cs="Arial"/>
        </w:rPr>
        <w:t xml:space="preserve">n and refinement of </w:t>
      </w:r>
      <w:r w:rsidR="18C8A2D5" w:rsidRPr="00927E7D">
        <w:rPr>
          <w:rFonts w:ascii="Arial" w:eastAsia="Arial" w:hAnsi="Arial" w:cs="Arial"/>
        </w:rPr>
        <w:t>data</w:t>
      </w:r>
      <w:r w:rsidR="2D0E89EE" w:rsidRPr="00927E7D">
        <w:rPr>
          <w:rFonts w:ascii="Arial" w:eastAsia="Arial" w:hAnsi="Arial" w:cs="Arial"/>
        </w:rPr>
        <w:t xml:space="preserve"> </w:t>
      </w:r>
      <w:r w:rsidR="43A435EC" w:rsidRPr="00927E7D">
        <w:rPr>
          <w:rFonts w:ascii="Arial" w:eastAsia="Arial" w:hAnsi="Arial" w:cs="Arial"/>
        </w:rPr>
        <w:t>processes</w:t>
      </w:r>
      <w:r w:rsidR="2D0E89EE" w:rsidRPr="00927E7D">
        <w:rPr>
          <w:rFonts w:ascii="Arial" w:eastAsia="Arial" w:hAnsi="Arial" w:cs="Arial"/>
        </w:rPr>
        <w:t xml:space="preserve"> to </w:t>
      </w:r>
      <w:r w:rsidR="66E2E192" w:rsidRPr="00927E7D">
        <w:rPr>
          <w:rFonts w:ascii="Arial" w:eastAsia="Arial" w:hAnsi="Arial" w:cs="Arial"/>
        </w:rPr>
        <w:t>enhance</w:t>
      </w:r>
      <w:r w:rsidR="2D0E89EE" w:rsidRPr="00927E7D">
        <w:rPr>
          <w:rFonts w:ascii="Arial" w:eastAsia="Arial" w:hAnsi="Arial" w:cs="Arial"/>
        </w:rPr>
        <w:t xml:space="preserve"> the </w:t>
      </w:r>
      <w:r w:rsidR="6B06808C" w:rsidRPr="00927E7D">
        <w:rPr>
          <w:rFonts w:ascii="Arial" w:eastAsia="Arial" w:hAnsi="Arial" w:cs="Arial"/>
        </w:rPr>
        <w:t>accuracy</w:t>
      </w:r>
      <w:r w:rsidR="2D0E89EE" w:rsidRPr="00927E7D">
        <w:rPr>
          <w:rFonts w:ascii="Arial" w:eastAsia="Arial" w:hAnsi="Arial" w:cs="Arial"/>
        </w:rPr>
        <w:t xml:space="preserve"> and reach of poverty alleviation efforts.</w:t>
      </w:r>
      <w:r w:rsidR="06126247" w:rsidRPr="00927E7D">
        <w:rPr>
          <w:rFonts w:ascii="Arial" w:eastAsia="Arial" w:hAnsi="Arial" w:cs="Arial"/>
        </w:rPr>
        <w:t xml:space="preserve"> DFAT’s commitment also enabled IDPoor to introduce real-time digital data collection and further its role as the primary national database used by </w:t>
      </w:r>
      <w:r w:rsidR="008B41E8" w:rsidRPr="00927E7D">
        <w:rPr>
          <w:rFonts w:ascii="Arial" w:eastAsia="Arial" w:hAnsi="Arial" w:cs="Arial"/>
        </w:rPr>
        <w:t>Royal Government of Cambodia (RGC)</w:t>
      </w:r>
      <w:r w:rsidR="06126247" w:rsidRPr="00927E7D">
        <w:rPr>
          <w:rFonts w:ascii="Arial" w:eastAsia="Arial" w:hAnsi="Arial" w:cs="Arial"/>
        </w:rPr>
        <w:t xml:space="preserve"> entities, NGOs and development partners to target support to vulnerable populations.</w:t>
      </w:r>
    </w:p>
    <w:p w14:paraId="3839F3AF" w14:textId="44DE4B2E" w:rsidR="0BF9E02F" w:rsidRPr="00927E7D" w:rsidRDefault="0BF9E02F" w:rsidP="2BABB763">
      <w:pPr>
        <w:jc w:val="both"/>
        <w:rPr>
          <w:rFonts w:ascii="Arial" w:eastAsia="Arial" w:hAnsi="Arial" w:cs="Arial"/>
        </w:rPr>
      </w:pPr>
      <w:r w:rsidRPr="00927E7D">
        <w:rPr>
          <w:rFonts w:ascii="Arial" w:eastAsia="Arial" w:hAnsi="Arial" w:cs="Arial"/>
        </w:rPr>
        <w:t>Phase 3 of</w:t>
      </w:r>
      <w:r w:rsidR="122A93B9" w:rsidRPr="00927E7D">
        <w:rPr>
          <w:rFonts w:ascii="Arial" w:eastAsia="Arial" w:hAnsi="Arial" w:cs="Arial"/>
        </w:rPr>
        <w:t xml:space="preserve"> our investment in </w:t>
      </w:r>
      <w:r w:rsidRPr="00927E7D">
        <w:rPr>
          <w:rFonts w:ascii="Arial" w:eastAsia="Arial" w:hAnsi="Arial" w:cs="Arial"/>
        </w:rPr>
        <w:t xml:space="preserve">IDPoor coincided </w:t>
      </w:r>
      <w:r w:rsidR="38AB7125" w:rsidRPr="00927E7D">
        <w:rPr>
          <w:rFonts w:ascii="Arial" w:eastAsia="Arial" w:hAnsi="Arial" w:cs="Arial"/>
        </w:rPr>
        <w:t>with</w:t>
      </w:r>
      <w:r w:rsidRPr="00927E7D">
        <w:rPr>
          <w:rFonts w:ascii="Arial" w:eastAsia="Arial" w:hAnsi="Arial" w:cs="Arial"/>
        </w:rPr>
        <w:t xml:space="preserve"> a transformative period for social protection in Cambodia, with the RGC rapidly scaling up support during the COVID-19 pandemic. IDPoor’s shift to an on-demand registration model enabled the Ministry of Planning (M</w:t>
      </w:r>
      <w:r w:rsidR="266B1984" w:rsidRPr="00927E7D">
        <w:rPr>
          <w:rFonts w:ascii="Arial" w:eastAsia="Arial" w:hAnsi="Arial" w:cs="Arial"/>
        </w:rPr>
        <w:t>oP) to reach a record number of households with cash transfers and other social protection interventions</w:t>
      </w:r>
      <w:r w:rsidR="34D144EB" w:rsidRPr="00927E7D">
        <w:rPr>
          <w:rFonts w:ascii="Arial" w:eastAsia="Arial" w:hAnsi="Arial" w:cs="Arial"/>
        </w:rPr>
        <w:t>. The</w:t>
      </w:r>
      <w:r w:rsidR="266B1984" w:rsidRPr="00927E7D">
        <w:rPr>
          <w:rFonts w:ascii="Arial" w:eastAsia="Arial" w:hAnsi="Arial" w:cs="Arial"/>
        </w:rPr>
        <w:t xml:space="preserve"> </w:t>
      </w:r>
      <w:proofErr w:type="spellStart"/>
      <w:r w:rsidR="266B1984" w:rsidRPr="00927E7D">
        <w:rPr>
          <w:rFonts w:ascii="Arial" w:eastAsia="Arial" w:hAnsi="Arial" w:cs="Arial"/>
        </w:rPr>
        <w:t>IDPoor</w:t>
      </w:r>
      <w:proofErr w:type="spellEnd"/>
      <w:r w:rsidR="266B1984" w:rsidRPr="00927E7D">
        <w:rPr>
          <w:rFonts w:ascii="Arial" w:eastAsia="Arial" w:hAnsi="Arial" w:cs="Arial"/>
        </w:rPr>
        <w:t xml:space="preserve"> data </w:t>
      </w:r>
      <w:r w:rsidR="35FB73FB" w:rsidRPr="00927E7D">
        <w:rPr>
          <w:rFonts w:ascii="Arial" w:eastAsia="Arial" w:hAnsi="Arial" w:cs="Arial"/>
        </w:rPr>
        <w:t>provided the critica</w:t>
      </w:r>
      <w:r w:rsidR="00007E3B" w:rsidRPr="00927E7D">
        <w:rPr>
          <w:rFonts w:ascii="Arial" w:eastAsia="Arial" w:hAnsi="Arial" w:cs="Arial"/>
        </w:rPr>
        <w:t>l</w:t>
      </w:r>
      <w:r w:rsidR="35FB73FB" w:rsidRPr="00927E7D">
        <w:rPr>
          <w:rFonts w:ascii="Arial" w:eastAsia="Arial" w:hAnsi="Arial" w:cs="Arial"/>
        </w:rPr>
        <w:t xml:space="preserve"> </w:t>
      </w:r>
      <w:r w:rsidR="266B1984" w:rsidRPr="00927E7D">
        <w:rPr>
          <w:rFonts w:ascii="Arial" w:eastAsia="Arial" w:hAnsi="Arial" w:cs="Arial"/>
        </w:rPr>
        <w:t xml:space="preserve">foundation </w:t>
      </w:r>
      <w:r w:rsidR="67C16179" w:rsidRPr="00927E7D">
        <w:rPr>
          <w:rFonts w:ascii="Arial" w:eastAsia="Arial" w:hAnsi="Arial" w:cs="Arial"/>
        </w:rPr>
        <w:t xml:space="preserve">to support </w:t>
      </w:r>
      <w:r w:rsidR="266B1984" w:rsidRPr="00927E7D">
        <w:rPr>
          <w:rFonts w:ascii="Arial" w:eastAsia="Arial" w:hAnsi="Arial" w:cs="Arial"/>
        </w:rPr>
        <w:t>over USD 1</w:t>
      </w:r>
      <w:r w:rsidR="04812D15" w:rsidRPr="00927E7D">
        <w:rPr>
          <w:rFonts w:ascii="Arial" w:eastAsia="Arial" w:hAnsi="Arial" w:cs="Arial"/>
        </w:rPr>
        <w:t xml:space="preserve"> billion</w:t>
      </w:r>
      <w:r w:rsidR="1CD1CB38" w:rsidRPr="00927E7D">
        <w:rPr>
          <w:rFonts w:ascii="Arial" w:eastAsia="Arial" w:hAnsi="Arial" w:cs="Arial"/>
        </w:rPr>
        <w:t xml:space="preserve"> </w:t>
      </w:r>
      <w:r w:rsidR="3C0A2BA3" w:rsidRPr="00927E7D">
        <w:rPr>
          <w:rFonts w:ascii="Arial" w:eastAsia="Arial" w:hAnsi="Arial" w:cs="Arial"/>
        </w:rPr>
        <w:t xml:space="preserve">in social </w:t>
      </w:r>
      <w:r w:rsidR="063069AA" w:rsidRPr="00927E7D">
        <w:rPr>
          <w:rFonts w:ascii="Arial" w:eastAsia="Arial" w:hAnsi="Arial" w:cs="Arial"/>
        </w:rPr>
        <w:t>assistance</w:t>
      </w:r>
      <w:r w:rsidR="3C0A2BA3" w:rsidRPr="00927E7D">
        <w:rPr>
          <w:rFonts w:ascii="Arial" w:eastAsia="Arial" w:hAnsi="Arial" w:cs="Arial"/>
        </w:rPr>
        <w:t xml:space="preserve"> </w:t>
      </w:r>
      <w:r w:rsidR="1935B2C7" w:rsidRPr="00927E7D">
        <w:rPr>
          <w:rFonts w:ascii="Arial" w:eastAsia="Arial" w:hAnsi="Arial" w:cs="Arial"/>
        </w:rPr>
        <w:t xml:space="preserve">being provided by RGC </w:t>
      </w:r>
      <w:r w:rsidR="3C0A2BA3" w:rsidRPr="00927E7D">
        <w:rPr>
          <w:rFonts w:ascii="Arial" w:eastAsia="Arial" w:hAnsi="Arial" w:cs="Arial"/>
        </w:rPr>
        <w:t xml:space="preserve">to </w:t>
      </w:r>
      <w:r w:rsidR="3EEF636D" w:rsidRPr="00927E7D">
        <w:rPr>
          <w:rFonts w:ascii="Arial" w:eastAsia="Arial" w:hAnsi="Arial" w:cs="Arial"/>
        </w:rPr>
        <w:t xml:space="preserve">over 5 </w:t>
      </w:r>
      <w:r w:rsidR="00007E3B" w:rsidRPr="00927E7D">
        <w:rPr>
          <w:rFonts w:ascii="Arial" w:eastAsia="Arial" w:hAnsi="Arial" w:cs="Arial"/>
        </w:rPr>
        <w:t>m</w:t>
      </w:r>
      <w:r w:rsidR="3EEF636D" w:rsidRPr="00927E7D">
        <w:rPr>
          <w:rFonts w:ascii="Arial" w:eastAsia="Arial" w:hAnsi="Arial" w:cs="Arial"/>
        </w:rPr>
        <w:t xml:space="preserve">illion </w:t>
      </w:r>
      <w:r w:rsidR="3266C1B7" w:rsidRPr="00927E7D">
        <w:rPr>
          <w:rFonts w:ascii="Arial" w:eastAsia="Arial" w:hAnsi="Arial" w:cs="Arial"/>
        </w:rPr>
        <w:t>beneficiaries</w:t>
      </w:r>
      <w:r w:rsidR="3EEF636D" w:rsidRPr="00927E7D">
        <w:rPr>
          <w:rFonts w:ascii="Arial" w:eastAsia="Arial" w:hAnsi="Arial" w:cs="Arial"/>
        </w:rPr>
        <w:t xml:space="preserve"> in Cambodia</w:t>
      </w:r>
      <w:r w:rsidR="266B1984" w:rsidRPr="00927E7D">
        <w:rPr>
          <w:rFonts w:ascii="Arial" w:eastAsia="Arial" w:hAnsi="Arial" w:cs="Arial"/>
        </w:rPr>
        <w:t>.</w:t>
      </w:r>
    </w:p>
    <w:p w14:paraId="530C4A8F" w14:textId="6FE723B1" w:rsidR="00C67F3A" w:rsidRPr="00927E7D" w:rsidRDefault="001C4FC3" w:rsidP="7DFEF2B0">
      <w:pPr>
        <w:pStyle w:val="NormalWeb"/>
        <w:shd w:val="clear" w:color="auto" w:fill="FFFFFF" w:themeFill="background1"/>
        <w:spacing w:before="120" w:beforeAutospacing="0" w:after="120" w:afterAutospacing="0"/>
        <w:jc w:val="both"/>
        <w:rPr>
          <w:rFonts w:ascii="Arial" w:eastAsia="Arial" w:hAnsi="Arial" w:cs="Arial"/>
          <w:color w:val="000000" w:themeColor="text1"/>
          <w:sz w:val="22"/>
          <w:szCs w:val="22"/>
        </w:rPr>
      </w:pPr>
      <w:r w:rsidRPr="00927E7D">
        <w:rPr>
          <w:rFonts w:ascii="Arial" w:eastAsia="Arial" w:hAnsi="Arial" w:cs="Arial"/>
          <w:color w:val="000000"/>
          <w:sz w:val="22"/>
          <w:szCs w:val="22"/>
          <w:shd w:val="clear" w:color="auto" w:fill="FFFFFF"/>
        </w:rPr>
        <w:t>DFAT commissioned an Independent Strategic Review</w:t>
      </w:r>
      <w:r w:rsidR="00D65720" w:rsidRPr="00927E7D">
        <w:rPr>
          <w:rFonts w:ascii="Arial" w:eastAsia="Arial" w:hAnsi="Arial" w:cs="Arial"/>
          <w:color w:val="000000"/>
          <w:sz w:val="22"/>
          <w:szCs w:val="22"/>
          <w:shd w:val="clear" w:color="auto" w:fill="FFFFFF"/>
        </w:rPr>
        <w:t xml:space="preserve"> </w:t>
      </w:r>
      <w:r w:rsidRPr="00927E7D">
        <w:rPr>
          <w:rFonts w:ascii="Arial" w:eastAsia="Arial" w:hAnsi="Arial" w:cs="Arial"/>
          <w:color w:val="000000"/>
          <w:sz w:val="22"/>
          <w:szCs w:val="22"/>
          <w:shd w:val="clear" w:color="auto" w:fill="FFFFFF"/>
        </w:rPr>
        <w:t>(ISR)</w:t>
      </w:r>
      <w:r w:rsidR="002014A4" w:rsidRPr="00927E7D">
        <w:rPr>
          <w:rFonts w:ascii="Arial" w:eastAsia="Arial" w:hAnsi="Arial" w:cs="Arial"/>
          <w:color w:val="000000"/>
          <w:sz w:val="22"/>
          <w:szCs w:val="22"/>
          <w:shd w:val="clear" w:color="auto" w:fill="FFFFFF"/>
        </w:rPr>
        <w:t xml:space="preserve"> of </w:t>
      </w:r>
      <w:r w:rsidR="0BBE06BF" w:rsidRPr="00927E7D">
        <w:rPr>
          <w:rFonts w:ascii="Arial" w:eastAsia="Arial" w:hAnsi="Arial" w:cs="Arial"/>
          <w:color w:val="000000" w:themeColor="text1"/>
          <w:sz w:val="22"/>
          <w:szCs w:val="22"/>
        </w:rPr>
        <w:t xml:space="preserve">IDPoor </w:t>
      </w:r>
      <w:r w:rsidR="68AFC6BA" w:rsidRPr="00927E7D">
        <w:rPr>
          <w:rFonts w:ascii="Arial" w:eastAsia="Arial" w:hAnsi="Arial" w:cs="Arial"/>
          <w:color w:val="000000" w:themeColor="text1"/>
          <w:sz w:val="22"/>
          <w:szCs w:val="22"/>
        </w:rPr>
        <w:t>Phase 3</w:t>
      </w:r>
      <w:r w:rsidR="002014A4" w:rsidRPr="00927E7D">
        <w:rPr>
          <w:rFonts w:ascii="Arial" w:eastAsia="Arial" w:hAnsi="Arial" w:cs="Arial"/>
          <w:color w:val="000000"/>
          <w:sz w:val="22"/>
          <w:szCs w:val="22"/>
          <w:shd w:val="clear" w:color="auto" w:fill="FFFFFF"/>
        </w:rPr>
        <w:t xml:space="preserve"> in 2023</w:t>
      </w:r>
      <w:r w:rsidR="00767A9F" w:rsidRPr="00927E7D">
        <w:rPr>
          <w:rFonts w:ascii="Arial" w:eastAsia="Arial" w:hAnsi="Arial" w:cs="Arial"/>
          <w:color w:val="000000"/>
          <w:sz w:val="22"/>
          <w:szCs w:val="22"/>
          <w:shd w:val="clear" w:color="auto" w:fill="FFFFFF"/>
        </w:rPr>
        <w:t>.</w:t>
      </w:r>
      <w:r w:rsidR="6129F5ED" w:rsidRPr="00927E7D">
        <w:rPr>
          <w:rFonts w:ascii="Arial" w:eastAsia="Arial" w:hAnsi="Arial" w:cs="Arial"/>
          <w:color w:val="000000" w:themeColor="text1"/>
          <w:sz w:val="22"/>
          <w:szCs w:val="22"/>
        </w:rPr>
        <w:t xml:space="preserve"> </w:t>
      </w:r>
    </w:p>
    <w:p w14:paraId="19B2FF82" w14:textId="1EF6F862" w:rsidR="00C67F3A" w:rsidRPr="00927E7D" w:rsidRDefault="415A3356">
      <w:pPr>
        <w:pStyle w:val="Reporttext"/>
        <w:rPr>
          <w:rFonts w:ascii="Arial" w:eastAsia="Arial" w:hAnsi="Arial" w:cs="Arial"/>
          <w:lang w:val="en-US"/>
        </w:rPr>
      </w:pPr>
      <w:r w:rsidRPr="00927E7D">
        <w:rPr>
          <w:rFonts w:ascii="Arial" w:eastAsia="Arial" w:hAnsi="Arial" w:cs="Arial"/>
          <w:lang w:val="en-US"/>
        </w:rPr>
        <w:t xml:space="preserve">The purpose of the </w:t>
      </w:r>
      <w:r w:rsidR="00B64321" w:rsidRPr="00927E7D">
        <w:rPr>
          <w:rFonts w:ascii="Arial" w:eastAsia="Arial" w:hAnsi="Arial" w:cs="Arial"/>
          <w:lang w:val="en-US"/>
        </w:rPr>
        <w:t xml:space="preserve">ISR </w:t>
      </w:r>
      <w:r w:rsidRPr="00927E7D">
        <w:rPr>
          <w:rFonts w:ascii="Arial" w:eastAsia="Arial" w:hAnsi="Arial" w:cs="Arial"/>
          <w:lang w:val="en-US"/>
        </w:rPr>
        <w:t>was twofold:</w:t>
      </w:r>
    </w:p>
    <w:p w14:paraId="434312FE" w14:textId="0BE694B0" w:rsidR="00C67F3A" w:rsidRPr="00927E7D" w:rsidRDefault="415A3356">
      <w:pPr>
        <w:pStyle w:val="Reporttext"/>
        <w:numPr>
          <w:ilvl w:val="0"/>
          <w:numId w:val="4"/>
        </w:numPr>
        <w:rPr>
          <w:rFonts w:ascii="Arial" w:eastAsia="Arial" w:hAnsi="Arial" w:cs="Arial"/>
          <w:lang w:val="en-US"/>
        </w:rPr>
      </w:pPr>
      <w:r w:rsidRPr="00927E7D">
        <w:rPr>
          <w:rFonts w:ascii="Arial" w:eastAsia="Arial" w:hAnsi="Arial" w:cs="Arial"/>
          <w:lang w:val="en-US"/>
        </w:rPr>
        <w:t>To assess the performance of the IDPoor investment delivered by GIZ against its End-of-Program Outcome</w:t>
      </w:r>
      <w:r w:rsidR="00B64321" w:rsidRPr="00927E7D">
        <w:rPr>
          <w:rFonts w:ascii="Arial" w:eastAsia="Arial" w:hAnsi="Arial" w:cs="Arial"/>
          <w:lang w:val="en-US"/>
        </w:rPr>
        <w:t>s</w:t>
      </w:r>
      <w:r w:rsidRPr="00927E7D">
        <w:rPr>
          <w:rFonts w:ascii="Arial" w:eastAsia="Arial" w:hAnsi="Arial" w:cs="Arial"/>
          <w:lang w:val="en-US"/>
        </w:rPr>
        <w:t xml:space="preserve"> (EOPO) and DFAT’s evaluation criteria, and to provide the evidence required for the Final Investment Monitoring Report (FIMR), including filling gaps in performance data that had not been collected and/or reported on by GIZ over the life of the investment.</w:t>
      </w:r>
    </w:p>
    <w:p w14:paraId="05399486" w14:textId="4A19B5B7" w:rsidR="00C67F3A" w:rsidRPr="00927E7D" w:rsidRDefault="415A3356" w:rsidP="004C30E5">
      <w:pPr>
        <w:pStyle w:val="Reporttext"/>
        <w:numPr>
          <w:ilvl w:val="0"/>
          <w:numId w:val="4"/>
        </w:numPr>
        <w:rPr>
          <w:rFonts w:ascii="Arial" w:eastAsia="Arial" w:hAnsi="Arial" w:cs="Arial"/>
          <w:lang w:val="en-US"/>
        </w:rPr>
      </w:pPr>
      <w:r w:rsidRPr="00927E7D">
        <w:rPr>
          <w:rFonts w:ascii="Arial" w:eastAsia="Arial" w:hAnsi="Arial" w:cs="Arial"/>
          <w:lang w:val="en-US"/>
        </w:rPr>
        <w:t>To provide a forward-looking assessment of social protection priorities for Cambodia to inform DFAT’s future social protection policy engagement and programming in this space.</w:t>
      </w:r>
    </w:p>
    <w:p w14:paraId="2A0522E6" w14:textId="1ABBB95E" w:rsidR="004C30E5" w:rsidRPr="00927E7D" w:rsidRDefault="1ADD94D6" w:rsidP="7DFEF2B0">
      <w:pPr>
        <w:pStyle w:val="NormalWeb"/>
        <w:shd w:val="clear" w:color="auto" w:fill="FFFFFF" w:themeFill="background1"/>
        <w:spacing w:before="120" w:beforeAutospacing="0" w:after="120" w:afterAutospacing="0"/>
        <w:jc w:val="both"/>
        <w:rPr>
          <w:rFonts w:ascii="Arial" w:eastAsia="Arial" w:hAnsi="Arial" w:cs="Arial"/>
          <w:color w:val="000000" w:themeColor="text1"/>
          <w:sz w:val="22"/>
          <w:szCs w:val="22"/>
        </w:rPr>
        <w:sectPr w:rsidR="004C30E5" w:rsidRPr="00927E7D">
          <w:pgSz w:w="11906" w:h="16838"/>
          <w:pgMar w:top="1440" w:right="1440" w:bottom="1440" w:left="1440" w:header="708" w:footer="708" w:gutter="0"/>
          <w:cols w:space="708"/>
          <w:docGrid w:linePitch="360"/>
        </w:sectPr>
      </w:pPr>
      <w:r w:rsidRPr="00927E7D">
        <w:rPr>
          <w:rFonts w:ascii="Arial" w:eastAsiaTheme="minorEastAsia" w:hAnsi="Arial" w:cs="Arial"/>
          <w:color w:val="000000" w:themeColor="text1"/>
          <w:sz w:val="22"/>
          <w:szCs w:val="22"/>
        </w:rPr>
        <w:t xml:space="preserve">The ISR found this investment </w:t>
      </w:r>
      <w:r w:rsidR="7C69D540" w:rsidRPr="00927E7D">
        <w:rPr>
          <w:rFonts w:ascii="Arial" w:eastAsiaTheme="minorEastAsia" w:hAnsi="Arial" w:cs="Arial"/>
          <w:color w:val="000000" w:themeColor="text1"/>
          <w:sz w:val="22"/>
          <w:szCs w:val="22"/>
        </w:rPr>
        <w:t>met</w:t>
      </w:r>
      <w:r w:rsidR="27256756" w:rsidRPr="00927E7D">
        <w:rPr>
          <w:rFonts w:ascii="Arial" w:eastAsiaTheme="minorEastAsia" w:hAnsi="Arial" w:cs="Arial"/>
          <w:color w:val="000000" w:themeColor="text1"/>
          <w:sz w:val="22"/>
          <w:szCs w:val="22"/>
        </w:rPr>
        <w:t>,</w:t>
      </w:r>
      <w:r w:rsidR="7C69D540" w:rsidRPr="00927E7D">
        <w:rPr>
          <w:rFonts w:ascii="Arial" w:eastAsiaTheme="minorEastAsia" w:hAnsi="Arial" w:cs="Arial"/>
          <w:color w:val="000000" w:themeColor="text1"/>
          <w:sz w:val="22"/>
          <w:szCs w:val="22"/>
        </w:rPr>
        <w:t xml:space="preserve"> and </w:t>
      </w:r>
      <w:r w:rsidRPr="00927E7D">
        <w:rPr>
          <w:rFonts w:ascii="Arial" w:eastAsiaTheme="minorEastAsia" w:hAnsi="Arial" w:cs="Arial"/>
          <w:color w:val="000000" w:themeColor="text1"/>
          <w:sz w:val="22"/>
          <w:szCs w:val="22"/>
        </w:rPr>
        <w:t>significantly exceeded</w:t>
      </w:r>
      <w:r w:rsidR="305A1779" w:rsidRPr="00927E7D">
        <w:rPr>
          <w:rFonts w:ascii="Arial" w:eastAsiaTheme="minorEastAsia" w:hAnsi="Arial" w:cs="Arial"/>
          <w:color w:val="000000" w:themeColor="text1"/>
          <w:sz w:val="22"/>
          <w:szCs w:val="22"/>
        </w:rPr>
        <w:t>,</w:t>
      </w:r>
      <w:r w:rsidRPr="00927E7D">
        <w:rPr>
          <w:rFonts w:ascii="Arial" w:eastAsiaTheme="minorEastAsia" w:hAnsi="Arial" w:cs="Arial"/>
          <w:color w:val="000000" w:themeColor="text1"/>
          <w:sz w:val="22"/>
          <w:szCs w:val="22"/>
        </w:rPr>
        <w:t xml:space="preserve"> the expected outputs and outcomes. Overall</w:t>
      </w:r>
      <w:r w:rsidR="00490810" w:rsidRPr="00927E7D">
        <w:rPr>
          <w:rFonts w:ascii="Arial" w:eastAsiaTheme="minorEastAsia" w:hAnsi="Arial" w:cs="Arial"/>
          <w:color w:val="000000" w:themeColor="text1"/>
          <w:sz w:val="22"/>
          <w:szCs w:val="22"/>
        </w:rPr>
        <w:t>,</w:t>
      </w:r>
      <w:r w:rsidRPr="00927E7D">
        <w:rPr>
          <w:rFonts w:ascii="Arial" w:eastAsiaTheme="minorEastAsia" w:hAnsi="Arial" w:cs="Arial"/>
          <w:color w:val="000000" w:themeColor="text1"/>
          <w:sz w:val="22"/>
          <w:szCs w:val="22"/>
        </w:rPr>
        <w:t xml:space="preserve"> the </w:t>
      </w:r>
      <w:r w:rsidR="27A1B139" w:rsidRPr="00927E7D">
        <w:rPr>
          <w:rFonts w:ascii="Arial" w:eastAsiaTheme="minorEastAsia" w:hAnsi="Arial" w:cs="Arial"/>
          <w:color w:val="000000" w:themeColor="text1"/>
          <w:sz w:val="22"/>
          <w:szCs w:val="22"/>
        </w:rPr>
        <w:t xml:space="preserve">ISR </w:t>
      </w:r>
      <w:r w:rsidR="01BE464B" w:rsidRPr="00927E7D">
        <w:rPr>
          <w:rFonts w:ascii="Arial" w:eastAsiaTheme="minorEastAsia" w:hAnsi="Arial" w:cs="Arial"/>
          <w:color w:val="000000" w:themeColor="text1"/>
          <w:sz w:val="22"/>
          <w:szCs w:val="22"/>
        </w:rPr>
        <w:t>conclude</w:t>
      </w:r>
      <w:r w:rsidR="6374E6AC" w:rsidRPr="00927E7D">
        <w:rPr>
          <w:rFonts w:ascii="Arial" w:eastAsiaTheme="minorEastAsia" w:hAnsi="Arial" w:cs="Arial"/>
          <w:color w:val="000000" w:themeColor="text1"/>
          <w:sz w:val="22"/>
          <w:szCs w:val="22"/>
        </w:rPr>
        <w:t>s</w:t>
      </w:r>
      <w:r w:rsidRPr="00927E7D">
        <w:rPr>
          <w:rFonts w:ascii="Arial" w:eastAsiaTheme="minorEastAsia" w:hAnsi="Arial" w:cs="Arial"/>
          <w:color w:val="000000" w:themeColor="text1"/>
          <w:sz w:val="22"/>
          <w:szCs w:val="22"/>
        </w:rPr>
        <w:t xml:space="preserve"> DFAT</w:t>
      </w:r>
      <w:r w:rsidR="7435785A" w:rsidRPr="00927E7D">
        <w:rPr>
          <w:rFonts w:ascii="Arial" w:eastAsiaTheme="minorEastAsia" w:hAnsi="Arial" w:cs="Arial"/>
          <w:color w:val="000000" w:themeColor="text1"/>
          <w:sz w:val="22"/>
          <w:szCs w:val="22"/>
        </w:rPr>
        <w:t>’s</w:t>
      </w:r>
      <w:r w:rsidRPr="00927E7D">
        <w:rPr>
          <w:rFonts w:ascii="Arial" w:eastAsiaTheme="minorEastAsia" w:hAnsi="Arial" w:cs="Arial"/>
          <w:color w:val="000000" w:themeColor="text1"/>
          <w:sz w:val="22"/>
          <w:szCs w:val="22"/>
        </w:rPr>
        <w:t xml:space="preserve"> support</w:t>
      </w:r>
      <w:r w:rsidR="7A94C9A0" w:rsidRPr="00927E7D">
        <w:rPr>
          <w:rFonts w:ascii="Arial" w:eastAsiaTheme="minorEastAsia" w:hAnsi="Arial" w:cs="Arial"/>
          <w:color w:val="000000" w:themeColor="text1"/>
          <w:sz w:val="22"/>
          <w:szCs w:val="22"/>
        </w:rPr>
        <w:t xml:space="preserve"> </w:t>
      </w:r>
      <w:r w:rsidR="129C2798" w:rsidRPr="00927E7D">
        <w:rPr>
          <w:rFonts w:ascii="Arial" w:eastAsiaTheme="minorEastAsia" w:hAnsi="Arial" w:cs="Arial"/>
          <w:color w:val="000000" w:themeColor="text1"/>
          <w:sz w:val="22"/>
          <w:szCs w:val="22"/>
        </w:rPr>
        <w:t>in</w:t>
      </w:r>
      <w:r w:rsidRPr="00927E7D">
        <w:rPr>
          <w:rFonts w:ascii="Arial" w:eastAsiaTheme="minorEastAsia" w:hAnsi="Arial" w:cs="Arial"/>
          <w:color w:val="000000" w:themeColor="text1"/>
          <w:sz w:val="22"/>
          <w:szCs w:val="22"/>
        </w:rPr>
        <w:t xml:space="preserve"> </w:t>
      </w:r>
      <w:r w:rsidR="1311A489" w:rsidRPr="00927E7D">
        <w:rPr>
          <w:rFonts w:ascii="Arial" w:eastAsiaTheme="minorEastAsia" w:hAnsi="Arial" w:cs="Arial"/>
          <w:color w:val="000000" w:themeColor="text1"/>
          <w:sz w:val="22"/>
          <w:szCs w:val="22"/>
        </w:rPr>
        <w:t>this</w:t>
      </w:r>
      <w:r w:rsidRPr="00927E7D">
        <w:rPr>
          <w:rFonts w:ascii="Arial" w:eastAsiaTheme="minorEastAsia" w:hAnsi="Arial" w:cs="Arial"/>
          <w:color w:val="000000" w:themeColor="text1"/>
          <w:sz w:val="22"/>
          <w:szCs w:val="22"/>
        </w:rPr>
        <w:t xml:space="preserve"> modest technical </w:t>
      </w:r>
      <w:r w:rsidR="5F49CB6F" w:rsidRPr="00927E7D">
        <w:rPr>
          <w:rFonts w:ascii="Arial" w:eastAsiaTheme="minorEastAsia" w:hAnsi="Arial" w:cs="Arial"/>
          <w:color w:val="000000" w:themeColor="text1"/>
          <w:sz w:val="22"/>
          <w:szCs w:val="22"/>
        </w:rPr>
        <w:t>program</w:t>
      </w:r>
      <w:r w:rsidRPr="00927E7D">
        <w:rPr>
          <w:rFonts w:ascii="Arial" w:eastAsiaTheme="minorEastAsia" w:hAnsi="Arial" w:cs="Arial"/>
          <w:color w:val="000000" w:themeColor="text1"/>
          <w:sz w:val="22"/>
          <w:szCs w:val="22"/>
        </w:rPr>
        <w:t xml:space="preserve"> has </w:t>
      </w:r>
      <w:r w:rsidR="3B492F5E" w:rsidRPr="00927E7D">
        <w:rPr>
          <w:rFonts w:ascii="Arial" w:eastAsiaTheme="minorEastAsia" w:hAnsi="Arial" w:cs="Arial"/>
          <w:color w:val="000000" w:themeColor="text1"/>
          <w:sz w:val="22"/>
          <w:szCs w:val="22"/>
        </w:rPr>
        <w:t>enabled broader change</w:t>
      </w:r>
      <w:r w:rsidR="65DA91B3" w:rsidRPr="00927E7D">
        <w:rPr>
          <w:rFonts w:ascii="Arial" w:eastAsiaTheme="minorEastAsia" w:hAnsi="Arial" w:cs="Arial"/>
          <w:color w:val="000000" w:themeColor="text1"/>
          <w:sz w:val="22"/>
          <w:szCs w:val="22"/>
        </w:rPr>
        <w:t xml:space="preserve">, </w:t>
      </w:r>
      <w:r w:rsidR="0022DD7E" w:rsidRPr="00927E7D">
        <w:rPr>
          <w:rFonts w:ascii="Arial" w:eastAsiaTheme="minorEastAsia" w:hAnsi="Arial" w:cs="Arial"/>
          <w:color w:val="000000" w:themeColor="text1"/>
          <w:sz w:val="22"/>
          <w:szCs w:val="22"/>
        </w:rPr>
        <w:t xml:space="preserve">and </w:t>
      </w:r>
      <w:r w:rsidR="09C07F51" w:rsidRPr="00927E7D">
        <w:rPr>
          <w:rFonts w:ascii="Arial" w:eastAsiaTheme="minorEastAsia" w:hAnsi="Arial" w:cs="Arial"/>
          <w:color w:val="000000" w:themeColor="text1"/>
          <w:sz w:val="22"/>
          <w:szCs w:val="22"/>
        </w:rPr>
        <w:t xml:space="preserve">future </w:t>
      </w:r>
      <w:r w:rsidR="061A39A5" w:rsidRPr="00927E7D">
        <w:rPr>
          <w:rFonts w:ascii="Arial" w:eastAsiaTheme="minorEastAsia" w:hAnsi="Arial" w:cs="Arial"/>
          <w:color w:val="000000" w:themeColor="text1"/>
          <w:sz w:val="22"/>
          <w:szCs w:val="22"/>
        </w:rPr>
        <w:t>investment</w:t>
      </w:r>
      <w:r w:rsidR="56C72796" w:rsidRPr="00927E7D">
        <w:rPr>
          <w:rFonts w:ascii="Arial" w:eastAsiaTheme="minorEastAsia" w:hAnsi="Arial" w:cs="Arial"/>
          <w:color w:val="000000" w:themeColor="text1"/>
          <w:sz w:val="22"/>
          <w:szCs w:val="22"/>
        </w:rPr>
        <w:t>s</w:t>
      </w:r>
      <w:r w:rsidR="061A39A5" w:rsidRPr="00927E7D">
        <w:rPr>
          <w:rFonts w:ascii="Arial" w:eastAsiaTheme="minorEastAsia" w:hAnsi="Arial" w:cs="Arial"/>
          <w:color w:val="000000" w:themeColor="text1"/>
          <w:sz w:val="22"/>
          <w:szCs w:val="22"/>
        </w:rPr>
        <w:t xml:space="preserve"> </w:t>
      </w:r>
      <w:r w:rsidR="1F79ACC5" w:rsidRPr="00927E7D">
        <w:rPr>
          <w:rFonts w:ascii="Arial" w:eastAsiaTheme="minorEastAsia" w:hAnsi="Arial" w:cs="Arial"/>
          <w:color w:val="000000" w:themeColor="text1"/>
          <w:sz w:val="22"/>
          <w:szCs w:val="22"/>
        </w:rPr>
        <w:t>c</w:t>
      </w:r>
      <w:r w:rsidR="1BD7CA6C" w:rsidRPr="00927E7D">
        <w:rPr>
          <w:rFonts w:ascii="Arial" w:eastAsiaTheme="minorEastAsia" w:hAnsi="Arial" w:cs="Arial"/>
          <w:color w:val="000000" w:themeColor="text1"/>
          <w:sz w:val="22"/>
          <w:szCs w:val="22"/>
        </w:rPr>
        <w:t xml:space="preserve">an </w:t>
      </w:r>
      <w:r w:rsidR="061A39A5" w:rsidRPr="00927E7D">
        <w:rPr>
          <w:rFonts w:ascii="Arial" w:eastAsiaTheme="minorEastAsia" w:hAnsi="Arial" w:cs="Arial"/>
          <w:color w:val="000000" w:themeColor="text1"/>
          <w:sz w:val="22"/>
          <w:szCs w:val="22"/>
        </w:rPr>
        <w:t xml:space="preserve">build on this success </w:t>
      </w:r>
      <w:r w:rsidR="1DB9D8F1" w:rsidRPr="00927E7D">
        <w:rPr>
          <w:rFonts w:ascii="Arial" w:eastAsiaTheme="minorEastAsia" w:hAnsi="Arial" w:cs="Arial"/>
          <w:color w:val="000000" w:themeColor="text1"/>
          <w:sz w:val="22"/>
          <w:szCs w:val="22"/>
        </w:rPr>
        <w:t xml:space="preserve">to </w:t>
      </w:r>
      <w:r w:rsidR="6563B8D6" w:rsidRPr="00927E7D">
        <w:rPr>
          <w:rFonts w:ascii="Arial" w:eastAsiaTheme="minorEastAsia" w:hAnsi="Arial" w:cs="Arial"/>
          <w:color w:val="000000" w:themeColor="text1"/>
          <w:sz w:val="22"/>
          <w:szCs w:val="22"/>
        </w:rPr>
        <w:t xml:space="preserve">act as </w:t>
      </w:r>
      <w:r w:rsidR="00007E3B" w:rsidRPr="00927E7D">
        <w:rPr>
          <w:rFonts w:ascii="Arial" w:eastAsiaTheme="minorEastAsia" w:hAnsi="Arial" w:cs="Arial"/>
          <w:color w:val="000000" w:themeColor="text1"/>
          <w:sz w:val="22"/>
          <w:szCs w:val="22"/>
        </w:rPr>
        <w:t xml:space="preserve">a </w:t>
      </w:r>
      <w:r w:rsidRPr="00927E7D">
        <w:rPr>
          <w:rFonts w:ascii="Arial" w:eastAsiaTheme="minorEastAsia" w:hAnsi="Arial" w:cs="Arial"/>
          <w:color w:val="000000" w:themeColor="text1"/>
          <w:sz w:val="22"/>
          <w:szCs w:val="22"/>
        </w:rPr>
        <w:t xml:space="preserve">catalyst </w:t>
      </w:r>
      <w:r w:rsidR="00714B25" w:rsidRPr="00927E7D">
        <w:rPr>
          <w:rFonts w:ascii="Arial" w:eastAsiaTheme="minorEastAsia" w:hAnsi="Arial" w:cs="Arial"/>
          <w:color w:val="000000" w:themeColor="text1"/>
          <w:sz w:val="22"/>
          <w:szCs w:val="22"/>
        </w:rPr>
        <w:t xml:space="preserve">to </w:t>
      </w:r>
      <w:r w:rsidR="4274DA6D" w:rsidRPr="00927E7D">
        <w:rPr>
          <w:rFonts w:ascii="Arial" w:eastAsiaTheme="minorEastAsia" w:hAnsi="Arial" w:cs="Arial"/>
          <w:color w:val="000000" w:themeColor="text1"/>
          <w:sz w:val="22"/>
          <w:szCs w:val="22"/>
        </w:rPr>
        <w:t xml:space="preserve">support </w:t>
      </w:r>
      <w:r w:rsidRPr="00927E7D">
        <w:rPr>
          <w:rFonts w:ascii="Arial" w:eastAsiaTheme="minorEastAsia" w:hAnsi="Arial" w:cs="Arial"/>
          <w:color w:val="000000" w:themeColor="text1"/>
          <w:sz w:val="22"/>
          <w:szCs w:val="22"/>
        </w:rPr>
        <w:t xml:space="preserve">transformative </w:t>
      </w:r>
      <w:r w:rsidR="318F07EA" w:rsidRPr="00927E7D">
        <w:rPr>
          <w:rFonts w:ascii="Arial" w:eastAsiaTheme="minorEastAsia" w:hAnsi="Arial" w:cs="Arial"/>
          <w:color w:val="000000" w:themeColor="text1"/>
          <w:sz w:val="22"/>
          <w:szCs w:val="22"/>
        </w:rPr>
        <w:t xml:space="preserve">reforms </w:t>
      </w:r>
      <w:r w:rsidR="00927E7D" w:rsidRPr="00927E7D">
        <w:rPr>
          <w:rFonts w:ascii="Arial" w:eastAsiaTheme="minorEastAsia" w:hAnsi="Arial" w:cs="Arial"/>
          <w:color w:val="000000" w:themeColor="text1"/>
          <w:sz w:val="22"/>
          <w:szCs w:val="22"/>
        </w:rPr>
        <w:t xml:space="preserve">to </w:t>
      </w:r>
      <w:r w:rsidR="43147F7A" w:rsidRPr="00927E7D">
        <w:rPr>
          <w:rFonts w:ascii="Arial" w:eastAsiaTheme="minorEastAsia" w:hAnsi="Arial" w:cs="Arial"/>
          <w:color w:val="000000" w:themeColor="text1"/>
          <w:sz w:val="22"/>
          <w:szCs w:val="22"/>
        </w:rPr>
        <w:t xml:space="preserve">Cambodia’s </w:t>
      </w:r>
      <w:r w:rsidRPr="00927E7D">
        <w:rPr>
          <w:rFonts w:ascii="Arial" w:eastAsiaTheme="minorEastAsia" w:hAnsi="Arial" w:cs="Arial"/>
          <w:color w:val="000000" w:themeColor="text1"/>
          <w:sz w:val="22"/>
          <w:szCs w:val="22"/>
        </w:rPr>
        <w:t>social protection</w:t>
      </w:r>
      <w:r w:rsidR="1171967A" w:rsidRPr="00927E7D">
        <w:rPr>
          <w:rFonts w:ascii="Arial" w:eastAsiaTheme="minorEastAsia" w:hAnsi="Arial" w:cs="Arial"/>
          <w:color w:val="000000" w:themeColor="text1"/>
          <w:sz w:val="22"/>
          <w:szCs w:val="22"/>
        </w:rPr>
        <w:t xml:space="preserve"> </w:t>
      </w:r>
      <w:r w:rsidR="49D7FC5D" w:rsidRPr="00927E7D">
        <w:rPr>
          <w:rFonts w:ascii="Arial" w:eastAsiaTheme="minorEastAsia" w:hAnsi="Arial" w:cs="Arial"/>
          <w:color w:val="000000" w:themeColor="text1"/>
          <w:sz w:val="22"/>
          <w:szCs w:val="22"/>
        </w:rPr>
        <w:t>system</w:t>
      </w:r>
      <w:r w:rsidRPr="00927E7D">
        <w:rPr>
          <w:rFonts w:ascii="Arial" w:eastAsiaTheme="minorEastAsia" w:hAnsi="Arial" w:cs="Arial"/>
          <w:color w:val="000000" w:themeColor="text1"/>
          <w:sz w:val="22"/>
          <w:szCs w:val="22"/>
        </w:rPr>
        <w:t xml:space="preserve">. </w:t>
      </w:r>
      <w:r w:rsidR="415A3356" w:rsidRPr="00927E7D">
        <w:rPr>
          <w:rFonts w:ascii="Arial" w:eastAsiaTheme="minorEastAsia" w:hAnsi="Arial" w:cs="Arial"/>
          <w:color w:val="000000" w:themeColor="text1"/>
          <w:sz w:val="22"/>
          <w:szCs w:val="22"/>
        </w:rPr>
        <w:t>The review also identified</w:t>
      </w:r>
      <w:r w:rsidR="415A3356" w:rsidRPr="00927E7D">
        <w:rPr>
          <w:rFonts w:ascii="Arial" w:eastAsia="Arial" w:hAnsi="Arial" w:cs="Arial"/>
          <w:color w:val="000000" w:themeColor="text1"/>
          <w:sz w:val="22"/>
          <w:szCs w:val="22"/>
        </w:rPr>
        <w:t xml:space="preserve"> several areas for improvement</w:t>
      </w:r>
      <w:r w:rsidR="360BDD84" w:rsidRPr="00927E7D">
        <w:rPr>
          <w:rFonts w:ascii="Arial" w:eastAsia="Arial" w:hAnsi="Arial" w:cs="Arial"/>
          <w:color w:val="000000" w:themeColor="text1"/>
          <w:sz w:val="22"/>
          <w:szCs w:val="22"/>
        </w:rPr>
        <w:t xml:space="preserve"> for future DFAT </w:t>
      </w:r>
      <w:r w:rsidR="00490810" w:rsidRPr="00927E7D">
        <w:rPr>
          <w:rFonts w:ascii="Arial" w:eastAsia="Arial" w:hAnsi="Arial" w:cs="Arial"/>
          <w:color w:val="000000" w:themeColor="text1"/>
          <w:sz w:val="22"/>
          <w:szCs w:val="22"/>
        </w:rPr>
        <w:t>investment</w:t>
      </w:r>
      <w:r w:rsidR="360BDD84" w:rsidRPr="00927E7D">
        <w:rPr>
          <w:rFonts w:ascii="Arial" w:eastAsia="Arial" w:hAnsi="Arial" w:cs="Arial"/>
          <w:color w:val="000000" w:themeColor="text1"/>
          <w:sz w:val="22"/>
          <w:szCs w:val="22"/>
        </w:rPr>
        <w:t xml:space="preserve"> in social protection efforts.</w:t>
      </w:r>
    </w:p>
    <w:p w14:paraId="5F5C1235" w14:textId="62F509A0" w:rsidR="004C30E5" w:rsidRPr="00927E7D" w:rsidRDefault="004C30E5" w:rsidP="00807DEF">
      <w:pPr>
        <w:pStyle w:val="Heading2"/>
      </w:pPr>
      <w:r w:rsidRPr="00927E7D">
        <w:lastRenderedPageBreak/>
        <w:t>Recommendations and DFAT Responses</w:t>
      </w:r>
    </w:p>
    <w:p w14:paraId="4663E301" w14:textId="4F76BDE6" w:rsidR="00F35246" w:rsidRPr="00927E7D" w:rsidRDefault="415A3356" w:rsidP="5D8F9B29">
      <w:pPr>
        <w:pStyle w:val="NormalWeb"/>
        <w:shd w:val="clear" w:color="auto" w:fill="FFFFFF" w:themeFill="background1"/>
        <w:spacing w:before="120" w:beforeAutospacing="0" w:after="120" w:afterAutospacing="0"/>
        <w:jc w:val="both"/>
        <w:rPr>
          <w:rFonts w:ascii="Arial" w:eastAsia="Arial" w:hAnsi="Arial" w:cs="Arial"/>
          <w:color w:val="000000" w:themeColor="text1"/>
          <w:sz w:val="22"/>
          <w:szCs w:val="22"/>
        </w:rPr>
      </w:pPr>
      <w:r w:rsidRPr="00927E7D">
        <w:rPr>
          <w:rFonts w:ascii="Arial" w:eastAsia="Arial" w:hAnsi="Arial" w:cs="Arial"/>
          <w:color w:val="000000" w:themeColor="text1"/>
          <w:sz w:val="22"/>
          <w:szCs w:val="22"/>
        </w:rPr>
        <w:t>The review’s recommendations and DFAT’s responses are listed below.</w:t>
      </w:r>
    </w:p>
    <w:tbl>
      <w:tblPr>
        <w:tblStyle w:val="TableGrid"/>
        <w:tblW w:w="13948" w:type="dxa"/>
        <w:tblLayout w:type="fixed"/>
        <w:tblLook w:val="04A0" w:firstRow="1" w:lastRow="0" w:firstColumn="1" w:lastColumn="0" w:noHBand="0" w:noVBand="1"/>
      </w:tblPr>
      <w:tblGrid>
        <w:gridCol w:w="7933"/>
        <w:gridCol w:w="6015"/>
      </w:tblGrid>
      <w:tr w:rsidR="2BABB763" w:rsidRPr="00927E7D" w14:paraId="7050194D" w14:textId="77777777" w:rsidTr="00807DEF">
        <w:trPr>
          <w:trHeight w:val="300"/>
          <w:tblHeader/>
        </w:trPr>
        <w:tc>
          <w:tcPr>
            <w:tcW w:w="7933" w:type="dxa"/>
            <w:shd w:val="clear" w:color="auto" w:fill="44546A" w:themeFill="text2"/>
          </w:tcPr>
          <w:p w14:paraId="6F667BAE" w14:textId="0963AC22" w:rsidR="4B3FDFB4" w:rsidRPr="00927E7D" w:rsidRDefault="4B3FDFB4" w:rsidP="004C30E5">
            <w:pPr>
              <w:spacing w:before="120" w:after="120"/>
              <w:rPr>
                <w:rFonts w:ascii="Arial" w:eastAsia="Arial" w:hAnsi="Arial" w:cs="Arial"/>
                <w:b/>
                <w:bCs/>
                <w:color w:val="FFFFFF" w:themeColor="background1"/>
                <w:lang w:val="en-GB"/>
              </w:rPr>
            </w:pPr>
            <w:r w:rsidRPr="00927E7D">
              <w:rPr>
                <w:rFonts w:ascii="Arial" w:eastAsia="Arial" w:hAnsi="Arial" w:cs="Arial"/>
                <w:b/>
                <w:bCs/>
                <w:color w:val="FFFFFF" w:themeColor="background1"/>
                <w:lang w:val="en-GB"/>
              </w:rPr>
              <w:t>Recommendation</w:t>
            </w:r>
          </w:p>
        </w:tc>
        <w:tc>
          <w:tcPr>
            <w:tcW w:w="6015" w:type="dxa"/>
            <w:shd w:val="clear" w:color="auto" w:fill="44546A" w:themeFill="text2"/>
          </w:tcPr>
          <w:p w14:paraId="0A8A2A5A" w14:textId="766B5431" w:rsidR="4B3FDFB4" w:rsidRPr="00927E7D" w:rsidRDefault="4B3FDFB4" w:rsidP="004C30E5">
            <w:pPr>
              <w:spacing w:before="120" w:after="120"/>
              <w:rPr>
                <w:rFonts w:ascii="Arial" w:eastAsia="Arial" w:hAnsi="Arial" w:cs="Arial"/>
                <w:b/>
                <w:bCs/>
                <w:color w:val="FFFFFF" w:themeColor="background1"/>
                <w:lang w:val="en-GB"/>
              </w:rPr>
            </w:pPr>
            <w:r w:rsidRPr="00927E7D">
              <w:rPr>
                <w:rFonts w:ascii="Arial" w:eastAsia="Arial" w:hAnsi="Arial" w:cs="Arial"/>
                <w:b/>
                <w:bCs/>
                <w:color w:val="FFFFFF" w:themeColor="background1"/>
                <w:lang w:val="en-GB"/>
              </w:rPr>
              <w:t>DFAT Response</w:t>
            </w:r>
          </w:p>
        </w:tc>
      </w:tr>
      <w:tr w:rsidR="00F35246" w:rsidRPr="00927E7D" w14:paraId="0CB27EC6" w14:textId="77777777" w:rsidTr="00807DEF">
        <w:tc>
          <w:tcPr>
            <w:tcW w:w="7933" w:type="dxa"/>
          </w:tcPr>
          <w:p w14:paraId="0DA7C629" w14:textId="535AF7D9" w:rsidR="00F35246" w:rsidRPr="00927E7D" w:rsidRDefault="4C25A071" w:rsidP="004C30E5">
            <w:pPr>
              <w:pStyle w:val="ListParagraph"/>
              <w:numPr>
                <w:ilvl w:val="0"/>
                <w:numId w:val="1"/>
              </w:numPr>
              <w:spacing w:before="120" w:after="120"/>
              <w:rPr>
                <w:rFonts w:ascii="Arial" w:eastAsia="Arial" w:hAnsi="Arial" w:cs="Arial"/>
                <w:lang w:val="en-GB"/>
              </w:rPr>
            </w:pPr>
            <w:r w:rsidRPr="00927E7D">
              <w:rPr>
                <w:rFonts w:ascii="Arial" w:eastAsia="Arial" w:hAnsi="Arial" w:cs="Arial"/>
                <w:lang w:val="en-GB"/>
              </w:rPr>
              <w:t xml:space="preserve">Though </w:t>
            </w:r>
            <w:r w:rsidR="47F5860D" w:rsidRPr="00927E7D">
              <w:rPr>
                <w:rFonts w:ascii="Arial" w:eastAsia="Arial" w:hAnsi="Arial" w:cs="Arial"/>
                <w:lang w:val="en-GB"/>
              </w:rPr>
              <w:t>IDPoor</w:t>
            </w:r>
            <w:r w:rsidR="47F5860D" w:rsidRPr="00927E7D">
              <w:rPr>
                <w:rFonts w:ascii="Arial" w:eastAsia="Arial" w:hAnsi="Arial" w:cs="Arial"/>
              </w:rPr>
              <w:t xml:space="preserve"> is at a point now where it could sustain without donor support, ongoing input </w:t>
            </w:r>
            <w:r w:rsidR="2BF689C9" w:rsidRPr="00927E7D">
              <w:rPr>
                <w:rFonts w:ascii="Arial" w:eastAsia="Arial" w:hAnsi="Arial" w:cs="Arial"/>
              </w:rPr>
              <w:t xml:space="preserve">from DFAT </w:t>
            </w:r>
            <w:r w:rsidR="47F5860D" w:rsidRPr="00927E7D">
              <w:rPr>
                <w:rFonts w:ascii="Arial" w:eastAsia="Arial" w:hAnsi="Arial" w:cs="Arial"/>
              </w:rPr>
              <w:t>is important to add value and to leverage complementarity with other donor interventions (including in the areas of accountability and GEDSI)</w:t>
            </w:r>
            <w:r w:rsidR="2BF689C9" w:rsidRPr="00927E7D">
              <w:rPr>
                <w:rFonts w:ascii="Arial" w:eastAsia="Arial" w:hAnsi="Arial" w:cs="Arial"/>
              </w:rPr>
              <w:t xml:space="preserve">. </w:t>
            </w:r>
            <w:r w:rsidR="1AC0AC01" w:rsidRPr="00927E7D">
              <w:rPr>
                <w:rFonts w:ascii="Arial" w:eastAsia="Arial" w:hAnsi="Arial" w:cs="Arial"/>
              </w:rPr>
              <w:t xml:space="preserve">Ongoing support to build upon momentum and strengthen the system now will leverage off existing relationships and trust to embed change. Only once these changes have been </w:t>
            </w:r>
            <w:r w:rsidR="33DAA960" w:rsidRPr="00927E7D">
              <w:rPr>
                <w:rFonts w:ascii="Arial" w:eastAsia="Arial" w:hAnsi="Arial" w:cs="Arial"/>
              </w:rPr>
              <w:t>a</w:t>
            </w:r>
            <w:r w:rsidR="1AC0AC01" w:rsidRPr="00927E7D">
              <w:rPr>
                <w:rFonts w:ascii="Arial" w:eastAsia="Arial" w:hAnsi="Arial" w:cs="Arial"/>
              </w:rPr>
              <w:t>ffected would it be the time to reconsider DFAT support</w:t>
            </w:r>
            <w:r w:rsidR="491FE2E8" w:rsidRPr="00927E7D">
              <w:rPr>
                <w:rFonts w:ascii="Arial" w:eastAsia="Arial" w:hAnsi="Arial" w:cs="Arial"/>
              </w:rPr>
              <w:t xml:space="preserve">. </w:t>
            </w:r>
          </w:p>
        </w:tc>
        <w:tc>
          <w:tcPr>
            <w:tcW w:w="6015" w:type="dxa"/>
          </w:tcPr>
          <w:p w14:paraId="4A9EA64E" w14:textId="77777777" w:rsidR="00A57C94" w:rsidRPr="00927E7D" w:rsidRDefault="69E42F8E" w:rsidP="00ED034A">
            <w:pPr>
              <w:spacing w:before="120" w:after="120"/>
              <w:rPr>
                <w:rFonts w:ascii="Arial" w:eastAsia="Arial" w:hAnsi="Arial" w:cs="Arial"/>
                <w:lang w:val="en-GB"/>
              </w:rPr>
            </w:pPr>
            <w:r w:rsidRPr="00927E7D">
              <w:rPr>
                <w:rFonts w:ascii="Arial" w:eastAsia="Arial" w:hAnsi="Arial" w:cs="Arial"/>
                <w:b/>
                <w:bCs/>
                <w:color w:val="44546A" w:themeColor="text2"/>
                <w:lang w:val="en-GB"/>
              </w:rPr>
              <w:t>Agreed</w:t>
            </w:r>
            <w:r w:rsidRPr="00927E7D">
              <w:rPr>
                <w:rFonts w:ascii="Arial" w:eastAsia="Arial" w:hAnsi="Arial" w:cs="Arial"/>
                <w:lang w:val="en-GB"/>
              </w:rPr>
              <w:t xml:space="preserve">. </w:t>
            </w:r>
          </w:p>
          <w:p w14:paraId="7869C4DE" w14:textId="435EC85D" w:rsidR="00F35246" w:rsidRPr="00927E7D" w:rsidRDefault="69E42F8E" w:rsidP="00ED034A">
            <w:pPr>
              <w:spacing w:before="120" w:after="120"/>
              <w:rPr>
                <w:rFonts w:ascii="Arial" w:eastAsia="Arial" w:hAnsi="Arial" w:cs="Arial"/>
                <w:lang w:val="en-GB"/>
              </w:rPr>
            </w:pPr>
            <w:r w:rsidRPr="00927E7D">
              <w:rPr>
                <w:rFonts w:ascii="Arial" w:eastAsia="Arial" w:hAnsi="Arial" w:cs="Arial"/>
                <w:lang w:val="en-GB"/>
              </w:rPr>
              <w:t xml:space="preserve">DFAT will continue to </w:t>
            </w:r>
            <w:r w:rsidR="4FD31864" w:rsidRPr="00927E7D">
              <w:rPr>
                <w:rFonts w:ascii="Arial" w:eastAsia="Arial" w:hAnsi="Arial" w:cs="Arial"/>
                <w:lang w:val="en-GB"/>
              </w:rPr>
              <w:t>support IDPoor through the Improving Social Protection Program</w:t>
            </w:r>
            <w:r w:rsidR="256AAEB5" w:rsidRPr="00927E7D">
              <w:rPr>
                <w:rFonts w:ascii="Arial" w:eastAsia="Arial" w:hAnsi="Arial" w:cs="Arial"/>
                <w:lang w:val="en-GB"/>
              </w:rPr>
              <w:t xml:space="preserve"> Phase </w:t>
            </w:r>
            <w:r w:rsidR="29249486" w:rsidRPr="00927E7D">
              <w:rPr>
                <w:rFonts w:ascii="Arial" w:eastAsia="Arial" w:hAnsi="Arial" w:cs="Arial"/>
                <w:lang w:val="en-GB"/>
              </w:rPr>
              <w:t>2</w:t>
            </w:r>
            <w:r w:rsidR="0050345F" w:rsidRPr="00927E7D">
              <w:rPr>
                <w:rFonts w:ascii="Arial" w:eastAsia="Arial" w:hAnsi="Arial" w:cs="Arial"/>
                <w:lang w:val="en-GB"/>
              </w:rPr>
              <w:t xml:space="preserve"> (ISPH II)</w:t>
            </w:r>
            <w:r w:rsidR="007F0AAB" w:rsidRPr="00927E7D">
              <w:rPr>
                <w:rFonts w:ascii="Arial" w:eastAsia="Arial" w:hAnsi="Arial" w:cs="Arial"/>
                <w:lang w:val="en-GB"/>
              </w:rPr>
              <w:t xml:space="preserve"> 2024-2027.</w:t>
            </w:r>
            <w:r w:rsidR="256AAEB5" w:rsidRPr="00927E7D">
              <w:rPr>
                <w:rFonts w:ascii="Arial" w:eastAsia="Arial" w:hAnsi="Arial" w:cs="Arial"/>
                <w:lang w:val="en-GB"/>
              </w:rPr>
              <w:t xml:space="preserve"> </w:t>
            </w:r>
            <w:r w:rsidR="00D72146" w:rsidRPr="00927E7D">
              <w:rPr>
                <w:rFonts w:ascii="Arial" w:eastAsia="Arial" w:hAnsi="Arial" w:cs="Arial"/>
                <w:lang w:val="en-GB"/>
              </w:rPr>
              <w:t xml:space="preserve">In </w:t>
            </w:r>
            <w:r w:rsidR="006A7F09" w:rsidRPr="00927E7D">
              <w:rPr>
                <w:rFonts w:ascii="Arial" w:eastAsia="Arial" w:hAnsi="Arial" w:cs="Arial"/>
                <w:lang w:val="en-GB"/>
              </w:rPr>
              <w:t>ISPH II, te</w:t>
            </w:r>
            <w:r w:rsidR="00ED034A" w:rsidRPr="00927E7D">
              <w:rPr>
                <w:rFonts w:ascii="Arial" w:eastAsia="Arial" w:hAnsi="Arial" w:cs="Arial"/>
                <w:lang w:val="en-GB"/>
              </w:rPr>
              <w:t xml:space="preserve">chnical support will be provided to </w:t>
            </w:r>
            <w:r w:rsidR="00ED034A" w:rsidRPr="00927E7D">
              <w:rPr>
                <w:rFonts w:ascii="Arial" w:hAnsi="Arial" w:cs="Arial"/>
                <w:lang w:val="en-GB"/>
              </w:rPr>
              <w:t xml:space="preserve">the IDPoor department of the Ministry of Planning </w:t>
            </w:r>
            <w:r w:rsidR="003B5E63" w:rsidRPr="00927E7D">
              <w:rPr>
                <w:rFonts w:ascii="Arial" w:hAnsi="Arial" w:cs="Arial"/>
                <w:lang w:val="en-GB"/>
              </w:rPr>
              <w:t xml:space="preserve">to </w:t>
            </w:r>
            <w:r w:rsidR="00ED034A" w:rsidRPr="00927E7D">
              <w:rPr>
                <w:rFonts w:ascii="Arial" w:hAnsi="Arial" w:cs="Arial"/>
                <w:lang w:val="en-GB"/>
              </w:rPr>
              <w:t xml:space="preserve">support the transformation of the IDPoor system into a social protection registry. </w:t>
            </w:r>
          </w:p>
        </w:tc>
      </w:tr>
      <w:tr w:rsidR="00F35246" w:rsidRPr="00927E7D" w14:paraId="38DB7BA9" w14:textId="77777777" w:rsidTr="00807DEF">
        <w:tc>
          <w:tcPr>
            <w:tcW w:w="7933" w:type="dxa"/>
          </w:tcPr>
          <w:p w14:paraId="36B62ACD" w14:textId="485E2043" w:rsidR="00F35246" w:rsidRPr="00927E7D" w:rsidRDefault="2210B6F7" w:rsidP="004C30E5">
            <w:pPr>
              <w:pStyle w:val="ListParagraph"/>
              <w:numPr>
                <w:ilvl w:val="0"/>
                <w:numId w:val="1"/>
              </w:numPr>
              <w:spacing w:before="120" w:after="120"/>
              <w:rPr>
                <w:rFonts w:ascii="Arial" w:eastAsia="Arial" w:hAnsi="Arial" w:cs="Arial"/>
                <w:lang w:val="en-GB"/>
              </w:rPr>
            </w:pPr>
            <w:r w:rsidRPr="00927E7D">
              <w:rPr>
                <w:rFonts w:ascii="Arial" w:eastAsia="Arial" w:hAnsi="Arial" w:cs="Arial"/>
              </w:rPr>
              <w:t>There is an expressed need for capacity building around social protection in Cambodia</w:t>
            </w:r>
            <w:r w:rsidR="2402CB1B" w:rsidRPr="00927E7D">
              <w:rPr>
                <w:rFonts w:ascii="Arial" w:eastAsia="Arial" w:hAnsi="Arial" w:cs="Arial"/>
              </w:rPr>
              <w:t xml:space="preserve"> and DFAT </w:t>
            </w:r>
            <w:r w:rsidR="50A313C3" w:rsidRPr="00927E7D">
              <w:rPr>
                <w:rFonts w:ascii="Arial" w:eastAsia="Arial" w:hAnsi="Arial" w:cs="Arial"/>
              </w:rPr>
              <w:t xml:space="preserve">can support it </w:t>
            </w:r>
            <w:r w:rsidR="71A66D78" w:rsidRPr="00927E7D">
              <w:rPr>
                <w:rFonts w:ascii="Arial" w:eastAsia="Arial" w:hAnsi="Arial" w:cs="Arial"/>
              </w:rPr>
              <w:t>by the recent</w:t>
            </w:r>
            <w:r w:rsidR="0FBFB498" w:rsidRPr="00927E7D">
              <w:rPr>
                <w:rFonts w:ascii="Arial" w:eastAsia="Arial" w:hAnsi="Arial" w:cs="Arial"/>
              </w:rPr>
              <w:t xml:space="preserve"> study tour to Australia by senior Cambodian social protection staff to foster longer-term professional linkages between Australian and Cambodian institution</w:t>
            </w:r>
            <w:r w:rsidR="1F264352" w:rsidRPr="00927E7D">
              <w:rPr>
                <w:rFonts w:ascii="Arial" w:eastAsia="Arial" w:hAnsi="Arial" w:cs="Arial"/>
              </w:rPr>
              <w:t xml:space="preserve">s. </w:t>
            </w:r>
          </w:p>
        </w:tc>
        <w:tc>
          <w:tcPr>
            <w:tcW w:w="6015" w:type="dxa"/>
          </w:tcPr>
          <w:p w14:paraId="627636F2" w14:textId="120BF955" w:rsidR="00705984" w:rsidRPr="00927E7D" w:rsidRDefault="00A57C94" w:rsidP="004C30E5">
            <w:pPr>
              <w:spacing w:before="120" w:after="120"/>
              <w:rPr>
                <w:rFonts w:ascii="Arial" w:eastAsia="Arial" w:hAnsi="Arial" w:cs="Arial"/>
                <w:b/>
                <w:bCs/>
                <w:color w:val="1F3864" w:themeColor="accent1" w:themeShade="80"/>
                <w:lang w:val="en-GB"/>
              </w:rPr>
            </w:pPr>
            <w:r w:rsidRPr="00927E7D">
              <w:rPr>
                <w:rFonts w:ascii="Arial" w:eastAsia="Arial" w:hAnsi="Arial" w:cs="Arial"/>
                <w:b/>
                <w:bCs/>
                <w:color w:val="1F3864" w:themeColor="accent1" w:themeShade="80"/>
                <w:lang w:val="en-GB"/>
              </w:rPr>
              <w:t xml:space="preserve">Agreed. </w:t>
            </w:r>
          </w:p>
          <w:p w14:paraId="0594CF25" w14:textId="1B46EA02" w:rsidR="00FA5FE6" w:rsidRPr="00927E7D" w:rsidRDefault="00705984" w:rsidP="00807DEF">
            <w:pPr>
              <w:spacing w:before="120" w:after="120"/>
              <w:rPr>
                <w:rFonts w:ascii="Arial" w:eastAsia="Arial" w:hAnsi="Arial" w:cs="Arial"/>
                <w:lang w:val="en-GB"/>
              </w:rPr>
            </w:pPr>
            <w:r w:rsidRPr="00927E7D">
              <w:rPr>
                <w:rFonts w:ascii="Arial" w:eastAsia="Arial" w:hAnsi="Arial" w:cs="Arial"/>
                <w:lang w:val="en-GB"/>
              </w:rPr>
              <w:t xml:space="preserve">Strengthening the </w:t>
            </w:r>
            <w:r w:rsidR="009F0BFC" w:rsidRPr="00927E7D">
              <w:rPr>
                <w:rFonts w:ascii="Arial" w:hAnsi="Arial" w:cs="Arial"/>
                <w:lang w:val="en-GB"/>
              </w:rPr>
              <w:t xml:space="preserve">institutional </w:t>
            </w:r>
            <w:r w:rsidR="009F0BFC" w:rsidRPr="00927E7D">
              <w:rPr>
                <w:rFonts w:ascii="Arial" w:hAnsi="Arial" w:cs="Arial"/>
                <w:lang w:val="en-US"/>
              </w:rPr>
              <w:t xml:space="preserve">and technical </w:t>
            </w:r>
            <w:r w:rsidR="009F0BFC" w:rsidRPr="00927E7D">
              <w:rPr>
                <w:rFonts w:ascii="Arial" w:hAnsi="Arial" w:cs="Arial"/>
                <w:lang w:val="en-GB"/>
              </w:rPr>
              <w:t xml:space="preserve">capacities of </w:t>
            </w:r>
            <w:r w:rsidR="009F0BFC" w:rsidRPr="00927E7D">
              <w:rPr>
                <w:rFonts w:ascii="Arial" w:hAnsi="Arial" w:cs="Arial"/>
                <w:lang w:val="en-US"/>
              </w:rPr>
              <w:t xml:space="preserve">social protection operators </w:t>
            </w:r>
            <w:r w:rsidR="009F0BFC" w:rsidRPr="00927E7D">
              <w:rPr>
                <w:rFonts w:ascii="Arial" w:hAnsi="Arial" w:cs="Arial"/>
                <w:lang w:val="en-GB"/>
              </w:rPr>
              <w:t>to consider gender equity, inclusion and resilience to shocks, at the national and subnational level</w:t>
            </w:r>
            <w:r w:rsidR="00A57C94" w:rsidRPr="00927E7D">
              <w:rPr>
                <w:rFonts w:ascii="Arial" w:hAnsi="Arial" w:cs="Arial"/>
                <w:lang w:val="en-GB"/>
              </w:rPr>
              <w:t xml:space="preserve"> is </w:t>
            </w:r>
            <w:r w:rsidR="006A2696" w:rsidRPr="00927E7D">
              <w:rPr>
                <w:rFonts w:ascii="Arial" w:hAnsi="Arial" w:cs="Arial"/>
                <w:lang w:val="en-GB"/>
              </w:rPr>
              <w:t xml:space="preserve">one of the Intermediate Outcomes of ISPH II. </w:t>
            </w:r>
          </w:p>
        </w:tc>
      </w:tr>
      <w:tr w:rsidR="00F35246" w:rsidRPr="00927E7D" w14:paraId="78E7C78C" w14:textId="77777777" w:rsidTr="00807DEF">
        <w:trPr>
          <w:trHeight w:val="1273"/>
        </w:trPr>
        <w:tc>
          <w:tcPr>
            <w:tcW w:w="7933" w:type="dxa"/>
          </w:tcPr>
          <w:p w14:paraId="5723C53B" w14:textId="32D7C901" w:rsidR="008A41F1" w:rsidRPr="00927E7D" w:rsidRDefault="008B4A41" w:rsidP="00807DEF">
            <w:pPr>
              <w:pStyle w:val="ListParagraph"/>
              <w:numPr>
                <w:ilvl w:val="0"/>
                <w:numId w:val="1"/>
              </w:numPr>
              <w:spacing w:before="120" w:after="120"/>
              <w:rPr>
                <w:rFonts w:ascii="Arial" w:eastAsia="Arial" w:hAnsi="Arial" w:cs="Arial"/>
              </w:rPr>
            </w:pPr>
            <w:r w:rsidRPr="00807DEF">
              <w:rPr>
                <w:rFonts w:ascii="Arial" w:eastAsia="Arial" w:hAnsi="Arial" w:cs="Arial"/>
              </w:rPr>
              <w:t xml:space="preserve">That DFAT </w:t>
            </w:r>
            <w:r w:rsidR="00256889" w:rsidRPr="00807DEF">
              <w:rPr>
                <w:rFonts w:ascii="Arial" w:eastAsia="Arial" w:hAnsi="Arial" w:cs="Arial"/>
              </w:rPr>
              <w:t xml:space="preserve">prioritises the following three areas </w:t>
            </w:r>
            <w:r w:rsidR="00494963" w:rsidRPr="00807DEF">
              <w:rPr>
                <w:rFonts w:ascii="Arial" w:eastAsia="Arial" w:hAnsi="Arial" w:cs="Arial"/>
              </w:rPr>
              <w:t xml:space="preserve">of </w:t>
            </w:r>
            <w:r w:rsidR="1A736315" w:rsidRPr="00807DEF">
              <w:rPr>
                <w:rFonts w:ascii="Arial" w:eastAsia="Arial" w:hAnsi="Arial" w:cs="Arial"/>
              </w:rPr>
              <w:t>engagement in social protection in Cambodia. The first is continued technical support to IDPoor to support the next stage of its development and system maturity, through a future phase of ISPH</w:t>
            </w:r>
            <w:r w:rsidR="29249486" w:rsidRPr="00807DEF">
              <w:rPr>
                <w:rFonts w:ascii="Arial" w:eastAsia="Arial" w:hAnsi="Arial" w:cs="Arial"/>
              </w:rPr>
              <w:t xml:space="preserve">. </w:t>
            </w:r>
            <w:r w:rsidR="1A736315" w:rsidRPr="00807DEF">
              <w:rPr>
                <w:rFonts w:ascii="Arial" w:eastAsia="Arial" w:hAnsi="Arial" w:cs="Arial"/>
              </w:rPr>
              <w:t>The second is ensuring the inclusiveness of social protectio</w:t>
            </w:r>
            <w:r w:rsidR="29249486" w:rsidRPr="00807DEF">
              <w:rPr>
                <w:rFonts w:ascii="Arial" w:eastAsia="Arial" w:hAnsi="Arial" w:cs="Arial"/>
              </w:rPr>
              <w:t>n</w:t>
            </w:r>
            <w:r w:rsidR="1A736315" w:rsidRPr="00807DEF">
              <w:rPr>
                <w:rFonts w:ascii="Arial" w:eastAsia="Arial" w:hAnsi="Arial" w:cs="Arial"/>
              </w:rPr>
              <w:t>. And the third is strengthened systems of social accountability</w:t>
            </w:r>
            <w:r w:rsidR="29249486" w:rsidRPr="00807DEF">
              <w:rPr>
                <w:rFonts w:ascii="Arial" w:eastAsia="Arial" w:hAnsi="Arial" w:cs="Arial"/>
              </w:rPr>
              <w:t>.</w:t>
            </w:r>
          </w:p>
        </w:tc>
        <w:tc>
          <w:tcPr>
            <w:tcW w:w="6015" w:type="dxa"/>
          </w:tcPr>
          <w:p w14:paraId="1237FD69" w14:textId="77777777" w:rsidR="00A57C94" w:rsidRPr="00927E7D" w:rsidRDefault="1A736315" w:rsidP="004C30E5">
            <w:pPr>
              <w:spacing w:before="120" w:after="120"/>
              <w:rPr>
                <w:rFonts w:ascii="Arial" w:eastAsia="Arial" w:hAnsi="Arial" w:cs="Arial"/>
                <w:lang w:val="en-GB"/>
              </w:rPr>
            </w:pPr>
            <w:r w:rsidRPr="00927E7D">
              <w:rPr>
                <w:rFonts w:ascii="Arial" w:eastAsia="Arial" w:hAnsi="Arial" w:cs="Arial"/>
                <w:b/>
                <w:bCs/>
                <w:color w:val="44546A" w:themeColor="text2"/>
                <w:lang w:val="en-GB"/>
              </w:rPr>
              <w:t>Agreed</w:t>
            </w:r>
            <w:r w:rsidRPr="00927E7D">
              <w:rPr>
                <w:rFonts w:ascii="Arial" w:eastAsia="Arial" w:hAnsi="Arial" w:cs="Arial"/>
                <w:lang w:val="en-GB"/>
              </w:rPr>
              <w:t xml:space="preserve">. </w:t>
            </w:r>
          </w:p>
          <w:p w14:paraId="1252432D" w14:textId="5FBE724C" w:rsidR="00F35246" w:rsidRPr="00927E7D" w:rsidRDefault="339387F6" w:rsidP="004C30E5">
            <w:pPr>
              <w:spacing w:before="120" w:after="120"/>
              <w:rPr>
                <w:rFonts w:ascii="Arial" w:eastAsia="Arial" w:hAnsi="Arial" w:cs="Arial"/>
                <w:lang w:val="en-GB"/>
              </w:rPr>
            </w:pPr>
            <w:r w:rsidRPr="00927E7D">
              <w:rPr>
                <w:rFonts w:ascii="Arial" w:eastAsia="Arial" w:hAnsi="Arial" w:cs="Arial"/>
                <w:lang w:val="en-GB"/>
              </w:rPr>
              <w:t xml:space="preserve">All three priorities are </w:t>
            </w:r>
            <w:r w:rsidR="05FB0F4B" w:rsidRPr="00927E7D">
              <w:rPr>
                <w:rFonts w:ascii="Arial" w:eastAsia="Arial" w:hAnsi="Arial" w:cs="Arial"/>
                <w:lang w:val="en-GB"/>
              </w:rPr>
              <w:t>inc</w:t>
            </w:r>
            <w:r w:rsidR="61155630" w:rsidRPr="00927E7D">
              <w:rPr>
                <w:rFonts w:ascii="Arial" w:eastAsia="Arial" w:hAnsi="Arial" w:cs="Arial"/>
                <w:lang w:val="en-GB"/>
              </w:rPr>
              <w:t xml:space="preserve">orporated </w:t>
            </w:r>
            <w:r w:rsidR="05FB0F4B" w:rsidRPr="00927E7D">
              <w:rPr>
                <w:rFonts w:ascii="Arial" w:eastAsia="Arial" w:hAnsi="Arial" w:cs="Arial"/>
                <w:lang w:val="en-GB"/>
              </w:rPr>
              <w:t xml:space="preserve">in </w:t>
            </w:r>
            <w:r w:rsidR="68BC156D" w:rsidRPr="00927E7D">
              <w:rPr>
                <w:rFonts w:ascii="Arial" w:eastAsia="Arial" w:hAnsi="Arial" w:cs="Arial"/>
                <w:lang w:val="en-GB"/>
              </w:rPr>
              <w:t>the design of ISPH II.</w:t>
            </w:r>
          </w:p>
        </w:tc>
      </w:tr>
      <w:tr w:rsidR="00F35246" w:rsidRPr="00927E7D" w14:paraId="79738C37" w14:textId="77777777" w:rsidTr="00807DEF">
        <w:tc>
          <w:tcPr>
            <w:tcW w:w="7933" w:type="dxa"/>
          </w:tcPr>
          <w:p w14:paraId="7A3217A7" w14:textId="3CB7E147" w:rsidR="00F2250E" w:rsidRPr="00927E7D" w:rsidRDefault="20C93E4D" w:rsidP="00807DEF">
            <w:pPr>
              <w:pStyle w:val="ListParagraph"/>
              <w:numPr>
                <w:ilvl w:val="0"/>
                <w:numId w:val="1"/>
              </w:numPr>
              <w:spacing w:after="120"/>
              <w:rPr>
                <w:rFonts w:ascii="Arial" w:eastAsia="Arial" w:hAnsi="Arial" w:cs="Arial"/>
                <w:lang w:val="en-GB"/>
              </w:rPr>
            </w:pPr>
            <w:r w:rsidRPr="00927E7D">
              <w:rPr>
                <w:rFonts w:ascii="Arial" w:eastAsia="Arial" w:hAnsi="Arial" w:cs="Arial"/>
              </w:rPr>
              <w:t>T</w:t>
            </w:r>
            <w:r w:rsidR="4FD6D68E" w:rsidRPr="00927E7D">
              <w:rPr>
                <w:rFonts w:ascii="Arial" w:eastAsia="Arial" w:hAnsi="Arial" w:cs="Arial"/>
              </w:rPr>
              <w:t>o enhance the impact of DFAT’s social protection programming on (1) women and (2) people with disabilitie</w:t>
            </w:r>
            <w:r w:rsidRPr="00927E7D">
              <w:rPr>
                <w:rFonts w:ascii="Arial" w:eastAsia="Arial" w:hAnsi="Arial" w:cs="Arial"/>
              </w:rPr>
              <w:t xml:space="preserve">s, </w:t>
            </w:r>
            <w:r w:rsidR="73773C87" w:rsidRPr="00927E7D">
              <w:rPr>
                <w:rFonts w:ascii="Arial" w:eastAsia="Arial" w:hAnsi="Arial" w:cs="Arial"/>
              </w:rPr>
              <w:t xml:space="preserve">the reviewer suggests </w:t>
            </w:r>
            <w:r w:rsidR="7FAB7A68" w:rsidRPr="00927E7D">
              <w:rPr>
                <w:rFonts w:ascii="Arial" w:eastAsia="Arial" w:hAnsi="Arial" w:cs="Arial"/>
              </w:rPr>
              <w:t>using</w:t>
            </w:r>
            <w:r w:rsidR="757B8FB7" w:rsidRPr="00927E7D">
              <w:rPr>
                <w:rFonts w:ascii="Arial" w:eastAsia="Arial" w:hAnsi="Arial" w:cs="Arial"/>
              </w:rPr>
              <w:t xml:space="preserve"> DFAT existing </w:t>
            </w:r>
            <w:r w:rsidR="00927E7D" w:rsidRPr="00927E7D">
              <w:rPr>
                <w:rFonts w:ascii="Arial" w:eastAsia="Arial" w:hAnsi="Arial" w:cs="Arial"/>
              </w:rPr>
              <w:t>Australia-Cambodia Cooperation for Equitable Sustainable Services (</w:t>
            </w:r>
            <w:r w:rsidR="757B8FB7" w:rsidRPr="00927E7D">
              <w:rPr>
                <w:rFonts w:ascii="Arial" w:eastAsia="Arial" w:hAnsi="Arial" w:cs="Arial"/>
              </w:rPr>
              <w:t>ACCESS</w:t>
            </w:r>
            <w:r w:rsidR="00927E7D" w:rsidRPr="00927E7D">
              <w:rPr>
                <w:rFonts w:ascii="Arial" w:eastAsia="Arial" w:hAnsi="Arial" w:cs="Arial"/>
              </w:rPr>
              <w:t>)</w:t>
            </w:r>
            <w:r w:rsidR="757B8FB7" w:rsidRPr="00927E7D">
              <w:rPr>
                <w:rFonts w:ascii="Arial" w:eastAsia="Arial" w:hAnsi="Arial" w:cs="Arial"/>
              </w:rPr>
              <w:t xml:space="preserve"> program</w:t>
            </w:r>
            <w:r w:rsidR="5F30D146" w:rsidRPr="00927E7D">
              <w:rPr>
                <w:rFonts w:ascii="Arial" w:eastAsia="Arial" w:hAnsi="Arial" w:cs="Arial"/>
              </w:rPr>
              <w:t xml:space="preserve">. </w:t>
            </w:r>
            <w:r w:rsidR="7FAB7A68" w:rsidRPr="00927E7D">
              <w:rPr>
                <w:rFonts w:ascii="Arial" w:eastAsia="Arial" w:hAnsi="Arial" w:cs="Arial"/>
              </w:rPr>
              <w:t>It is suggested that ACCESS</w:t>
            </w:r>
            <w:r w:rsidR="00927E7D" w:rsidRPr="00927E7D">
              <w:rPr>
                <w:rFonts w:ascii="Arial" w:eastAsia="Arial" w:hAnsi="Arial" w:cs="Arial"/>
              </w:rPr>
              <w:t xml:space="preserve"> II</w:t>
            </w:r>
            <w:r w:rsidR="7FAB7A68" w:rsidRPr="00927E7D">
              <w:rPr>
                <w:rFonts w:ascii="Arial" w:eastAsia="Arial" w:hAnsi="Arial" w:cs="Arial"/>
              </w:rPr>
              <w:t xml:space="preserve"> should advocate for a much broader coverage of the disability grant, at least to persons with disabilities in “at-risk” households, and ideally to all persons with disabilities.</w:t>
            </w:r>
          </w:p>
          <w:p w14:paraId="6EDF3A85" w14:textId="6D210798" w:rsidR="00F2250E" w:rsidRPr="00927E7D" w:rsidRDefault="63296833" w:rsidP="00807DEF">
            <w:pPr>
              <w:pStyle w:val="ListParagraph"/>
              <w:spacing w:after="120"/>
              <w:ind w:left="360"/>
              <w:rPr>
                <w:rFonts w:ascii="Arial" w:eastAsia="Arial" w:hAnsi="Arial" w:cs="Arial"/>
                <w:lang w:val="en-GB"/>
              </w:rPr>
            </w:pPr>
            <w:r w:rsidRPr="00927E7D">
              <w:rPr>
                <w:rFonts w:ascii="Arial" w:eastAsia="Arial" w:hAnsi="Arial" w:cs="Arial"/>
              </w:rPr>
              <w:lastRenderedPageBreak/>
              <w:t xml:space="preserve">In </w:t>
            </w:r>
            <w:r w:rsidR="1F264352" w:rsidRPr="00927E7D">
              <w:rPr>
                <w:rFonts w:ascii="Arial" w:eastAsia="Arial" w:hAnsi="Arial" w:cs="Arial"/>
              </w:rPr>
              <w:t>addition, DFAT</w:t>
            </w:r>
            <w:r w:rsidR="25E69CCC" w:rsidRPr="00927E7D">
              <w:rPr>
                <w:rFonts w:ascii="Arial" w:eastAsia="Arial" w:hAnsi="Arial" w:cs="Arial"/>
              </w:rPr>
              <w:t xml:space="preserve"> should support policy advocacy for increased coverage during a second phase</w:t>
            </w:r>
            <w:r w:rsidR="5C3B9891" w:rsidRPr="00927E7D">
              <w:rPr>
                <w:rFonts w:ascii="Arial" w:eastAsia="Arial" w:hAnsi="Arial" w:cs="Arial"/>
              </w:rPr>
              <w:t xml:space="preserve"> of its social protection program</w:t>
            </w:r>
            <w:r w:rsidR="25E69CCC" w:rsidRPr="00927E7D">
              <w:rPr>
                <w:rFonts w:ascii="Arial" w:eastAsia="Arial" w:hAnsi="Arial" w:cs="Arial"/>
              </w:rPr>
              <w:t>, to expand reach, reduce exclusion and deepen impacts.</w:t>
            </w:r>
          </w:p>
        </w:tc>
        <w:tc>
          <w:tcPr>
            <w:tcW w:w="6015" w:type="dxa"/>
          </w:tcPr>
          <w:p w14:paraId="03530D87" w14:textId="57826759" w:rsidR="008A41F1" w:rsidRPr="00927E7D" w:rsidRDefault="1C7B019F" w:rsidP="004C30E5">
            <w:pPr>
              <w:spacing w:before="120" w:after="120"/>
              <w:rPr>
                <w:rFonts w:ascii="Arial" w:eastAsia="Arial" w:hAnsi="Arial" w:cs="Arial"/>
                <w:szCs w:val="36"/>
                <w:lang w:bidi="km-KH"/>
              </w:rPr>
            </w:pPr>
            <w:r w:rsidRPr="00927E7D">
              <w:rPr>
                <w:rFonts w:ascii="Arial" w:eastAsia="Arial" w:hAnsi="Arial" w:cs="Arial"/>
                <w:b/>
                <w:bCs/>
                <w:color w:val="44546A" w:themeColor="text2"/>
                <w:lang w:val="en-GB"/>
              </w:rPr>
              <w:lastRenderedPageBreak/>
              <w:t>Agreed</w:t>
            </w:r>
            <w:r w:rsidR="00970FEA" w:rsidRPr="00927E7D">
              <w:rPr>
                <w:rFonts w:ascii="Arial" w:eastAsia="Arial" w:hAnsi="Arial" w:cs="Arial"/>
                <w:lang w:val="en-GB"/>
              </w:rPr>
              <w:t>.</w:t>
            </w:r>
          </w:p>
          <w:p w14:paraId="4F167933" w14:textId="3CD4BDB8" w:rsidR="00CA6317" w:rsidRPr="00927E7D" w:rsidRDefault="1B520E6A" w:rsidP="00807DEF">
            <w:pPr>
              <w:spacing w:before="240"/>
              <w:rPr>
                <w:rFonts w:ascii="Arial" w:hAnsi="Arial" w:cs="Arial"/>
                <w:lang w:val="en-GB"/>
              </w:rPr>
            </w:pPr>
            <w:r w:rsidRPr="00927E7D">
              <w:rPr>
                <w:rFonts w:ascii="Arial" w:eastAsia="Arial" w:hAnsi="Arial" w:cs="Arial"/>
                <w:lang w:val="en-GB"/>
              </w:rPr>
              <w:t>ISPH II</w:t>
            </w:r>
            <w:r w:rsidR="34EA38B8" w:rsidRPr="00927E7D">
              <w:rPr>
                <w:rFonts w:ascii="Arial" w:eastAsia="Arial" w:hAnsi="Arial" w:cs="Arial"/>
                <w:lang w:val="en-GB"/>
              </w:rPr>
              <w:t xml:space="preserve"> has an explicit focus on </w:t>
            </w:r>
            <w:r w:rsidR="2E550507" w:rsidRPr="00927E7D">
              <w:rPr>
                <w:rFonts w:ascii="Arial" w:hAnsi="Arial" w:cs="Arial"/>
                <w:lang w:val="en-GB"/>
              </w:rPr>
              <w:t>social protection benefits and services, delivery modalities and</w:t>
            </w:r>
            <w:r w:rsidR="00927E7D" w:rsidRPr="00927E7D">
              <w:rPr>
                <w:rFonts w:ascii="Arial" w:hAnsi="Arial" w:cs="Arial"/>
                <w:lang w:val="en-GB"/>
              </w:rPr>
              <w:t xml:space="preserve"> </w:t>
            </w:r>
            <w:r w:rsidR="2E550507" w:rsidRPr="00927E7D">
              <w:rPr>
                <w:rFonts w:ascii="Arial" w:hAnsi="Arial" w:cs="Arial"/>
                <w:lang w:val="en-GB"/>
              </w:rPr>
              <w:t xml:space="preserve">targeting mechanisms for national social protection programmes </w:t>
            </w:r>
            <w:r w:rsidR="00927E7D" w:rsidRPr="00927E7D">
              <w:rPr>
                <w:rFonts w:ascii="Arial" w:hAnsi="Arial" w:cs="Arial"/>
                <w:lang w:val="en-GB"/>
              </w:rPr>
              <w:t xml:space="preserve">to be </w:t>
            </w:r>
            <w:r w:rsidR="2E550507" w:rsidRPr="00927E7D">
              <w:rPr>
                <w:rFonts w:ascii="Arial" w:hAnsi="Arial" w:cs="Arial"/>
                <w:lang w:val="en-GB"/>
              </w:rPr>
              <w:t>better aligned with the needs of poor and vulnerable people, women and persons with disabilities (PLWD).</w:t>
            </w:r>
          </w:p>
          <w:p w14:paraId="13A1548C" w14:textId="487F2352" w:rsidR="00426C88" w:rsidRPr="00927E7D" w:rsidRDefault="1C59E2A5" w:rsidP="00807DEF">
            <w:pPr>
              <w:spacing w:before="240"/>
              <w:rPr>
                <w:rFonts w:ascii="Arial" w:eastAsia="Arial" w:hAnsi="Arial" w:cs="Arial"/>
                <w:lang w:val="en-GB"/>
              </w:rPr>
            </w:pPr>
            <w:r w:rsidRPr="00927E7D">
              <w:rPr>
                <w:rFonts w:ascii="Arial" w:hAnsi="Arial" w:cs="Arial"/>
                <w:lang w:val="en-GB"/>
              </w:rPr>
              <w:lastRenderedPageBreak/>
              <w:t xml:space="preserve">In addition, ACCESS II is working </w:t>
            </w:r>
            <w:r w:rsidR="086EE79A" w:rsidRPr="00927E7D">
              <w:rPr>
                <w:rFonts w:ascii="Arial" w:hAnsi="Arial" w:cs="Arial"/>
                <w:lang w:val="en-GB"/>
              </w:rPr>
              <w:t>with</w:t>
            </w:r>
            <w:r w:rsidRPr="00927E7D">
              <w:rPr>
                <w:rFonts w:ascii="Arial" w:hAnsi="Arial" w:cs="Arial"/>
                <w:lang w:val="en-GB"/>
              </w:rPr>
              <w:t xml:space="preserve"> UNICEF Cambodia to </w:t>
            </w:r>
            <w:r w:rsidR="582C32F4" w:rsidRPr="00927E7D">
              <w:rPr>
                <w:rFonts w:ascii="Arial" w:hAnsi="Arial" w:cs="Arial"/>
                <w:lang w:val="en-GB"/>
              </w:rPr>
              <w:t xml:space="preserve">advocate for </w:t>
            </w:r>
            <w:r w:rsidR="37DCDF97" w:rsidRPr="00927E7D">
              <w:rPr>
                <w:rFonts w:ascii="Arial" w:eastAsia="Arial" w:hAnsi="Arial" w:cs="Arial"/>
              </w:rPr>
              <w:t>a much broader coverage of the disability grant</w:t>
            </w:r>
            <w:r w:rsidR="086EE79A" w:rsidRPr="00927E7D">
              <w:rPr>
                <w:rFonts w:ascii="Arial" w:eastAsia="Arial" w:hAnsi="Arial" w:cs="Arial"/>
              </w:rPr>
              <w:t xml:space="preserve"> and </w:t>
            </w:r>
            <w:r w:rsidR="4496B8FF" w:rsidRPr="00927E7D">
              <w:rPr>
                <w:rFonts w:ascii="Arial" w:eastAsia="Arial" w:hAnsi="Arial" w:cs="Arial"/>
              </w:rPr>
              <w:t xml:space="preserve">is </w:t>
            </w:r>
            <w:r w:rsidR="086EE79A" w:rsidRPr="00927E7D">
              <w:rPr>
                <w:rFonts w:ascii="Arial" w:eastAsia="Arial" w:hAnsi="Arial" w:cs="Arial"/>
              </w:rPr>
              <w:t>also support</w:t>
            </w:r>
            <w:r w:rsidR="4496B8FF" w:rsidRPr="00927E7D">
              <w:rPr>
                <w:rFonts w:ascii="Arial" w:eastAsia="Arial" w:hAnsi="Arial" w:cs="Arial"/>
              </w:rPr>
              <w:t>ing</w:t>
            </w:r>
            <w:r w:rsidR="00927E7D" w:rsidRPr="00927E7D">
              <w:rPr>
                <w:rFonts w:ascii="Arial" w:eastAsia="Arial" w:hAnsi="Arial" w:cs="Arial"/>
              </w:rPr>
              <w:t xml:space="preserve"> the</w:t>
            </w:r>
            <w:r w:rsidR="086EE79A" w:rsidRPr="00927E7D">
              <w:rPr>
                <w:rFonts w:ascii="Arial" w:eastAsia="Arial" w:hAnsi="Arial" w:cs="Arial"/>
              </w:rPr>
              <w:t xml:space="preserve"> </w:t>
            </w:r>
            <w:r w:rsidR="00927E7D" w:rsidRPr="00927E7D">
              <w:rPr>
                <w:rFonts w:ascii="Arial" w:eastAsia="Arial" w:hAnsi="Arial" w:cs="Arial"/>
              </w:rPr>
              <w:t xml:space="preserve">General Secretariat </w:t>
            </w:r>
            <w:r w:rsidR="005E64CE">
              <w:rPr>
                <w:rFonts w:ascii="Arial" w:eastAsia="Arial" w:hAnsi="Arial" w:cs="Arial"/>
              </w:rPr>
              <w:t xml:space="preserve">for </w:t>
            </w:r>
            <w:r w:rsidR="00927E7D" w:rsidRPr="00927E7D">
              <w:rPr>
                <w:rFonts w:ascii="Arial" w:eastAsia="Arial" w:hAnsi="Arial" w:cs="Arial"/>
              </w:rPr>
              <w:t>the National Social Protection Council (</w:t>
            </w:r>
            <w:r w:rsidR="086EE79A" w:rsidRPr="00927E7D">
              <w:rPr>
                <w:rFonts w:ascii="Arial" w:eastAsia="Arial" w:hAnsi="Arial" w:cs="Arial"/>
              </w:rPr>
              <w:t>GS-NSPC</w:t>
            </w:r>
            <w:r w:rsidR="00927E7D" w:rsidRPr="00927E7D">
              <w:rPr>
                <w:rFonts w:ascii="Arial" w:eastAsia="Arial" w:hAnsi="Arial" w:cs="Arial"/>
              </w:rPr>
              <w:t>)</w:t>
            </w:r>
            <w:r w:rsidR="086EE79A" w:rsidRPr="00927E7D">
              <w:rPr>
                <w:rFonts w:ascii="Arial" w:eastAsia="Arial" w:hAnsi="Arial" w:cs="Arial"/>
              </w:rPr>
              <w:t xml:space="preserve"> in </w:t>
            </w:r>
            <w:r w:rsidR="00927E7D" w:rsidRPr="00927E7D">
              <w:rPr>
                <w:rFonts w:ascii="Arial" w:eastAsia="Arial" w:hAnsi="Arial" w:cs="Arial"/>
              </w:rPr>
              <w:t>person with a disability (</w:t>
            </w:r>
            <w:r w:rsidR="5FA1F304" w:rsidRPr="00927E7D">
              <w:rPr>
                <w:rFonts w:ascii="Arial" w:eastAsia="Arial" w:hAnsi="Arial" w:cs="Arial"/>
              </w:rPr>
              <w:t>PWD</w:t>
            </w:r>
            <w:r w:rsidR="00927E7D" w:rsidRPr="00927E7D">
              <w:rPr>
                <w:rFonts w:ascii="Arial" w:eastAsia="Arial" w:hAnsi="Arial" w:cs="Arial"/>
              </w:rPr>
              <w:t>)</w:t>
            </w:r>
            <w:r w:rsidR="5FA1F304" w:rsidRPr="00927E7D">
              <w:rPr>
                <w:rFonts w:ascii="Arial" w:eastAsia="Arial" w:hAnsi="Arial" w:cs="Arial"/>
              </w:rPr>
              <w:t xml:space="preserve"> identification </w:t>
            </w:r>
            <w:proofErr w:type="gramStart"/>
            <w:r w:rsidR="5FA1F304" w:rsidRPr="00927E7D">
              <w:rPr>
                <w:rFonts w:ascii="Arial" w:eastAsia="Arial" w:hAnsi="Arial" w:cs="Arial"/>
              </w:rPr>
              <w:t>process</w:t>
            </w:r>
            <w:r w:rsidR="00927E7D" w:rsidRPr="00927E7D">
              <w:rPr>
                <w:rFonts w:ascii="Arial" w:eastAsia="Arial" w:hAnsi="Arial" w:cs="Arial"/>
              </w:rPr>
              <w:t>es</w:t>
            </w:r>
            <w:proofErr w:type="gramEnd"/>
            <w:r w:rsidR="5FA1F304" w:rsidRPr="00927E7D">
              <w:rPr>
                <w:rFonts w:ascii="Arial" w:eastAsia="Arial" w:hAnsi="Arial" w:cs="Arial"/>
              </w:rPr>
              <w:t xml:space="preserve">. </w:t>
            </w:r>
          </w:p>
          <w:p w14:paraId="04D4F97B" w14:textId="254A0532" w:rsidR="00426C88" w:rsidRPr="00927E7D" w:rsidRDefault="73512B42" w:rsidP="00807DEF">
            <w:pPr>
              <w:spacing w:before="240"/>
              <w:rPr>
                <w:rFonts w:ascii="Arial" w:eastAsia="Arial" w:hAnsi="Arial" w:cs="Arial"/>
                <w:lang w:val="en-GB"/>
              </w:rPr>
            </w:pPr>
            <w:r w:rsidRPr="00927E7D">
              <w:rPr>
                <w:rFonts w:ascii="Arial" w:eastAsia="Arial" w:hAnsi="Arial" w:cs="Arial"/>
              </w:rPr>
              <w:t>DFAT will</w:t>
            </w:r>
            <w:r w:rsidR="5659DE2D" w:rsidRPr="00927E7D">
              <w:rPr>
                <w:rFonts w:ascii="Arial" w:eastAsia="Arial" w:hAnsi="Arial" w:cs="Arial"/>
              </w:rPr>
              <w:t xml:space="preserve"> also</w:t>
            </w:r>
            <w:r w:rsidRPr="00927E7D">
              <w:rPr>
                <w:rFonts w:ascii="Arial" w:eastAsia="Arial" w:hAnsi="Arial" w:cs="Arial"/>
              </w:rPr>
              <w:t xml:space="preserve"> use </w:t>
            </w:r>
            <w:r w:rsidR="0329E6FA" w:rsidRPr="00927E7D">
              <w:rPr>
                <w:rFonts w:ascii="Arial" w:eastAsia="Arial" w:hAnsi="Arial" w:cs="Arial"/>
              </w:rPr>
              <w:t>existing internal</w:t>
            </w:r>
            <w:r w:rsidRPr="00927E7D">
              <w:rPr>
                <w:rFonts w:ascii="Arial" w:eastAsia="Arial" w:hAnsi="Arial" w:cs="Arial"/>
              </w:rPr>
              <w:t xml:space="preserve"> </w:t>
            </w:r>
            <w:r w:rsidR="034BC2C7" w:rsidRPr="00927E7D">
              <w:rPr>
                <w:rFonts w:ascii="Arial" w:eastAsia="Arial" w:hAnsi="Arial" w:cs="Arial"/>
              </w:rPr>
              <w:t>governance</w:t>
            </w:r>
            <w:r w:rsidRPr="00927E7D">
              <w:rPr>
                <w:rFonts w:ascii="Arial" w:eastAsia="Arial" w:hAnsi="Arial" w:cs="Arial"/>
              </w:rPr>
              <w:t xml:space="preserve"> mechanisms to identify synergies and </w:t>
            </w:r>
            <w:r w:rsidR="7A076C1A" w:rsidRPr="00927E7D">
              <w:rPr>
                <w:rFonts w:ascii="Arial" w:eastAsia="Arial" w:hAnsi="Arial" w:cs="Arial"/>
              </w:rPr>
              <w:t>opportunities</w:t>
            </w:r>
            <w:r w:rsidRPr="00927E7D">
              <w:rPr>
                <w:rFonts w:ascii="Arial" w:eastAsia="Arial" w:hAnsi="Arial" w:cs="Arial"/>
              </w:rPr>
              <w:t xml:space="preserve"> in each investment to advoca</w:t>
            </w:r>
            <w:r w:rsidR="1839A0D9" w:rsidRPr="00927E7D">
              <w:rPr>
                <w:rFonts w:ascii="Arial" w:eastAsia="Arial" w:hAnsi="Arial" w:cs="Arial"/>
              </w:rPr>
              <w:t xml:space="preserve">te for policy support and change. </w:t>
            </w:r>
          </w:p>
        </w:tc>
      </w:tr>
      <w:tr w:rsidR="00F35246" w:rsidRPr="00927E7D" w14:paraId="24CC79CD" w14:textId="77777777" w:rsidTr="00807DEF">
        <w:tc>
          <w:tcPr>
            <w:tcW w:w="7933" w:type="dxa"/>
          </w:tcPr>
          <w:p w14:paraId="60D72472" w14:textId="672A34C5" w:rsidR="00A86BFD" w:rsidRPr="00927E7D" w:rsidRDefault="51615E41" w:rsidP="004C30E5">
            <w:pPr>
              <w:pStyle w:val="ListParagraph"/>
              <w:numPr>
                <w:ilvl w:val="0"/>
                <w:numId w:val="1"/>
              </w:numPr>
              <w:spacing w:before="120" w:after="120"/>
              <w:rPr>
                <w:rFonts w:ascii="Arial" w:eastAsia="Arial" w:hAnsi="Arial" w:cs="Arial"/>
                <w:lang w:val="en-GB"/>
              </w:rPr>
            </w:pPr>
            <w:r w:rsidRPr="00927E7D">
              <w:rPr>
                <w:rFonts w:ascii="Arial" w:eastAsia="Arial" w:hAnsi="Arial" w:cs="Arial"/>
              </w:rPr>
              <w:lastRenderedPageBreak/>
              <w:t>DFAT, with its development priority on climate change, should continue to support the expansion and strengthening of IDPoor as a key registry in the delivery of</w:t>
            </w:r>
            <w:r w:rsidR="18C11D52" w:rsidRPr="00927E7D">
              <w:rPr>
                <w:rFonts w:ascii="Arial" w:eastAsia="Arial" w:hAnsi="Arial" w:cs="Arial"/>
              </w:rPr>
              <w:t xml:space="preserve"> Shock-Responsive Social Protection (</w:t>
            </w:r>
            <w:r w:rsidRPr="00927E7D">
              <w:rPr>
                <w:rFonts w:ascii="Arial" w:eastAsia="Arial" w:hAnsi="Arial" w:cs="Arial"/>
              </w:rPr>
              <w:t>SRSP</w:t>
            </w:r>
            <w:r w:rsidR="18C11D52" w:rsidRPr="00927E7D">
              <w:rPr>
                <w:rFonts w:ascii="Arial" w:eastAsia="Arial" w:hAnsi="Arial" w:cs="Arial"/>
              </w:rPr>
              <w:t>)</w:t>
            </w:r>
            <w:r w:rsidRPr="00927E7D">
              <w:rPr>
                <w:rFonts w:ascii="Arial" w:eastAsia="Arial" w:hAnsi="Arial" w:cs="Arial"/>
              </w:rPr>
              <w:t>. This would involve further expansion of its coverage, strengthening its systems and linkages so that it can be used for disaster response, ensuring its inclusivity (in partnership with ACCESS) and guaranteeing its integrity through improved social accountability (in partnership with ISAF).</w:t>
            </w:r>
          </w:p>
        </w:tc>
        <w:tc>
          <w:tcPr>
            <w:tcW w:w="6015" w:type="dxa"/>
          </w:tcPr>
          <w:p w14:paraId="433A43E0" w14:textId="77777777" w:rsidR="00F35246" w:rsidRPr="00927E7D" w:rsidRDefault="00CF74B0" w:rsidP="004C30E5">
            <w:pPr>
              <w:spacing w:before="120" w:after="120"/>
              <w:rPr>
                <w:rFonts w:ascii="Arial" w:eastAsia="Arial" w:hAnsi="Arial" w:cs="Arial"/>
                <w:lang w:val="en-GB"/>
              </w:rPr>
            </w:pPr>
            <w:r w:rsidRPr="00927E7D">
              <w:rPr>
                <w:rFonts w:ascii="Arial" w:eastAsia="Arial" w:hAnsi="Arial" w:cs="Arial"/>
                <w:b/>
                <w:bCs/>
                <w:color w:val="44546A" w:themeColor="text2"/>
                <w:lang w:val="en-GB"/>
              </w:rPr>
              <w:t>Agree</w:t>
            </w:r>
            <w:r w:rsidR="1BAA88D4" w:rsidRPr="00927E7D">
              <w:rPr>
                <w:rFonts w:ascii="Arial" w:eastAsia="Arial" w:hAnsi="Arial" w:cs="Arial"/>
                <w:b/>
                <w:bCs/>
                <w:color w:val="44546A" w:themeColor="text2"/>
                <w:lang w:val="en-GB"/>
              </w:rPr>
              <w:t>d</w:t>
            </w:r>
            <w:r w:rsidRPr="00927E7D">
              <w:rPr>
                <w:rFonts w:ascii="Arial" w:eastAsia="Arial" w:hAnsi="Arial" w:cs="Arial"/>
                <w:lang w:val="en-GB"/>
              </w:rPr>
              <w:t>.</w:t>
            </w:r>
          </w:p>
          <w:p w14:paraId="389E1D07" w14:textId="133F0E61" w:rsidR="00DC0A63" w:rsidRPr="00927E7D" w:rsidRDefault="009A0F36" w:rsidP="004C30E5">
            <w:pPr>
              <w:spacing w:before="120" w:after="120"/>
              <w:rPr>
                <w:rFonts w:ascii="Arial" w:eastAsia="Arial" w:hAnsi="Arial" w:cs="Arial"/>
                <w:lang w:val="en-GB"/>
              </w:rPr>
            </w:pPr>
            <w:r w:rsidRPr="00927E7D">
              <w:rPr>
                <w:rFonts w:ascii="Arial" w:eastAsia="Arial" w:hAnsi="Arial" w:cs="Arial"/>
              </w:rPr>
              <w:t xml:space="preserve">Shock-Responsive Social Protection (SRSP) is one of the core elements of ISPH II. </w:t>
            </w:r>
            <w:r w:rsidR="00F75C09" w:rsidRPr="00927E7D">
              <w:rPr>
                <w:rFonts w:ascii="Arial" w:eastAsia="Arial" w:hAnsi="Arial" w:cs="Arial"/>
              </w:rPr>
              <w:t xml:space="preserve">The investment will specifically </w:t>
            </w:r>
            <w:r w:rsidR="00832FE4" w:rsidRPr="00927E7D">
              <w:rPr>
                <w:rFonts w:ascii="Arial" w:eastAsia="Arial" w:hAnsi="Arial" w:cs="Arial"/>
              </w:rPr>
              <w:t xml:space="preserve">support the implementation </w:t>
            </w:r>
            <w:r w:rsidR="00F55D46" w:rsidRPr="00927E7D">
              <w:rPr>
                <w:rFonts w:ascii="Arial" w:eastAsia="Arial" w:hAnsi="Arial" w:cs="Arial"/>
              </w:rPr>
              <w:t>of the Shock-Responsive Social Protection Framework</w:t>
            </w:r>
            <w:r w:rsidR="008B5785" w:rsidRPr="00927E7D">
              <w:rPr>
                <w:rFonts w:ascii="Arial" w:eastAsia="Arial" w:hAnsi="Arial" w:cs="Arial"/>
              </w:rPr>
              <w:t xml:space="preserve"> </w:t>
            </w:r>
            <w:r w:rsidR="00DF61F8" w:rsidRPr="00927E7D">
              <w:rPr>
                <w:rFonts w:ascii="Arial" w:hAnsi="Arial" w:cs="Arial"/>
                <w:lang w:val="en-GB"/>
              </w:rPr>
              <w:t xml:space="preserve">in particular </w:t>
            </w:r>
            <w:proofErr w:type="gramStart"/>
            <w:r w:rsidR="00DF61F8" w:rsidRPr="00927E7D">
              <w:rPr>
                <w:rFonts w:ascii="Arial" w:hAnsi="Arial" w:cs="Arial"/>
                <w:lang w:val="en-GB"/>
              </w:rPr>
              <w:t>with regard to</w:t>
            </w:r>
            <w:proofErr w:type="gramEnd"/>
            <w:r w:rsidR="00DF61F8" w:rsidRPr="00927E7D">
              <w:rPr>
                <w:rFonts w:ascii="Arial" w:hAnsi="Arial" w:cs="Arial"/>
                <w:lang w:val="en-GB"/>
              </w:rPr>
              <w:t xml:space="preserve"> the </w:t>
            </w:r>
            <w:r w:rsidR="00927E7D" w:rsidRPr="00927E7D">
              <w:rPr>
                <w:rFonts w:ascii="Arial" w:hAnsi="Arial" w:cs="Arial"/>
                <w:lang w:val="en-GB"/>
              </w:rPr>
              <w:t xml:space="preserve">capacity to </w:t>
            </w:r>
            <w:r w:rsidR="00DF61F8" w:rsidRPr="00927E7D">
              <w:rPr>
                <w:rFonts w:ascii="Arial" w:hAnsi="Arial" w:cs="Arial"/>
                <w:lang w:val="en-GB"/>
              </w:rPr>
              <w:t>respon</w:t>
            </w:r>
            <w:r w:rsidR="00927E7D" w:rsidRPr="00927E7D">
              <w:rPr>
                <w:rFonts w:ascii="Arial" w:hAnsi="Arial" w:cs="Arial"/>
                <w:lang w:val="en-GB"/>
              </w:rPr>
              <w:t>d</w:t>
            </w:r>
            <w:r w:rsidR="00DF61F8" w:rsidRPr="00927E7D">
              <w:rPr>
                <w:rFonts w:ascii="Arial" w:hAnsi="Arial" w:cs="Arial"/>
                <w:lang w:val="en-GB"/>
              </w:rPr>
              <w:t xml:space="preserve"> to climate related risks</w:t>
            </w:r>
            <w:r w:rsidR="00DF61F8" w:rsidRPr="00CF72DD">
              <w:rPr>
                <w:rFonts w:ascii="Arial" w:hAnsi="Arial" w:cs="Arial"/>
                <w:lang w:val="en-GB"/>
              </w:rPr>
              <w:t xml:space="preserve">. </w:t>
            </w:r>
            <w:r w:rsidR="00B8665B" w:rsidRPr="00CF72DD">
              <w:rPr>
                <w:rFonts w:ascii="Arial" w:hAnsi="Arial" w:cs="Arial"/>
                <w:lang w:val="en-GB"/>
              </w:rPr>
              <w:t xml:space="preserve"> </w:t>
            </w:r>
          </w:p>
        </w:tc>
      </w:tr>
      <w:tr w:rsidR="00DB20FE" w:rsidRPr="00927E7D" w14:paraId="78ADBC14" w14:textId="77777777" w:rsidTr="00807DEF">
        <w:tc>
          <w:tcPr>
            <w:tcW w:w="7933" w:type="dxa"/>
          </w:tcPr>
          <w:p w14:paraId="77BA14C0" w14:textId="090DCF38" w:rsidR="00DB20FE" w:rsidRPr="00927E7D" w:rsidRDefault="426A4A53" w:rsidP="004C30E5">
            <w:pPr>
              <w:pStyle w:val="ListParagraph"/>
              <w:numPr>
                <w:ilvl w:val="0"/>
                <w:numId w:val="1"/>
              </w:numPr>
              <w:spacing w:before="120" w:after="120"/>
              <w:rPr>
                <w:rFonts w:ascii="Arial" w:eastAsia="Arial" w:hAnsi="Arial" w:cs="Arial"/>
                <w:lang w:val="en-GB"/>
              </w:rPr>
            </w:pPr>
            <w:r w:rsidRPr="00927E7D">
              <w:rPr>
                <w:rFonts w:ascii="Arial" w:eastAsia="Arial" w:hAnsi="Arial" w:cs="Arial"/>
              </w:rPr>
              <w:t xml:space="preserve">To further strengthen the approach and outcomes of future social protection programs, the reviewer </w:t>
            </w:r>
            <w:r w:rsidR="05306660" w:rsidRPr="00927E7D">
              <w:rPr>
                <w:rFonts w:ascii="Arial" w:eastAsia="Arial" w:hAnsi="Arial" w:cs="Arial"/>
              </w:rPr>
              <w:t>recommends that DFAT should continue to remain engaged with IDPoor through GIZ, building on the current ISPH partnership with GIZ.</w:t>
            </w:r>
          </w:p>
        </w:tc>
        <w:tc>
          <w:tcPr>
            <w:tcW w:w="6015" w:type="dxa"/>
            <w:shd w:val="clear" w:color="auto" w:fill="auto"/>
          </w:tcPr>
          <w:p w14:paraId="4E3B9827" w14:textId="77777777" w:rsidR="002C1C82" w:rsidRPr="00927E7D" w:rsidRDefault="05306660" w:rsidP="004C30E5">
            <w:pPr>
              <w:spacing w:before="120" w:after="120"/>
              <w:rPr>
                <w:rFonts w:ascii="Arial" w:eastAsia="Arial" w:hAnsi="Arial" w:cs="Arial"/>
                <w:lang w:val="en-GB"/>
              </w:rPr>
            </w:pPr>
            <w:r w:rsidRPr="00927E7D">
              <w:rPr>
                <w:rFonts w:ascii="Arial" w:eastAsia="Arial" w:hAnsi="Arial" w:cs="Arial"/>
                <w:b/>
                <w:bCs/>
                <w:color w:val="44546A" w:themeColor="text2"/>
                <w:lang w:val="en-GB"/>
              </w:rPr>
              <w:t>Agreed</w:t>
            </w:r>
            <w:r w:rsidRPr="00927E7D">
              <w:rPr>
                <w:rFonts w:ascii="Arial" w:eastAsia="Arial" w:hAnsi="Arial" w:cs="Arial"/>
                <w:lang w:val="en-GB"/>
              </w:rPr>
              <w:t xml:space="preserve">. </w:t>
            </w:r>
          </w:p>
          <w:p w14:paraId="38BAFDF7" w14:textId="7EAA9321" w:rsidR="00DB20FE" w:rsidRPr="00927E7D" w:rsidRDefault="40985480" w:rsidP="004C30E5">
            <w:pPr>
              <w:spacing w:before="120" w:after="120"/>
              <w:rPr>
                <w:rFonts w:ascii="Arial" w:eastAsia="Arial" w:hAnsi="Arial" w:cs="Arial"/>
                <w:lang w:val="en-GB"/>
              </w:rPr>
            </w:pPr>
            <w:r w:rsidRPr="00927E7D">
              <w:rPr>
                <w:rFonts w:ascii="Arial" w:eastAsia="Arial" w:hAnsi="Arial" w:cs="Arial"/>
                <w:lang w:val="en-GB"/>
              </w:rPr>
              <w:t xml:space="preserve">DFAT will continue to support IDPoor through </w:t>
            </w:r>
            <w:r w:rsidR="009D318F" w:rsidRPr="00927E7D">
              <w:rPr>
                <w:rFonts w:ascii="Arial" w:eastAsia="Arial" w:hAnsi="Arial" w:cs="Arial"/>
                <w:lang w:val="en-GB"/>
              </w:rPr>
              <w:t xml:space="preserve">the new </w:t>
            </w:r>
            <w:r w:rsidR="007C5280" w:rsidRPr="00927E7D">
              <w:rPr>
                <w:rFonts w:ascii="Arial" w:eastAsia="Arial" w:hAnsi="Arial" w:cs="Arial"/>
                <w:lang w:val="en-GB"/>
              </w:rPr>
              <w:t xml:space="preserve">social protection </w:t>
            </w:r>
            <w:r w:rsidR="009D318F" w:rsidRPr="00927E7D">
              <w:rPr>
                <w:rFonts w:ascii="Arial" w:eastAsia="Arial" w:hAnsi="Arial" w:cs="Arial"/>
                <w:lang w:val="en-GB"/>
              </w:rPr>
              <w:t>investment</w:t>
            </w:r>
            <w:r w:rsidR="00AD60D6" w:rsidRPr="00927E7D">
              <w:rPr>
                <w:rFonts w:ascii="Arial" w:eastAsia="Arial" w:hAnsi="Arial" w:cs="Arial"/>
                <w:lang w:val="en-GB"/>
              </w:rPr>
              <w:t xml:space="preserve"> </w:t>
            </w:r>
            <w:r w:rsidR="007C5280" w:rsidRPr="00927E7D">
              <w:rPr>
                <w:rFonts w:ascii="Arial" w:eastAsia="Arial" w:hAnsi="Arial" w:cs="Arial"/>
                <w:lang w:val="en-GB"/>
              </w:rPr>
              <w:t>(ISPH II)</w:t>
            </w:r>
            <w:r w:rsidR="009D318F" w:rsidRPr="00927E7D">
              <w:rPr>
                <w:rFonts w:ascii="Arial" w:eastAsia="Arial" w:hAnsi="Arial" w:cs="Arial"/>
                <w:lang w:val="en-GB"/>
              </w:rPr>
              <w:t>.</w:t>
            </w:r>
          </w:p>
        </w:tc>
      </w:tr>
      <w:tr w:rsidR="00DB20FE" w:rsidRPr="00927E7D" w14:paraId="2BF80BAD" w14:textId="77777777" w:rsidTr="00807DEF">
        <w:trPr>
          <w:trHeight w:val="416"/>
        </w:trPr>
        <w:tc>
          <w:tcPr>
            <w:tcW w:w="7933" w:type="dxa"/>
          </w:tcPr>
          <w:p w14:paraId="29540FCF" w14:textId="71A4262B" w:rsidR="00DB20FE" w:rsidRPr="00927E7D" w:rsidRDefault="7A02E26B" w:rsidP="004C30E5">
            <w:pPr>
              <w:pStyle w:val="ListParagraph"/>
              <w:numPr>
                <w:ilvl w:val="0"/>
                <w:numId w:val="1"/>
              </w:numPr>
              <w:spacing w:before="120" w:after="120"/>
              <w:rPr>
                <w:rFonts w:ascii="Arial" w:eastAsia="Arial" w:hAnsi="Arial" w:cs="Arial"/>
              </w:rPr>
            </w:pPr>
            <w:r w:rsidRPr="00927E7D">
              <w:rPr>
                <w:rFonts w:ascii="Arial" w:eastAsia="Arial" w:hAnsi="Arial" w:cs="Arial"/>
              </w:rPr>
              <w:t xml:space="preserve">To improve consolidation, coordination and/or collaboration between its social protection programming and policy engagement (for example through IDPoor, ISPH, ACCESS, ISAF and the Resilience Fund), </w:t>
            </w:r>
            <w:r w:rsidR="0B0D430C" w:rsidRPr="00927E7D">
              <w:rPr>
                <w:rFonts w:ascii="Arial" w:eastAsia="Arial" w:hAnsi="Arial" w:cs="Arial"/>
              </w:rPr>
              <w:t>it is recommended that Post should establish formal internal channels for structured and deliberate exchange to maximise synergies that exist. This would include regular meetings in Post, involving the respective investment managers and the key program staff, to provide updates on progress, to share achievements and challenges, and to identify areas for collaboration.</w:t>
            </w:r>
          </w:p>
        </w:tc>
        <w:tc>
          <w:tcPr>
            <w:tcW w:w="6015" w:type="dxa"/>
            <w:shd w:val="clear" w:color="auto" w:fill="auto"/>
          </w:tcPr>
          <w:p w14:paraId="00E8E12F" w14:textId="751764EB" w:rsidR="002C1C82" w:rsidRPr="00927E7D" w:rsidRDefault="002C1C82" w:rsidP="00CF72DD">
            <w:pPr>
              <w:spacing w:beforeLines="50" w:before="120" w:afterLines="50" w:after="120"/>
              <w:rPr>
                <w:rFonts w:ascii="Arial" w:eastAsia="Arial" w:hAnsi="Arial" w:cs="Arial"/>
                <w:lang w:val="en-GB"/>
              </w:rPr>
            </w:pPr>
            <w:r w:rsidRPr="00927E7D">
              <w:rPr>
                <w:rFonts w:ascii="Arial" w:eastAsia="Arial" w:hAnsi="Arial" w:cs="Arial"/>
                <w:b/>
                <w:bCs/>
                <w:color w:val="44546A" w:themeColor="text2"/>
                <w:lang w:val="en-GB"/>
              </w:rPr>
              <w:t>Agreed</w:t>
            </w:r>
            <w:r w:rsidRPr="00927E7D">
              <w:rPr>
                <w:rFonts w:ascii="Arial" w:eastAsia="Arial" w:hAnsi="Arial" w:cs="Arial"/>
                <w:lang w:val="en-GB"/>
              </w:rPr>
              <w:t>.</w:t>
            </w:r>
          </w:p>
          <w:p w14:paraId="18EF3605" w14:textId="0CAFB7C6" w:rsidR="002C1C82" w:rsidRPr="00927E7D" w:rsidRDefault="005836D7" w:rsidP="00CF72DD">
            <w:pPr>
              <w:spacing w:beforeLines="50" w:before="120" w:afterLines="50" w:after="120"/>
              <w:rPr>
                <w:rFonts w:ascii="Arial" w:eastAsia="Arial" w:hAnsi="Arial" w:cs="Arial"/>
                <w:lang w:val="en-GB"/>
              </w:rPr>
            </w:pPr>
            <w:r w:rsidRPr="00927E7D">
              <w:rPr>
                <w:rFonts w:ascii="Arial" w:eastAsia="Arial" w:hAnsi="Arial" w:cs="Arial"/>
                <w:lang w:val="en-GB"/>
              </w:rPr>
              <w:t>DFAT will use th</w:t>
            </w:r>
            <w:r w:rsidR="00C4366E" w:rsidRPr="00927E7D">
              <w:rPr>
                <w:rFonts w:ascii="Arial" w:eastAsia="Arial" w:hAnsi="Arial" w:cs="Arial"/>
                <w:lang w:val="en-GB"/>
              </w:rPr>
              <w:t xml:space="preserve">e existing </w:t>
            </w:r>
            <w:r w:rsidR="00C4366E" w:rsidRPr="00927E7D">
              <w:rPr>
                <w:rStyle w:val="normaltextrun"/>
                <w:rFonts w:ascii="Arial" w:hAnsi="Arial" w:cs="Arial"/>
                <w:bdr w:val="none" w:sz="0" w:space="0" w:color="auto" w:frame="1"/>
                <w:lang w:val="en-US"/>
              </w:rPr>
              <w:t xml:space="preserve">Program Operations &amp; Performance Meeting and the weekly human development team meeting as platforms to </w:t>
            </w:r>
            <w:r w:rsidR="003A5A93" w:rsidRPr="00927E7D">
              <w:rPr>
                <w:rFonts w:ascii="Arial" w:eastAsia="Arial" w:hAnsi="Arial" w:cs="Arial"/>
              </w:rPr>
              <w:t>improve consolidation, coordination and</w:t>
            </w:r>
            <w:r w:rsidR="00FA00FE" w:rsidRPr="00927E7D">
              <w:rPr>
                <w:rFonts w:ascii="Arial" w:eastAsia="Arial" w:hAnsi="Arial" w:cs="Arial"/>
              </w:rPr>
              <w:t xml:space="preserve"> </w:t>
            </w:r>
            <w:r w:rsidR="003A5A93" w:rsidRPr="00927E7D">
              <w:rPr>
                <w:rFonts w:ascii="Arial" w:eastAsia="Arial" w:hAnsi="Arial" w:cs="Arial"/>
              </w:rPr>
              <w:t>collaboration between its social protection programming and policy engagement</w:t>
            </w:r>
            <w:r w:rsidR="00D644A6" w:rsidRPr="00927E7D">
              <w:rPr>
                <w:rFonts w:ascii="Arial" w:eastAsia="Arial" w:hAnsi="Arial" w:cs="Arial"/>
              </w:rPr>
              <w:t xml:space="preserve">. </w:t>
            </w:r>
          </w:p>
        </w:tc>
      </w:tr>
    </w:tbl>
    <w:p w14:paraId="23A21682" w14:textId="77777777" w:rsidR="00A57904" w:rsidRPr="00927E7D" w:rsidRDefault="00A57904" w:rsidP="00807DEF">
      <w:pPr>
        <w:rPr>
          <w:rFonts w:ascii="Arial" w:eastAsia="Arial" w:hAnsi="Arial" w:cs="Arial"/>
          <w:b/>
          <w:bCs/>
        </w:rPr>
      </w:pPr>
    </w:p>
    <w:sectPr w:rsidR="00A57904" w:rsidRPr="00927E7D" w:rsidSect="004C30E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FA23" w14:textId="77777777" w:rsidR="00BC255E" w:rsidRDefault="00BC255E" w:rsidP="00F37EF4">
      <w:pPr>
        <w:spacing w:after="0" w:line="240" w:lineRule="auto"/>
      </w:pPr>
      <w:r>
        <w:separator/>
      </w:r>
    </w:p>
  </w:endnote>
  <w:endnote w:type="continuationSeparator" w:id="0">
    <w:p w14:paraId="7EF93B71" w14:textId="77777777" w:rsidR="00BC255E" w:rsidRDefault="00BC255E" w:rsidP="00F37EF4">
      <w:pPr>
        <w:spacing w:after="0" w:line="240" w:lineRule="auto"/>
      </w:pPr>
      <w:r>
        <w:continuationSeparator/>
      </w:r>
    </w:p>
  </w:endnote>
  <w:endnote w:type="continuationNotice" w:id="1">
    <w:p w14:paraId="1B2AD255" w14:textId="77777777" w:rsidR="00BC255E" w:rsidRDefault="00BC2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A0D5" w14:textId="77777777" w:rsidR="00BC255E" w:rsidRDefault="00BC255E" w:rsidP="00F37EF4">
      <w:pPr>
        <w:spacing w:after="0" w:line="240" w:lineRule="auto"/>
      </w:pPr>
      <w:r>
        <w:separator/>
      </w:r>
    </w:p>
  </w:footnote>
  <w:footnote w:type="continuationSeparator" w:id="0">
    <w:p w14:paraId="69C88B48" w14:textId="77777777" w:rsidR="00BC255E" w:rsidRDefault="00BC255E" w:rsidP="00F37EF4">
      <w:pPr>
        <w:spacing w:after="0" w:line="240" w:lineRule="auto"/>
      </w:pPr>
      <w:r>
        <w:continuationSeparator/>
      </w:r>
    </w:p>
  </w:footnote>
  <w:footnote w:type="continuationNotice" w:id="1">
    <w:p w14:paraId="4A22FEDF" w14:textId="77777777" w:rsidR="00BC255E" w:rsidRDefault="00BC255E">
      <w:pPr>
        <w:spacing w:after="0" w:line="240" w:lineRule="auto"/>
      </w:pPr>
    </w:p>
  </w:footnote>
  <w:footnote w:id="2">
    <w:p w14:paraId="1B945377" w14:textId="173A9E12" w:rsidR="6BBCB85C" w:rsidRPr="00CF72DD" w:rsidRDefault="6BBCB85C" w:rsidP="006076EB">
      <w:pPr>
        <w:pStyle w:val="FootnoteText"/>
        <w:rPr>
          <w:rFonts w:ascii="Arial" w:hAnsi="Arial" w:cs="Arial"/>
        </w:rPr>
      </w:pPr>
      <w:r w:rsidRPr="00CF72DD">
        <w:rPr>
          <w:rStyle w:val="FootnoteReference"/>
          <w:rFonts w:ascii="Arial" w:hAnsi="Arial" w:cs="Arial"/>
        </w:rPr>
        <w:footnoteRef/>
      </w:r>
      <w:r w:rsidRPr="00CF72DD">
        <w:rPr>
          <w:rFonts w:ascii="Arial" w:hAnsi="Arial" w:cs="Arial"/>
        </w:rPr>
        <w:t xml:space="preserve"> Supported by </w:t>
      </w:r>
      <w:r w:rsidR="00007E3B" w:rsidRPr="00CF72DD">
        <w:rPr>
          <w:rFonts w:ascii="Arial" w:hAnsi="Arial" w:cs="Arial"/>
        </w:rPr>
        <w:t>the Cambodia Health Equity and Quality Improvement Project (</w:t>
      </w:r>
      <w:r w:rsidRPr="00CF72DD">
        <w:rPr>
          <w:rFonts w:ascii="Arial" w:hAnsi="Arial" w:cs="Arial"/>
        </w:rPr>
        <w:t>H-EQUIP</w:t>
      </w:r>
      <w:r w:rsidR="00007E3B" w:rsidRPr="00CF72DD">
        <w:rPr>
          <w:rFonts w:ascii="Arial" w:hAnsi="Arial" w:cs="Arial"/>
        </w:rPr>
        <w:t>) investment</w:t>
      </w:r>
      <w:r w:rsidRPr="00CF72DD">
        <w:rPr>
          <w:rFonts w:ascii="Arial" w:hAnsi="Arial" w:cs="Arial"/>
        </w:rPr>
        <w:t>.</w:t>
      </w:r>
    </w:p>
  </w:footnote>
</w:footnotes>
</file>

<file path=word/intelligence2.xml><?xml version="1.0" encoding="utf-8"?>
<int2:intelligence xmlns:int2="http://schemas.microsoft.com/office/intelligence/2020/intelligence" xmlns:oel="http://schemas.microsoft.com/office/2019/extlst">
  <int2:observations>
    <int2:textHash int2:hashCode="fuM3u1EBhsepD6" int2:id="l21c5TN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AE8"/>
    <w:multiLevelType w:val="multilevel"/>
    <w:tmpl w:val="45C06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DF98D5"/>
    <w:multiLevelType w:val="hybridMultilevel"/>
    <w:tmpl w:val="FFFFFFFF"/>
    <w:lvl w:ilvl="0" w:tplc="D0E441A0">
      <w:start w:val="1"/>
      <w:numFmt w:val="decimal"/>
      <w:lvlText w:val="%1."/>
      <w:lvlJc w:val="left"/>
      <w:pPr>
        <w:ind w:left="1080" w:hanging="360"/>
      </w:pPr>
    </w:lvl>
    <w:lvl w:ilvl="1" w:tplc="EE722602">
      <w:start w:val="1"/>
      <w:numFmt w:val="lowerLetter"/>
      <w:lvlText w:val="%2."/>
      <w:lvlJc w:val="left"/>
      <w:pPr>
        <w:ind w:left="1800" w:hanging="360"/>
      </w:pPr>
    </w:lvl>
    <w:lvl w:ilvl="2" w:tplc="6778CCB8">
      <w:start w:val="1"/>
      <w:numFmt w:val="lowerRoman"/>
      <w:lvlText w:val="%3."/>
      <w:lvlJc w:val="right"/>
      <w:pPr>
        <w:ind w:left="2520" w:hanging="180"/>
      </w:pPr>
    </w:lvl>
    <w:lvl w:ilvl="3" w:tplc="392E2804">
      <w:start w:val="1"/>
      <w:numFmt w:val="decimal"/>
      <w:lvlText w:val="%4."/>
      <w:lvlJc w:val="left"/>
      <w:pPr>
        <w:ind w:left="3240" w:hanging="360"/>
      </w:pPr>
    </w:lvl>
    <w:lvl w:ilvl="4" w:tplc="66AE89FA">
      <w:start w:val="1"/>
      <w:numFmt w:val="lowerLetter"/>
      <w:lvlText w:val="%5."/>
      <w:lvlJc w:val="left"/>
      <w:pPr>
        <w:ind w:left="3960" w:hanging="360"/>
      </w:pPr>
    </w:lvl>
    <w:lvl w:ilvl="5" w:tplc="BA806BA0">
      <w:start w:val="1"/>
      <w:numFmt w:val="lowerRoman"/>
      <w:lvlText w:val="%6."/>
      <w:lvlJc w:val="right"/>
      <w:pPr>
        <w:ind w:left="4680" w:hanging="180"/>
      </w:pPr>
    </w:lvl>
    <w:lvl w:ilvl="6" w:tplc="6DE0BA98">
      <w:start w:val="1"/>
      <w:numFmt w:val="decimal"/>
      <w:lvlText w:val="%7."/>
      <w:lvlJc w:val="left"/>
      <w:pPr>
        <w:ind w:left="5400" w:hanging="360"/>
      </w:pPr>
    </w:lvl>
    <w:lvl w:ilvl="7" w:tplc="0E14740E">
      <w:start w:val="1"/>
      <w:numFmt w:val="lowerLetter"/>
      <w:lvlText w:val="%8."/>
      <w:lvlJc w:val="left"/>
      <w:pPr>
        <w:ind w:left="6120" w:hanging="360"/>
      </w:pPr>
    </w:lvl>
    <w:lvl w:ilvl="8" w:tplc="A6DA963E">
      <w:start w:val="1"/>
      <w:numFmt w:val="lowerRoman"/>
      <w:lvlText w:val="%9."/>
      <w:lvlJc w:val="right"/>
      <w:pPr>
        <w:ind w:left="6840" w:hanging="180"/>
      </w:pPr>
    </w:lvl>
  </w:abstractNum>
  <w:abstractNum w:abstractNumId="2" w15:restartNumberingAfterBreak="0">
    <w:nsid w:val="54187184"/>
    <w:multiLevelType w:val="hybridMultilevel"/>
    <w:tmpl w:val="1D28D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C97FA2"/>
    <w:multiLevelType w:val="hybridMultilevel"/>
    <w:tmpl w:val="6EFA05AA"/>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FEAE4"/>
    <w:multiLevelType w:val="hybridMultilevel"/>
    <w:tmpl w:val="66BCC57A"/>
    <w:lvl w:ilvl="0" w:tplc="D2548C02">
      <w:start w:val="1"/>
      <w:numFmt w:val="decimal"/>
      <w:lvlText w:val="%1."/>
      <w:lvlJc w:val="left"/>
      <w:pPr>
        <w:ind w:left="360" w:hanging="360"/>
      </w:pPr>
      <w:rPr>
        <w:b/>
        <w:bCs/>
        <w:color w:val="44546A" w:themeColor="text2"/>
      </w:rPr>
    </w:lvl>
    <w:lvl w:ilvl="1" w:tplc="4EEC1FD0">
      <w:start w:val="1"/>
      <w:numFmt w:val="lowerLetter"/>
      <w:lvlText w:val="%2."/>
      <w:lvlJc w:val="left"/>
      <w:pPr>
        <w:ind w:left="1080" w:hanging="360"/>
      </w:pPr>
    </w:lvl>
    <w:lvl w:ilvl="2" w:tplc="FAD2CEDE">
      <w:start w:val="1"/>
      <w:numFmt w:val="lowerRoman"/>
      <w:lvlText w:val="%3."/>
      <w:lvlJc w:val="right"/>
      <w:pPr>
        <w:ind w:left="1800" w:hanging="180"/>
      </w:pPr>
    </w:lvl>
    <w:lvl w:ilvl="3" w:tplc="BFAE1EFC">
      <w:start w:val="1"/>
      <w:numFmt w:val="decimal"/>
      <w:lvlText w:val="%4."/>
      <w:lvlJc w:val="left"/>
      <w:pPr>
        <w:ind w:left="2520" w:hanging="360"/>
      </w:pPr>
    </w:lvl>
    <w:lvl w:ilvl="4" w:tplc="E94A5A72">
      <w:start w:val="1"/>
      <w:numFmt w:val="lowerLetter"/>
      <w:lvlText w:val="%5."/>
      <w:lvlJc w:val="left"/>
      <w:pPr>
        <w:ind w:left="3240" w:hanging="360"/>
      </w:pPr>
    </w:lvl>
    <w:lvl w:ilvl="5" w:tplc="2E340C16">
      <w:start w:val="1"/>
      <w:numFmt w:val="lowerRoman"/>
      <w:lvlText w:val="%6."/>
      <w:lvlJc w:val="right"/>
      <w:pPr>
        <w:ind w:left="3960" w:hanging="180"/>
      </w:pPr>
    </w:lvl>
    <w:lvl w:ilvl="6" w:tplc="F4C82DC6">
      <w:start w:val="1"/>
      <w:numFmt w:val="decimal"/>
      <w:lvlText w:val="%7."/>
      <w:lvlJc w:val="left"/>
      <w:pPr>
        <w:ind w:left="4680" w:hanging="360"/>
      </w:pPr>
    </w:lvl>
    <w:lvl w:ilvl="7" w:tplc="89A89182">
      <w:start w:val="1"/>
      <w:numFmt w:val="lowerLetter"/>
      <w:lvlText w:val="%8."/>
      <w:lvlJc w:val="left"/>
      <w:pPr>
        <w:ind w:left="5400" w:hanging="360"/>
      </w:pPr>
    </w:lvl>
    <w:lvl w:ilvl="8" w:tplc="C40214DA">
      <w:start w:val="1"/>
      <w:numFmt w:val="lowerRoman"/>
      <w:lvlText w:val="%9."/>
      <w:lvlJc w:val="right"/>
      <w:pPr>
        <w:ind w:left="6120" w:hanging="180"/>
      </w:pPr>
    </w:lvl>
  </w:abstractNum>
  <w:abstractNum w:abstractNumId="5" w15:restartNumberingAfterBreak="0">
    <w:nsid w:val="7D045DAB"/>
    <w:multiLevelType w:val="hybridMultilevel"/>
    <w:tmpl w:val="710A0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9427993">
    <w:abstractNumId w:val="4"/>
  </w:num>
  <w:num w:numId="2" w16cid:durableId="950084979">
    <w:abstractNumId w:val="1"/>
  </w:num>
  <w:num w:numId="3" w16cid:durableId="776826844">
    <w:abstractNumId w:val="2"/>
  </w:num>
  <w:num w:numId="4" w16cid:durableId="191378284">
    <w:abstractNumId w:val="3"/>
  </w:num>
  <w:num w:numId="5" w16cid:durableId="2102866910">
    <w:abstractNumId w:val="5"/>
  </w:num>
  <w:num w:numId="6" w16cid:durableId="289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DB"/>
    <w:rsid w:val="00000EA2"/>
    <w:rsid w:val="000031F1"/>
    <w:rsid w:val="00007E3B"/>
    <w:rsid w:val="0003381A"/>
    <w:rsid w:val="00045AEA"/>
    <w:rsid w:val="00060DA9"/>
    <w:rsid w:val="00077980"/>
    <w:rsid w:val="0009017A"/>
    <w:rsid w:val="00091D4A"/>
    <w:rsid w:val="00095FFB"/>
    <w:rsid w:val="000A69AB"/>
    <w:rsid w:val="000C3C3F"/>
    <w:rsid w:val="000D3BB2"/>
    <w:rsid w:val="000E3F33"/>
    <w:rsid w:val="000F4A4B"/>
    <w:rsid w:val="00112A67"/>
    <w:rsid w:val="001219A5"/>
    <w:rsid w:val="001261BA"/>
    <w:rsid w:val="00135C45"/>
    <w:rsid w:val="00146CC2"/>
    <w:rsid w:val="00150ADF"/>
    <w:rsid w:val="00171217"/>
    <w:rsid w:val="0019032F"/>
    <w:rsid w:val="00191890"/>
    <w:rsid w:val="00192048"/>
    <w:rsid w:val="001A5173"/>
    <w:rsid w:val="001B6554"/>
    <w:rsid w:val="001C4FC3"/>
    <w:rsid w:val="001C6AF7"/>
    <w:rsid w:val="001D4217"/>
    <w:rsid w:val="001E4275"/>
    <w:rsid w:val="001F6C39"/>
    <w:rsid w:val="002014A4"/>
    <w:rsid w:val="00202832"/>
    <w:rsid w:val="00216795"/>
    <w:rsid w:val="00216B89"/>
    <w:rsid w:val="00221824"/>
    <w:rsid w:val="0022701F"/>
    <w:rsid w:val="0022DD7E"/>
    <w:rsid w:val="00235B50"/>
    <w:rsid w:val="002532EC"/>
    <w:rsid w:val="00256889"/>
    <w:rsid w:val="00257DED"/>
    <w:rsid w:val="00262D74"/>
    <w:rsid w:val="002716D8"/>
    <w:rsid w:val="002828B0"/>
    <w:rsid w:val="00286C10"/>
    <w:rsid w:val="00287B87"/>
    <w:rsid w:val="002946AC"/>
    <w:rsid w:val="002A5390"/>
    <w:rsid w:val="002C1C82"/>
    <w:rsid w:val="002C2C85"/>
    <w:rsid w:val="002C3CD2"/>
    <w:rsid w:val="002D3D63"/>
    <w:rsid w:val="002E5AF7"/>
    <w:rsid w:val="002F53A6"/>
    <w:rsid w:val="00317D92"/>
    <w:rsid w:val="00337DA8"/>
    <w:rsid w:val="0035240C"/>
    <w:rsid w:val="00357CDA"/>
    <w:rsid w:val="00371CB5"/>
    <w:rsid w:val="003968CA"/>
    <w:rsid w:val="003A5A93"/>
    <w:rsid w:val="003A7275"/>
    <w:rsid w:val="003B2FDD"/>
    <w:rsid w:val="003B5E63"/>
    <w:rsid w:val="003C08EA"/>
    <w:rsid w:val="003C11AB"/>
    <w:rsid w:val="003C5CC4"/>
    <w:rsid w:val="003C7764"/>
    <w:rsid w:val="003D1858"/>
    <w:rsid w:val="003D4DAD"/>
    <w:rsid w:val="003E6C54"/>
    <w:rsid w:val="004062BA"/>
    <w:rsid w:val="00410573"/>
    <w:rsid w:val="00426C88"/>
    <w:rsid w:val="00446903"/>
    <w:rsid w:val="00474F32"/>
    <w:rsid w:val="00490810"/>
    <w:rsid w:val="004923FE"/>
    <w:rsid w:val="00494963"/>
    <w:rsid w:val="004C30E5"/>
    <w:rsid w:val="004C3C3E"/>
    <w:rsid w:val="004D790D"/>
    <w:rsid w:val="004F200B"/>
    <w:rsid w:val="004F36E4"/>
    <w:rsid w:val="0050345F"/>
    <w:rsid w:val="00510DB9"/>
    <w:rsid w:val="00510F29"/>
    <w:rsid w:val="00521069"/>
    <w:rsid w:val="00553EA1"/>
    <w:rsid w:val="005811FB"/>
    <w:rsid w:val="005836D7"/>
    <w:rsid w:val="005A78BA"/>
    <w:rsid w:val="005C742F"/>
    <w:rsid w:val="005E0D73"/>
    <w:rsid w:val="005E5207"/>
    <w:rsid w:val="005E64CE"/>
    <w:rsid w:val="005F3451"/>
    <w:rsid w:val="005F760C"/>
    <w:rsid w:val="006076EB"/>
    <w:rsid w:val="006125DD"/>
    <w:rsid w:val="00663E62"/>
    <w:rsid w:val="006658D2"/>
    <w:rsid w:val="006779F2"/>
    <w:rsid w:val="00682EB2"/>
    <w:rsid w:val="00685B00"/>
    <w:rsid w:val="00693D47"/>
    <w:rsid w:val="00697F78"/>
    <w:rsid w:val="006A2696"/>
    <w:rsid w:val="006A6250"/>
    <w:rsid w:val="006A7F09"/>
    <w:rsid w:val="006E3AE2"/>
    <w:rsid w:val="006E70B4"/>
    <w:rsid w:val="00705984"/>
    <w:rsid w:val="00714B25"/>
    <w:rsid w:val="007575CC"/>
    <w:rsid w:val="00757E14"/>
    <w:rsid w:val="00760726"/>
    <w:rsid w:val="00767A9F"/>
    <w:rsid w:val="007715AB"/>
    <w:rsid w:val="00771A2E"/>
    <w:rsid w:val="007733EF"/>
    <w:rsid w:val="00795EFB"/>
    <w:rsid w:val="007A27B9"/>
    <w:rsid w:val="007C1396"/>
    <w:rsid w:val="007C5280"/>
    <w:rsid w:val="007C7555"/>
    <w:rsid w:val="007E26A7"/>
    <w:rsid w:val="007F0AAB"/>
    <w:rsid w:val="007F2FB6"/>
    <w:rsid w:val="007F6476"/>
    <w:rsid w:val="00803D58"/>
    <w:rsid w:val="00806A45"/>
    <w:rsid w:val="00807DEF"/>
    <w:rsid w:val="008111A9"/>
    <w:rsid w:val="00832FE4"/>
    <w:rsid w:val="00896A87"/>
    <w:rsid w:val="008A41F1"/>
    <w:rsid w:val="008A5667"/>
    <w:rsid w:val="008B41E8"/>
    <w:rsid w:val="008B4A41"/>
    <w:rsid w:val="008B5785"/>
    <w:rsid w:val="008B7BFA"/>
    <w:rsid w:val="008F5EF8"/>
    <w:rsid w:val="008F7F5F"/>
    <w:rsid w:val="009108C0"/>
    <w:rsid w:val="00917E42"/>
    <w:rsid w:val="00920447"/>
    <w:rsid w:val="00927E7D"/>
    <w:rsid w:val="00943903"/>
    <w:rsid w:val="009567DE"/>
    <w:rsid w:val="009634BE"/>
    <w:rsid w:val="00970FEA"/>
    <w:rsid w:val="00972611"/>
    <w:rsid w:val="009761A2"/>
    <w:rsid w:val="009A0F36"/>
    <w:rsid w:val="009B0FDF"/>
    <w:rsid w:val="009D012A"/>
    <w:rsid w:val="009D318F"/>
    <w:rsid w:val="009D4B35"/>
    <w:rsid w:val="009F0BFC"/>
    <w:rsid w:val="00A01B9D"/>
    <w:rsid w:val="00A02965"/>
    <w:rsid w:val="00A21E62"/>
    <w:rsid w:val="00A362C4"/>
    <w:rsid w:val="00A57904"/>
    <w:rsid w:val="00A57C94"/>
    <w:rsid w:val="00A65D4F"/>
    <w:rsid w:val="00A73ECE"/>
    <w:rsid w:val="00A86BFD"/>
    <w:rsid w:val="00A90606"/>
    <w:rsid w:val="00A91BAA"/>
    <w:rsid w:val="00AD60D6"/>
    <w:rsid w:val="00AF3B2F"/>
    <w:rsid w:val="00B01FA7"/>
    <w:rsid w:val="00B026A0"/>
    <w:rsid w:val="00B46049"/>
    <w:rsid w:val="00B5017A"/>
    <w:rsid w:val="00B64321"/>
    <w:rsid w:val="00B8665B"/>
    <w:rsid w:val="00B90252"/>
    <w:rsid w:val="00BA2A38"/>
    <w:rsid w:val="00BA6B0F"/>
    <w:rsid w:val="00BC255E"/>
    <w:rsid w:val="00C0005A"/>
    <w:rsid w:val="00C07392"/>
    <w:rsid w:val="00C12E86"/>
    <w:rsid w:val="00C4366E"/>
    <w:rsid w:val="00C451EC"/>
    <w:rsid w:val="00C477CF"/>
    <w:rsid w:val="00C64955"/>
    <w:rsid w:val="00C67F3A"/>
    <w:rsid w:val="00C944DD"/>
    <w:rsid w:val="00CA6317"/>
    <w:rsid w:val="00CB69F3"/>
    <w:rsid w:val="00CD59E0"/>
    <w:rsid w:val="00CD7CEC"/>
    <w:rsid w:val="00CF1946"/>
    <w:rsid w:val="00CF3B40"/>
    <w:rsid w:val="00CF72DD"/>
    <w:rsid w:val="00CF74B0"/>
    <w:rsid w:val="00CF75C8"/>
    <w:rsid w:val="00CF78F1"/>
    <w:rsid w:val="00D31FF1"/>
    <w:rsid w:val="00D408C9"/>
    <w:rsid w:val="00D5034B"/>
    <w:rsid w:val="00D504C9"/>
    <w:rsid w:val="00D644A6"/>
    <w:rsid w:val="00D65720"/>
    <w:rsid w:val="00D72146"/>
    <w:rsid w:val="00DB20FE"/>
    <w:rsid w:val="00DB29A7"/>
    <w:rsid w:val="00DC0A63"/>
    <w:rsid w:val="00DC2140"/>
    <w:rsid w:val="00DD57DB"/>
    <w:rsid w:val="00DE4146"/>
    <w:rsid w:val="00DF61F8"/>
    <w:rsid w:val="00E30B88"/>
    <w:rsid w:val="00E41977"/>
    <w:rsid w:val="00EB7F62"/>
    <w:rsid w:val="00EC5BEA"/>
    <w:rsid w:val="00ED034A"/>
    <w:rsid w:val="00ED3C9E"/>
    <w:rsid w:val="00F2250E"/>
    <w:rsid w:val="00F35246"/>
    <w:rsid w:val="00F37EF4"/>
    <w:rsid w:val="00F46483"/>
    <w:rsid w:val="00F500C1"/>
    <w:rsid w:val="00F55D46"/>
    <w:rsid w:val="00F62702"/>
    <w:rsid w:val="00F64959"/>
    <w:rsid w:val="00F73B66"/>
    <w:rsid w:val="00F75C09"/>
    <w:rsid w:val="00F84B2E"/>
    <w:rsid w:val="00F9464E"/>
    <w:rsid w:val="00FA00FE"/>
    <w:rsid w:val="00FA2B15"/>
    <w:rsid w:val="00FA326F"/>
    <w:rsid w:val="00FA5FE6"/>
    <w:rsid w:val="00FA7577"/>
    <w:rsid w:val="00FC46F6"/>
    <w:rsid w:val="00FD21DD"/>
    <w:rsid w:val="00FD5092"/>
    <w:rsid w:val="00FD5DF3"/>
    <w:rsid w:val="01BE464B"/>
    <w:rsid w:val="02FE3F19"/>
    <w:rsid w:val="0329E6FA"/>
    <w:rsid w:val="034BC2C7"/>
    <w:rsid w:val="04295A27"/>
    <w:rsid w:val="04812D15"/>
    <w:rsid w:val="05306660"/>
    <w:rsid w:val="05FB0F4B"/>
    <w:rsid w:val="06126247"/>
    <w:rsid w:val="061A39A5"/>
    <w:rsid w:val="063069AA"/>
    <w:rsid w:val="065C15D1"/>
    <w:rsid w:val="0832C421"/>
    <w:rsid w:val="086EE79A"/>
    <w:rsid w:val="095C5091"/>
    <w:rsid w:val="09B28932"/>
    <w:rsid w:val="09C07F51"/>
    <w:rsid w:val="0A596C1F"/>
    <w:rsid w:val="0B0D430C"/>
    <w:rsid w:val="0BB73B99"/>
    <w:rsid w:val="0BBE06BF"/>
    <w:rsid w:val="0BF9E02F"/>
    <w:rsid w:val="0C890237"/>
    <w:rsid w:val="0E56588A"/>
    <w:rsid w:val="0E9BAF93"/>
    <w:rsid w:val="0F97E313"/>
    <w:rsid w:val="0FBFB498"/>
    <w:rsid w:val="10971405"/>
    <w:rsid w:val="10E071E0"/>
    <w:rsid w:val="1171967A"/>
    <w:rsid w:val="122A93B9"/>
    <w:rsid w:val="129C2798"/>
    <w:rsid w:val="129F8A5D"/>
    <w:rsid w:val="1311A489"/>
    <w:rsid w:val="137D4CE5"/>
    <w:rsid w:val="1391F304"/>
    <w:rsid w:val="180FC30D"/>
    <w:rsid w:val="1824DCCD"/>
    <w:rsid w:val="18303646"/>
    <w:rsid w:val="1839A0D9"/>
    <w:rsid w:val="1845A12F"/>
    <w:rsid w:val="18C11D52"/>
    <w:rsid w:val="18C8A2D5"/>
    <w:rsid w:val="1935B2C7"/>
    <w:rsid w:val="1A736315"/>
    <w:rsid w:val="1A9AA136"/>
    <w:rsid w:val="1AB42B3E"/>
    <w:rsid w:val="1AC0AC01"/>
    <w:rsid w:val="1ADD94D6"/>
    <w:rsid w:val="1B1D0C86"/>
    <w:rsid w:val="1B520E6A"/>
    <w:rsid w:val="1B919A66"/>
    <w:rsid w:val="1BAA88D4"/>
    <w:rsid w:val="1BD7CA6C"/>
    <w:rsid w:val="1BE102C4"/>
    <w:rsid w:val="1C0B844F"/>
    <w:rsid w:val="1C59E2A5"/>
    <w:rsid w:val="1C67AFC0"/>
    <w:rsid w:val="1C7B019F"/>
    <w:rsid w:val="1CD1CB38"/>
    <w:rsid w:val="1DB9D8F1"/>
    <w:rsid w:val="1F264352"/>
    <w:rsid w:val="1F3A1875"/>
    <w:rsid w:val="1F79ACC5"/>
    <w:rsid w:val="20C93E4D"/>
    <w:rsid w:val="2210B6F7"/>
    <w:rsid w:val="23F9772C"/>
    <w:rsid w:val="2402CB1B"/>
    <w:rsid w:val="249702F5"/>
    <w:rsid w:val="25054037"/>
    <w:rsid w:val="256AAEB5"/>
    <w:rsid w:val="25E69CCC"/>
    <w:rsid w:val="266B1984"/>
    <w:rsid w:val="271E8345"/>
    <w:rsid w:val="27256756"/>
    <w:rsid w:val="27A1B139"/>
    <w:rsid w:val="29249486"/>
    <w:rsid w:val="2A3F7BEB"/>
    <w:rsid w:val="2A6C2418"/>
    <w:rsid w:val="2BABB763"/>
    <w:rsid w:val="2BF689C9"/>
    <w:rsid w:val="2CA8C01C"/>
    <w:rsid w:val="2D0E89EE"/>
    <w:rsid w:val="2E239E29"/>
    <w:rsid w:val="2E550507"/>
    <w:rsid w:val="2FF0497D"/>
    <w:rsid w:val="305A1779"/>
    <w:rsid w:val="318F07EA"/>
    <w:rsid w:val="323959C3"/>
    <w:rsid w:val="3266C1B7"/>
    <w:rsid w:val="339387F6"/>
    <w:rsid w:val="33DAA960"/>
    <w:rsid w:val="33F6063E"/>
    <w:rsid w:val="34D144EB"/>
    <w:rsid w:val="34EA38B8"/>
    <w:rsid w:val="35D8FEE7"/>
    <w:rsid w:val="35F0B5EA"/>
    <w:rsid w:val="35FB73FB"/>
    <w:rsid w:val="360BDD84"/>
    <w:rsid w:val="363FE739"/>
    <w:rsid w:val="37DCDF97"/>
    <w:rsid w:val="38AB7125"/>
    <w:rsid w:val="39D2C400"/>
    <w:rsid w:val="3B492F5E"/>
    <w:rsid w:val="3C0A2BA3"/>
    <w:rsid w:val="3D6D43DA"/>
    <w:rsid w:val="3DB4520E"/>
    <w:rsid w:val="3E718248"/>
    <w:rsid w:val="3EEF636D"/>
    <w:rsid w:val="3F5E8B59"/>
    <w:rsid w:val="40985480"/>
    <w:rsid w:val="40A052FB"/>
    <w:rsid w:val="415A3356"/>
    <w:rsid w:val="421045C9"/>
    <w:rsid w:val="426A4A53"/>
    <w:rsid w:val="4274DA6D"/>
    <w:rsid w:val="4291369F"/>
    <w:rsid w:val="43147F7A"/>
    <w:rsid w:val="43A435EC"/>
    <w:rsid w:val="43AD4B77"/>
    <w:rsid w:val="444244E5"/>
    <w:rsid w:val="4496B8FF"/>
    <w:rsid w:val="45B61C37"/>
    <w:rsid w:val="47F5860D"/>
    <w:rsid w:val="491FE2E8"/>
    <w:rsid w:val="49284EC9"/>
    <w:rsid w:val="49D7FC5D"/>
    <w:rsid w:val="4A104148"/>
    <w:rsid w:val="4A2BC94E"/>
    <w:rsid w:val="4AAB7A24"/>
    <w:rsid w:val="4B04650E"/>
    <w:rsid w:val="4B24971D"/>
    <w:rsid w:val="4B3FDFB4"/>
    <w:rsid w:val="4B4757FB"/>
    <w:rsid w:val="4BC9C63C"/>
    <w:rsid w:val="4C25A071"/>
    <w:rsid w:val="4CC526DD"/>
    <w:rsid w:val="4F2AB31F"/>
    <w:rsid w:val="4FD31864"/>
    <w:rsid w:val="4FD6D68E"/>
    <w:rsid w:val="50A313C3"/>
    <w:rsid w:val="5111D938"/>
    <w:rsid w:val="51615E41"/>
    <w:rsid w:val="51E073A7"/>
    <w:rsid w:val="531B4A38"/>
    <w:rsid w:val="54680BEB"/>
    <w:rsid w:val="553BC1EE"/>
    <w:rsid w:val="55FEB9A0"/>
    <w:rsid w:val="5659DE2D"/>
    <w:rsid w:val="56C72796"/>
    <w:rsid w:val="56F427FD"/>
    <w:rsid w:val="5714A4C5"/>
    <w:rsid w:val="582C32F4"/>
    <w:rsid w:val="591F04B6"/>
    <w:rsid w:val="59B5F5A3"/>
    <w:rsid w:val="5A254A90"/>
    <w:rsid w:val="5A2FC39B"/>
    <w:rsid w:val="5AEC3E50"/>
    <w:rsid w:val="5B00E43C"/>
    <w:rsid w:val="5BD02B48"/>
    <w:rsid w:val="5C002FB2"/>
    <w:rsid w:val="5C3B9891"/>
    <w:rsid w:val="5D8C8B93"/>
    <w:rsid w:val="5D8F9B29"/>
    <w:rsid w:val="5EC89484"/>
    <w:rsid w:val="5F30D146"/>
    <w:rsid w:val="5F49CB6F"/>
    <w:rsid w:val="5FA1F304"/>
    <w:rsid w:val="605479A9"/>
    <w:rsid w:val="61155630"/>
    <w:rsid w:val="6129F5ED"/>
    <w:rsid w:val="63296833"/>
    <w:rsid w:val="6374E6AC"/>
    <w:rsid w:val="653F21F4"/>
    <w:rsid w:val="6563B8D6"/>
    <w:rsid w:val="65DA91B3"/>
    <w:rsid w:val="660A93F2"/>
    <w:rsid w:val="66E2E192"/>
    <w:rsid w:val="67C16179"/>
    <w:rsid w:val="68160996"/>
    <w:rsid w:val="684AE9F7"/>
    <w:rsid w:val="68AFC6BA"/>
    <w:rsid w:val="68BC156D"/>
    <w:rsid w:val="693FBA2F"/>
    <w:rsid w:val="69E42F8E"/>
    <w:rsid w:val="6B06808C"/>
    <w:rsid w:val="6B80E21A"/>
    <w:rsid w:val="6BBCB85C"/>
    <w:rsid w:val="6E29ADFE"/>
    <w:rsid w:val="71A66D78"/>
    <w:rsid w:val="7224A966"/>
    <w:rsid w:val="73512B42"/>
    <w:rsid w:val="73773C87"/>
    <w:rsid w:val="7435785A"/>
    <w:rsid w:val="746BAD42"/>
    <w:rsid w:val="757B8FB7"/>
    <w:rsid w:val="757E7478"/>
    <w:rsid w:val="7760C263"/>
    <w:rsid w:val="781168D6"/>
    <w:rsid w:val="796841E6"/>
    <w:rsid w:val="7A02E26B"/>
    <w:rsid w:val="7A076C1A"/>
    <w:rsid w:val="7A94C9A0"/>
    <w:rsid w:val="7B0C0FC9"/>
    <w:rsid w:val="7B89DCEA"/>
    <w:rsid w:val="7C69D540"/>
    <w:rsid w:val="7DFEF2B0"/>
    <w:rsid w:val="7E8A82E0"/>
    <w:rsid w:val="7F27E5D9"/>
    <w:rsid w:val="7FAB7A68"/>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1C55A"/>
  <w15:chartTrackingRefBased/>
  <w15:docId w15:val="{5D92572D-4DC2-4EA8-AA47-E6317838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ubtitle"/>
    <w:next w:val="Normal"/>
    <w:link w:val="Heading1Char"/>
    <w:uiPriority w:val="9"/>
    <w:qFormat/>
    <w:rsid w:val="00807DEF"/>
    <w:pPr>
      <w:outlineLvl w:val="0"/>
    </w:pPr>
  </w:style>
  <w:style w:type="paragraph" w:styleId="Heading2">
    <w:name w:val="heading 2"/>
    <w:next w:val="Normal"/>
    <w:link w:val="Heading2Char"/>
    <w:uiPriority w:val="9"/>
    <w:unhideWhenUsed/>
    <w:qFormat/>
    <w:rsid w:val="00807DEF"/>
    <w:pPr>
      <w:numPr>
        <w:numId w:val="6"/>
      </w:numPr>
      <w:outlineLvl w:val="1"/>
    </w:pPr>
    <w:rPr>
      <w:rFonts w:ascii="Arial" w:eastAsia="Arial" w:hAnsi="Arial" w:cs="Arial"/>
      <w:b/>
      <w:bCs/>
      <w:color w:val="44546A" w:themeColor="text2"/>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30E5"/>
    <w:rPr>
      <w:rFonts w:ascii="Arial" w:eastAsia="Arial" w:hAnsi="Arial" w:cs="Arial"/>
      <w:b/>
      <w:bCs/>
      <w:color w:val="44546A" w:themeColor="text2"/>
      <w:sz w:val="44"/>
      <w:szCs w:val="44"/>
    </w:rPr>
  </w:style>
  <w:style w:type="character" w:customStyle="1" w:styleId="TitleChar">
    <w:name w:val="Title Char"/>
    <w:basedOn w:val="DefaultParagraphFont"/>
    <w:link w:val="Title"/>
    <w:uiPriority w:val="10"/>
    <w:rsid w:val="004C30E5"/>
    <w:rPr>
      <w:rFonts w:ascii="Arial" w:eastAsia="Arial" w:hAnsi="Arial" w:cs="Arial"/>
      <w:b/>
      <w:bCs/>
      <w:color w:val="44546A" w:themeColor="text2"/>
      <w:sz w:val="44"/>
      <w:szCs w:val="44"/>
    </w:rPr>
  </w:style>
  <w:style w:type="character" w:customStyle="1" w:styleId="Heading1Char">
    <w:name w:val="Heading 1 Char"/>
    <w:basedOn w:val="DefaultParagraphFont"/>
    <w:link w:val="Heading1"/>
    <w:uiPriority w:val="9"/>
    <w:rsid w:val="00807DEF"/>
    <w:rPr>
      <w:rFonts w:ascii="Arial" w:eastAsia="Arial" w:hAnsi="Arial" w:cs="Arial"/>
      <w:b/>
      <w:color w:val="44546A" w:themeColor="text2"/>
      <w:kern w:val="0"/>
      <w:sz w:val="32"/>
      <w:szCs w:val="32"/>
      <w:lang w:val="en-GB"/>
      <w14:ligatures w14:val="none"/>
    </w:rPr>
  </w:style>
  <w:style w:type="paragraph" w:customStyle="1" w:styleId="Reporttitle">
    <w:name w:val="Report title"/>
    <w:basedOn w:val="Normal"/>
    <w:next w:val="Normal"/>
    <w:uiPriority w:val="99"/>
    <w:rsid w:val="00A57904"/>
    <w:pPr>
      <w:suppressAutoHyphens/>
      <w:spacing w:after="120" w:line="240" w:lineRule="auto"/>
      <w:jc w:val="center"/>
    </w:pPr>
    <w:rPr>
      <w:rFonts w:ascii="Calibri" w:eastAsia="Times New Roman" w:hAnsi="Calibri" w:cs="Times New Roman"/>
      <w:b/>
      <w:kern w:val="0"/>
      <w:sz w:val="40"/>
      <w:szCs w:val="20"/>
      <w:lang w:val="en-GB"/>
      <w14:ligatures w14:val="none"/>
    </w:rPr>
  </w:style>
  <w:style w:type="table" w:styleId="TableGrid">
    <w:name w:val="Table Grid"/>
    <w:basedOn w:val="TableNormal"/>
    <w:uiPriority w:val="39"/>
    <w:rsid w:val="0092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81A"/>
    <w:pPr>
      <w:ind w:left="720"/>
      <w:contextualSpacing/>
    </w:pPr>
  </w:style>
  <w:style w:type="paragraph" w:styleId="CommentText">
    <w:name w:val="annotation text"/>
    <w:basedOn w:val="Normal"/>
    <w:link w:val="CommentTextChar"/>
    <w:uiPriority w:val="99"/>
    <w:rsid w:val="000D3BB2"/>
    <w:pPr>
      <w:spacing w:after="120" w:line="240" w:lineRule="auto"/>
    </w:pPr>
    <w:rPr>
      <w:rFonts w:ascii="Calibri" w:eastAsia="Times New Roman" w:hAnsi="Calibri" w:cs="Times New Roman"/>
      <w:kern w:val="0"/>
      <w:sz w:val="20"/>
      <w:szCs w:val="20"/>
      <w:lang w:val="x-none"/>
      <w14:ligatures w14:val="none"/>
    </w:rPr>
  </w:style>
  <w:style w:type="character" w:customStyle="1" w:styleId="CommentTextChar">
    <w:name w:val="Comment Text Char"/>
    <w:basedOn w:val="DefaultParagraphFont"/>
    <w:link w:val="CommentText"/>
    <w:uiPriority w:val="99"/>
    <w:rsid w:val="000D3BB2"/>
    <w:rPr>
      <w:rFonts w:ascii="Calibri" w:eastAsia="Times New Roman" w:hAnsi="Calibri" w:cs="Times New Roman"/>
      <w:kern w:val="0"/>
      <w:sz w:val="20"/>
      <w:szCs w:val="20"/>
      <w:lang w:val="x-none"/>
      <w14:ligatures w14:val="none"/>
    </w:rPr>
  </w:style>
  <w:style w:type="character" w:styleId="CommentReference">
    <w:name w:val="annotation reference"/>
    <w:uiPriority w:val="99"/>
    <w:rsid w:val="000D3BB2"/>
    <w:rPr>
      <w:rFonts w:cs="Times New Roman"/>
      <w:sz w:val="16"/>
      <w:szCs w:val="16"/>
    </w:rPr>
  </w:style>
  <w:style w:type="paragraph" w:styleId="NormalWeb">
    <w:name w:val="Normal (Web)"/>
    <w:basedOn w:val="Normal"/>
    <w:uiPriority w:val="99"/>
    <w:unhideWhenUsed/>
    <w:rsid w:val="001C4FC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Reporttext">
    <w:name w:val="Report text"/>
    <w:basedOn w:val="Normal"/>
    <w:uiPriority w:val="99"/>
    <w:rsid w:val="00C67F3A"/>
    <w:pPr>
      <w:suppressAutoHyphens/>
      <w:spacing w:after="180" w:line="240" w:lineRule="auto"/>
      <w:jc w:val="both"/>
    </w:pPr>
    <w:rPr>
      <w:rFonts w:ascii="Calibri" w:eastAsia="Times New Roman" w:hAnsi="Calibri" w:cs="Times New Roman"/>
      <w:kern w:val="0"/>
      <w:szCs w:val="20"/>
      <w:lang w:val="en-GB"/>
      <w14:ligatures w14:val="none"/>
    </w:rPr>
  </w:style>
  <w:style w:type="paragraph" w:styleId="Header">
    <w:name w:val="header"/>
    <w:basedOn w:val="Normal"/>
    <w:link w:val="HeaderChar"/>
    <w:uiPriority w:val="99"/>
    <w:semiHidden/>
    <w:unhideWhenUsed/>
    <w:rsid w:val="00BA6B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B0F"/>
  </w:style>
  <w:style w:type="paragraph" w:styleId="Footer">
    <w:name w:val="footer"/>
    <w:basedOn w:val="Normal"/>
    <w:link w:val="FooterChar"/>
    <w:uiPriority w:val="99"/>
    <w:semiHidden/>
    <w:unhideWhenUsed/>
    <w:rsid w:val="00BA6B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B0F"/>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sid w:val="003A7275"/>
    <w:pPr>
      <w:spacing w:after="160"/>
    </w:pPr>
    <w:rPr>
      <w:rFonts w:asciiTheme="minorHAnsi" w:eastAsiaTheme="minorHAnsi" w:hAnsiTheme="minorHAnsi" w:cstheme="minorBidi"/>
      <w:b/>
      <w:bCs/>
      <w:kern w:val="2"/>
      <w:lang w:val="en-AU"/>
      <w14:ligatures w14:val="standardContextual"/>
    </w:rPr>
  </w:style>
  <w:style w:type="character" w:customStyle="1" w:styleId="CommentSubjectChar">
    <w:name w:val="Comment Subject Char"/>
    <w:basedOn w:val="CommentTextChar"/>
    <w:link w:val="CommentSubject"/>
    <w:uiPriority w:val="99"/>
    <w:semiHidden/>
    <w:rsid w:val="003A7275"/>
    <w:rPr>
      <w:rFonts w:ascii="Calibri" w:eastAsia="Times New Roman" w:hAnsi="Calibri" w:cs="Times New Roman"/>
      <w:b/>
      <w:bCs/>
      <w:kern w:val="0"/>
      <w:sz w:val="20"/>
      <w:szCs w:val="20"/>
      <w:lang w:val="x-none"/>
      <w14:ligatures w14:val="none"/>
    </w:rPr>
  </w:style>
  <w:style w:type="paragraph" w:styleId="Subtitle">
    <w:name w:val="Subtitle"/>
    <w:basedOn w:val="Reporttitle"/>
    <w:next w:val="Normal"/>
    <w:link w:val="SubtitleChar"/>
    <w:uiPriority w:val="11"/>
    <w:qFormat/>
    <w:rsid w:val="004C30E5"/>
    <w:pPr>
      <w:spacing w:after="240"/>
      <w:jc w:val="left"/>
    </w:pPr>
    <w:rPr>
      <w:rFonts w:ascii="Arial" w:eastAsia="Arial" w:hAnsi="Arial" w:cs="Arial"/>
      <w:color w:val="44546A" w:themeColor="text2"/>
      <w:sz w:val="32"/>
      <w:szCs w:val="32"/>
    </w:rPr>
  </w:style>
  <w:style w:type="character" w:customStyle="1" w:styleId="SubtitleChar">
    <w:name w:val="Subtitle Char"/>
    <w:basedOn w:val="DefaultParagraphFont"/>
    <w:link w:val="Subtitle"/>
    <w:uiPriority w:val="11"/>
    <w:rsid w:val="004C30E5"/>
    <w:rPr>
      <w:rFonts w:ascii="Arial" w:eastAsia="Arial" w:hAnsi="Arial" w:cs="Arial"/>
      <w:b/>
      <w:color w:val="44546A" w:themeColor="text2"/>
      <w:kern w:val="0"/>
      <w:sz w:val="32"/>
      <w:szCs w:val="32"/>
      <w:lang w:val="en-GB"/>
      <w14:ligatures w14:val="none"/>
    </w:rPr>
  </w:style>
  <w:style w:type="character" w:customStyle="1" w:styleId="normaltextrun">
    <w:name w:val="normaltextrun"/>
    <w:basedOn w:val="DefaultParagraphFont"/>
    <w:rsid w:val="00C4366E"/>
  </w:style>
  <w:style w:type="paragraph" w:styleId="Revision">
    <w:name w:val="Revision"/>
    <w:hidden/>
    <w:uiPriority w:val="99"/>
    <w:semiHidden/>
    <w:rsid w:val="00CF3B40"/>
    <w:pPr>
      <w:spacing w:after="0" w:line="240" w:lineRule="auto"/>
    </w:pPr>
  </w:style>
  <w:style w:type="character" w:customStyle="1" w:styleId="Heading2Char">
    <w:name w:val="Heading 2 Char"/>
    <w:basedOn w:val="DefaultParagraphFont"/>
    <w:link w:val="Heading2"/>
    <w:uiPriority w:val="9"/>
    <w:rsid w:val="00807DEF"/>
    <w:rPr>
      <w:rFonts w:ascii="Arial" w:eastAsia="Arial" w:hAnsi="Arial" w:cs="Arial"/>
      <w:b/>
      <w:bCs/>
      <w:color w:val="44546A" w:themeColor="text2"/>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D8E66860FBE4F8F6DA7BAF8666481" ma:contentTypeVersion="14" ma:contentTypeDescription="Create a new document." ma:contentTypeScope="" ma:versionID="743fa99cc824f8e623df12f49710cdea">
  <xsd:schema xmlns:xsd="http://www.w3.org/2001/XMLSchema" xmlns:xs="http://www.w3.org/2001/XMLSchema" xmlns:p="http://schemas.microsoft.com/office/2006/metadata/properties" xmlns:ns2="6ce9d25a-5bf4-4436-9391-4019419777f6" xmlns:ns3="be8be36a-68b5-4d9f-96cc-48aeab93571e" targetNamespace="http://schemas.microsoft.com/office/2006/metadata/properties" ma:root="true" ma:fieldsID="2b7c27d49ac0ca12f8b12e62d00fe6e1" ns2:_="" ns3:_="">
    <xsd:import namespace="6ce9d25a-5bf4-4436-9391-4019419777f6"/>
    <xsd:import namespace="be8be36a-68b5-4d9f-96cc-48aeab935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9d25a-5bf4-4436-9391-40194197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8be36a-68b5-4d9f-96cc-48aeab9357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df521-b1b6-44b2-b231-7a4c295cd83a}" ma:internalName="TaxCatchAll" ma:showField="CatchAllData" ma:web="be8be36a-68b5-4d9f-96cc-48aeab93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8be36a-68b5-4d9f-96cc-48aeab93571e" xsi:nil="true"/>
    <lcf76f155ced4ddcb4097134ff3c332f xmlns="6ce9d25a-5bf4-4436-9391-401941977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278C0-6186-4980-B34B-C7FF8402AA29}">
  <ds:schemaRefs>
    <ds:schemaRef ds:uri="http://schemas.microsoft.com/sharepoint/v3/contenttype/forms"/>
  </ds:schemaRefs>
</ds:datastoreItem>
</file>

<file path=customXml/itemProps2.xml><?xml version="1.0" encoding="utf-8"?>
<ds:datastoreItem xmlns:ds="http://schemas.openxmlformats.org/officeDocument/2006/customXml" ds:itemID="{617AE46D-BBED-4E15-BA53-0514619A1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9d25a-5bf4-4436-9391-4019419777f6"/>
    <ds:schemaRef ds:uri="be8be36a-68b5-4d9f-96cc-48aeab93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25596-E2F6-49FE-BBF3-C7DC9B8819FE}">
  <ds:schemaRefs>
    <ds:schemaRef ds:uri="http://schemas.microsoft.com/office/2006/metadata/properties"/>
    <ds:schemaRef ds:uri="http://schemas.microsoft.com/office/infopath/2007/PartnerControls"/>
    <ds:schemaRef ds:uri="be8be36a-68b5-4d9f-96cc-48aeab93571e"/>
    <ds:schemaRef ds:uri="6ce9d25a-5bf4-4436-9391-4019419777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6778</Characters>
  <Application>Microsoft Office Word</Application>
  <DocSecurity>0</DocSecurity>
  <Lines>132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 Independent Strategic Review of DFAT Support to the Identification of Poor Households (IDPoor) in Cambodia, Phase 3</dc:title>
  <dc:subject/>
  <dc:creator>Australian Government Department of Foreign Affairs and Trade</dc:creator>
  <cp:keywords>[SEC=OFFICIAL]</cp:keywords>
  <dc:description/>
  <cp:lastModifiedBy>Patrick Baggoley</cp:lastModifiedBy>
  <cp:revision>4</cp:revision>
  <cp:lastPrinted>2025-01-08T04:20:00Z</cp:lastPrinted>
  <dcterms:created xsi:type="dcterms:W3CDTF">2025-01-28T01:49:00Z</dcterms:created>
  <dcterms:modified xsi:type="dcterms:W3CDTF">2025-01-28T01:50:00Z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v=2022.1;a=SHA256;h=9C413F0B3D7D2967479E2CEBFF51D36C1BBA7D823D6424B603FFA15DBB8C489B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2024-10-25T07:34:26Z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3EB60D7F4EDD40D5921D3D2C64820F97</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D433843403CB127468F67D930B653CC6</vt:lpwstr>
  </property>
  <property fmtid="{D5CDD505-2E9C-101B-9397-08002B2CF9AE}" pid="25" name="PM_Hash_Salt">
    <vt:lpwstr>75BB8FF057546794DACBD9CD66391EAC</vt:lpwstr>
  </property>
  <property fmtid="{D5CDD505-2E9C-101B-9397-08002B2CF9AE}" pid="26" name="PM_Hash_SHA1">
    <vt:lpwstr>15469CD2DEE1E7005B2651CB9F126C4B41DD8E3E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0x010100C2FD8E66860FBE4F8F6DA7BAF8666481</vt:lpwstr>
  </property>
  <property fmtid="{D5CDD505-2E9C-101B-9397-08002B2CF9AE}" pid="30" name="MediaServiceImageTags">
    <vt:lpwstr/>
  </property>
</Properties>
</file>