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1C" w:rsidRDefault="000C6993" w:rsidP="0040426F">
      <w:pPr>
        <w:ind w:left="0"/>
        <w:jc w:val="center"/>
        <w:rPr>
          <w:sz w:val="24"/>
          <w:szCs w:val="24"/>
        </w:rPr>
      </w:pPr>
      <w:bookmarkStart w:id="0" w:name="_GoBack"/>
      <w:bookmarkEnd w:id="0"/>
      <w:r>
        <w:rPr>
          <w:b/>
          <w:sz w:val="24"/>
          <w:szCs w:val="24"/>
        </w:rPr>
        <w:t xml:space="preserve">Performance </w:t>
      </w:r>
      <w:r w:rsidR="00FD28EC">
        <w:rPr>
          <w:b/>
          <w:sz w:val="24"/>
          <w:szCs w:val="24"/>
        </w:rPr>
        <w:t>Benchmarks</w:t>
      </w:r>
      <w:r w:rsidR="0040426F" w:rsidRPr="0040426F">
        <w:rPr>
          <w:b/>
          <w:sz w:val="24"/>
          <w:szCs w:val="24"/>
        </w:rPr>
        <w:t xml:space="preserve"> for the Australian Aid Program</w:t>
      </w:r>
    </w:p>
    <w:p w:rsidR="0040426F" w:rsidRPr="004346F8" w:rsidRDefault="000C6993" w:rsidP="0040426F">
      <w:pPr>
        <w:ind w:left="0"/>
        <w:jc w:val="center"/>
      </w:pPr>
      <w:r w:rsidRPr="004346F8">
        <w:t>A Written Submission for</w:t>
      </w:r>
      <w:r w:rsidR="0040426F" w:rsidRPr="004346F8">
        <w:t xml:space="preserve"> DFAT’s consideration</w:t>
      </w:r>
    </w:p>
    <w:p w:rsidR="0040426F" w:rsidRPr="004346F8" w:rsidRDefault="000C6993" w:rsidP="0040426F">
      <w:pPr>
        <w:ind w:left="0"/>
        <w:jc w:val="center"/>
      </w:pPr>
      <w:r w:rsidRPr="004346F8">
        <w:t xml:space="preserve">Submitted by </w:t>
      </w:r>
      <w:r w:rsidR="0040426F" w:rsidRPr="004346F8">
        <w:t>Cedric Saldanha (</w:t>
      </w:r>
      <w:hyperlink r:id="rId9" w:history="1">
        <w:r w:rsidR="0040426F" w:rsidRPr="004346F8">
          <w:rPr>
            <w:rStyle w:val="Hyperlink"/>
          </w:rPr>
          <w:t>www.publicsectormanagement.com</w:t>
        </w:r>
      </w:hyperlink>
      <w:r w:rsidR="0040426F" w:rsidRPr="004346F8">
        <w:t>)</w:t>
      </w:r>
      <w:r w:rsidRPr="004346F8">
        <w:rPr>
          <w:rStyle w:val="FootnoteReference"/>
        </w:rPr>
        <w:footnoteReference w:id="1"/>
      </w:r>
    </w:p>
    <w:p w:rsidR="004346F8" w:rsidRPr="00FB7826" w:rsidRDefault="004346F8" w:rsidP="0040426F">
      <w:pPr>
        <w:ind w:left="0"/>
        <w:jc w:val="center"/>
      </w:pPr>
      <w:r w:rsidRPr="00FB7826">
        <w:t>29 January 2014</w:t>
      </w:r>
    </w:p>
    <w:p w:rsidR="003739AE" w:rsidRDefault="003739AE" w:rsidP="00545277">
      <w:pPr>
        <w:ind w:left="0"/>
        <w:rPr>
          <w:b/>
        </w:rPr>
      </w:pPr>
    </w:p>
    <w:p w:rsidR="00D95DE4" w:rsidRDefault="00D95DE4" w:rsidP="00D95DE4">
      <w:pPr>
        <w:ind w:left="0"/>
        <w:rPr>
          <w:bCs/>
        </w:rPr>
      </w:pPr>
      <w:r w:rsidRPr="00D95DE4">
        <w:t xml:space="preserve">DFAT has recently </w:t>
      </w:r>
      <w:r>
        <w:t xml:space="preserve">uploaded a </w:t>
      </w:r>
      <w:r w:rsidRPr="00D95DE4">
        <w:rPr>
          <w:bCs/>
          <w:i/>
        </w:rPr>
        <w:t>Consultation Paper: Performance Benchmarks for Australian Aid</w:t>
      </w:r>
      <w:r>
        <w:rPr>
          <w:bCs/>
        </w:rPr>
        <w:t xml:space="preserve"> on its website and invited written submissions on the proposed approach. </w:t>
      </w:r>
    </w:p>
    <w:p w:rsidR="00D95DE4" w:rsidRDefault="00D95DE4" w:rsidP="00D95DE4">
      <w:pPr>
        <w:ind w:left="0"/>
        <w:rPr>
          <w:bCs/>
        </w:rPr>
      </w:pPr>
    </w:p>
    <w:p w:rsidR="00D95DE4" w:rsidRPr="00D95DE4" w:rsidRDefault="00D95DE4" w:rsidP="00D95DE4">
      <w:pPr>
        <w:ind w:left="0"/>
        <w:rPr>
          <w:b/>
          <w:bCs/>
        </w:rPr>
      </w:pPr>
      <w:r>
        <w:rPr>
          <w:bCs/>
        </w:rPr>
        <w:t xml:space="preserve">This short note is in response to this invitation. </w:t>
      </w:r>
      <w:r w:rsidR="00305D35">
        <w:rPr>
          <w:bCs/>
        </w:rPr>
        <w:t xml:space="preserve">It contains an approach to crafting an effective performance framework for the aid program in specific countries. </w:t>
      </w:r>
    </w:p>
    <w:p w:rsidR="00D95DE4" w:rsidRPr="00D95DE4" w:rsidRDefault="00D95DE4" w:rsidP="00545277">
      <w:pPr>
        <w:ind w:left="0"/>
      </w:pPr>
    </w:p>
    <w:p w:rsidR="0040426F" w:rsidRPr="00434344" w:rsidRDefault="00434344" w:rsidP="00545277">
      <w:pPr>
        <w:ind w:left="0"/>
        <w:rPr>
          <w:b/>
          <w:u w:val="single"/>
        </w:rPr>
      </w:pPr>
      <w:r>
        <w:rPr>
          <w:b/>
          <w:u w:val="single"/>
        </w:rPr>
        <w:t>First Level Performance Benchmarks – Outcome / Impact Indicators</w:t>
      </w:r>
      <w:r w:rsidR="00AC2BF6">
        <w:rPr>
          <w:b/>
          <w:u w:val="single"/>
        </w:rPr>
        <w:t xml:space="preserve"> at a Country Level</w:t>
      </w:r>
    </w:p>
    <w:p w:rsidR="00A742E1" w:rsidRDefault="000C6993" w:rsidP="00545277">
      <w:pPr>
        <w:ind w:left="0"/>
      </w:pPr>
      <w:r>
        <w:t xml:space="preserve">Overarching </w:t>
      </w:r>
      <w:r w:rsidR="00AC2BF6">
        <w:t>targets</w:t>
      </w:r>
      <w:r w:rsidR="00434344">
        <w:t xml:space="preserve"> </w:t>
      </w:r>
      <w:r w:rsidR="00A742E1">
        <w:t xml:space="preserve">at a macro and sector level are the typical </w:t>
      </w:r>
      <w:r w:rsidR="00A742E1" w:rsidRPr="00305D35">
        <w:rPr>
          <w:i/>
        </w:rPr>
        <w:t>anchors</w:t>
      </w:r>
      <w:r w:rsidR="00A742E1">
        <w:t xml:space="preserve"> of the aid program. At a macro level they are </w:t>
      </w:r>
      <w:r w:rsidR="00305D35">
        <w:t xml:space="preserve">indicators / targets such as </w:t>
      </w:r>
      <w:r w:rsidR="00434344">
        <w:t xml:space="preserve">‘economic growth’, </w:t>
      </w:r>
      <w:r w:rsidR="00A742E1">
        <w:t>‘</w:t>
      </w:r>
      <w:r w:rsidR="00434344">
        <w:t xml:space="preserve">poverty reduction’, </w:t>
      </w:r>
      <w:r w:rsidR="00A742E1">
        <w:t xml:space="preserve">‘employment levels’; at a sector level they could include </w:t>
      </w:r>
      <w:r w:rsidR="00434344">
        <w:t>‘mortality rates’</w:t>
      </w:r>
      <w:r w:rsidR="00A742E1">
        <w:t>, ‘morbidity rates’, ‘school retention rates’, ‘crime rates’</w:t>
      </w:r>
      <w:r w:rsidR="00AC2BF6">
        <w:t xml:space="preserve"> etc</w:t>
      </w:r>
      <w:r w:rsidR="00A742E1">
        <w:t xml:space="preserve">. </w:t>
      </w:r>
    </w:p>
    <w:p w:rsidR="00A742E1" w:rsidRDefault="00A742E1" w:rsidP="00545277">
      <w:pPr>
        <w:ind w:left="0"/>
      </w:pPr>
    </w:p>
    <w:p w:rsidR="00434344" w:rsidRDefault="00434344" w:rsidP="00545277">
      <w:pPr>
        <w:ind w:left="0"/>
      </w:pPr>
      <w:r>
        <w:t xml:space="preserve">Their main purpose is to </w:t>
      </w:r>
      <w:r w:rsidRPr="00AC2BF6">
        <w:rPr>
          <w:i/>
        </w:rPr>
        <w:t xml:space="preserve">provide clarity of focus for the </w:t>
      </w:r>
      <w:r w:rsidR="00305D35">
        <w:rPr>
          <w:i/>
        </w:rPr>
        <w:t xml:space="preserve">aid program </w:t>
      </w:r>
      <w:r w:rsidR="009B1994">
        <w:t>in</w:t>
      </w:r>
      <w:r w:rsidR="00305D35" w:rsidRPr="00305D35">
        <w:t xml:space="preserve"> the client country</w:t>
      </w:r>
      <w:r w:rsidR="00305D35">
        <w:rPr>
          <w:i/>
        </w:rPr>
        <w:t xml:space="preserve">. </w:t>
      </w:r>
      <w:r>
        <w:t xml:space="preserve"> They reflect the ultimate objectives of the aid program. </w:t>
      </w:r>
      <w:r w:rsidR="00A742E1">
        <w:t>However, evaluating the aid program’s performance based on year-on-year progress on these</w:t>
      </w:r>
      <w:r w:rsidR="00305D35">
        <w:t xml:space="preserve"> indicators / targets</w:t>
      </w:r>
      <w:r w:rsidR="00A742E1">
        <w:t xml:space="preserve"> is difficult. S</w:t>
      </w:r>
      <w:r>
        <w:t>uch impact indicators take time to change. Also, attribution is usually complex since numerous factors other than the aid program influence them.</w:t>
      </w:r>
    </w:p>
    <w:p w:rsidR="00434344" w:rsidRDefault="00434344" w:rsidP="00545277">
      <w:pPr>
        <w:ind w:left="0"/>
      </w:pPr>
    </w:p>
    <w:p w:rsidR="000C6993" w:rsidRPr="000C6993" w:rsidRDefault="00434344" w:rsidP="00545277">
      <w:pPr>
        <w:ind w:left="0"/>
      </w:pPr>
      <w:r>
        <w:t xml:space="preserve">Notwithstanding – they are and should remain the anchor performance benchmarks of the aid program. They give direction and focus.   And they certainly need to be monitored periodically. </w:t>
      </w:r>
      <w:r w:rsidR="00AC2BF6">
        <w:t xml:space="preserve">But </w:t>
      </w:r>
      <w:r w:rsidR="00305D35">
        <w:t>don’t</w:t>
      </w:r>
      <w:r w:rsidR="009B1994">
        <w:t xml:space="preserve"> expect them</w:t>
      </w:r>
      <w:r w:rsidR="00AC2BF6">
        <w:t xml:space="preserve"> to provide concrete data to help assess the </w:t>
      </w:r>
      <w:r w:rsidR="00305D35">
        <w:t xml:space="preserve">effectiveness of the </w:t>
      </w:r>
      <w:r w:rsidR="00AC2BF6">
        <w:t xml:space="preserve">aid program on an annual basis. </w:t>
      </w:r>
    </w:p>
    <w:p w:rsidR="0027796B" w:rsidRDefault="0027796B" w:rsidP="00545277">
      <w:pPr>
        <w:ind w:left="0"/>
      </w:pPr>
    </w:p>
    <w:p w:rsidR="0027796B" w:rsidRDefault="00A742E1" w:rsidP="00545277">
      <w:pPr>
        <w:ind w:left="0"/>
      </w:pPr>
      <w:r w:rsidRPr="00A742E1">
        <w:rPr>
          <w:b/>
          <w:u w:val="single"/>
        </w:rPr>
        <w:t xml:space="preserve">Second Level </w:t>
      </w:r>
      <w:r w:rsidR="00FD28EC">
        <w:rPr>
          <w:b/>
          <w:u w:val="single"/>
        </w:rPr>
        <w:t>P</w:t>
      </w:r>
      <w:r w:rsidR="0027796B" w:rsidRPr="00BC5342">
        <w:rPr>
          <w:b/>
          <w:u w:val="single"/>
        </w:rPr>
        <w:t xml:space="preserve">erformance </w:t>
      </w:r>
      <w:r w:rsidR="00FD28EC">
        <w:rPr>
          <w:b/>
          <w:u w:val="single"/>
        </w:rPr>
        <w:t>Benchmarks are the Output I</w:t>
      </w:r>
      <w:r w:rsidR="0027796B" w:rsidRPr="00BC5342">
        <w:rPr>
          <w:b/>
          <w:u w:val="single"/>
        </w:rPr>
        <w:t>ndicators</w:t>
      </w:r>
      <w:r>
        <w:rPr>
          <w:b/>
        </w:rPr>
        <w:t xml:space="preserve"> </w:t>
      </w:r>
    </w:p>
    <w:p w:rsidR="00AC2BF6" w:rsidRDefault="00A742E1" w:rsidP="00545277">
      <w:pPr>
        <w:ind w:left="0"/>
      </w:pPr>
      <w:r>
        <w:t xml:space="preserve">These </w:t>
      </w:r>
      <w:r w:rsidR="00AC2BF6">
        <w:t>are</w:t>
      </w:r>
      <w:r>
        <w:t xml:space="preserve"> the heart of the performance framework of the aid program. </w:t>
      </w:r>
      <w:r w:rsidR="00AC2BF6">
        <w:t>They are the indicators which contri</w:t>
      </w:r>
      <w:r w:rsidR="00305D35">
        <w:t>bute to achievement of the macro</w:t>
      </w:r>
      <w:r w:rsidR="00AC2BF6">
        <w:t xml:space="preserve"> level targets</w:t>
      </w:r>
      <w:r w:rsidR="00305D35">
        <w:t xml:space="preserve"> </w:t>
      </w:r>
      <w:r w:rsidR="00AC2BF6">
        <w:t xml:space="preserve">/ impacts. </w:t>
      </w:r>
      <w:r w:rsidR="006E0D96">
        <w:t>They are crucial in many ways as suggested below.-</w:t>
      </w:r>
    </w:p>
    <w:p w:rsidR="00AC2BF6" w:rsidRDefault="006E0D96" w:rsidP="006E0D96">
      <w:pPr>
        <w:pStyle w:val="ListParagraph"/>
        <w:numPr>
          <w:ilvl w:val="0"/>
          <w:numId w:val="2"/>
        </w:numPr>
      </w:pPr>
      <w:r>
        <w:rPr>
          <w:i/>
        </w:rPr>
        <w:t>They</w:t>
      </w:r>
      <w:r w:rsidR="00AC2BF6">
        <w:rPr>
          <w:i/>
        </w:rPr>
        <w:t xml:space="preserve"> </w:t>
      </w:r>
      <w:r>
        <w:rPr>
          <w:i/>
        </w:rPr>
        <w:t xml:space="preserve">indicate </w:t>
      </w:r>
      <w:r w:rsidR="00AC2BF6">
        <w:rPr>
          <w:i/>
        </w:rPr>
        <w:t>the appropriate</w:t>
      </w:r>
      <w:r>
        <w:rPr>
          <w:i/>
        </w:rPr>
        <w:t xml:space="preserve">ness of the </w:t>
      </w:r>
      <w:r w:rsidR="00AC2BF6" w:rsidRPr="00AC2BF6">
        <w:rPr>
          <w:i/>
        </w:rPr>
        <w:t>sectors</w:t>
      </w:r>
      <w:r>
        <w:t xml:space="preserve"> chosen for investment</w:t>
      </w:r>
      <w:r w:rsidR="00AC2BF6">
        <w:t xml:space="preserve"> – are these the sectors most pertinent to economic growth, or employment, or quality of life? </w:t>
      </w:r>
    </w:p>
    <w:p w:rsidR="006E0D96" w:rsidRPr="006E0D96" w:rsidRDefault="006E0D96" w:rsidP="006E0D96">
      <w:pPr>
        <w:pStyle w:val="ListParagraph"/>
        <w:numPr>
          <w:ilvl w:val="0"/>
          <w:numId w:val="2"/>
        </w:numPr>
      </w:pPr>
      <w:r>
        <w:rPr>
          <w:i/>
        </w:rPr>
        <w:t xml:space="preserve">They are typically concrete, measurable, and can be directly linked </w:t>
      </w:r>
      <w:r w:rsidR="009B1994">
        <w:t xml:space="preserve">in their potential contribution </w:t>
      </w:r>
      <w:r w:rsidRPr="006E0D96">
        <w:t>to the first level outcome indic</w:t>
      </w:r>
      <w:r w:rsidR="00305D35">
        <w:t>a</w:t>
      </w:r>
      <w:r w:rsidRPr="006E0D96">
        <w:t xml:space="preserve">tors. </w:t>
      </w:r>
    </w:p>
    <w:p w:rsidR="00AC2BF6" w:rsidRDefault="009B1994" w:rsidP="00AC2BF6">
      <w:pPr>
        <w:pStyle w:val="ListParagraph"/>
        <w:numPr>
          <w:ilvl w:val="0"/>
          <w:numId w:val="2"/>
        </w:numPr>
      </w:pPr>
      <w:r>
        <w:rPr>
          <w:i/>
        </w:rPr>
        <w:t xml:space="preserve">They are a select </w:t>
      </w:r>
      <w:r w:rsidR="00AC2BF6" w:rsidRPr="00AC2BF6">
        <w:rPr>
          <w:i/>
        </w:rPr>
        <w:t>few and strategically critical</w:t>
      </w:r>
      <w:r w:rsidR="00AC2BF6">
        <w:t>. For example – the #of days it takes to register a business; teacher/student ratios; # of kms of roads maintained; reforestation rates per year; etc</w:t>
      </w:r>
    </w:p>
    <w:p w:rsidR="00305D35" w:rsidRPr="00305D35" w:rsidRDefault="00305D35" w:rsidP="00AC2BF6">
      <w:pPr>
        <w:pStyle w:val="ListParagraph"/>
        <w:numPr>
          <w:ilvl w:val="0"/>
          <w:numId w:val="2"/>
        </w:numPr>
      </w:pPr>
      <w:r>
        <w:rPr>
          <w:i/>
        </w:rPr>
        <w:t>They clarify in concrete terms, what the aid p</w:t>
      </w:r>
      <w:r w:rsidR="00FB7826">
        <w:rPr>
          <w:i/>
        </w:rPr>
        <w:t>rogram will specifically help deliver</w:t>
      </w:r>
      <w:r>
        <w:rPr>
          <w:i/>
        </w:rPr>
        <w:t xml:space="preserve"> in target sectors, </w:t>
      </w:r>
      <w:r w:rsidRPr="00305D35">
        <w:t xml:space="preserve">and how these will contribute to macro outcomes. </w:t>
      </w:r>
    </w:p>
    <w:p w:rsidR="00FD28EC" w:rsidRDefault="00FD28EC" w:rsidP="00545277">
      <w:pPr>
        <w:ind w:left="0"/>
      </w:pPr>
    </w:p>
    <w:p w:rsidR="0027796B" w:rsidRDefault="00FD28EC" w:rsidP="00545277">
      <w:pPr>
        <w:ind w:left="0"/>
      </w:pPr>
      <w:r>
        <w:lastRenderedPageBreak/>
        <w:t xml:space="preserve">These performance benchmarks need to be clearly stated and monitored annually. </w:t>
      </w:r>
    </w:p>
    <w:p w:rsidR="00FD28EC" w:rsidRDefault="00FD28EC" w:rsidP="00545277">
      <w:pPr>
        <w:ind w:left="0"/>
      </w:pPr>
    </w:p>
    <w:p w:rsidR="0027796B" w:rsidRPr="0027796B" w:rsidRDefault="002F0EEB" w:rsidP="00545277">
      <w:pPr>
        <w:ind w:left="0"/>
        <w:rPr>
          <w:b/>
        </w:rPr>
      </w:pPr>
      <w:r w:rsidRPr="00FD28EC">
        <w:rPr>
          <w:b/>
          <w:u w:val="single"/>
        </w:rPr>
        <w:t>Third</w:t>
      </w:r>
      <w:r w:rsidR="00FD28EC">
        <w:rPr>
          <w:b/>
          <w:u w:val="single"/>
        </w:rPr>
        <w:t xml:space="preserve"> L</w:t>
      </w:r>
      <w:r w:rsidRPr="00FD28EC">
        <w:rPr>
          <w:b/>
          <w:u w:val="single"/>
        </w:rPr>
        <w:t xml:space="preserve">evel </w:t>
      </w:r>
      <w:r w:rsidR="00FD28EC">
        <w:rPr>
          <w:b/>
          <w:u w:val="single"/>
        </w:rPr>
        <w:t xml:space="preserve">Performance Benchmarks </w:t>
      </w:r>
      <w:r w:rsidRPr="00FD28EC">
        <w:rPr>
          <w:b/>
          <w:u w:val="single"/>
        </w:rPr>
        <w:t>are the P</w:t>
      </w:r>
      <w:r w:rsidR="0027796B" w:rsidRPr="00FD28EC">
        <w:rPr>
          <w:b/>
          <w:u w:val="single"/>
        </w:rPr>
        <w:t>olicy</w:t>
      </w:r>
      <w:r>
        <w:rPr>
          <w:b/>
          <w:u w:val="single"/>
        </w:rPr>
        <w:t>, Budgetary and I</w:t>
      </w:r>
      <w:r w:rsidR="0027796B" w:rsidRPr="00BC5342">
        <w:rPr>
          <w:b/>
          <w:u w:val="single"/>
        </w:rPr>
        <w:t>nstitutional</w:t>
      </w:r>
      <w:r>
        <w:rPr>
          <w:b/>
          <w:u w:val="single"/>
        </w:rPr>
        <w:t xml:space="preserve"> (Process)</w:t>
      </w:r>
      <w:r w:rsidR="0027796B" w:rsidRPr="00BC5342">
        <w:rPr>
          <w:b/>
          <w:u w:val="single"/>
        </w:rPr>
        <w:t xml:space="preserve"> changes</w:t>
      </w:r>
      <w:r w:rsidR="0027796B" w:rsidRPr="0027796B">
        <w:rPr>
          <w:b/>
        </w:rPr>
        <w:t xml:space="preserve"> </w:t>
      </w:r>
      <w:r>
        <w:rPr>
          <w:b/>
        </w:rPr>
        <w:t xml:space="preserve">needed to achieve the </w:t>
      </w:r>
      <w:r w:rsidR="00305D35">
        <w:rPr>
          <w:b/>
        </w:rPr>
        <w:t xml:space="preserve">above described </w:t>
      </w:r>
      <w:r>
        <w:rPr>
          <w:b/>
        </w:rPr>
        <w:t>output targets.</w:t>
      </w:r>
    </w:p>
    <w:p w:rsidR="002F0EEB" w:rsidRDefault="002F0EEB" w:rsidP="00545277">
      <w:pPr>
        <w:ind w:left="0"/>
      </w:pPr>
      <w:r>
        <w:t>These are also called the ‘</w:t>
      </w:r>
      <w:r w:rsidRPr="00FD28EC">
        <w:rPr>
          <w:i/>
        </w:rPr>
        <w:t>Policy and Institutional Roadmap</w:t>
      </w:r>
      <w:r w:rsidR="009B1994">
        <w:rPr>
          <w:i/>
        </w:rPr>
        <w:t>s</w:t>
      </w:r>
      <w:r w:rsidRPr="00FD28EC">
        <w:rPr>
          <w:i/>
        </w:rPr>
        <w:t>’</w:t>
      </w:r>
      <w:r>
        <w:t xml:space="preserve"> to achieving development impact. In most cases, the achievement of outputs </w:t>
      </w:r>
      <w:r w:rsidR="00E67378">
        <w:t xml:space="preserve">(and later outcomes) </w:t>
      </w:r>
      <w:r>
        <w:t xml:space="preserve">depends critically on whether key </w:t>
      </w:r>
      <w:r w:rsidR="00FD28EC">
        <w:t xml:space="preserve">policies are in place, whether critical </w:t>
      </w:r>
      <w:r>
        <w:t>inputs</w:t>
      </w:r>
      <w:r w:rsidR="00FD28EC">
        <w:t xml:space="preserve"> and budgets are made available, and</w:t>
      </w:r>
      <w:r>
        <w:t xml:space="preserve"> </w:t>
      </w:r>
      <w:r w:rsidR="00FD28EC">
        <w:t xml:space="preserve">whether key </w:t>
      </w:r>
      <w:r>
        <w:t>process</w:t>
      </w:r>
      <w:r w:rsidR="00FD28EC">
        <w:t>es</w:t>
      </w:r>
      <w:r w:rsidR="00E67378">
        <w:t xml:space="preserve"> work efficiently</w:t>
      </w:r>
      <w:r>
        <w:t xml:space="preserve">. </w:t>
      </w:r>
      <w:r w:rsidR="009B1994">
        <w:t>C</w:t>
      </w:r>
      <w:r>
        <w:t>lear dia</w:t>
      </w:r>
      <w:r w:rsidR="00FD28EC">
        <w:t xml:space="preserve">gnostics will identify what </w:t>
      </w:r>
      <w:r>
        <w:t>policy</w:t>
      </w:r>
      <w:r w:rsidR="00E67378">
        <w:t xml:space="preserve">, financial </w:t>
      </w:r>
      <w:r>
        <w:t xml:space="preserve">and institutional bottlenecks </w:t>
      </w:r>
      <w:r w:rsidR="00FD28EC">
        <w:t>are</w:t>
      </w:r>
      <w:r w:rsidR="009B1994">
        <w:t xml:space="preserve"> constraining the achievement of targeted </w:t>
      </w:r>
      <w:r w:rsidR="00FD28EC">
        <w:t xml:space="preserve">outputs and outcomes. </w:t>
      </w:r>
    </w:p>
    <w:p w:rsidR="002F0EEB" w:rsidRDefault="002F0EEB" w:rsidP="002F0EEB">
      <w:pPr>
        <w:ind w:left="0"/>
      </w:pPr>
      <w:r>
        <w:t xml:space="preserve">Examples include </w:t>
      </w:r>
      <w:r w:rsidR="00E67378">
        <w:t>–</w:t>
      </w:r>
      <w:r>
        <w:t xml:space="preserve"> </w:t>
      </w:r>
      <w:r w:rsidR="00E67378">
        <w:t xml:space="preserve">taxation regimes to encourage investment, </w:t>
      </w:r>
      <w:r>
        <w:t>budget appropriations for road maintenance; timeliness of budget re</w:t>
      </w:r>
      <w:r w:rsidR="00E67378">
        <w:t>leases for service sectors; performance management of key programs; etc</w:t>
      </w:r>
    </w:p>
    <w:p w:rsidR="002F0EEB" w:rsidRDefault="002F0EEB" w:rsidP="00545277">
      <w:pPr>
        <w:ind w:left="0"/>
      </w:pPr>
    </w:p>
    <w:p w:rsidR="00E67378" w:rsidRDefault="00E67378" w:rsidP="00545277">
      <w:pPr>
        <w:ind w:left="0"/>
      </w:pPr>
      <w:r>
        <w:t>The bulk of the aid program’s attention needs to be focused on these ‘roadmaps’, one for each key sector</w:t>
      </w:r>
      <w:r w:rsidR="009B1994">
        <w:t xml:space="preserve"> output</w:t>
      </w:r>
      <w:r>
        <w:t>. The targets and benchmarks which make up these roadmaps essentially provide transparency to the aid program in the sense that they clarify both ‘What’ the program aims to achieve, and ‘How’ it intends to achieve this</w:t>
      </w:r>
      <w:r w:rsidR="009B1994">
        <w:t>, step by step</w:t>
      </w:r>
      <w:r>
        <w:t xml:space="preserve">. </w:t>
      </w:r>
    </w:p>
    <w:p w:rsidR="00E67378" w:rsidRDefault="00E67378" w:rsidP="00545277">
      <w:pPr>
        <w:ind w:left="0"/>
      </w:pPr>
    </w:p>
    <w:p w:rsidR="00E67378" w:rsidRDefault="00E67378" w:rsidP="00545277">
      <w:pPr>
        <w:ind w:left="0"/>
      </w:pPr>
      <w:r>
        <w:t>Thus, the aid program needs to -</w:t>
      </w:r>
    </w:p>
    <w:p w:rsidR="00362A6F" w:rsidRDefault="00362A6F" w:rsidP="00362A6F">
      <w:pPr>
        <w:pStyle w:val="ListParagraph"/>
        <w:numPr>
          <w:ilvl w:val="0"/>
          <w:numId w:val="1"/>
        </w:numPr>
      </w:pPr>
      <w:r>
        <w:t>Negotiate</w:t>
      </w:r>
      <w:r w:rsidR="0027796B">
        <w:t xml:space="preserve"> </w:t>
      </w:r>
      <w:r w:rsidR="00E67378">
        <w:t xml:space="preserve">with the client government </w:t>
      </w:r>
      <w:r w:rsidR="0027796B">
        <w:t>these policy</w:t>
      </w:r>
      <w:r w:rsidR="00E67378">
        <w:t>, budgetary</w:t>
      </w:r>
      <w:r w:rsidR="0027796B">
        <w:t xml:space="preserve"> and institutional </w:t>
      </w:r>
      <w:r w:rsidR="00374A15">
        <w:t>improvement benchmarks</w:t>
      </w:r>
      <w:r w:rsidR="0027796B">
        <w:t xml:space="preserve"> </w:t>
      </w:r>
      <w:r w:rsidR="00374A15">
        <w:t xml:space="preserve">which will lead to achievement of macro and sector performance targets; </w:t>
      </w:r>
    </w:p>
    <w:p w:rsidR="00362A6F" w:rsidRDefault="00362A6F" w:rsidP="00362A6F">
      <w:pPr>
        <w:pStyle w:val="ListParagraph"/>
        <w:numPr>
          <w:ilvl w:val="0"/>
          <w:numId w:val="1"/>
        </w:numPr>
      </w:pPr>
      <w:r>
        <w:t>Help establish</w:t>
      </w:r>
      <w:r w:rsidR="0027796B">
        <w:t xml:space="preserve"> a W-O-G performance management system </w:t>
      </w:r>
      <w:r w:rsidR="00E67378">
        <w:t xml:space="preserve">within the client government </w:t>
      </w:r>
      <w:r w:rsidR="0027796B">
        <w:t xml:space="preserve">to resource, manage and monitor </w:t>
      </w:r>
      <w:r>
        <w:t>progress towards these benchmarks, and</w:t>
      </w:r>
    </w:p>
    <w:p w:rsidR="00051433" w:rsidRDefault="00374A15" w:rsidP="00051433">
      <w:pPr>
        <w:pStyle w:val="ListParagraph"/>
        <w:numPr>
          <w:ilvl w:val="0"/>
          <w:numId w:val="1"/>
        </w:numPr>
      </w:pPr>
      <w:r>
        <w:t xml:space="preserve">Facilitate </w:t>
      </w:r>
      <w:r w:rsidR="00362A6F">
        <w:t xml:space="preserve">Annual Policy and Performance Dialogues to </w:t>
      </w:r>
      <w:r>
        <w:t xml:space="preserve">assess progress and help identify constraints. </w:t>
      </w:r>
    </w:p>
    <w:p w:rsidR="00051433" w:rsidRDefault="00051433" w:rsidP="00051433">
      <w:pPr>
        <w:ind w:left="0"/>
      </w:pPr>
    </w:p>
    <w:p w:rsidR="002920B4" w:rsidRPr="002920B4" w:rsidRDefault="002920B4" w:rsidP="00051433">
      <w:pPr>
        <w:ind w:left="0"/>
        <w:rPr>
          <w:b/>
          <w:u w:val="single"/>
        </w:rPr>
      </w:pPr>
      <w:r w:rsidRPr="002920B4">
        <w:rPr>
          <w:b/>
          <w:u w:val="single"/>
        </w:rPr>
        <w:t>Key Questions which should guide the Aid Strategy for Each Client Country</w:t>
      </w:r>
    </w:p>
    <w:p w:rsidR="002920B4" w:rsidRDefault="002920B4" w:rsidP="00051433">
      <w:pPr>
        <w:ind w:left="0"/>
      </w:pPr>
    </w:p>
    <w:p w:rsidR="00E67378" w:rsidRDefault="00E67378" w:rsidP="00E67378">
      <w:pPr>
        <w:ind w:left="0"/>
      </w:pPr>
      <w:r w:rsidRPr="003739AE">
        <w:rPr>
          <w:b/>
        </w:rPr>
        <w:t xml:space="preserve">Is the aid budget for a </w:t>
      </w:r>
      <w:r>
        <w:rPr>
          <w:b/>
        </w:rPr>
        <w:t xml:space="preserve">specific </w:t>
      </w:r>
      <w:r w:rsidRPr="003739AE">
        <w:rPr>
          <w:b/>
        </w:rPr>
        <w:t xml:space="preserve">country </w:t>
      </w:r>
      <w:r w:rsidRPr="00BC5342">
        <w:rPr>
          <w:b/>
          <w:u w:val="single"/>
        </w:rPr>
        <w:t>adequate to provide leverage</w:t>
      </w:r>
      <w:r w:rsidRPr="003739AE">
        <w:rPr>
          <w:b/>
        </w:rPr>
        <w:t xml:space="preserve"> for policy and institutional reform?</w:t>
      </w:r>
      <w:r>
        <w:t xml:space="preserve"> </w:t>
      </w:r>
    </w:p>
    <w:p w:rsidR="00E67378" w:rsidRDefault="00E67378" w:rsidP="00E67378">
      <w:pPr>
        <w:ind w:left="0"/>
      </w:pPr>
      <w:r>
        <w:t xml:space="preserve">The primary purpose of aid is to help effect change / improvement in development indicators. And such changes are typically contingent on policy and institutional reform. The aid program needs adequate ‘presence’ in a country / sector to enable it influence, negotiate and facilitate such changes. An aid donor is not taken particularly seriously unless it brings to the table a substantive level of assistance to a particular sector. </w:t>
      </w:r>
    </w:p>
    <w:p w:rsidR="00E67378" w:rsidRDefault="00E67378" w:rsidP="00051433">
      <w:pPr>
        <w:ind w:left="0"/>
        <w:rPr>
          <w:b/>
        </w:rPr>
      </w:pPr>
    </w:p>
    <w:p w:rsidR="00051433" w:rsidRDefault="00051433" w:rsidP="00051433">
      <w:pPr>
        <w:ind w:left="0"/>
      </w:pPr>
      <w:r w:rsidRPr="00051433">
        <w:rPr>
          <w:b/>
        </w:rPr>
        <w:t xml:space="preserve">Is there a clear </w:t>
      </w:r>
      <w:r w:rsidR="00374A15" w:rsidRPr="00BC5342">
        <w:rPr>
          <w:b/>
          <w:u w:val="single"/>
        </w:rPr>
        <w:t xml:space="preserve">strategy / </w:t>
      </w:r>
      <w:r w:rsidRPr="00BC5342">
        <w:rPr>
          <w:b/>
          <w:u w:val="single"/>
        </w:rPr>
        <w:t>roadmap</w:t>
      </w:r>
      <w:r w:rsidRPr="00051433">
        <w:rPr>
          <w:b/>
        </w:rPr>
        <w:t xml:space="preserve"> for achieving the targeted policy and institutional changes? </w:t>
      </w:r>
    </w:p>
    <w:p w:rsidR="00051433" w:rsidRPr="00051433" w:rsidRDefault="00051433" w:rsidP="00051433">
      <w:pPr>
        <w:ind w:left="0"/>
      </w:pPr>
      <w:r>
        <w:t>Does this roadmap have clear milestones, as well as flexibility to</w:t>
      </w:r>
      <w:r w:rsidR="00374A15">
        <w:t xml:space="preserve"> adjust to</w:t>
      </w:r>
      <w:r>
        <w:t xml:space="preserve"> take account of ongoing dynamics? </w:t>
      </w:r>
    </w:p>
    <w:p w:rsidR="003739AE" w:rsidRDefault="003739AE" w:rsidP="00545277">
      <w:pPr>
        <w:ind w:left="0"/>
      </w:pPr>
    </w:p>
    <w:p w:rsidR="002920B4" w:rsidRDefault="0040426F" w:rsidP="00545277">
      <w:pPr>
        <w:ind w:left="0"/>
      </w:pPr>
      <w:r w:rsidRPr="0040426F">
        <w:rPr>
          <w:b/>
        </w:rPr>
        <w:t xml:space="preserve">Have these performance indicators and related roadmaps been negotiated and enshrined in a </w:t>
      </w:r>
      <w:r w:rsidR="00374A15" w:rsidRPr="0040426F">
        <w:rPr>
          <w:b/>
        </w:rPr>
        <w:t>‘</w:t>
      </w:r>
      <w:r w:rsidR="00374A15" w:rsidRPr="0040426F">
        <w:rPr>
          <w:b/>
          <w:u w:val="single"/>
        </w:rPr>
        <w:t>development contract’</w:t>
      </w:r>
      <w:r w:rsidR="00374A15" w:rsidRPr="0040426F">
        <w:rPr>
          <w:b/>
        </w:rPr>
        <w:t xml:space="preserve"> with each client country</w:t>
      </w:r>
      <w:r>
        <w:t xml:space="preserve">. </w:t>
      </w:r>
    </w:p>
    <w:p w:rsidR="00FF61CC" w:rsidRPr="00E67378" w:rsidRDefault="00FF61CC" w:rsidP="00545277">
      <w:pPr>
        <w:ind w:left="0"/>
        <w:rPr>
          <w:i/>
        </w:rPr>
      </w:pPr>
      <w:r>
        <w:t xml:space="preserve">The roadmaps are the key ingredient that has been missing in most aid programs. They make transparent to all parties concerned how the aid investments intend to achieve concrete outputs and outcomes. They are contestable by all stakeholders concerned.  </w:t>
      </w:r>
    </w:p>
    <w:p w:rsidR="00E67378" w:rsidRDefault="00E67378" w:rsidP="00545277">
      <w:pPr>
        <w:ind w:left="0"/>
      </w:pPr>
    </w:p>
    <w:p w:rsidR="00D43C1C" w:rsidRDefault="002920B4" w:rsidP="00545277">
      <w:pPr>
        <w:ind w:left="0"/>
      </w:pPr>
      <w:r w:rsidRPr="00E67378">
        <w:rPr>
          <w:b/>
        </w:rPr>
        <w:t xml:space="preserve">Will there be </w:t>
      </w:r>
      <w:r w:rsidR="00D43C1C" w:rsidRPr="00E67378">
        <w:rPr>
          <w:b/>
        </w:rPr>
        <w:t>‘</w:t>
      </w:r>
      <w:r w:rsidR="00D43C1C" w:rsidRPr="00E67378">
        <w:rPr>
          <w:b/>
          <w:u w:val="single"/>
        </w:rPr>
        <w:t xml:space="preserve">consequences’ </w:t>
      </w:r>
      <w:r w:rsidR="00D43C1C" w:rsidRPr="00E67378">
        <w:rPr>
          <w:b/>
        </w:rPr>
        <w:t>for not achieving agreed p</w:t>
      </w:r>
      <w:r w:rsidR="00E67378" w:rsidRPr="00E67378">
        <w:rPr>
          <w:b/>
        </w:rPr>
        <w:t>olicy and institutional changes</w:t>
      </w:r>
      <w:r w:rsidR="00E67378">
        <w:t>? These can</w:t>
      </w:r>
      <w:r w:rsidR="00D43C1C">
        <w:t xml:space="preserve"> range from delay or withholding of an aid tranche to complete cancellation of a program. </w:t>
      </w:r>
      <w:r w:rsidR="0040426F">
        <w:t xml:space="preserve">Hence, a formal ‘development contract’ is essential. </w:t>
      </w:r>
    </w:p>
    <w:p w:rsidR="00FF61CC" w:rsidRDefault="00FF61CC" w:rsidP="00545277">
      <w:pPr>
        <w:ind w:left="0"/>
      </w:pPr>
      <w:r>
        <w:t xml:space="preserve">This is another key ingredient that has been missing in aid programs. DFAT needs to be serious about the negotiated roadmaps. If agreed commitments/milestones are not achieved, there needs to be consequences. </w:t>
      </w:r>
    </w:p>
    <w:p w:rsidR="00BE29A2" w:rsidRDefault="00BE29A2" w:rsidP="00545277">
      <w:pPr>
        <w:ind w:left="0"/>
      </w:pPr>
    </w:p>
    <w:p w:rsidR="002920B4" w:rsidRDefault="002920B4" w:rsidP="002920B4">
      <w:pPr>
        <w:ind w:left="0"/>
      </w:pPr>
      <w:r>
        <w:t xml:space="preserve">All of the above is based on the </w:t>
      </w:r>
      <w:r w:rsidR="00FF61CC">
        <w:t xml:space="preserve">well-established </w:t>
      </w:r>
      <w:r w:rsidR="00FF61CC" w:rsidRPr="00FF61CC">
        <w:rPr>
          <w:b/>
          <w:u w:val="single"/>
        </w:rPr>
        <w:t>p</w:t>
      </w:r>
      <w:r w:rsidRPr="00FF61CC">
        <w:rPr>
          <w:b/>
          <w:u w:val="single"/>
        </w:rPr>
        <w:t xml:space="preserve">rinciples </w:t>
      </w:r>
      <w:r w:rsidR="00FF61CC" w:rsidRPr="00FF61CC">
        <w:rPr>
          <w:b/>
          <w:u w:val="single"/>
        </w:rPr>
        <w:t>of aid effectiveness</w:t>
      </w:r>
      <w:r>
        <w:t xml:space="preserve">-  </w:t>
      </w:r>
    </w:p>
    <w:p w:rsidR="002920B4" w:rsidRDefault="002920B4" w:rsidP="002920B4">
      <w:pPr>
        <w:ind w:left="0"/>
      </w:pPr>
    </w:p>
    <w:p w:rsidR="002920B4" w:rsidRPr="00CC2BAC" w:rsidRDefault="002920B4" w:rsidP="002920B4">
      <w:pPr>
        <w:pStyle w:val="ListParagraph"/>
        <w:numPr>
          <w:ilvl w:val="0"/>
          <w:numId w:val="3"/>
        </w:numPr>
      </w:pPr>
      <w:r w:rsidRPr="00CC2BAC">
        <w:rPr>
          <w:i/>
        </w:rPr>
        <w:t>Clarity of Goals/Targets/Benchmarks</w:t>
      </w:r>
      <w:r>
        <w:t xml:space="preserve"> (Results-based). Clear p</w:t>
      </w:r>
      <w:r w:rsidRPr="00CC2BAC">
        <w:t xml:space="preserve">erformance </w:t>
      </w:r>
      <w:r>
        <w:t>b</w:t>
      </w:r>
      <w:r w:rsidRPr="00CC2BAC">
        <w:t xml:space="preserve">enchmarks are </w:t>
      </w:r>
      <w:r>
        <w:t>developed as a focus of the aid program – at a</w:t>
      </w:r>
      <w:r w:rsidRPr="00CC2BAC">
        <w:t xml:space="preserve"> Country, Sector and Program Level.</w:t>
      </w:r>
    </w:p>
    <w:p w:rsidR="002920B4" w:rsidRDefault="002920B4" w:rsidP="002920B4">
      <w:pPr>
        <w:pStyle w:val="ListParagraph"/>
        <w:numPr>
          <w:ilvl w:val="0"/>
          <w:numId w:val="3"/>
        </w:numPr>
      </w:pPr>
      <w:r w:rsidRPr="00CC2BAC">
        <w:rPr>
          <w:i/>
        </w:rPr>
        <w:t>Clarity of Accountability</w:t>
      </w:r>
      <w:r>
        <w:t xml:space="preserve"> (Ownership) – who in the recipient’s government is responsible for each specified performance indicator? This is critical to enable appropriate partnering.</w:t>
      </w:r>
    </w:p>
    <w:p w:rsidR="002920B4" w:rsidRPr="00CC2BAC" w:rsidRDefault="002920B4" w:rsidP="002920B4">
      <w:pPr>
        <w:pStyle w:val="ListParagraph"/>
        <w:numPr>
          <w:ilvl w:val="0"/>
          <w:numId w:val="3"/>
        </w:numPr>
        <w:rPr>
          <w:i/>
        </w:rPr>
      </w:pPr>
      <w:r w:rsidRPr="00CC2BAC">
        <w:rPr>
          <w:i/>
        </w:rPr>
        <w:t xml:space="preserve">Performance Monitoring </w:t>
      </w:r>
      <w:r>
        <w:t xml:space="preserve">– Who monitors? How? How often? </w:t>
      </w:r>
    </w:p>
    <w:p w:rsidR="002920B4" w:rsidRPr="00CC2BAC" w:rsidRDefault="002920B4" w:rsidP="002920B4">
      <w:pPr>
        <w:pStyle w:val="ListParagraph"/>
        <w:numPr>
          <w:ilvl w:val="0"/>
          <w:numId w:val="3"/>
        </w:numPr>
        <w:rPr>
          <w:i/>
        </w:rPr>
      </w:pPr>
      <w:r w:rsidRPr="00CC2BAC">
        <w:rPr>
          <w:i/>
        </w:rPr>
        <w:t>Conditionality/Consequences</w:t>
      </w:r>
      <w:r>
        <w:t xml:space="preserve"> – inadequate performance must have consequences. Funds will need to be delayed/cancelled. Otherwise there is no incentive to perform. </w:t>
      </w:r>
    </w:p>
    <w:p w:rsidR="002920B4" w:rsidRDefault="002920B4" w:rsidP="00545277">
      <w:pPr>
        <w:ind w:left="0"/>
      </w:pPr>
    </w:p>
    <w:sectPr w:rsidR="002920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40" w:rsidRDefault="002A6740" w:rsidP="000C6993">
      <w:pPr>
        <w:spacing w:line="240" w:lineRule="auto"/>
      </w:pPr>
      <w:r>
        <w:separator/>
      </w:r>
    </w:p>
  </w:endnote>
  <w:endnote w:type="continuationSeparator" w:id="0">
    <w:p w:rsidR="002A6740" w:rsidRDefault="002A6740" w:rsidP="000C6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75" w:rsidRDefault="003B7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129337"/>
      <w:docPartObj>
        <w:docPartGallery w:val="Page Numbers (Bottom of Page)"/>
        <w:docPartUnique/>
      </w:docPartObj>
    </w:sdtPr>
    <w:sdtEndPr>
      <w:rPr>
        <w:noProof/>
      </w:rPr>
    </w:sdtEndPr>
    <w:sdtContent>
      <w:p w:rsidR="00E67378" w:rsidRDefault="00E67378">
        <w:pPr>
          <w:pStyle w:val="Footer"/>
          <w:jc w:val="center"/>
        </w:pPr>
        <w:r>
          <w:fldChar w:fldCharType="begin"/>
        </w:r>
        <w:r>
          <w:instrText xml:space="preserve"> PAGE   \* MERGEFORMAT </w:instrText>
        </w:r>
        <w:r>
          <w:fldChar w:fldCharType="separate"/>
        </w:r>
        <w:r w:rsidR="003B7575">
          <w:rPr>
            <w:noProof/>
          </w:rPr>
          <w:t>1</w:t>
        </w:r>
        <w:r>
          <w:rPr>
            <w:noProof/>
          </w:rPr>
          <w:fldChar w:fldCharType="end"/>
        </w:r>
      </w:p>
    </w:sdtContent>
  </w:sdt>
  <w:p w:rsidR="00E67378" w:rsidRDefault="00E67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75" w:rsidRDefault="003B7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40" w:rsidRDefault="002A6740" w:rsidP="000C6993">
      <w:pPr>
        <w:spacing w:line="240" w:lineRule="auto"/>
      </w:pPr>
      <w:r>
        <w:separator/>
      </w:r>
    </w:p>
  </w:footnote>
  <w:footnote w:type="continuationSeparator" w:id="0">
    <w:p w:rsidR="002A6740" w:rsidRDefault="002A6740" w:rsidP="000C6993">
      <w:pPr>
        <w:spacing w:line="240" w:lineRule="auto"/>
      </w:pPr>
      <w:r>
        <w:continuationSeparator/>
      </w:r>
    </w:p>
  </w:footnote>
  <w:footnote w:id="1">
    <w:p w:rsidR="000C6993" w:rsidRDefault="000C6993" w:rsidP="000C6993">
      <w:pPr>
        <w:pStyle w:val="FootnoteText"/>
        <w:ind w:left="0"/>
      </w:pPr>
      <w:r>
        <w:rPr>
          <w:rStyle w:val="FootnoteReference"/>
        </w:rPr>
        <w:footnoteRef/>
      </w:r>
      <w:r>
        <w:t xml:space="preserve"> Cedric Saldanha was the Senior Director – Governance and Regional Cooperation for the ADB from 2000 to 2003. Prior to that he was ADB’s Director – Pacific Programs. Since 2004 he has been an independent consultant with his own consulting firm. He has consulted widely for AusAID. </w:t>
      </w:r>
      <w:r w:rsidR="004346F8">
        <w:t xml:space="preserve">Please see his website – </w:t>
      </w:r>
      <w:hyperlink r:id="rId1" w:history="1">
        <w:r w:rsidR="004346F8" w:rsidRPr="00DF578D">
          <w:rPr>
            <w:rStyle w:val="Hyperlink"/>
          </w:rPr>
          <w:t>www.publicsectormanagement.com</w:t>
        </w:r>
      </w:hyperlink>
      <w:r w:rsidR="004346F8">
        <w:t xml:space="preserve"> or </w:t>
      </w:r>
      <w:hyperlink r:id="rId2" w:history="1">
        <w:r w:rsidR="004346F8" w:rsidRPr="00DF578D">
          <w:rPr>
            <w:rStyle w:val="Hyperlink"/>
          </w:rPr>
          <w:t>www.cedricsaldanha.com</w:t>
        </w:r>
      </w:hyperlink>
      <w:r w:rsidR="004346F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75" w:rsidRDefault="003B7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75" w:rsidRDefault="003B7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75" w:rsidRDefault="003B7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789"/>
    <w:multiLevelType w:val="hybridMultilevel"/>
    <w:tmpl w:val="5A96C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825164"/>
    <w:multiLevelType w:val="hybridMultilevel"/>
    <w:tmpl w:val="17C07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4044684"/>
    <w:multiLevelType w:val="hybridMultilevel"/>
    <w:tmpl w:val="544A2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A074A09"/>
    <w:multiLevelType w:val="hybridMultilevel"/>
    <w:tmpl w:val="FBEC1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77"/>
    <w:rsid w:val="00051433"/>
    <w:rsid w:val="00054B1D"/>
    <w:rsid w:val="000C6993"/>
    <w:rsid w:val="0027796B"/>
    <w:rsid w:val="002920B4"/>
    <w:rsid w:val="002A6740"/>
    <w:rsid w:val="002F0EEB"/>
    <w:rsid w:val="00305D35"/>
    <w:rsid w:val="00362A6F"/>
    <w:rsid w:val="003739AE"/>
    <w:rsid w:val="00374A15"/>
    <w:rsid w:val="003B7575"/>
    <w:rsid w:val="0040426F"/>
    <w:rsid w:val="00434344"/>
    <w:rsid w:val="004346F8"/>
    <w:rsid w:val="004D2E0C"/>
    <w:rsid w:val="00545277"/>
    <w:rsid w:val="005D75C3"/>
    <w:rsid w:val="006B1D85"/>
    <w:rsid w:val="006E0D96"/>
    <w:rsid w:val="0086180F"/>
    <w:rsid w:val="00995041"/>
    <w:rsid w:val="009B1994"/>
    <w:rsid w:val="00A05B60"/>
    <w:rsid w:val="00A742E1"/>
    <w:rsid w:val="00AC2BF6"/>
    <w:rsid w:val="00BC5342"/>
    <w:rsid w:val="00BE29A2"/>
    <w:rsid w:val="00C95122"/>
    <w:rsid w:val="00CC2BAC"/>
    <w:rsid w:val="00D43C1C"/>
    <w:rsid w:val="00D538F6"/>
    <w:rsid w:val="00D95DE4"/>
    <w:rsid w:val="00DD3E4E"/>
    <w:rsid w:val="00E67378"/>
    <w:rsid w:val="00F20F23"/>
    <w:rsid w:val="00FB7826"/>
    <w:rsid w:val="00FD28EC"/>
    <w:rsid w:val="00FF6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A6F"/>
    <w:pPr>
      <w:contextualSpacing/>
    </w:pPr>
  </w:style>
  <w:style w:type="character" w:styleId="Hyperlink">
    <w:name w:val="Hyperlink"/>
    <w:basedOn w:val="DefaultParagraphFont"/>
    <w:uiPriority w:val="99"/>
    <w:unhideWhenUsed/>
    <w:rsid w:val="0040426F"/>
    <w:rPr>
      <w:color w:val="0000FF" w:themeColor="hyperlink"/>
      <w:u w:val="single"/>
    </w:rPr>
  </w:style>
  <w:style w:type="character" w:customStyle="1" w:styleId="Heading1Char">
    <w:name w:val="Heading 1 Char"/>
    <w:basedOn w:val="DefaultParagraphFont"/>
    <w:link w:val="Heading1"/>
    <w:uiPriority w:val="9"/>
    <w:rsid w:val="00D95DE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0C6993"/>
    <w:pPr>
      <w:spacing w:line="240" w:lineRule="auto"/>
    </w:pPr>
    <w:rPr>
      <w:sz w:val="20"/>
      <w:szCs w:val="20"/>
    </w:rPr>
  </w:style>
  <w:style w:type="character" w:customStyle="1" w:styleId="EndnoteTextChar">
    <w:name w:val="Endnote Text Char"/>
    <w:basedOn w:val="DefaultParagraphFont"/>
    <w:link w:val="EndnoteText"/>
    <w:uiPriority w:val="99"/>
    <w:semiHidden/>
    <w:rsid w:val="000C6993"/>
    <w:rPr>
      <w:sz w:val="20"/>
      <w:szCs w:val="20"/>
    </w:rPr>
  </w:style>
  <w:style w:type="character" w:styleId="EndnoteReference">
    <w:name w:val="endnote reference"/>
    <w:basedOn w:val="DefaultParagraphFont"/>
    <w:uiPriority w:val="99"/>
    <w:semiHidden/>
    <w:unhideWhenUsed/>
    <w:rsid w:val="000C6993"/>
    <w:rPr>
      <w:vertAlign w:val="superscript"/>
    </w:rPr>
  </w:style>
  <w:style w:type="paragraph" w:styleId="FootnoteText">
    <w:name w:val="footnote text"/>
    <w:basedOn w:val="Normal"/>
    <w:link w:val="FootnoteTextChar"/>
    <w:uiPriority w:val="99"/>
    <w:semiHidden/>
    <w:unhideWhenUsed/>
    <w:rsid w:val="000C6993"/>
    <w:pPr>
      <w:spacing w:line="240" w:lineRule="auto"/>
    </w:pPr>
    <w:rPr>
      <w:sz w:val="20"/>
      <w:szCs w:val="20"/>
    </w:rPr>
  </w:style>
  <w:style w:type="character" w:customStyle="1" w:styleId="FootnoteTextChar">
    <w:name w:val="Footnote Text Char"/>
    <w:basedOn w:val="DefaultParagraphFont"/>
    <w:link w:val="FootnoteText"/>
    <w:uiPriority w:val="99"/>
    <w:semiHidden/>
    <w:rsid w:val="000C6993"/>
    <w:rPr>
      <w:sz w:val="20"/>
      <w:szCs w:val="20"/>
    </w:rPr>
  </w:style>
  <w:style w:type="character" w:styleId="FootnoteReference">
    <w:name w:val="footnote reference"/>
    <w:basedOn w:val="DefaultParagraphFont"/>
    <w:uiPriority w:val="99"/>
    <w:semiHidden/>
    <w:unhideWhenUsed/>
    <w:rsid w:val="000C6993"/>
    <w:rPr>
      <w:vertAlign w:val="superscript"/>
    </w:rPr>
  </w:style>
  <w:style w:type="paragraph" w:styleId="Header">
    <w:name w:val="header"/>
    <w:basedOn w:val="Normal"/>
    <w:link w:val="HeaderChar"/>
    <w:uiPriority w:val="99"/>
    <w:unhideWhenUsed/>
    <w:rsid w:val="00E67378"/>
    <w:pPr>
      <w:tabs>
        <w:tab w:val="center" w:pos="4513"/>
        <w:tab w:val="right" w:pos="9026"/>
      </w:tabs>
      <w:spacing w:line="240" w:lineRule="auto"/>
    </w:pPr>
  </w:style>
  <w:style w:type="character" w:customStyle="1" w:styleId="HeaderChar">
    <w:name w:val="Header Char"/>
    <w:basedOn w:val="DefaultParagraphFont"/>
    <w:link w:val="Header"/>
    <w:uiPriority w:val="99"/>
    <w:rsid w:val="00E67378"/>
  </w:style>
  <w:style w:type="paragraph" w:styleId="Footer">
    <w:name w:val="footer"/>
    <w:basedOn w:val="Normal"/>
    <w:link w:val="FooterChar"/>
    <w:uiPriority w:val="99"/>
    <w:unhideWhenUsed/>
    <w:rsid w:val="00E67378"/>
    <w:pPr>
      <w:tabs>
        <w:tab w:val="center" w:pos="4513"/>
        <w:tab w:val="right" w:pos="9026"/>
      </w:tabs>
      <w:spacing w:line="240" w:lineRule="auto"/>
    </w:pPr>
  </w:style>
  <w:style w:type="character" w:customStyle="1" w:styleId="FooterChar">
    <w:name w:val="Footer Char"/>
    <w:basedOn w:val="DefaultParagraphFont"/>
    <w:link w:val="Footer"/>
    <w:uiPriority w:val="99"/>
    <w:rsid w:val="00E67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A6F"/>
    <w:pPr>
      <w:contextualSpacing/>
    </w:pPr>
  </w:style>
  <w:style w:type="character" w:styleId="Hyperlink">
    <w:name w:val="Hyperlink"/>
    <w:basedOn w:val="DefaultParagraphFont"/>
    <w:uiPriority w:val="99"/>
    <w:unhideWhenUsed/>
    <w:rsid w:val="0040426F"/>
    <w:rPr>
      <w:color w:val="0000FF" w:themeColor="hyperlink"/>
      <w:u w:val="single"/>
    </w:rPr>
  </w:style>
  <w:style w:type="character" w:customStyle="1" w:styleId="Heading1Char">
    <w:name w:val="Heading 1 Char"/>
    <w:basedOn w:val="DefaultParagraphFont"/>
    <w:link w:val="Heading1"/>
    <w:uiPriority w:val="9"/>
    <w:rsid w:val="00D95DE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0C6993"/>
    <w:pPr>
      <w:spacing w:line="240" w:lineRule="auto"/>
    </w:pPr>
    <w:rPr>
      <w:sz w:val="20"/>
      <w:szCs w:val="20"/>
    </w:rPr>
  </w:style>
  <w:style w:type="character" w:customStyle="1" w:styleId="EndnoteTextChar">
    <w:name w:val="Endnote Text Char"/>
    <w:basedOn w:val="DefaultParagraphFont"/>
    <w:link w:val="EndnoteText"/>
    <w:uiPriority w:val="99"/>
    <w:semiHidden/>
    <w:rsid w:val="000C6993"/>
    <w:rPr>
      <w:sz w:val="20"/>
      <w:szCs w:val="20"/>
    </w:rPr>
  </w:style>
  <w:style w:type="character" w:styleId="EndnoteReference">
    <w:name w:val="endnote reference"/>
    <w:basedOn w:val="DefaultParagraphFont"/>
    <w:uiPriority w:val="99"/>
    <w:semiHidden/>
    <w:unhideWhenUsed/>
    <w:rsid w:val="000C6993"/>
    <w:rPr>
      <w:vertAlign w:val="superscript"/>
    </w:rPr>
  </w:style>
  <w:style w:type="paragraph" w:styleId="FootnoteText">
    <w:name w:val="footnote text"/>
    <w:basedOn w:val="Normal"/>
    <w:link w:val="FootnoteTextChar"/>
    <w:uiPriority w:val="99"/>
    <w:semiHidden/>
    <w:unhideWhenUsed/>
    <w:rsid w:val="000C6993"/>
    <w:pPr>
      <w:spacing w:line="240" w:lineRule="auto"/>
    </w:pPr>
    <w:rPr>
      <w:sz w:val="20"/>
      <w:szCs w:val="20"/>
    </w:rPr>
  </w:style>
  <w:style w:type="character" w:customStyle="1" w:styleId="FootnoteTextChar">
    <w:name w:val="Footnote Text Char"/>
    <w:basedOn w:val="DefaultParagraphFont"/>
    <w:link w:val="FootnoteText"/>
    <w:uiPriority w:val="99"/>
    <w:semiHidden/>
    <w:rsid w:val="000C6993"/>
    <w:rPr>
      <w:sz w:val="20"/>
      <w:szCs w:val="20"/>
    </w:rPr>
  </w:style>
  <w:style w:type="character" w:styleId="FootnoteReference">
    <w:name w:val="footnote reference"/>
    <w:basedOn w:val="DefaultParagraphFont"/>
    <w:uiPriority w:val="99"/>
    <w:semiHidden/>
    <w:unhideWhenUsed/>
    <w:rsid w:val="000C6993"/>
    <w:rPr>
      <w:vertAlign w:val="superscript"/>
    </w:rPr>
  </w:style>
  <w:style w:type="paragraph" w:styleId="Header">
    <w:name w:val="header"/>
    <w:basedOn w:val="Normal"/>
    <w:link w:val="HeaderChar"/>
    <w:uiPriority w:val="99"/>
    <w:unhideWhenUsed/>
    <w:rsid w:val="00E67378"/>
    <w:pPr>
      <w:tabs>
        <w:tab w:val="center" w:pos="4513"/>
        <w:tab w:val="right" w:pos="9026"/>
      </w:tabs>
      <w:spacing w:line="240" w:lineRule="auto"/>
    </w:pPr>
  </w:style>
  <w:style w:type="character" w:customStyle="1" w:styleId="HeaderChar">
    <w:name w:val="Header Char"/>
    <w:basedOn w:val="DefaultParagraphFont"/>
    <w:link w:val="Header"/>
    <w:uiPriority w:val="99"/>
    <w:rsid w:val="00E67378"/>
  </w:style>
  <w:style w:type="paragraph" w:styleId="Footer">
    <w:name w:val="footer"/>
    <w:basedOn w:val="Normal"/>
    <w:link w:val="FooterChar"/>
    <w:uiPriority w:val="99"/>
    <w:unhideWhenUsed/>
    <w:rsid w:val="00E67378"/>
    <w:pPr>
      <w:tabs>
        <w:tab w:val="center" w:pos="4513"/>
        <w:tab w:val="right" w:pos="9026"/>
      </w:tabs>
      <w:spacing w:line="240" w:lineRule="auto"/>
    </w:pPr>
  </w:style>
  <w:style w:type="character" w:customStyle="1" w:styleId="FooterChar">
    <w:name w:val="Footer Char"/>
    <w:basedOn w:val="DefaultParagraphFont"/>
    <w:link w:val="Footer"/>
    <w:uiPriority w:val="99"/>
    <w:rsid w:val="00E6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2115">
      <w:bodyDiv w:val="1"/>
      <w:marLeft w:val="0"/>
      <w:marRight w:val="0"/>
      <w:marTop w:val="0"/>
      <w:marBottom w:val="0"/>
      <w:divBdr>
        <w:top w:val="none" w:sz="0" w:space="0" w:color="auto"/>
        <w:left w:val="none" w:sz="0" w:space="0" w:color="auto"/>
        <w:bottom w:val="none" w:sz="0" w:space="0" w:color="auto"/>
        <w:right w:val="none" w:sz="0" w:space="0" w:color="auto"/>
      </w:divBdr>
    </w:div>
    <w:div w:id="9882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ublicsectormanagement.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edricsaldanha.com" TargetMode="External"/><Relationship Id="rId1" Type="http://schemas.openxmlformats.org/officeDocument/2006/relationships/hyperlink" Target="http://www.publicsector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44804E-1A54-4B7B-881B-ADDB337B2144}"/>
</file>

<file path=customXml/itemProps2.xml><?xml version="1.0" encoding="utf-8"?>
<ds:datastoreItem xmlns:ds="http://schemas.openxmlformats.org/officeDocument/2006/customXml" ds:itemID="{0A7648DD-9FFA-4594-A91D-37FD1515465B}"/>
</file>

<file path=customXml/itemProps3.xml><?xml version="1.0" encoding="utf-8"?>
<ds:datastoreItem xmlns:ds="http://schemas.openxmlformats.org/officeDocument/2006/customXml" ds:itemID="{1618587A-7EDB-4E42-A1F5-845309C943B1}"/>
</file>

<file path=customXml/itemProps4.xml><?xml version="1.0" encoding="utf-8"?>
<ds:datastoreItem xmlns:ds="http://schemas.openxmlformats.org/officeDocument/2006/customXml" ds:itemID="{80E2D636-BB74-4204-87DE-406C99BD5EAC}"/>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5678</Characters>
  <Application>Microsoft Office Word</Application>
  <DocSecurity>0</DocSecurity>
  <Lines>120</Lines>
  <Paragraphs>57</Paragraphs>
  <ScaleCrop>false</ScaleCrop>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2014-03-19T23:05:00Z</dcterms:created>
  <dcterms:modified xsi:type="dcterms:W3CDTF">2014-03-19T23:05:00Z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320200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