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C8BCE4" w14:textId="77777777" w:rsidR="00A66215" w:rsidRDefault="007B3BAA" w:rsidP="00DA3DE6">
      <w:pPr>
        <w:tabs>
          <w:tab w:val="left" w:pos="5529"/>
          <w:tab w:val="left" w:pos="6096"/>
        </w:tabs>
        <w:spacing w:before="240" w:after="0" w:line="240" w:lineRule="auto"/>
        <w:ind w:left="284" w:hanging="709"/>
        <w:jc w:val="left"/>
        <w:rPr>
          <w:noProof/>
          <w:lang w:eastAsia="en-AU"/>
        </w:rPr>
      </w:pPr>
      <w:r>
        <w:rPr>
          <w:noProof/>
          <w:lang w:eastAsia="en-AU"/>
        </w:rPr>
        <w:drawing>
          <wp:inline distT="0" distB="0" distL="0" distR="0" wp14:anchorId="79D60C20" wp14:editId="3C581F93">
            <wp:extent cx="5849436" cy="5442142"/>
            <wp:effectExtent l="0" t="0" r="0" b="635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5849436" cy="5442142"/>
                    </a:xfrm>
                    <a:prstGeom prst="rect">
                      <a:avLst/>
                    </a:prstGeom>
                  </pic:spPr>
                </pic:pic>
              </a:graphicData>
            </a:graphic>
          </wp:inline>
        </w:drawing>
      </w:r>
    </w:p>
    <w:p w14:paraId="34ADF8B1" w14:textId="77777777" w:rsidR="00A66215" w:rsidRPr="003458D3" w:rsidRDefault="00A66215" w:rsidP="00A66215">
      <w:pPr>
        <w:pStyle w:val="AppendixHeading"/>
        <w:jc w:val="center"/>
        <w:rPr>
          <w:rFonts w:ascii="Calibri Light" w:hAnsi="Calibri Light"/>
          <w:color w:val="000000"/>
          <w:sz w:val="48"/>
          <w14:textFill>
            <w14:solidFill>
              <w14:srgbClr w14:val="000000">
                <w14:lumMod w14:val="75000"/>
              </w14:srgbClr>
            </w14:solidFill>
          </w14:textFill>
        </w:rPr>
      </w:pPr>
      <w:r w:rsidRPr="003458D3">
        <w:rPr>
          <w:rFonts w:ascii="Calibri Light" w:hAnsi="Calibri Light"/>
          <w:color w:val="000000"/>
          <w:sz w:val="48"/>
          <w14:textFill>
            <w14:solidFill>
              <w14:srgbClr w14:val="000000">
                <w14:lumMod w14:val="75000"/>
              </w14:srgbClr>
            </w14:solidFill>
          </w14:textFill>
        </w:rPr>
        <w:t>Education Analytics Service (EAS)</w:t>
      </w:r>
    </w:p>
    <w:p w14:paraId="112A7A04" w14:textId="77777777" w:rsidR="00A66215" w:rsidRPr="00DA3DE6" w:rsidRDefault="00A66215" w:rsidP="00A66215">
      <w:pPr>
        <w:pStyle w:val="AppendixHeading"/>
        <w:spacing w:before="0"/>
        <w:jc w:val="center"/>
        <w:rPr>
          <w:rFonts w:ascii="Calibri Light" w:hAnsi="Calibri Light"/>
          <w:b w:val="0"/>
          <w:color w:val="31849B" w:themeColor="accent5" w:themeShade="BF"/>
          <w14:textFill>
            <w14:solidFill>
              <w14:schemeClr w14:val="accent5">
                <w14:lumMod w14:val="75000"/>
                <w14:lumMod w14:val="75000"/>
              </w14:schemeClr>
            </w14:solidFill>
          </w14:textFill>
        </w:rPr>
      </w:pPr>
      <w:r w:rsidRPr="001F6C0D">
        <w:rPr>
          <w:rFonts w:ascii="Calibri Light" w:hAnsi="Calibri Light"/>
          <w:b w:val="0"/>
          <w:color w:val="31849B" w:themeColor="accent5" w:themeShade="BF"/>
          <w14:textFill>
            <w14:solidFill>
              <w14:schemeClr w14:val="accent5">
                <w14:lumMod w14:val="75000"/>
                <w14:lumMod w14:val="75000"/>
              </w14:schemeClr>
            </w14:solidFill>
          </w14:textFill>
        </w:rPr>
        <w:t>Teacher Development Multi-Year Study Series:</w:t>
      </w:r>
      <w:r>
        <w:rPr>
          <w:rFonts w:ascii="Calibri Light" w:hAnsi="Calibri Light"/>
          <w:b w:val="0"/>
          <w:color w:val="31849B" w:themeColor="accent5" w:themeShade="BF"/>
          <w14:textFill>
            <w14:solidFill>
              <w14:schemeClr w14:val="accent5">
                <w14:lumMod w14:val="75000"/>
                <w14:lumMod w14:val="75000"/>
              </w14:schemeClr>
            </w14:solidFill>
          </w14:textFill>
        </w:rPr>
        <w:br/>
      </w:r>
      <w:r>
        <w:rPr>
          <w:rFonts w:ascii="Calibri Light" w:hAnsi="Calibri Light"/>
          <w:b w:val="0"/>
          <w:color w:val="31849B" w:themeColor="accent5" w:themeShade="BF"/>
          <w:lang w:val="en-AU"/>
          <w14:textFill>
            <w14:solidFill>
              <w14:schemeClr w14:val="accent5">
                <w14:lumMod w14:val="75000"/>
                <w14:lumMod w14:val="75000"/>
              </w14:schemeClr>
            </w14:solidFill>
          </w14:textFill>
        </w:rPr>
        <w:t>Vanuatu</w:t>
      </w:r>
    </w:p>
    <w:p w14:paraId="2597AB85" w14:textId="77777777" w:rsidR="00A66215" w:rsidRPr="005A4593" w:rsidRDefault="00A66215" w:rsidP="00A66215">
      <w:pPr>
        <w:pStyle w:val="AppendixHeading"/>
        <w:spacing w:before="0" w:line="240" w:lineRule="auto"/>
        <w:jc w:val="center"/>
        <w:rPr>
          <w:rFonts w:ascii="Calibri Light" w:hAnsi="Calibri Light"/>
          <w:b w:val="0"/>
          <w:color w:val="000000"/>
          <w:sz w:val="32"/>
          <w14:textFill>
            <w14:solidFill>
              <w14:srgbClr w14:val="000000">
                <w14:lumMod w14:val="75000"/>
              </w14:srgbClr>
            </w14:solidFill>
          </w14:textFill>
        </w:rPr>
      </w:pPr>
      <w:r w:rsidRPr="005A4593">
        <w:rPr>
          <w:rFonts w:ascii="Calibri Light" w:hAnsi="Calibri Light"/>
          <w:b w:val="0"/>
          <w:color w:val="000000"/>
          <w:sz w:val="32"/>
          <w14:textFill>
            <w14:solidFill>
              <w14:srgbClr w14:val="000000">
                <w14:lumMod w14:val="75000"/>
              </w14:srgbClr>
            </w14:solidFill>
          </w14:textFill>
        </w:rPr>
        <w:t>Interim Report 1</w:t>
      </w:r>
    </w:p>
    <w:p w14:paraId="469BCC68" w14:textId="77777777" w:rsidR="00A66215" w:rsidRPr="005A4593" w:rsidRDefault="00A66215" w:rsidP="00A66215">
      <w:pPr>
        <w:pStyle w:val="AppendixHeading"/>
        <w:spacing w:before="0" w:line="240" w:lineRule="auto"/>
        <w:jc w:val="center"/>
        <w:rPr>
          <w:rFonts w:ascii="Calibri Light" w:hAnsi="Calibri Light"/>
          <w:b w:val="0"/>
          <w:color w:val="000000"/>
          <w:sz w:val="28"/>
          <w:lang w:val="en-AU"/>
          <w14:textFill>
            <w14:solidFill>
              <w14:srgbClr w14:val="000000">
                <w14:lumMod w14:val="75000"/>
              </w14:srgbClr>
            </w14:solidFill>
          </w14:textFill>
        </w:rPr>
      </w:pPr>
      <w:r w:rsidRPr="005A4593">
        <w:rPr>
          <w:rFonts w:ascii="Calibri Light" w:hAnsi="Calibri Light"/>
          <w:b w:val="0"/>
          <w:color w:val="000000"/>
          <w:sz w:val="28"/>
          <w:lang w:val="en-AU"/>
          <w14:textFill>
            <w14:solidFill>
              <w14:srgbClr w14:val="000000">
                <w14:lumMod w14:val="75000"/>
              </w14:srgbClr>
            </w14:solidFill>
          </w14:textFill>
        </w:rPr>
        <w:t>Final</w:t>
      </w:r>
    </w:p>
    <w:p w14:paraId="61FD895F" w14:textId="77777777" w:rsidR="00A66215" w:rsidRPr="005A4593" w:rsidRDefault="00A66215" w:rsidP="00A66215">
      <w:pPr>
        <w:pStyle w:val="AppendixHeading"/>
        <w:spacing w:before="0" w:line="240" w:lineRule="auto"/>
        <w:jc w:val="center"/>
        <w:rPr>
          <w:rFonts w:ascii="Calibri Light" w:hAnsi="Calibri Light"/>
          <w:b w:val="0"/>
          <w:color w:val="000000"/>
          <w:sz w:val="28"/>
          <w:lang w:val="en-AU"/>
          <w14:textFill>
            <w14:solidFill>
              <w14:srgbClr w14:val="000000">
                <w14:lumMod w14:val="75000"/>
              </w14:srgbClr>
            </w14:solidFill>
          </w14:textFill>
        </w:rPr>
      </w:pPr>
      <w:r>
        <w:rPr>
          <w:rFonts w:ascii="Calibri Light" w:hAnsi="Calibri Light"/>
          <w:b w:val="0"/>
          <w:color w:val="000000"/>
          <w:sz w:val="28"/>
          <w:lang w:val="en-AU"/>
          <w14:textFill>
            <w14:solidFill>
              <w14:srgbClr w14:val="000000">
                <w14:lumMod w14:val="75000"/>
              </w14:srgbClr>
            </w14:solidFill>
          </w14:textFill>
        </w:rPr>
        <w:t>November</w:t>
      </w:r>
      <w:r w:rsidRPr="005A4593">
        <w:rPr>
          <w:rFonts w:ascii="Calibri Light" w:hAnsi="Calibri Light"/>
          <w:b w:val="0"/>
          <w:color w:val="000000"/>
          <w:sz w:val="28"/>
          <w:lang w:val="en-AU"/>
          <w14:textFill>
            <w14:solidFill>
              <w14:srgbClr w14:val="000000">
                <w14:lumMod w14:val="75000"/>
              </w14:srgbClr>
            </w14:solidFill>
          </w14:textFill>
        </w:rPr>
        <w:t xml:space="preserve"> 2021</w:t>
      </w:r>
    </w:p>
    <w:p w14:paraId="5262D5B9" w14:textId="77777777" w:rsidR="00A66215" w:rsidRDefault="00A66215" w:rsidP="00DA3DE6">
      <w:pPr>
        <w:tabs>
          <w:tab w:val="left" w:pos="5529"/>
          <w:tab w:val="left" w:pos="6096"/>
        </w:tabs>
        <w:spacing w:before="240" w:after="0" w:line="240" w:lineRule="auto"/>
        <w:ind w:left="284" w:hanging="709"/>
        <w:jc w:val="left"/>
        <w:rPr>
          <w:noProof/>
          <w:lang w:eastAsia="en-AU"/>
        </w:rPr>
      </w:pPr>
    </w:p>
    <w:p w14:paraId="1EDE246C" w14:textId="5A554EF4" w:rsidR="00276D14" w:rsidRDefault="0001780E" w:rsidP="00B51036">
      <w:pPr>
        <w:tabs>
          <w:tab w:val="left" w:pos="6804"/>
        </w:tabs>
        <w:spacing w:before="240" w:after="0" w:line="240" w:lineRule="auto"/>
        <w:jc w:val="left"/>
        <w:rPr>
          <w:noProof/>
          <w:lang w:eastAsia="en-AU"/>
        </w:rPr>
        <w:sectPr w:rsidR="00276D14" w:rsidSect="00276D14">
          <w:headerReference w:type="default" r:id="rId9"/>
          <w:footerReference w:type="default" r:id="rId10"/>
          <w:footerReference w:type="first" r:id="rId11"/>
          <w:pgSz w:w="11907" w:h="16839" w:code="9"/>
          <w:pgMar w:top="993" w:right="1800" w:bottom="1440" w:left="1800" w:header="708" w:footer="708" w:gutter="0"/>
          <w:pgNumType w:start="1"/>
          <w:cols w:space="708"/>
          <w:titlePg/>
          <w:docGrid w:linePitch="360"/>
        </w:sectPr>
      </w:pPr>
      <w:r>
        <w:rPr>
          <w:noProof/>
          <w:lang w:eastAsia="en-AU"/>
        </w:rPr>
        <w:t xml:space="preserve"> </w:t>
      </w:r>
      <w:r w:rsidR="009873C6">
        <w:rPr>
          <w:noProof/>
          <w:lang w:eastAsia="en-AU"/>
        </w:rPr>
        <w:drawing>
          <wp:inline distT="0" distB="0" distL="0" distR="0" wp14:anchorId="33CDEBB2" wp14:editId="2DA93347">
            <wp:extent cx="953198" cy="433137"/>
            <wp:effectExtent l="0" t="0" r="0" b="5080"/>
            <wp:docPr id="22" name="Picture 22" descr="Australian Ai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ustralian Aid log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53198" cy="433137"/>
                    </a:xfrm>
                    <a:prstGeom prst="rect">
                      <a:avLst/>
                    </a:prstGeom>
                    <a:noFill/>
                    <a:ln>
                      <a:noFill/>
                    </a:ln>
                  </pic:spPr>
                </pic:pic>
              </a:graphicData>
            </a:graphic>
          </wp:inline>
        </w:drawing>
      </w:r>
      <w:r w:rsidR="00B51036">
        <w:rPr>
          <w:noProof/>
          <w:lang w:eastAsia="en-AU"/>
        </w:rPr>
        <w:tab/>
      </w:r>
      <w:r>
        <w:rPr>
          <w:noProof/>
          <w:lang w:eastAsia="en-AU"/>
        </w:rPr>
        <w:drawing>
          <wp:inline distT="0" distB="0" distL="0" distR="0" wp14:anchorId="15C476F2" wp14:editId="6C4208CA">
            <wp:extent cx="745957" cy="257558"/>
            <wp:effectExtent l="0" t="0" r="0" b="9525"/>
            <wp:docPr id="24" name="Picture 24" descr="AC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CER Log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5957" cy="257558"/>
                    </a:xfrm>
                    <a:prstGeom prst="rect">
                      <a:avLst/>
                    </a:prstGeom>
                    <a:noFill/>
                    <a:ln>
                      <a:noFill/>
                    </a:ln>
                  </pic:spPr>
                </pic:pic>
              </a:graphicData>
            </a:graphic>
          </wp:inline>
        </w:drawing>
      </w:r>
    </w:p>
    <w:p w14:paraId="365E1D57" w14:textId="05F62A28" w:rsidR="00AF3486" w:rsidRPr="005F5B25" w:rsidRDefault="003458D3" w:rsidP="0001780E">
      <w:pPr>
        <w:jc w:val="left"/>
        <w:rPr>
          <w:rFonts w:ascii="Calibri Light" w:hAnsi="Calibri Light"/>
        </w:rPr>
      </w:pPr>
      <w:bookmarkStart w:id="0" w:name="_Toc7513605"/>
      <w:r w:rsidRPr="002D1C25">
        <w:rPr>
          <w:rFonts w:ascii="Calibri Light" w:hAnsi="Calibri Light"/>
          <w:sz w:val="24"/>
        </w:rPr>
        <w:lastRenderedPageBreak/>
        <w:t>This document has been prepared under the management of the Department of Foreign Affairs and Trade (DFAT)’s Education Analytics Services (EAS).</w:t>
      </w:r>
      <w:r w:rsidR="0001780E" w:rsidRPr="005F5B25">
        <w:rPr>
          <w:rFonts w:ascii="Calibri Light" w:hAnsi="Calibri Light"/>
        </w:rPr>
        <w:t xml:space="preserve"> </w:t>
      </w:r>
    </w:p>
    <w:p w14:paraId="5398537E" w14:textId="77777777" w:rsidR="003458D3" w:rsidRPr="005F5B25" w:rsidRDefault="003458D3" w:rsidP="00874DE5">
      <w:pPr>
        <w:pStyle w:val="Heading1"/>
      </w:pPr>
      <w:bookmarkStart w:id="1" w:name="_Toc7784796"/>
      <w:bookmarkStart w:id="2" w:name="_Toc17213832"/>
      <w:bookmarkStart w:id="3" w:name="_Toc92372527"/>
      <w:r w:rsidRPr="005F5B25">
        <w:t>Amendment History</w:t>
      </w:r>
      <w:bookmarkEnd w:id="1"/>
      <w:bookmarkEnd w:id="2"/>
      <w:bookmarkEnd w:id="3"/>
      <w:r w:rsidRPr="005F5B25">
        <w:t xml:space="preserve"> </w:t>
      </w:r>
    </w:p>
    <w:tbl>
      <w:tblPr>
        <w:tblStyle w:val="GridTable1Light"/>
        <w:tblW w:w="8143" w:type="dxa"/>
        <w:tblLook w:val="04A0" w:firstRow="1" w:lastRow="0" w:firstColumn="1" w:lastColumn="0" w:noHBand="0" w:noVBand="1"/>
        <w:tblCaption w:val="Amendment history"/>
      </w:tblPr>
      <w:tblGrid>
        <w:gridCol w:w="1201"/>
        <w:gridCol w:w="2009"/>
        <w:gridCol w:w="2411"/>
        <w:gridCol w:w="2522"/>
      </w:tblGrid>
      <w:tr w:rsidR="002D1C25" w:rsidRPr="00F44E50" w14:paraId="2B930ADA" w14:textId="77777777" w:rsidTr="00874DE5">
        <w:trPr>
          <w:cnfStyle w:val="100000000000" w:firstRow="1" w:lastRow="0" w:firstColumn="0" w:lastColumn="0" w:oddVBand="0" w:evenVBand="0" w:oddHBand="0" w:evenHBand="0" w:firstRowFirstColumn="0" w:firstRowLastColumn="0" w:lastRowFirstColumn="0" w:lastRowLastColumn="0"/>
          <w:trHeight w:val="501"/>
          <w:tblHeader/>
        </w:trPr>
        <w:tc>
          <w:tcPr>
            <w:cnfStyle w:val="001000000000" w:firstRow="0" w:lastRow="0" w:firstColumn="1" w:lastColumn="0" w:oddVBand="0" w:evenVBand="0" w:oddHBand="0" w:evenHBand="0" w:firstRowFirstColumn="0" w:firstRowLastColumn="0" w:lastRowFirstColumn="0" w:lastRowLastColumn="0"/>
            <w:tcW w:w="1201" w:type="dxa"/>
          </w:tcPr>
          <w:p w14:paraId="15C7EE28" w14:textId="77777777" w:rsidR="003458D3" w:rsidRPr="00745D5C" w:rsidRDefault="003458D3" w:rsidP="003458D3">
            <w:pPr>
              <w:spacing w:after="0"/>
              <w:jc w:val="center"/>
              <w:rPr>
                <w:rFonts w:ascii="Calibri Light" w:hAnsi="Calibri Light"/>
                <w:b w:val="0"/>
                <w:sz w:val="24"/>
              </w:rPr>
            </w:pPr>
            <w:r w:rsidRPr="00745D5C">
              <w:rPr>
                <w:rFonts w:ascii="Calibri Light" w:hAnsi="Calibri Light"/>
                <w:sz w:val="24"/>
              </w:rPr>
              <w:t>Version No.</w:t>
            </w:r>
          </w:p>
        </w:tc>
        <w:tc>
          <w:tcPr>
            <w:tcW w:w="2009" w:type="dxa"/>
          </w:tcPr>
          <w:p w14:paraId="32081ECB" w14:textId="77777777" w:rsidR="003458D3" w:rsidRPr="00745D5C" w:rsidRDefault="003458D3" w:rsidP="003458D3">
            <w:pPr>
              <w:spacing w:after="0"/>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sz w:val="24"/>
              </w:rPr>
            </w:pPr>
            <w:r w:rsidRPr="00745D5C">
              <w:rPr>
                <w:rFonts w:ascii="Calibri Light" w:hAnsi="Calibri Light"/>
                <w:sz w:val="24"/>
              </w:rPr>
              <w:t>Date</w:t>
            </w:r>
          </w:p>
        </w:tc>
        <w:tc>
          <w:tcPr>
            <w:tcW w:w="2411" w:type="dxa"/>
          </w:tcPr>
          <w:p w14:paraId="7C92164D" w14:textId="77777777" w:rsidR="003458D3" w:rsidRPr="00745D5C" w:rsidRDefault="003458D3" w:rsidP="003458D3">
            <w:pPr>
              <w:spacing w:after="0"/>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sz w:val="24"/>
              </w:rPr>
            </w:pPr>
            <w:r w:rsidRPr="00745D5C">
              <w:rPr>
                <w:rFonts w:ascii="Calibri Light" w:hAnsi="Calibri Light"/>
                <w:sz w:val="24"/>
              </w:rPr>
              <w:t>Brief description of change</w:t>
            </w:r>
          </w:p>
        </w:tc>
        <w:tc>
          <w:tcPr>
            <w:tcW w:w="2522" w:type="dxa"/>
          </w:tcPr>
          <w:p w14:paraId="0B6E8FE5" w14:textId="77777777" w:rsidR="003458D3" w:rsidRPr="00745D5C" w:rsidRDefault="003458D3" w:rsidP="003458D3">
            <w:pPr>
              <w:spacing w:after="0"/>
              <w:jc w:val="center"/>
              <w:cnfStyle w:val="100000000000" w:firstRow="1" w:lastRow="0" w:firstColumn="0" w:lastColumn="0" w:oddVBand="0" w:evenVBand="0" w:oddHBand="0" w:evenHBand="0" w:firstRowFirstColumn="0" w:firstRowLastColumn="0" w:lastRowFirstColumn="0" w:lastRowLastColumn="0"/>
              <w:rPr>
                <w:rFonts w:ascii="Calibri Light" w:hAnsi="Calibri Light"/>
                <w:b w:val="0"/>
                <w:sz w:val="24"/>
              </w:rPr>
            </w:pPr>
            <w:r w:rsidRPr="00745D5C">
              <w:rPr>
                <w:rFonts w:ascii="Calibri Light" w:hAnsi="Calibri Light"/>
                <w:sz w:val="24"/>
              </w:rPr>
              <w:t>Author</w:t>
            </w:r>
          </w:p>
        </w:tc>
      </w:tr>
      <w:tr w:rsidR="00AF3486" w:rsidRPr="00004348" w14:paraId="49C9BA70" w14:textId="77777777" w:rsidTr="00874DE5">
        <w:trPr>
          <w:trHeight w:val="1375"/>
        </w:trPr>
        <w:tc>
          <w:tcPr>
            <w:cnfStyle w:val="001000000000" w:firstRow="0" w:lastRow="0" w:firstColumn="1" w:lastColumn="0" w:oddVBand="0" w:evenVBand="0" w:oddHBand="0" w:evenHBand="0" w:firstRowFirstColumn="0" w:firstRowLastColumn="0" w:lastRowFirstColumn="0" w:lastRowLastColumn="0"/>
            <w:tcW w:w="1201" w:type="dxa"/>
          </w:tcPr>
          <w:p w14:paraId="43140BB0" w14:textId="77777777" w:rsidR="003458D3" w:rsidRPr="00C57806" w:rsidRDefault="003458D3" w:rsidP="00C57806">
            <w:pPr>
              <w:spacing w:before="240"/>
              <w:jc w:val="center"/>
              <w:rPr>
                <w:rFonts w:ascii="Calibri Light" w:hAnsi="Calibri Light"/>
              </w:rPr>
            </w:pPr>
            <w:r w:rsidRPr="00C57806">
              <w:rPr>
                <w:rFonts w:ascii="Calibri Light" w:hAnsi="Calibri Light"/>
              </w:rPr>
              <w:t>1</w:t>
            </w:r>
          </w:p>
        </w:tc>
        <w:tc>
          <w:tcPr>
            <w:tcW w:w="2009" w:type="dxa"/>
          </w:tcPr>
          <w:p w14:paraId="73112524" w14:textId="4634A2C3" w:rsidR="003458D3" w:rsidRPr="00C57806" w:rsidRDefault="00CA5E60" w:rsidP="00C57806">
            <w:pPr>
              <w:spacing w:before="240"/>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Pr>
                <w:rFonts w:ascii="Calibri Light" w:hAnsi="Calibri Light"/>
              </w:rPr>
              <w:t>6 December 2019</w:t>
            </w:r>
          </w:p>
        </w:tc>
        <w:tc>
          <w:tcPr>
            <w:tcW w:w="2411" w:type="dxa"/>
          </w:tcPr>
          <w:p w14:paraId="73CADDD8" w14:textId="6C54E2A3" w:rsidR="003458D3" w:rsidRPr="00C57806" w:rsidRDefault="00CA5E60" w:rsidP="00C57806">
            <w:pPr>
              <w:spacing w:before="240"/>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Pr>
                <w:rFonts w:ascii="Calibri Light" w:hAnsi="Calibri Light"/>
              </w:rPr>
              <w:t>Draft report</w:t>
            </w:r>
          </w:p>
        </w:tc>
        <w:tc>
          <w:tcPr>
            <w:tcW w:w="2522" w:type="dxa"/>
          </w:tcPr>
          <w:p w14:paraId="0F877237" w14:textId="77777777" w:rsidR="003458D3" w:rsidRDefault="00CA5E60" w:rsidP="00C57806">
            <w:pPr>
              <w:spacing w:before="240"/>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Pr>
                <w:rFonts w:ascii="Calibri Light" w:hAnsi="Calibri Light"/>
              </w:rPr>
              <w:t>Elizabeth Cassity</w:t>
            </w:r>
          </w:p>
          <w:p w14:paraId="4E35CFD4" w14:textId="77777777" w:rsidR="00CA5E60" w:rsidRDefault="00CA5E60" w:rsidP="00C57806">
            <w:pPr>
              <w:spacing w:before="240"/>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Pr>
                <w:rFonts w:ascii="Calibri Light" w:hAnsi="Calibri Light"/>
              </w:rPr>
              <w:t>Jaqueline Cheng</w:t>
            </w:r>
          </w:p>
          <w:p w14:paraId="48ADACC4" w14:textId="2C87D4A1" w:rsidR="00CA5E60" w:rsidRPr="00C57806" w:rsidRDefault="00CA5E60" w:rsidP="00C57806">
            <w:pPr>
              <w:spacing w:before="240"/>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Pr>
                <w:rFonts w:ascii="Calibri Light" w:hAnsi="Calibri Light"/>
              </w:rPr>
              <w:t>Debbie Wong</w:t>
            </w:r>
          </w:p>
        </w:tc>
      </w:tr>
      <w:tr w:rsidR="00AF3486" w:rsidRPr="00004348" w14:paraId="03497575" w14:textId="77777777" w:rsidTr="00874DE5">
        <w:trPr>
          <w:trHeight w:val="1553"/>
        </w:trPr>
        <w:tc>
          <w:tcPr>
            <w:cnfStyle w:val="001000000000" w:firstRow="0" w:lastRow="0" w:firstColumn="1" w:lastColumn="0" w:oddVBand="0" w:evenVBand="0" w:oddHBand="0" w:evenHBand="0" w:firstRowFirstColumn="0" w:firstRowLastColumn="0" w:lastRowFirstColumn="0" w:lastRowLastColumn="0"/>
            <w:tcW w:w="1201" w:type="dxa"/>
          </w:tcPr>
          <w:p w14:paraId="5B022F5B" w14:textId="0172CF50" w:rsidR="003458D3" w:rsidRPr="00C57806" w:rsidRDefault="003458D3" w:rsidP="00C57806">
            <w:pPr>
              <w:spacing w:before="240"/>
              <w:jc w:val="center"/>
              <w:rPr>
                <w:rFonts w:ascii="Calibri Light" w:hAnsi="Calibri Light"/>
              </w:rPr>
            </w:pPr>
            <w:r w:rsidRPr="00C57806">
              <w:rPr>
                <w:rFonts w:ascii="Calibri Light" w:hAnsi="Calibri Light"/>
              </w:rPr>
              <w:t>2</w:t>
            </w:r>
          </w:p>
        </w:tc>
        <w:tc>
          <w:tcPr>
            <w:tcW w:w="2009" w:type="dxa"/>
          </w:tcPr>
          <w:p w14:paraId="7DDF99A3" w14:textId="71846DD9" w:rsidR="003458D3" w:rsidRPr="00C57806" w:rsidRDefault="00F91143" w:rsidP="00C57806">
            <w:pPr>
              <w:spacing w:before="240"/>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Pr>
                <w:rFonts w:ascii="Calibri Light" w:hAnsi="Calibri Light"/>
              </w:rPr>
              <w:t>12</w:t>
            </w:r>
            <w:r w:rsidR="003D0E4A">
              <w:rPr>
                <w:rFonts w:ascii="Calibri Light" w:hAnsi="Calibri Light"/>
              </w:rPr>
              <w:t xml:space="preserve"> May 2020</w:t>
            </w:r>
          </w:p>
        </w:tc>
        <w:tc>
          <w:tcPr>
            <w:tcW w:w="2411" w:type="dxa"/>
          </w:tcPr>
          <w:p w14:paraId="0615EB6B" w14:textId="4E28BD40" w:rsidR="003458D3" w:rsidRPr="00C57806" w:rsidRDefault="000D4FF2" w:rsidP="00F91143">
            <w:pPr>
              <w:spacing w:before="240"/>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Pr>
                <w:rFonts w:ascii="Calibri Light" w:hAnsi="Calibri Light"/>
              </w:rPr>
              <w:t xml:space="preserve">Draft </w:t>
            </w:r>
            <w:r w:rsidR="003D0E4A">
              <w:rPr>
                <w:rFonts w:ascii="Calibri Light" w:hAnsi="Calibri Light"/>
              </w:rPr>
              <w:t>report</w:t>
            </w:r>
          </w:p>
        </w:tc>
        <w:tc>
          <w:tcPr>
            <w:tcW w:w="2522" w:type="dxa"/>
          </w:tcPr>
          <w:p w14:paraId="07FCB8DF" w14:textId="77777777" w:rsidR="003D0E4A" w:rsidRDefault="003D0E4A" w:rsidP="003D0E4A">
            <w:pPr>
              <w:spacing w:before="240"/>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Pr>
                <w:rFonts w:ascii="Calibri Light" w:hAnsi="Calibri Light"/>
              </w:rPr>
              <w:t>Elizabeth Cassity</w:t>
            </w:r>
          </w:p>
          <w:p w14:paraId="054CE628" w14:textId="77777777" w:rsidR="003D0E4A" w:rsidRDefault="003D0E4A" w:rsidP="003D0E4A">
            <w:pPr>
              <w:spacing w:before="240"/>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Pr>
                <w:rFonts w:ascii="Calibri Light" w:hAnsi="Calibri Light"/>
              </w:rPr>
              <w:t>Jaqueline Cheng</w:t>
            </w:r>
          </w:p>
          <w:p w14:paraId="11F51C40" w14:textId="72264746" w:rsidR="003458D3" w:rsidRPr="00C57806" w:rsidRDefault="003D0E4A" w:rsidP="003D0E4A">
            <w:pPr>
              <w:spacing w:before="240"/>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Pr>
                <w:rFonts w:ascii="Calibri Light" w:hAnsi="Calibri Light"/>
              </w:rPr>
              <w:t>Debbie Wong</w:t>
            </w:r>
          </w:p>
        </w:tc>
      </w:tr>
      <w:tr w:rsidR="000D4FF2" w:rsidRPr="00004348" w14:paraId="74C43948" w14:textId="77777777" w:rsidTr="00874DE5">
        <w:trPr>
          <w:trHeight w:val="1553"/>
        </w:trPr>
        <w:tc>
          <w:tcPr>
            <w:cnfStyle w:val="001000000000" w:firstRow="0" w:lastRow="0" w:firstColumn="1" w:lastColumn="0" w:oddVBand="0" w:evenVBand="0" w:oddHBand="0" w:evenHBand="0" w:firstRowFirstColumn="0" w:firstRowLastColumn="0" w:lastRowFirstColumn="0" w:lastRowLastColumn="0"/>
            <w:tcW w:w="1201" w:type="dxa"/>
          </w:tcPr>
          <w:p w14:paraId="652B98FF" w14:textId="26D668A8" w:rsidR="000D4FF2" w:rsidRPr="00C57806" w:rsidRDefault="000D4FF2" w:rsidP="00C57806">
            <w:pPr>
              <w:spacing w:before="240"/>
              <w:jc w:val="center"/>
              <w:rPr>
                <w:rFonts w:ascii="Calibri Light" w:hAnsi="Calibri Light"/>
              </w:rPr>
            </w:pPr>
            <w:r>
              <w:rPr>
                <w:rFonts w:ascii="Calibri Light" w:hAnsi="Calibri Light"/>
              </w:rPr>
              <w:t>3</w:t>
            </w:r>
          </w:p>
        </w:tc>
        <w:tc>
          <w:tcPr>
            <w:tcW w:w="2009" w:type="dxa"/>
          </w:tcPr>
          <w:p w14:paraId="54995B6F" w14:textId="34F3164A" w:rsidR="000D4FF2" w:rsidRDefault="000D4FF2" w:rsidP="00C57806">
            <w:pPr>
              <w:spacing w:before="240"/>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Pr>
                <w:rFonts w:ascii="Calibri Light" w:hAnsi="Calibri Light"/>
              </w:rPr>
              <w:t>September 2021</w:t>
            </w:r>
          </w:p>
        </w:tc>
        <w:tc>
          <w:tcPr>
            <w:tcW w:w="2411" w:type="dxa"/>
          </w:tcPr>
          <w:p w14:paraId="1A558146" w14:textId="09B03F5B" w:rsidR="000D4FF2" w:rsidRDefault="000D4FF2" w:rsidP="00F91143">
            <w:pPr>
              <w:spacing w:before="240"/>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Pr>
                <w:rFonts w:ascii="Calibri Light" w:hAnsi="Calibri Light"/>
              </w:rPr>
              <w:t>Final report incorporating additional stakeholder feedback</w:t>
            </w:r>
          </w:p>
        </w:tc>
        <w:tc>
          <w:tcPr>
            <w:tcW w:w="2522" w:type="dxa"/>
          </w:tcPr>
          <w:p w14:paraId="497B4140" w14:textId="77777777" w:rsidR="000D4FF2" w:rsidRDefault="000D4FF2" w:rsidP="003D0E4A">
            <w:pPr>
              <w:spacing w:before="240"/>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Pr>
                <w:rFonts w:ascii="Calibri Light" w:hAnsi="Calibri Light"/>
              </w:rPr>
              <w:t>Elizabeth Cassity</w:t>
            </w:r>
          </w:p>
          <w:p w14:paraId="5D4D2D00" w14:textId="799A792D" w:rsidR="000D4FF2" w:rsidRDefault="000D4FF2" w:rsidP="003D0E4A">
            <w:pPr>
              <w:spacing w:before="240"/>
              <w:jc w:val="center"/>
              <w:cnfStyle w:val="000000000000" w:firstRow="0" w:lastRow="0" w:firstColumn="0" w:lastColumn="0" w:oddVBand="0" w:evenVBand="0" w:oddHBand="0" w:evenHBand="0" w:firstRowFirstColumn="0" w:firstRowLastColumn="0" w:lastRowFirstColumn="0" w:lastRowLastColumn="0"/>
              <w:rPr>
                <w:rFonts w:ascii="Calibri Light" w:hAnsi="Calibri Light"/>
              </w:rPr>
            </w:pPr>
            <w:r>
              <w:rPr>
                <w:rFonts w:ascii="Calibri Light" w:hAnsi="Calibri Light"/>
              </w:rPr>
              <w:t>Debbie Wong</w:t>
            </w:r>
          </w:p>
        </w:tc>
      </w:tr>
    </w:tbl>
    <w:p w14:paraId="342BB171" w14:textId="18832120" w:rsidR="003458D3" w:rsidRDefault="003458D3" w:rsidP="003458D3"/>
    <w:p w14:paraId="0B430EC7" w14:textId="77777777" w:rsidR="003458D3" w:rsidRDefault="003458D3">
      <w:pPr>
        <w:spacing w:after="0" w:line="240" w:lineRule="auto"/>
        <w:jc w:val="left"/>
        <w:rPr>
          <w:rFonts w:eastAsiaTheme="majorEastAsia" w:cstheme="majorBidi"/>
          <w:bCs/>
          <w:color w:val="31849B" w:themeColor="accent5" w:themeShade="BF"/>
          <w:sz w:val="32"/>
          <w:szCs w:val="32"/>
          <w:lang w:val="x-none"/>
        </w:rPr>
      </w:pPr>
      <w:r>
        <w:br w:type="page"/>
      </w:r>
    </w:p>
    <w:p w14:paraId="46E5A97E" w14:textId="77777777" w:rsidR="00462B36" w:rsidRDefault="008A293D" w:rsidP="00462B36">
      <w:pPr>
        <w:pStyle w:val="Heading1"/>
      </w:pPr>
      <w:bookmarkStart w:id="4" w:name="_Toc7784797"/>
      <w:bookmarkStart w:id="5" w:name="_Toc92372528"/>
      <w:r>
        <w:lastRenderedPageBreak/>
        <w:t xml:space="preserve">Table of </w:t>
      </w:r>
      <w:r w:rsidRPr="00462B36">
        <w:rPr>
          <w:lang w:val="en-AU"/>
        </w:rPr>
        <w:t>Contents</w:t>
      </w:r>
      <w:bookmarkEnd w:id="4"/>
      <w:bookmarkEnd w:id="5"/>
    </w:p>
    <w:p w14:paraId="04811CE1" w14:textId="392C09B4" w:rsidR="00A575B2" w:rsidRDefault="008A293D">
      <w:pPr>
        <w:pStyle w:val="TOC1"/>
        <w:rPr>
          <w:rFonts w:asciiTheme="minorHAnsi" w:eastAsiaTheme="minorEastAsia" w:hAnsiTheme="minorHAnsi" w:cstheme="minorBidi"/>
          <w:color w:val="auto"/>
          <w:szCs w:val="22"/>
          <w:lang w:eastAsia="en-AU"/>
        </w:rPr>
      </w:pPr>
      <w:r>
        <w:rPr>
          <w:sz w:val="20"/>
        </w:rPr>
        <w:fldChar w:fldCharType="begin"/>
      </w:r>
      <w:r>
        <w:instrText xml:space="preserve"> TOC \h \z \t "Heading 1,1,Heading 2,2" </w:instrText>
      </w:r>
      <w:r>
        <w:rPr>
          <w:sz w:val="20"/>
        </w:rPr>
        <w:fldChar w:fldCharType="separate"/>
      </w:r>
      <w:hyperlink w:anchor="_Toc92372527" w:history="1">
        <w:r w:rsidR="00A575B2" w:rsidRPr="007C3654">
          <w:rPr>
            <w:rStyle w:val="Hyperlink"/>
          </w:rPr>
          <w:t>Amendment History</w:t>
        </w:r>
        <w:r w:rsidR="00A575B2">
          <w:rPr>
            <w:webHidden/>
          </w:rPr>
          <w:tab/>
        </w:r>
        <w:r w:rsidR="00A575B2">
          <w:rPr>
            <w:webHidden/>
          </w:rPr>
          <w:fldChar w:fldCharType="begin"/>
        </w:r>
        <w:r w:rsidR="00A575B2">
          <w:rPr>
            <w:webHidden/>
          </w:rPr>
          <w:instrText xml:space="preserve"> PAGEREF _Toc92372527 \h </w:instrText>
        </w:r>
        <w:r w:rsidR="00A575B2">
          <w:rPr>
            <w:webHidden/>
          </w:rPr>
        </w:r>
        <w:r w:rsidR="00A575B2">
          <w:rPr>
            <w:webHidden/>
          </w:rPr>
          <w:fldChar w:fldCharType="separate"/>
        </w:r>
        <w:r w:rsidR="00A575B2">
          <w:rPr>
            <w:webHidden/>
          </w:rPr>
          <w:t>2</w:t>
        </w:r>
        <w:r w:rsidR="00A575B2">
          <w:rPr>
            <w:webHidden/>
          </w:rPr>
          <w:fldChar w:fldCharType="end"/>
        </w:r>
      </w:hyperlink>
    </w:p>
    <w:p w14:paraId="683D872D" w14:textId="787B490E" w:rsidR="00A575B2" w:rsidRDefault="00B51036">
      <w:pPr>
        <w:pStyle w:val="TOC1"/>
        <w:rPr>
          <w:rFonts w:asciiTheme="minorHAnsi" w:eastAsiaTheme="minorEastAsia" w:hAnsiTheme="minorHAnsi" w:cstheme="minorBidi"/>
          <w:color w:val="auto"/>
          <w:szCs w:val="22"/>
          <w:lang w:eastAsia="en-AU"/>
        </w:rPr>
      </w:pPr>
      <w:hyperlink w:anchor="_Toc92372528" w:history="1">
        <w:r w:rsidR="00A575B2" w:rsidRPr="007C3654">
          <w:rPr>
            <w:rStyle w:val="Hyperlink"/>
          </w:rPr>
          <w:t>Table of Contents</w:t>
        </w:r>
        <w:r w:rsidR="00A575B2">
          <w:rPr>
            <w:webHidden/>
          </w:rPr>
          <w:tab/>
        </w:r>
        <w:r w:rsidR="00A575B2">
          <w:rPr>
            <w:webHidden/>
          </w:rPr>
          <w:fldChar w:fldCharType="begin"/>
        </w:r>
        <w:r w:rsidR="00A575B2">
          <w:rPr>
            <w:webHidden/>
          </w:rPr>
          <w:instrText xml:space="preserve"> PAGEREF _Toc92372528 \h </w:instrText>
        </w:r>
        <w:r w:rsidR="00A575B2">
          <w:rPr>
            <w:webHidden/>
          </w:rPr>
        </w:r>
        <w:r w:rsidR="00A575B2">
          <w:rPr>
            <w:webHidden/>
          </w:rPr>
          <w:fldChar w:fldCharType="separate"/>
        </w:r>
        <w:r w:rsidR="00A575B2">
          <w:rPr>
            <w:webHidden/>
          </w:rPr>
          <w:t>3</w:t>
        </w:r>
        <w:r w:rsidR="00A575B2">
          <w:rPr>
            <w:webHidden/>
          </w:rPr>
          <w:fldChar w:fldCharType="end"/>
        </w:r>
      </w:hyperlink>
    </w:p>
    <w:p w14:paraId="1B77C655" w14:textId="290EAC06" w:rsidR="00A575B2" w:rsidRDefault="00B51036">
      <w:pPr>
        <w:pStyle w:val="TOC1"/>
        <w:rPr>
          <w:rFonts w:asciiTheme="minorHAnsi" w:eastAsiaTheme="minorEastAsia" w:hAnsiTheme="minorHAnsi" w:cstheme="minorBidi"/>
          <w:color w:val="auto"/>
          <w:szCs w:val="22"/>
          <w:lang w:eastAsia="en-AU"/>
        </w:rPr>
      </w:pPr>
      <w:hyperlink w:anchor="_Toc92372529" w:history="1">
        <w:r w:rsidR="00A575B2" w:rsidRPr="007C3654">
          <w:rPr>
            <w:rStyle w:val="Hyperlink"/>
          </w:rPr>
          <w:t>Abbreviations and acronyms</w:t>
        </w:r>
        <w:r w:rsidR="00A575B2">
          <w:rPr>
            <w:webHidden/>
          </w:rPr>
          <w:tab/>
        </w:r>
        <w:r w:rsidR="00A575B2">
          <w:rPr>
            <w:webHidden/>
          </w:rPr>
          <w:fldChar w:fldCharType="begin"/>
        </w:r>
        <w:r w:rsidR="00A575B2">
          <w:rPr>
            <w:webHidden/>
          </w:rPr>
          <w:instrText xml:space="preserve"> PAGEREF _Toc92372529 \h </w:instrText>
        </w:r>
        <w:r w:rsidR="00A575B2">
          <w:rPr>
            <w:webHidden/>
          </w:rPr>
        </w:r>
        <w:r w:rsidR="00A575B2">
          <w:rPr>
            <w:webHidden/>
          </w:rPr>
          <w:fldChar w:fldCharType="separate"/>
        </w:r>
        <w:r w:rsidR="00A575B2">
          <w:rPr>
            <w:webHidden/>
          </w:rPr>
          <w:t>5</w:t>
        </w:r>
        <w:r w:rsidR="00A575B2">
          <w:rPr>
            <w:webHidden/>
          </w:rPr>
          <w:fldChar w:fldCharType="end"/>
        </w:r>
      </w:hyperlink>
    </w:p>
    <w:p w14:paraId="5D005D74" w14:textId="41BDE35C" w:rsidR="00A575B2" w:rsidRDefault="00B51036">
      <w:pPr>
        <w:pStyle w:val="TOC1"/>
        <w:rPr>
          <w:rFonts w:asciiTheme="minorHAnsi" w:eastAsiaTheme="minorEastAsia" w:hAnsiTheme="minorHAnsi" w:cstheme="minorBidi"/>
          <w:color w:val="auto"/>
          <w:szCs w:val="22"/>
          <w:lang w:eastAsia="en-AU"/>
        </w:rPr>
      </w:pPr>
      <w:hyperlink w:anchor="_Toc92372530" w:history="1">
        <w:r w:rsidR="00A575B2" w:rsidRPr="007C3654">
          <w:rPr>
            <w:rStyle w:val="Hyperlink"/>
          </w:rPr>
          <w:t>Executive summary</w:t>
        </w:r>
        <w:r w:rsidR="00A575B2">
          <w:rPr>
            <w:webHidden/>
          </w:rPr>
          <w:tab/>
        </w:r>
        <w:r w:rsidR="00A575B2">
          <w:rPr>
            <w:webHidden/>
          </w:rPr>
          <w:fldChar w:fldCharType="begin"/>
        </w:r>
        <w:r w:rsidR="00A575B2">
          <w:rPr>
            <w:webHidden/>
          </w:rPr>
          <w:instrText xml:space="preserve"> PAGEREF _Toc92372530 \h </w:instrText>
        </w:r>
        <w:r w:rsidR="00A575B2">
          <w:rPr>
            <w:webHidden/>
          </w:rPr>
        </w:r>
        <w:r w:rsidR="00A575B2">
          <w:rPr>
            <w:webHidden/>
          </w:rPr>
          <w:fldChar w:fldCharType="separate"/>
        </w:r>
        <w:r w:rsidR="00A575B2">
          <w:rPr>
            <w:webHidden/>
          </w:rPr>
          <w:t>6</w:t>
        </w:r>
        <w:r w:rsidR="00A575B2">
          <w:rPr>
            <w:webHidden/>
          </w:rPr>
          <w:fldChar w:fldCharType="end"/>
        </w:r>
      </w:hyperlink>
    </w:p>
    <w:p w14:paraId="720E1C48" w14:textId="1C8BD58C" w:rsidR="00A575B2" w:rsidRDefault="00B51036">
      <w:pPr>
        <w:pStyle w:val="TOC2"/>
        <w:rPr>
          <w:rFonts w:asciiTheme="minorHAnsi" w:eastAsiaTheme="minorEastAsia" w:hAnsiTheme="minorHAnsi" w:cstheme="minorBidi"/>
          <w:noProof/>
          <w:sz w:val="22"/>
          <w:szCs w:val="22"/>
          <w:lang w:eastAsia="en-AU"/>
        </w:rPr>
      </w:pPr>
      <w:hyperlink w:anchor="_Toc92372531" w:history="1">
        <w:r w:rsidR="00A575B2" w:rsidRPr="007C3654">
          <w:rPr>
            <w:rStyle w:val="Hyperlink"/>
            <w:noProof/>
          </w:rPr>
          <w:t>Introduction</w:t>
        </w:r>
        <w:r w:rsidR="00A575B2">
          <w:rPr>
            <w:noProof/>
            <w:webHidden/>
          </w:rPr>
          <w:tab/>
        </w:r>
        <w:r w:rsidR="00A575B2">
          <w:rPr>
            <w:noProof/>
            <w:webHidden/>
          </w:rPr>
          <w:fldChar w:fldCharType="begin"/>
        </w:r>
        <w:r w:rsidR="00A575B2">
          <w:rPr>
            <w:noProof/>
            <w:webHidden/>
          </w:rPr>
          <w:instrText xml:space="preserve"> PAGEREF _Toc92372531 \h </w:instrText>
        </w:r>
        <w:r w:rsidR="00A575B2">
          <w:rPr>
            <w:noProof/>
            <w:webHidden/>
          </w:rPr>
        </w:r>
        <w:r w:rsidR="00A575B2">
          <w:rPr>
            <w:noProof/>
            <w:webHidden/>
          </w:rPr>
          <w:fldChar w:fldCharType="separate"/>
        </w:r>
        <w:r w:rsidR="00A575B2">
          <w:rPr>
            <w:noProof/>
            <w:webHidden/>
          </w:rPr>
          <w:t>6</w:t>
        </w:r>
        <w:r w:rsidR="00A575B2">
          <w:rPr>
            <w:noProof/>
            <w:webHidden/>
          </w:rPr>
          <w:fldChar w:fldCharType="end"/>
        </w:r>
      </w:hyperlink>
    </w:p>
    <w:p w14:paraId="225FDAA3" w14:textId="7BC0CF9E" w:rsidR="00A575B2" w:rsidRDefault="00B51036">
      <w:pPr>
        <w:pStyle w:val="TOC2"/>
        <w:rPr>
          <w:rFonts w:asciiTheme="minorHAnsi" w:eastAsiaTheme="minorEastAsia" w:hAnsiTheme="minorHAnsi" w:cstheme="minorBidi"/>
          <w:noProof/>
          <w:sz w:val="22"/>
          <w:szCs w:val="22"/>
          <w:lang w:eastAsia="en-AU"/>
        </w:rPr>
      </w:pPr>
      <w:hyperlink w:anchor="_Toc92372532" w:history="1">
        <w:r w:rsidR="00A575B2" w:rsidRPr="007C3654">
          <w:rPr>
            <w:rStyle w:val="Hyperlink"/>
            <w:noProof/>
          </w:rPr>
          <w:t>Methodology</w:t>
        </w:r>
        <w:r w:rsidR="00A575B2">
          <w:rPr>
            <w:noProof/>
            <w:webHidden/>
          </w:rPr>
          <w:tab/>
        </w:r>
        <w:r w:rsidR="00A575B2">
          <w:rPr>
            <w:noProof/>
            <w:webHidden/>
          </w:rPr>
          <w:fldChar w:fldCharType="begin"/>
        </w:r>
        <w:r w:rsidR="00A575B2">
          <w:rPr>
            <w:noProof/>
            <w:webHidden/>
          </w:rPr>
          <w:instrText xml:space="preserve"> PAGEREF _Toc92372532 \h </w:instrText>
        </w:r>
        <w:r w:rsidR="00A575B2">
          <w:rPr>
            <w:noProof/>
            <w:webHidden/>
          </w:rPr>
        </w:r>
        <w:r w:rsidR="00A575B2">
          <w:rPr>
            <w:noProof/>
            <w:webHidden/>
          </w:rPr>
          <w:fldChar w:fldCharType="separate"/>
        </w:r>
        <w:r w:rsidR="00A575B2">
          <w:rPr>
            <w:noProof/>
            <w:webHidden/>
          </w:rPr>
          <w:t>6</w:t>
        </w:r>
        <w:r w:rsidR="00A575B2">
          <w:rPr>
            <w:noProof/>
            <w:webHidden/>
          </w:rPr>
          <w:fldChar w:fldCharType="end"/>
        </w:r>
      </w:hyperlink>
    </w:p>
    <w:p w14:paraId="52536905" w14:textId="799DD8F7" w:rsidR="00A575B2" w:rsidRDefault="00B51036">
      <w:pPr>
        <w:pStyle w:val="TOC2"/>
        <w:rPr>
          <w:rFonts w:asciiTheme="minorHAnsi" w:eastAsiaTheme="minorEastAsia" w:hAnsiTheme="minorHAnsi" w:cstheme="minorBidi"/>
          <w:noProof/>
          <w:sz w:val="22"/>
          <w:szCs w:val="22"/>
          <w:lang w:eastAsia="en-AU"/>
        </w:rPr>
      </w:pPr>
      <w:hyperlink w:anchor="_Toc92372533" w:history="1">
        <w:r w:rsidR="00A575B2" w:rsidRPr="007C3654">
          <w:rPr>
            <w:rStyle w:val="Hyperlink"/>
            <w:noProof/>
          </w:rPr>
          <w:t>Summary of findings</w:t>
        </w:r>
        <w:r w:rsidR="00A575B2">
          <w:rPr>
            <w:noProof/>
            <w:webHidden/>
          </w:rPr>
          <w:tab/>
        </w:r>
        <w:r w:rsidR="00A575B2">
          <w:rPr>
            <w:noProof/>
            <w:webHidden/>
          </w:rPr>
          <w:fldChar w:fldCharType="begin"/>
        </w:r>
        <w:r w:rsidR="00A575B2">
          <w:rPr>
            <w:noProof/>
            <w:webHidden/>
          </w:rPr>
          <w:instrText xml:space="preserve"> PAGEREF _Toc92372533 \h </w:instrText>
        </w:r>
        <w:r w:rsidR="00A575B2">
          <w:rPr>
            <w:noProof/>
            <w:webHidden/>
          </w:rPr>
        </w:r>
        <w:r w:rsidR="00A575B2">
          <w:rPr>
            <w:noProof/>
            <w:webHidden/>
          </w:rPr>
          <w:fldChar w:fldCharType="separate"/>
        </w:r>
        <w:r w:rsidR="00A575B2">
          <w:rPr>
            <w:noProof/>
            <w:webHidden/>
          </w:rPr>
          <w:t>7</w:t>
        </w:r>
        <w:r w:rsidR="00A575B2">
          <w:rPr>
            <w:noProof/>
            <w:webHidden/>
          </w:rPr>
          <w:fldChar w:fldCharType="end"/>
        </w:r>
      </w:hyperlink>
    </w:p>
    <w:p w14:paraId="64F0BB6E" w14:textId="173D2FAC" w:rsidR="00A575B2" w:rsidRDefault="00B51036">
      <w:pPr>
        <w:pStyle w:val="TOC2"/>
        <w:rPr>
          <w:rFonts w:asciiTheme="minorHAnsi" w:eastAsiaTheme="minorEastAsia" w:hAnsiTheme="minorHAnsi" w:cstheme="minorBidi"/>
          <w:noProof/>
          <w:sz w:val="22"/>
          <w:szCs w:val="22"/>
          <w:lang w:eastAsia="en-AU"/>
        </w:rPr>
      </w:pPr>
      <w:hyperlink w:anchor="_Toc92372534" w:history="1">
        <w:r w:rsidR="00A575B2" w:rsidRPr="007C3654">
          <w:rPr>
            <w:rStyle w:val="Hyperlink"/>
            <w:noProof/>
          </w:rPr>
          <w:t>Emerging lessons and recommendations</w:t>
        </w:r>
        <w:r w:rsidR="00A575B2">
          <w:rPr>
            <w:noProof/>
            <w:webHidden/>
          </w:rPr>
          <w:tab/>
        </w:r>
        <w:r w:rsidR="00A575B2">
          <w:rPr>
            <w:noProof/>
            <w:webHidden/>
          </w:rPr>
          <w:fldChar w:fldCharType="begin"/>
        </w:r>
        <w:r w:rsidR="00A575B2">
          <w:rPr>
            <w:noProof/>
            <w:webHidden/>
          </w:rPr>
          <w:instrText xml:space="preserve"> PAGEREF _Toc92372534 \h </w:instrText>
        </w:r>
        <w:r w:rsidR="00A575B2">
          <w:rPr>
            <w:noProof/>
            <w:webHidden/>
          </w:rPr>
        </w:r>
        <w:r w:rsidR="00A575B2">
          <w:rPr>
            <w:noProof/>
            <w:webHidden/>
          </w:rPr>
          <w:fldChar w:fldCharType="separate"/>
        </w:r>
        <w:r w:rsidR="00A575B2">
          <w:rPr>
            <w:noProof/>
            <w:webHidden/>
          </w:rPr>
          <w:t>9</w:t>
        </w:r>
        <w:r w:rsidR="00A575B2">
          <w:rPr>
            <w:noProof/>
            <w:webHidden/>
          </w:rPr>
          <w:fldChar w:fldCharType="end"/>
        </w:r>
      </w:hyperlink>
    </w:p>
    <w:p w14:paraId="02536A45" w14:textId="6256A6D1" w:rsidR="00A575B2" w:rsidRDefault="00B51036">
      <w:pPr>
        <w:pStyle w:val="TOC1"/>
        <w:rPr>
          <w:rFonts w:asciiTheme="minorHAnsi" w:eastAsiaTheme="minorEastAsia" w:hAnsiTheme="minorHAnsi" w:cstheme="minorBidi"/>
          <w:color w:val="auto"/>
          <w:szCs w:val="22"/>
          <w:lang w:eastAsia="en-AU"/>
        </w:rPr>
      </w:pPr>
      <w:hyperlink w:anchor="_Toc92372535" w:history="1">
        <w:r w:rsidR="00A575B2" w:rsidRPr="007C3654">
          <w:rPr>
            <w:rStyle w:val="Hyperlink"/>
          </w:rPr>
          <w:t>1</w:t>
        </w:r>
        <w:r w:rsidR="00A575B2">
          <w:rPr>
            <w:rFonts w:asciiTheme="minorHAnsi" w:eastAsiaTheme="minorEastAsia" w:hAnsiTheme="minorHAnsi" w:cstheme="minorBidi"/>
            <w:color w:val="auto"/>
            <w:szCs w:val="22"/>
            <w:lang w:eastAsia="en-AU"/>
          </w:rPr>
          <w:tab/>
        </w:r>
        <w:r w:rsidR="00A575B2" w:rsidRPr="007C3654">
          <w:rPr>
            <w:rStyle w:val="Hyperlink"/>
          </w:rPr>
          <w:t>Introduction</w:t>
        </w:r>
        <w:r w:rsidR="00A575B2">
          <w:rPr>
            <w:webHidden/>
          </w:rPr>
          <w:tab/>
        </w:r>
        <w:r w:rsidR="00A575B2">
          <w:rPr>
            <w:webHidden/>
          </w:rPr>
          <w:fldChar w:fldCharType="begin"/>
        </w:r>
        <w:r w:rsidR="00A575B2">
          <w:rPr>
            <w:webHidden/>
          </w:rPr>
          <w:instrText xml:space="preserve"> PAGEREF _Toc92372535 \h </w:instrText>
        </w:r>
        <w:r w:rsidR="00A575B2">
          <w:rPr>
            <w:webHidden/>
          </w:rPr>
        </w:r>
        <w:r w:rsidR="00A575B2">
          <w:rPr>
            <w:webHidden/>
          </w:rPr>
          <w:fldChar w:fldCharType="separate"/>
        </w:r>
        <w:r w:rsidR="00A575B2">
          <w:rPr>
            <w:webHidden/>
          </w:rPr>
          <w:t>12</w:t>
        </w:r>
        <w:r w:rsidR="00A575B2">
          <w:rPr>
            <w:webHidden/>
          </w:rPr>
          <w:fldChar w:fldCharType="end"/>
        </w:r>
      </w:hyperlink>
    </w:p>
    <w:p w14:paraId="55207D7B" w14:textId="5301F9FB" w:rsidR="00A575B2" w:rsidRDefault="00B51036">
      <w:pPr>
        <w:pStyle w:val="TOC2"/>
        <w:rPr>
          <w:rFonts w:asciiTheme="minorHAnsi" w:eastAsiaTheme="minorEastAsia" w:hAnsiTheme="minorHAnsi" w:cstheme="minorBidi"/>
          <w:noProof/>
          <w:sz w:val="22"/>
          <w:szCs w:val="22"/>
          <w:lang w:eastAsia="en-AU"/>
        </w:rPr>
      </w:pPr>
      <w:hyperlink w:anchor="_Toc92372536" w:history="1">
        <w:r w:rsidR="00A575B2" w:rsidRPr="007C3654">
          <w:rPr>
            <w:rStyle w:val="Hyperlink"/>
            <w:noProof/>
            <w14:scene3d>
              <w14:camera w14:prst="orthographicFront"/>
              <w14:lightRig w14:rig="threePt" w14:dir="t">
                <w14:rot w14:lat="0" w14:lon="0" w14:rev="0"/>
              </w14:lightRig>
            </w14:scene3d>
          </w:rPr>
          <w:t>1.1</w:t>
        </w:r>
        <w:r w:rsidR="00A575B2">
          <w:rPr>
            <w:rFonts w:asciiTheme="minorHAnsi" w:eastAsiaTheme="minorEastAsia" w:hAnsiTheme="minorHAnsi" w:cstheme="minorBidi"/>
            <w:noProof/>
            <w:sz w:val="22"/>
            <w:szCs w:val="22"/>
            <w:lang w:eastAsia="en-AU"/>
          </w:rPr>
          <w:tab/>
        </w:r>
        <w:r w:rsidR="00A575B2" w:rsidRPr="007C3654">
          <w:rPr>
            <w:rStyle w:val="Hyperlink"/>
            <w:noProof/>
          </w:rPr>
          <w:t>‘Investing in Teachers’</w:t>
        </w:r>
        <w:r w:rsidR="00A575B2">
          <w:rPr>
            <w:noProof/>
            <w:webHidden/>
          </w:rPr>
          <w:tab/>
        </w:r>
        <w:r w:rsidR="00A575B2">
          <w:rPr>
            <w:noProof/>
            <w:webHidden/>
          </w:rPr>
          <w:fldChar w:fldCharType="begin"/>
        </w:r>
        <w:r w:rsidR="00A575B2">
          <w:rPr>
            <w:noProof/>
            <w:webHidden/>
          </w:rPr>
          <w:instrText xml:space="preserve"> PAGEREF _Toc92372536 \h </w:instrText>
        </w:r>
        <w:r w:rsidR="00A575B2">
          <w:rPr>
            <w:noProof/>
            <w:webHidden/>
          </w:rPr>
        </w:r>
        <w:r w:rsidR="00A575B2">
          <w:rPr>
            <w:noProof/>
            <w:webHidden/>
          </w:rPr>
          <w:fldChar w:fldCharType="separate"/>
        </w:r>
        <w:r w:rsidR="00A575B2">
          <w:rPr>
            <w:noProof/>
            <w:webHidden/>
          </w:rPr>
          <w:t>12</w:t>
        </w:r>
        <w:r w:rsidR="00A575B2">
          <w:rPr>
            <w:noProof/>
            <w:webHidden/>
          </w:rPr>
          <w:fldChar w:fldCharType="end"/>
        </w:r>
      </w:hyperlink>
    </w:p>
    <w:p w14:paraId="5A7ABC2A" w14:textId="28AF39FA" w:rsidR="00A575B2" w:rsidRDefault="00B51036">
      <w:pPr>
        <w:pStyle w:val="TOC2"/>
        <w:rPr>
          <w:rFonts w:asciiTheme="minorHAnsi" w:eastAsiaTheme="minorEastAsia" w:hAnsiTheme="minorHAnsi" w:cstheme="minorBidi"/>
          <w:noProof/>
          <w:sz w:val="22"/>
          <w:szCs w:val="22"/>
          <w:lang w:eastAsia="en-AU"/>
        </w:rPr>
      </w:pPr>
      <w:hyperlink w:anchor="_Toc92372537" w:history="1">
        <w:r w:rsidR="00A575B2" w:rsidRPr="007C3654">
          <w:rPr>
            <w:rStyle w:val="Hyperlink"/>
            <w:noProof/>
            <w14:scene3d>
              <w14:camera w14:prst="orthographicFront"/>
              <w14:lightRig w14:rig="threePt" w14:dir="t">
                <w14:rot w14:lat="0" w14:lon="0" w14:rev="0"/>
              </w14:lightRig>
            </w14:scene3d>
          </w:rPr>
          <w:t>1.2</w:t>
        </w:r>
        <w:r w:rsidR="00A575B2">
          <w:rPr>
            <w:rFonts w:asciiTheme="minorHAnsi" w:eastAsiaTheme="minorEastAsia" w:hAnsiTheme="minorHAnsi" w:cstheme="minorBidi"/>
            <w:noProof/>
            <w:sz w:val="22"/>
            <w:szCs w:val="22"/>
            <w:lang w:eastAsia="en-AU"/>
          </w:rPr>
          <w:tab/>
        </w:r>
        <w:r w:rsidR="00A575B2" w:rsidRPr="007C3654">
          <w:rPr>
            <w:rStyle w:val="Hyperlink"/>
            <w:noProof/>
          </w:rPr>
          <w:t>Vanuatu context</w:t>
        </w:r>
        <w:r w:rsidR="00A575B2">
          <w:rPr>
            <w:noProof/>
            <w:webHidden/>
          </w:rPr>
          <w:tab/>
        </w:r>
        <w:r w:rsidR="00A575B2">
          <w:rPr>
            <w:noProof/>
            <w:webHidden/>
          </w:rPr>
          <w:fldChar w:fldCharType="begin"/>
        </w:r>
        <w:r w:rsidR="00A575B2">
          <w:rPr>
            <w:noProof/>
            <w:webHidden/>
          </w:rPr>
          <w:instrText xml:space="preserve"> PAGEREF _Toc92372537 \h </w:instrText>
        </w:r>
        <w:r w:rsidR="00A575B2">
          <w:rPr>
            <w:noProof/>
            <w:webHidden/>
          </w:rPr>
        </w:r>
        <w:r w:rsidR="00A575B2">
          <w:rPr>
            <w:noProof/>
            <w:webHidden/>
          </w:rPr>
          <w:fldChar w:fldCharType="separate"/>
        </w:r>
        <w:r w:rsidR="00A575B2">
          <w:rPr>
            <w:noProof/>
            <w:webHidden/>
          </w:rPr>
          <w:t>12</w:t>
        </w:r>
        <w:r w:rsidR="00A575B2">
          <w:rPr>
            <w:noProof/>
            <w:webHidden/>
          </w:rPr>
          <w:fldChar w:fldCharType="end"/>
        </w:r>
      </w:hyperlink>
    </w:p>
    <w:p w14:paraId="319177FE" w14:textId="2A3391F4" w:rsidR="00A575B2" w:rsidRDefault="00B51036">
      <w:pPr>
        <w:pStyle w:val="TOC2"/>
        <w:rPr>
          <w:rFonts w:asciiTheme="minorHAnsi" w:eastAsiaTheme="minorEastAsia" w:hAnsiTheme="minorHAnsi" w:cstheme="minorBidi"/>
          <w:noProof/>
          <w:sz w:val="22"/>
          <w:szCs w:val="22"/>
          <w:lang w:eastAsia="en-AU"/>
        </w:rPr>
      </w:pPr>
      <w:hyperlink w:anchor="_Toc92372538" w:history="1">
        <w:r w:rsidR="00A575B2" w:rsidRPr="007C3654">
          <w:rPr>
            <w:rStyle w:val="Hyperlink"/>
            <w:noProof/>
            <w14:scene3d>
              <w14:camera w14:prst="orthographicFront"/>
              <w14:lightRig w14:rig="threePt" w14:dir="t">
                <w14:rot w14:lat="0" w14:lon="0" w14:rev="0"/>
              </w14:lightRig>
            </w14:scene3d>
          </w:rPr>
          <w:t>1.3</w:t>
        </w:r>
        <w:r w:rsidR="00A575B2">
          <w:rPr>
            <w:rFonts w:asciiTheme="minorHAnsi" w:eastAsiaTheme="minorEastAsia" w:hAnsiTheme="minorHAnsi" w:cstheme="minorBidi"/>
            <w:noProof/>
            <w:sz w:val="22"/>
            <w:szCs w:val="22"/>
            <w:lang w:eastAsia="en-AU"/>
          </w:rPr>
          <w:tab/>
        </w:r>
        <w:r w:rsidR="00A575B2" w:rsidRPr="007C3654">
          <w:rPr>
            <w:rStyle w:val="Hyperlink"/>
            <w:noProof/>
          </w:rPr>
          <w:t>Objectives and scope of study</w:t>
        </w:r>
        <w:r w:rsidR="00A575B2">
          <w:rPr>
            <w:noProof/>
            <w:webHidden/>
          </w:rPr>
          <w:tab/>
        </w:r>
        <w:r w:rsidR="00A575B2">
          <w:rPr>
            <w:noProof/>
            <w:webHidden/>
          </w:rPr>
          <w:fldChar w:fldCharType="begin"/>
        </w:r>
        <w:r w:rsidR="00A575B2">
          <w:rPr>
            <w:noProof/>
            <w:webHidden/>
          </w:rPr>
          <w:instrText xml:space="preserve"> PAGEREF _Toc92372538 \h </w:instrText>
        </w:r>
        <w:r w:rsidR="00A575B2">
          <w:rPr>
            <w:noProof/>
            <w:webHidden/>
          </w:rPr>
        </w:r>
        <w:r w:rsidR="00A575B2">
          <w:rPr>
            <w:noProof/>
            <w:webHidden/>
          </w:rPr>
          <w:fldChar w:fldCharType="separate"/>
        </w:r>
        <w:r w:rsidR="00A575B2">
          <w:rPr>
            <w:noProof/>
            <w:webHidden/>
          </w:rPr>
          <w:t>14</w:t>
        </w:r>
        <w:r w:rsidR="00A575B2">
          <w:rPr>
            <w:noProof/>
            <w:webHidden/>
          </w:rPr>
          <w:fldChar w:fldCharType="end"/>
        </w:r>
      </w:hyperlink>
    </w:p>
    <w:p w14:paraId="34B511DB" w14:textId="6F5C7781" w:rsidR="00A575B2" w:rsidRDefault="00B51036">
      <w:pPr>
        <w:pStyle w:val="TOC2"/>
        <w:rPr>
          <w:rFonts w:asciiTheme="minorHAnsi" w:eastAsiaTheme="minorEastAsia" w:hAnsiTheme="minorHAnsi" w:cstheme="minorBidi"/>
          <w:noProof/>
          <w:sz w:val="22"/>
          <w:szCs w:val="22"/>
          <w:lang w:eastAsia="en-AU"/>
        </w:rPr>
      </w:pPr>
      <w:hyperlink w:anchor="_Toc92372539" w:history="1">
        <w:r w:rsidR="00A575B2" w:rsidRPr="007C3654">
          <w:rPr>
            <w:rStyle w:val="Hyperlink"/>
            <w:noProof/>
            <w14:scene3d>
              <w14:camera w14:prst="orthographicFront"/>
              <w14:lightRig w14:rig="threePt" w14:dir="t">
                <w14:rot w14:lat="0" w14:lon="0" w14:rev="0"/>
              </w14:lightRig>
            </w14:scene3d>
          </w:rPr>
          <w:t>1.4</w:t>
        </w:r>
        <w:r w:rsidR="00A575B2">
          <w:rPr>
            <w:rFonts w:asciiTheme="minorHAnsi" w:eastAsiaTheme="minorEastAsia" w:hAnsiTheme="minorHAnsi" w:cstheme="minorBidi"/>
            <w:noProof/>
            <w:sz w:val="22"/>
            <w:szCs w:val="22"/>
            <w:lang w:eastAsia="en-AU"/>
          </w:rPr>
          <w:tab/>
        </w:r>
        <w:r w:rsidR="00A575B2" w:rsidRPr="007C3654">
          <w:rPr>
            <w:rStyle w:val="Hyperlink"/>
            <w:noProof/>
          </w:rPr>
          <w:t>Partnership and collaboration</w:t>
        </w:r>
        <w:r w:rsidR="00A575B2">
          <w:rPr>
            <w:noProof/>
            <w:webHidden/>
          </w:rPr>
          <w:tab/>
        </w:r>
        <w:r w:rsidR="00A575B2">
          <w:rPr>
            <w:noProof/>
            <w:webHidden/>
          </w:rPr>
          <w:fldChar w:fldCharType="begin"/>
        </w:r>
        <w:r w:rsidR="00A575B2">
          <w:rPr>
            <w:noProof/>
            <w:webHidden/>
          </w:rPr>
          <w:instrText xml:space="preserve"> PAGEREF _Toc92372539 \h </w:instrText>
        </w:r>
        <w:r w:rsidR="00A575B2">
          <w:rPr>
            <w:noProof/>
            <w:webHidden/>
          </w:rPr>
        </w:r>
        <w:r w:rsidR="00A575B2">
          <w:rPr>
            <w:noProof/>
            <w:webHidden/>
          </w:rPr>
          <w:fldChar w:fldCharType="separate"/>
        </w:r>
        <w:r w:rsidR="00A575B2">
          <w:rPr>
            <w:noProof/>
            <w:webHidden/>
          </w:rPr>
          <w:t>14</w:t>
        </w:r>
        <w:r w:rsidR="00A575B2">
          <w:rPr>
            <w:noProof/>
            <w:webHidden/>
          </w:rPr>
          <w:fldChar w:fldCharType="end"/>
        </w:r>
      </w:hyperlink>
    </w:p>
    <w:p w14:paraId="217ADC72" w14:textId="4B5778BD" w:rsidR="00A575B2" w:rsidRDefault="00B51036">
      <w:pPr>
        <w:pStyle w:val="TOC1"/>
        <w:rPr>
          <w:rFonts w:asciiTheme="minorHAnsi" w:eastAsiaTheme="minorEastAsia" w:hAnsiTheme="minorHAnsi" w:cstheme="minorBidi"/>
          <w:color w:val="auto"/>
          <w:szCs w:val="22"/>
          <w:lang w:eastAsia="en-AU"/>
        </w:rPr>
      </w:pPr>
      <w:hyperlink w:anchor="_Toc92372540" w:history="1">
        <w:r w:rsidR="00A575B2" w:rsidRPr="007C3654">
          <w:rPr>
            <w:rStyle w:val="Hyperlink"/>
          </w:rPr>
          <w:t>2</w:t>
        </w:r>
        <w:r w:rsidR="00A575B2">
          <w:rPr>
            <w:rFonts w:asciiTheme="minorHAnsi" w:eastAsiaTheme="minorEastAsia" w:hAnsiTheme="minorHAnsi" w:cstheme="minorBidi"/>
            <w:color w:val="auto"/>
            <w:szCs w:val="22"/>
            <w:lang w:eastAsia="en-AU"/>
          </w:rPr>
          <w:tab/>
        </w:r>
        <w:r w:rsidR="00A575B2" w:rsidRPr="007C3654">
          <w:rPr>
            <w:rStyle w:val="Hyperlink"/>
          </w:rPr>
          <w:t>Methodology</w:t>
        </w:r>
        <w:r w:rsidR="00A575B2">
          <w:rPr>
            <w:webHidden/>
          </w:rPr>
          <w:tab/>
        </w:r>
        <w:r w:rsidR="00A575B2">
          <w:rPr>
            <w:webHidden/>
          </w:rPr>
          <w:fldChar w:fldCharType="begin"/>
        </w:r>
        <w:r w:rsidR="00A575B2">
          <w:rPr>
            <w:webHidden/>
          </w:rPr>
          <w:instrText xml:space="preserve"> PAGEREF _Toc92372540 \h </w:instrText>
        </w:r>
        <w:r w:rsidR="00A575B2">
          <w:rPr>
            <w:webHidden/>
          </w:rPr>
        </w:r>
        <w:r w:rsidR="00A575B2">
          <w:rPr>
            <w:webHidden/>
          </w:rPr>
          <w:fldChar w:fldCharType="separate"/>
        </w:r>
        <w:r w:rsidR="00A575B2">
          <w:rPr>
            <w:webHidden/>
          </w:rPr>
          <w:t>15</w:t>
        </w:r>
        <w:r w:rsidR="00A575B2">
          <w:rPr>
            <w:webHidden/>
          </w:rPr>
          <w:fldChar w:fldCharType="end"/>
        </w:r>
      </w:hyperlink>
    </w:p>
    <w:p w14:paraId="0167CBBF" w14:textId="0250B27F" w:rsidR="00A575B2" w:rsidRDefault="00B51036">
      <w:pPr>
        <w:pStyle w:val="TOC2"/>
        <w:rPr>
          <w:rFonts w:asciiTheme="minorHAnsi" w:eastAsiaTheme="minorEastAsia" w:hAnsiTheme="minorHAnsi" w:cstheme="minorBidi"/>
          <w:noProof/>
          <w:sz w:val="22"/>
          <w:szCs w:val="22"/>
          <w:lang w:eastAsia="en-AU"/>
        </w:rPr>
      </w:pPr>
      <w:hyperlink w:anchor="_Toc92372541" w:history="1">
        <w:r w:rsidR="00A575B2" w:rsidRPr="007C3654">
          <w:rPr>
            <w:rStyle w:val="Hyperlink"/>
            <w:noProof/>
            <w14:scene3d>
              <w14:camera w14:prst="orthographicFront"/>
              <w14:lightRig w14:rig="threePt" w14:dir="t">
                <w14:rot w14:lat="0" w14:lon="0" w14:rev="0"/>
              </w14:lightRig>
            </w14:scene3d>
          </w:rPr>
          <w:t>2.1</w:t>
        </w:r>
        <w:r w:rsidR="00A575B2">
          <w:rPr>
            <w:rFonts w:asciiTheme="minorHAnsi" w:eastAsiaTheme="minorEastAsia" w:hAnsiTheme="minorHAnsi" w:cstheme="minorBidi"/>
            <w:noProof/>
            <w:sz w:val="22"/>
            <w:szCs w:val="22"/>
            <w:lang w:eastAsia="en-AU"/>
          </w:rPr>
          <w:tab/>
        </w:r>
        <w:r w:rsidR="00A575B2" w:rsidRPr="007C3654">
          <w:rPr>
            <w:rStyle w:val="Hyperlink"/>
            <w:noProof/>
          </w:rPr>
          <w:t>Overall study design</w:t>
        </w:r>
        <w:r w:rsidR="00A575B2">
          <w:rPr>
            <w:noProof/>
            <w:webHidden/>
          </w:rPr>
          <w:tab/>
        </w:r>
        <w:r w:rsidR="00A575B2">
          <w:rPr>
            <w:noProof/>
            <w:webHidden/>
          </w:rPr>
          <w:fldChar w:fldCharType="begin"/>
        </w:r>
        <w:r w:rsidR="00A575B2">
          <w:rPr>
            <w:noProof/>
            <w:webHidden/>
          </w:rPr>
          <w:instrText xml:space="preserve"> PAGEREF _Toc92372541 \h </w:instrText>
        </w:r>
        <w:r w:rsidR="00A575B2">
          <w:rPr>
            <w:noProof/>
            <w:webHidden/>
          </w:rPr>
        </w:r>
        <w:r w:rsidR="00A575B2">
          <w:rPr>
            <w:noProof/>
            <w:webHidden/>
          </w:rPr>
          <w:fldChar w:fldCharType="separate"/>
        </w:r>
        <w:r w:rsidR="00A575B2">
          <w:rPr>
            <w:noProof/>
            <w:webHidden/>
          </w:rPr>
          <w:t>15</w:t>
        </w:r>
        <w:r w:rsidR="00A575B2">
          <w:rPr>
            <w:noProof/>
            <w:webHidden/>
          </w:rPr>
          <w:fldChar w:fldCharType="end"/>
        </w:r>
      </w:hyperlink>
    </w:p>
    <w:p w14:paraId="0600190F" w14:textId="6C6BB35B" w:rsidR="00A575B2" w:rsidRDefault="00B51036">
      <w:pPr>
        <w:pStyle w:val="TOC2"/>
        <w:rPr>
          <w:rFonts w:asciiTheme="minorHAnsi" w:eastAsiaTheme="minorEastAsia" w:hAnsiTheme="minorHAnsi" w:cstheme="minorBidi"/>
          <w:noProof/>
          <w:sz w:val="22"/>
          <w:szCs w:val="22"/>
          <w:lang w:eastAsia="en-AU"/>
        </w:rPr>
      </w:pPr>
      <w:hyperlink w:anchor="_Toc92372542" w:history="1">
        <w:r w:rsidR="00A575B2" w:rsidRPr="007C3654">
          <w:rPr>
            <w:rStyle w:val="Hyperlink"/>
            <w:noProof/>
            <w14:scene3d>
              <w14:camera w14:prst="orthographicFront"/>
              <w14:lightRig w14:rig="threePt" w14:dir="t">
                <w14:rot w14:lat="0" w14:lon="0" w14:rev="0"/>
              </w14:lightRig>
            </w14:scene3d>
          </w:rPr>
          <w:t>2.2</w:t>
        </w:r>
        <w:r w:rsidR="00A575B2">
          <w:rPr>
            <w:rFonts w:asciiTheme="minorHAnsi" w:eastAsiaTheme="minorEastAsia" w:hAnsiTheme="minorHAnsi" w:cstheme="minorBidi"/>
            <w:noProof/>
            <w:sz w:val="22"/>
            <w:szCs w:val="22"/>
            <w:lang w:eastAsia="en-AU"/>
          </w:rPr>
          <w:tab/>
        </w:r>
        <w:r w:rsidR="00A575B2" w:rsidRPr="007C3654">
          <w:rPr>
            <w:rStyle w:val="Hyperlink"/>
            <w:noProof/>
          </w:rPr>
          <w:t>Quantitative</w:t>
        </w:r>
        <w:r w:rsidR="00A575B2">
          <w:rPr>
            <w:noProof/>
            <w:webHidden/>
          </w:rPr>
          <w:tab/>
        </w:r>
        <w:r w:rsidR="00A575B2">
          <w:rPr>
            <w:noProof/>
            <w:webHidden/>
          </w:rPr>
          <w:fldChar w:fldCharType="begin"/>
        </w:r>
        <w:r w:rsidR="00A575B2">
          <w:rPr>
            <w:noProof/>
            <w:webHidden/>
          </w:rPr>
          <w:instrText xml:space="preserve"> PAGEREF _Toc92372542 \h </w:instrText>
        </w:r>
        <w:r w:rsidR="00A575B2">
          <w:rPr>
            <w:noProof/>
            <w:webHidden/>
          </w:rPr>
        </w:r>
        <w:r w:rsidR="00A575B2">
          <w:rPr>
            <w:noProof/>
            <w:webHidden/>
          </w:rPr>
          <w:fldChar w:fldCharType="separate"/>
        </w:r>
        <w:r w:rsidR="00A575B2">
          <w:rPr>
            <w:noProof/>
            <w:webHidden/>
          </w:rPr>
          <w:t>15</w:t>
        </w:r>
        <w:r w:rsidR="00A575B2">
          <w:rPr>
            <w:noProof/>
            <w:webHidden/>
          </w:rPr>
          <w:fldChar w:fldCharType="end"/>
        </w:r>
      </w:hyperlink>
    </w:p>
    <w:p w14:paraId="4CCE108B" w14:textId="1EAFBB63" w:rsidR="00A575B2" w:rsidRDefault="00B51036">
      <w:pPr>
        <w:pStyle w:val="TOC2"/>
        <w:rPr>
          <w:rFonts w:asciiTheme="minorHAnsi" w:eastAsiaTheme="minorEastAsia" w:hAnsiTheme="minorHAnsi" w:cstheme="minorBidi"/>
          <w:noProof/>
          <w:sz w:val="22"/>
          <w:szCs w:val="22"/>
          <w:lang w:eastAsia="en-AU"/>
        </w:rPr>
      </w:pPr>
      <w:hyperlink w:anchor="_Toc92372543" w:history="1">
        <w:r w:rsidR="00A575B2" w:rsidRPr="007C3654">
          <w:rPr>
            <w:rStyle w:val="Hyperlink"/>
            <w:noProof/>
            <w14:scene3d>
              <w14:camera w14:prst="orthographicFront"/>
              <w14:lightRig w14:rig="threePt" w14:dir="t">
                <w14:rot w14:lat="0" w14:lon="0" w14:rev="0"/>
              </w14:lightRig>
            </w14:scene3d>
          </w:rPr>
          <w:t>2.3</w:t>
        </w:r>
        <w:r w:rsidR="00A575B2">
          <w:rPr>
            <w:rFonts w:asciiTheme="minorHAnsi" w:eastAsiaTheme="minorEastAsia" w:hAnsiTheme="minorHAnsi" w:cstheme="minorBidi"/>
            <w:noProof/>
            <w:sz w:val="22"/>
            <w:szCs w:val="22"/>
            <w:lang w:eastAsia="en-AU"/>
          </w:rPr>
          <w:tab/>
        </w:r>
        <w:r w:rsidR="00A575B2" w:rsidRPr="007C3654">
          <w:rPr>
            <w:rStyle w:val="Hyperlink"/>
            <w:noProof/>
          </w:rPr>
          <w:t>Qualitative</w:t>
        </w:r>
        <w:r w:rsidR="00A575B2">
          <w:rPr>
            <w:noProof/>
            <w:webHidden/>
          </w:rPr>
          <w:tab/>
        </w:r>
        <w:r w:rsidR="00A575B2">
          <w:rPr>
            <w:noProof/>
            <w:webHidden/>
          </w:rPr>
          <w:fldChar w:fldCharType="begin"/>
        </w:r>
        <w:r w:rsidR="00A575B2">
          <w:rPr>
            <w:noProof/>
            <w:webHidden/>
          </w:rPr>
          <w:instrText xml:space="preserve"> PAGEREF _Toc92372543 \h </w:instrText>
        </w:r>
        <w:r w:rsidR="00A575B2">
          <w:rPr>
            <w:noProof/>
            <w:webHidden/>
          </w:rPr>
        </w:r>
        <w:r w:rsidR="00A575B2">
          <w:rPr>
            <w:noProof/>
            <w:webHidden/>
          </w:rPr>
          <w:fldChar w:fldCharType="separate"/>
        </w:r>
        <w:r w:rsidR="00A575B2">
          <w:rPr>
            <w:noProof/>
            <w:webHidden/>
          </w:rPr>
          <w:t>16</w:t>
        </w:r>
        <w:r w:rsidR="00A575B2">
          <w:rPr>
            <w:noProof/>
            <w:webHidden/>
          </w:rPr>
          <w:fldChar w:fldCharType="end"/>
        </w:r>
      </w:hyperlink>
    </w:p>
    <w:p w14:paraId="185D7D66" w14:textId="03F83FD5" w:rsidR="00A575B2" w:rsidRDefault="00B51036">
      <w:pPr>
        <w:pStyle w:val="TOC2"/>
        <w:rPr>
          <w:rFonts w:asciiTheme="minorHAnsi" w:eastAsiaTheme="minorEastAsia" w:hAnsiTheme="minorHAnsi" w:cstheme="minorBidi"/>
          <w:noProof/>
          <w:sz w:val="22"/>
          <w:szCs w:val="22"/>
          <w:lang w:eastAsia="en-AU"/>
        </w:rPr>
      </w:pPr>
      <w:hyperlink w:anchor="_Toc92372544" w:history="1">
        <w:r w:rsidR="00A575B2" w:rsidRPr="007C3654">
          <w:rPr>
            <w:rStyle w:val="Hyperlink"/>
            <w:noProof/>
            <w14:scene3d>
              <w14:camera w14:prst="orthographicFront"/>
              <w14:lightRig w14:rig="threePt" w14:dir="t">
                <w14:rot w14:lat="0" w14:lon="0" w14:rev="0"/>
              </w14:lightRig>
            </w14:scene3d>
          </w:rPr>
          <w:t>2.4</w:t>
        </w:r>
        <w:r w:rsidR="00A575B2">
          <w:rPr>
            <w:rFonts w:asciiTheme="minorHAnsi" w:eastAsiaTheme="minorEastAsia" w:hAnsiTheme="minorHAnsi" w:cstheme="minorBidi"/>
            <w:noProof/>
            <w:sz w:val="22"/>
            <w:szCs w:val="22"/>
            <w:lang w:eastAsia="en-AU"/>
          </w:rPr>
          <w:tab/>
        </w:r>
        <w:r w:rsidR="00A575B2" w:rsidRPr="007C3654">
          <w:rPr>
            <w:rStyle w:val="Hyperlink"/>
            <w:noProof/>
          </w:rPr>
          <w:t>Study limitations</w:t>
        </w:r>
        <w:r w:rsidR="00A575B2">
          <w:rPr>
            <w:noProof/>
            <w:webHidden/>
          </w:rPr>
          <w:tab/>
        </w:r>
        <w:r w:rsidR="00A575B2">
          <w:rPr>
            <w:noProof/>
            <w:webHidden/>
          </w:rPr>
          <w:fldChar w:fldCharType="begin"/>
        </w:r>
        <w:r w:rsidR="00A575B2">
          <w:rPr>
            <w:noProof/>
            <w:webHidden/>
          </w:rPr>
          <w:instrText xml:space="preserve"> PAGEREF _Toc92372544 \h </w:instrText>
        </w:r>
        <w:r w:rsidR="00A575B2">
          <w:rPr>
            <w:noProof/>
            <w:webHidden/>
          </w:rPr>
        </w:r>
        <w:r w:rsidR="00A575B2">
          <w:rPr>
            <w:noProof/>
            <w:webHidden/>
          </w:rPr>
          <w:fldChar w:fldCharType="separate"/>
        </w:r>
        <w:r w:rsidR="00A575B2">
          <w:rPr>
            <w:noProof/>
            <w:webHidden/>
          </w:rPr>
          <w:t>19</w:t>
        </w:r>
        <w:r w:rsidR="00A575B2">
          <w:rPr>
            <w:noProof/>
            <w:webHidden/>
          </w:rPr>
          <w:fldChar w:fldCharType="end"/>
        </w:r>
      </w:hyperlink>
    </w:p>
    <w:p w14:paraId="55A05E90" w14:textId="7B471608" w:rsidR="00A575B2" w:rsidRDefault="00B51036">
      <w:pPr>
        <w:pStyle w:val="TOC1"/>
        <w:rPr>
          <w:rFonts w:asciiTheme="minorHAnsi" w:eastAsiaTheme="minorEastAsia" w:hAnsiTheme="minorHAnsi" w:cstheme="minorBidi"/>
          <w:color w:val="auto"/>
          <w:szCs w:val="22"/>
          <w:lang w:eastAsia="en-AU"/>
        </w:rPr>
      </w:pPr>
      <w:hyperlink w:anchor="_Toc92372545" w:history="1">
        <w:r w:rsidR="00A575B2" w:rsidRPr="007C3654">
          <w:rPr>
            <w:rStyle w:val="Hyperlink"/>
          </w:rPr>
          <w:t>3</w:t>
        </w:r>
        <w:r w:rsidR="00A575B2">
          <w:rPr>
            <w:rFonts w:asciiTheme="minorHAnsi" w:eastAsiaTheme="minorEastAsia" w:hAnsiTheme="minorHAnsi" w:cstheme="minorBidi"/>
            <w:color w:val="auto"/>
            <w:szCs w:val="22"/>
            <w:lang w:eastAsia="en-AU"/>
          </w:rPr>
          <w:tab/>
        </w:r>
        <w:r w:rsidR="00A575B2" w:rsidRPr="007C3654">
          <w:rPr>
            <w:rStyle w:val="Hyperlink"/>
          </w:rPr>
          <w:t>Teaching quality</w:t>
        </w:r>
        <w:r w:rsidR="00A575B2">
          <w:rPr>
            <w:webHidden/>
          </w:rPr>
          <w:tab/>
        </w:r>
        <w:r w:rsidR="00A575B2">
          <w:rPr>
            <w:webHidden/>
          </w:rPr>
          <w:fldChar w:fldCharType="begin"/>
        </w:r>
        <w:r w:rsidR="00A575B2">
          <w:rPr>
            <w:webHidden/>
          </w:rPr>
          <w:instrText xml:space="preserve"> PAGEREF _Toc92372545 \h </w:instrText>
        </w:r>
        <w:r w:rsidR="00A575B2">
          <w:rPr>
            <w:webHidden/>
          </w:rPr>
        </w:r>
        <w:r w:rsidR="00A575B2">
          <w:rPr>
            <w:webHidden/>
          </w:rPr>
          <w:fldChar w:fldCharType="separate"/>
        </w:r>
        <w:r w:rsidR="00A575B2">
          <w:rPr>
            <w:webHidden/>
          </w:rPr>
          <w:t>20</w:t>
        </w:r>
        <w:r w:rsidR="00A575B2">
          <w:rPr>
            <w:webHidden/>
          </w:rPr>
          <w:fldChar w:fldCharType="end"/>
        </w:r>
      </w:hyperlink>
    </w:p>
    <w:p w14:paraId="0458901C" w14:textId="14FFC99D" w:rsidR="00A575B2" w:rsidRDefault="00B51036">
      <w:pPr>
        <w:pStyle w:val="TOC2"/>
        <w:rPr>
          <w:rFonts w:asciiTheme="minorHAnsi" w:eastAsiaTheme="minorEastAsia" w:hAnsiTheme="minorHAnsi" w:cstheme="minorBidi"/>
          <w:noProof/>
          <w:sz w:val="22"/>
          <w:szCs w:val="22"/>
          <w:lang w:eastAsia="en-AU"/>
        </w:rPr>
      </w:pPr>
      <w:hyperlink w:anchor="_Toc92372546" w:history="1">
        <w:r w:rsidR="00A575B2" w:rsidRPr="007C3654">
          <w:rPr>
            <w:rStyle w:val="Hyperlink"/>
            <w:noProof/>
            <w14:scene3d>
              <w14:camera w14:prst="orthographicFront"/>
              <w14:lightRig w14:rig="threePt" w14:dir="t">
                <w14:rot w14:lat="0" w14:lon="0" w14:rev="0"/>
              </w14:lightRig>
            </w14:scene3d>
          </w:rPr>
          <w:t>3.1</w:t>
        </w:r>
        <w:r w:rsidR="00A575B2">
          <w:rPr>
            <w:rFonts w:asciiTheme="minorHAnsi" w:eastAsiaTheme="minorEastAsia" w:hAnsiTheme="minorHAnsi" w:cstheme="minorBidi"/>
            <w:noProof/>
            <w:sz w:val="22"/>
            <w:szCs w:val="22"/>
            <w:lang w:eastAsia="en-AU"/>
          </w:rPr>
          <w:tab/>
        </w:r>
        <w:r w:rsidR="00A575B2" w:rsidRPr="007C3654">
          <w:rPr>
            <w:rStyle w:val="Hyperlink"/>
            <w:noProof/>
          </w:rPr>
          <w:t>Introduction</w:t>
        </w:r>
        <w:r w:rsidR="00A575B2">
          <w:rPr>
            <w:noProof/>
            <w:webHidden/>
          </w:rPr>
          <w:tab/>
        </w:r>
        <w:r w:rsidR="00A575B2">
          <w:rPr>
            <w:noProof/>
            <w:webHidden/>
          </w:rPr>
          <w:fldChar w:fldCharType="begin"/>
        </w:r>
        <w:r w:rsidR="00A575B2">
          <w:rPr>
            <w:noProof/>
            <w:webHidden/>
          </w:rPr>
          <w:instrText xml:space="preserve"> PAGEREF _Toc92372546 \h </w:instrText>
        </w:r>
        <w:r w:rsidR="00A575B2">
          <w:rPr>
            <w:noProof/>
            <w:webHidden/>
          </w:rPr>
        </w:r>
        <w:r w:rsidR="00A575B2">
          <w:rPr>
            <w:noProof/>
            <w:webHidden/>
          </w:rPr>
          <w:fldChar w:fldCharType="separate"/>
        </w:r>
        <w:r w:rsidR="00A575B2">
          <w:rPr>
            <w:noProof/>
            <w:webHidden/>
          </w:rPr>
          <w:t>20</w:t>
        </w:r>
        <w:r w:rsidR="00A575B2">
          <w:rPr>
            <w:noProof/>
            <w:webHidden/>
          </w:rPr>
          <w:fldChar w:fldCharType="end"/>
        </w:r>
      </w:hyperlink>
    </w:p>
    <w:p w14:paraId="549D34D3" w14:textId="29B0B614" w:rsidR="00A575B2" w:rsidRDefault="00B51036">
      <w:pPr>
        <w:pStyle w:val="TOC2"/>
        <w:rPr>
          <w:rFonts w:asciiTheme="minorHAnsi" w:eastAsiaTheme="minorEastAsia" w:hAnsiTheme="minorHAnsi" w:cstheme="minorBidi"/>
          <w:noProof/>
          <w:sz w:val="22"/>
          <w:szCs w:val="22"/>
          <w:lang w:eastAsia="en-AU"/>
        </w:rPr>
      </w:pPr>
      <w:hyperlink w:anchor="_Toc92372547" w:history="1">
        <w:r w:rsidR="00A575B2" w:rsidRPr="007C3654">
          <w:rPr>
            <w:rStyle w:val="Hyperlink"/>
            <w:noProof/>
            <w14:scene3d>
              <w14:camera w14:prst="orthographicFront"/>
              <w14:lightRig w14:rig="threePt" w14:dir="t">
                <w14:rot w14:lat="0" w14:lon="0" w14:rev="0"/>
              </w14:lightRig>
            </w14:scene3d>
          </w:rPr>
          <w:t>3.2</w:t>
        </w:r>
        <w:r w:rsidR="00A575B2">
          <w:rPr>
            <w:rFonts w:asciiTheme="minorHAnsi" w:eastAsiaTheme="minorEastAsia" w:hAnsiTheme="minorHAnsi" w:cstheme="minorBidi"/>
            <w:noProof/>
            <w:sz w:val="22"/>
            <w:szCs w:val="22"/>
            <w:lang w:eastAsia="en-AU"/>
          </w:rPr>
          <w:tab/>
        </w:r>
        <w:r w:rsidR="00A575B2" w:rsidRPr="007C3654">
          <w:rPr>
            <w:rStyle w:val="Hyperlink"/>
            <w:noProof/>
          </w:rPr>
          <w:t>Context</w:t>
        </w:r>
        <w:r w:rsidR="00A575B2">
          <w:rPr>
            <w:noProof/>
            <w:webHidden/>
          </w:rPr>
          <w:tab/>
        </w:r>
        <w:r w:rsidR="00A575B2">
          <w:rPr>
            <w:noProof/>
            <w:webHidden/>
          </w:rPr>
          <w:fldChar w:fldCharType="begin"/>
        </w:r>
        <w:r w:rsidR="00A575B2">
          <w:rPr>
            <w:noProof/>
            <w:webHidden/>
          </w:rPr>
          <w:instrText xml:space="preserve"> PAGEREF _Toc92372547 \h </w:instrText>
        </w:r>
        <w:r w:rsidR="00A575B2">
          <w:rPr>
            <w:noProof/>
            <w:webHidden/>
          </w:rPr>
        </w:r>
        <w:r w:rsidR="00A575B2">
          <w:rPr>
            <w:noProof/>
            <w:webHidden/>
          </w:rPr>
          <w:fldChar w:fldCharType="separate"/>
        </w:r>
        <w:r w:rsidR="00A575B2">
          <w:rPr>
            <w:noProof/>
            <w:webHidden/>
          </w:rPr>
          <w:t>20</w:t>
        </w:r>
        <w:r w:rsidR="00A575B2">
          <w:rPr>
            <w:noProof/>
            <w:webHidden/>
          </w:rPr>
          <w:fldChar w:fldCharType="end"/>
        </w:r>
      </w:hyperlink>
    </w:p>
    <w:p w14:paraId="2E005467" w14:textId="02624E33" w:rsidR="00A575B2" w:rsidRDefault="00B51036">
      <w:pPr>
        <w:pStyle w:val="TOC2"/>
        <w:rPr>
          <w:rFonts w:asciiTheme="minorHAnsi" w:eastAsiaTheme="minorEastAsia" w:hAnsiTheme="minorHAnsi" w:cstheme="minorBidi"/>
          <w:noProof/>
          <w:sz w:val="22"/>
          <w:szCs w:val="22"/>
          <w:lang w:eastAsia="en-AU"/>
        </w:rPr>
      </w:pPr>
      <w:hyperlink w:anchor="_Toc92372548" w:history="1">
        <w:r w:rsidR="00A575B2" w:rsidRPr="007C3654">
          <w:rPr>
            <w:rStyle w:val="Hyperlink"/>
            <w:noProof/>
            <w14:scene3d>
              <w14:camera w14:prst="orthographicFront"/>
              <w14:lightRig w14:rig="threePt" w14:dir="t">
                <w14:rot w14:lat="0" w14:lon="0" w14:rev="0"/>
              </w14:lightRig>
            </w14:scene3d>
          </w:rPr>
          <w:t>3.3</w:t>
        </w:r>
        <w:r w:rsidR="00A575B2">
          <w:rPr>
            <w:rFonts w:asciiTheme="minorHAnsi" w:eastAsiaTheme="minorEastAsia" w:hAnsiTheme="minorHAnsi" w:cstheme="minorBidi"/>
            <w:noProof/>
            <w:sz w:val="22"/>
            <w:szCs w:val="22"/>
            <w:lang w:eastAsia="en-AU"/>
          </w:rPr>
          <w:tab/>
        </w:r>
        <w:r w:rsidR="00A575B2" w:rsidRPr="007C3654">
          <w:rPr>
            <w:rStyle w:val="Hyperlink"/>
            <w:noProof/>
          </w:rPr>
          <w:t>Professional development</w:t>
        </w:r>
        <w:r w:rsidR="00A575B2">
          <w:rPr>
            <w:noProof/>
            <w:webHidden/>
          </w:rPr>
          <w:tab/>
        </w:r>
        <w:r w:rsidR="00A575B2">
          <w:rPr>
            <w:noProof/>
            <w:webHidden/>
          </w:rPr>
          <w:fldChar w:fldCharType="begin"/>
        </w:r>
        <w:r w:rsidR="00A575B2">
          <w:rPr>
            <w:noProof/>
            <w:webHidden/>
          </w:rPr>
          <w:instrText xml:space="preserve"> PAGEREF _Toc92372548 \h </w:instrText>
        </w:r>
        <w:r w:rsidR="00A575B2">
          <w:rPr>
            <w:noProof/>
            <w:webHidden/>
          </w:rPr>
        </w:r>
        <w:r w:rsidR="00A575B2">
          <w:rPr>
            <w:noProof/>
            <w:webHidden/>
          </w:rPr>
          <w:fldChar w:fldCharType="separate"/>
        </w:r>
        <w:r w:rsidR="00A575B2">
          <w:rPr>
            <w:noProof/>
            <w:webHidden/>
          </w:rPr>
          <w:t>22</w:t>
        </w:r>
        <w:r w:rsidR="00A575B2">
          <w:rPr>
            <w:noProof/>
            <w:webHidden/>
          </w:rPr>
          <w:fldChar w:fldCharType="end"/>
        </w:r>
      </w:hyperlink>
    </w:p>
    <w:p w14:paraId="5DB2AD69" w14:textId="5AA8D921" w:rsidR="00A575B2" w:rsidRDefault="00B51036">
      <w:pPr>
        <w:pStyle w:val="TOC2"/>
        <w:rPr>
          <w:rFonts w:asciiTheme="minorHAnsi" w:eastAsiaTheme="minorEastAsia" w:hAnsiTheme="minorHAnsi" w:cstheme="minorBidi"/>
          <w:noProof/>
          <w:sz w:val="22"/>
          <w:szCs w:val="22"/>
          <w:lang w:eastAsia="en-AU"/>
        </w:rPr>
      </w:pPr>
      <w:hyperlink w:anchor="_Toc92372549" w:history="1">
        <w:r w:rsidR="00A575B2" w:rsidRPr="007C3654">
          <w:rPr>
            <w:rStyle w:val="Hyperlink"/>
            <w:noProof/>
            <w14:scene3d>
              <w14:camera w14:prst="orthographicFront"/>
              <w14:lightRig w14:rig="threePt" w14:dir="t">
                <w14:rot w14:lat="0" w14:lon="0" w14:rev="0"/>
              </w14:lightRig>
            </w14:scene3d>
          </w:rPr>
          <w:t>3.4</w:t>
        </w:r>
        <w:r w:rsidR="00A575B2">
          <w:rPr>
            <w:rFonts w:asciiTheme="minorHAnsi" w:eastAsiaTheme="minorEastAsia" w:hAnsiTheme="minorHAnsi" w:cstheme="minorBidi"/>
            <w:noProof/>
            <w:sz w:val="22"/>
            <w:szCs w:val="22"/>
            <w:lang w:eastAsia="en-AU"/>
          </w:rPr>
          <w:tab/>
        </w:r>
        <w:r w:rsidR="00A575B2" w:rsidRPr="007C3654">
          <w:rPr>
            <w:rStyle w:val="Hyperlink"/>
            <w:noProof/>
          </w:rPr>
          <w:t>Teacher knowledge, beliefs and attitudes</w:t>
        </w:r>
        <w:r w:rsidR="00A575B2">
          <w:rPr>
            <w:noProof/>
            <w:webHidden/>
          </w:rPr>
          <w:tab/>
        </w:r>
        <w:r w:rsidR="00A575B2">
          <w:rPr>
            <w:noProof/>
            <w:webHidden/>
          </w:rPr>
          <w:fldChar w:fldCharType="begin"/>
        </w:r>
        <w:r w:rsidR="00A575B2">
          <w:rPr>
            <w:noProof/>
            <w:webHidden/>
          </w:rPr>
          <w:instrText xml:space="preserve"> PAGEREF _Toc92372549 \h </w:instrText>
        </w:r>
        <w:r w:rsidR="00A575B2">
          <w:rPr>
            <w:noProof/>
            <w:webHidden/>
          </w:rPr>
        </w:r>
        <w:r w:rsidR="00A575B2">
          <w:rPr>
            <w:noProof/>
            <w:webHidden/>
          </w:rPr>
          <w:fldChar w:fldCharType="separate"/>
        </w:r>
        <w:r w:rsidR="00A575B2">
          <w:rPr>
            <w:noProof/>
            <w:webHidden/>
          </w:rPr>
          <w:t>22</w:t>
        </w:r>
        <w:r w:rsidR="00A575B2">
          <w:rPr>
            <w:noProof/>
            <w:webHidden/>
          </w:rPr>
          <w:fldChar w:fldCharType="end"/>
        </w:r>
      </w:hyperlink>
    </w:p>
    <w:p w14:paraId="2AB3859D" w14:textId="7D185DAD" w:rsidR="00A575B2" w:rsidRDefault="00B51036">
      <w:pPr>
        <w:pStyle w:val="TOC2"/>
        <w:rPr>
          <w:rFonts w:asciiTheme="minorHAnsi" w:eastAsiaTheme="minorEastAsia" w:hAnsiTheme="minorHAnsi" w:cstheme="minorBidi"/>
          <w:noProof/>
          <w:sz w:val="22"/>
          <w:szCs w:val="22"/>
          <w:lang w:eastAsia="en-AU"/>
        </w:rPr>
      </w:pPr>
      <w:hyperlink w:anchor="_Toc92372550" w:history="1">
        <w:r w:rsidR="00A575B2" w:rsidRPr="007C3654">
          <w:rPr>
            <w:rStyle w:val="Hyperlink"/>
            <w:noProof/>
            <w14:scene3d>
              <w14:camera w14:prst="orthographicFront"/>
              <w14:lightRig w14:rig="threePt" w14:dir="t">
                <w14:rot w14:lat="0" w14:lon="0" w14:rev="0"/>
              </w14:lightRig>
            </w14:scene3d>
          </w:rPr>
          <w:t>3.5</w:t>
        </w:r>
        <w:r w:rsidR="00A575B2">
          <w:rPr>
            <w:rFonts w:asciiTheme="minorHAnsi" w:eastAsiaTheme="minorEastAsia" w:hAnsiTheme="minorHAnsi" w:cstheme="minorBidi"/>
            <w:noProof/>
            <w:sz w:val="22"/>
            <w:szCs w:val="22"/>
            <w:lang w:eastAsia="en-AU"/>
          </w:rPr>
          <w:tab/>
        </w:r>
        <w:r w:rsidR="00A575B2" w:rsidRPr="007C3654">
          <w:rPr>
            <w:rStyle w:val="Hyperlink"/>
            <w:noProof/>
          </w:rPr>
          <w:t>Teaching practice</w:t>
        </w:r>
        <w:r w:rsidR="00A575B2">
          <w:rPr>
            <w:noProof/>
            <w:webHidden/>
          </w:rPr>
          <w:tab/>
        </w:r>
        <w:r w:rsidR="00A575B2">
          <w:rPr>
            <w:noProof/>
            <w:webHidden/>
          </w:rPr>
          <w:fldChar w:fldCharType="begin"/>
        </w:r>
        <w:r w:rsidR="00A575B2">
          <w:rPr>
            <w:noProof/>
            <w:webHidden/>
          </w:rPr>
          <w:instrText xml:space="preserve"> PAGEREF _Toc92372550 \h </w:instrText>
        </w:r>
        <w:r w:rsidR="00A575B2">
          <w:rPr>
            <w:noProof/>
            <w:webHidden/>
          </w:rPr>
        </w:r>
        <w:r w:rsidR="00A575B2">
          <w:rPr>
            <w:noProof/>
            <w:webHidden/>
          </w:rPr>
          <w:fldChar w:fldCharType="separate"/>
        </w:r>
        <w:r w:rsidR="00A575B2">
          <w:rPr>
            <w:noProof/>
            <w:webHidden/>
          </w:rPr>
          <w:t>25</w:t>
        </w:r>
        <w:r w:rsidR="00A575B2">
          <w:rPr>
            <w:noProof/>
            <w:webHidden/>
          </w:rPr>
          <w:fldChar w:fldCharType="end"/>
        </w:r>
      </w:hyperlink>
    </w:p>
    <w:p w14:paraId="4419A42A" w14:textId="60D6AB71" w:rsidR="00A575B2" w:rsidRDefault="00B51036">
      <w:pPr>
        <w:pStyle w:val="TOC2"/>
        <w:rPr>
          <w:rFonts w:asciiTheme="minorHAnsi" w:eastAsiaTheme="minorEastAsia" w:hAnsiTheme="minorHAnsi" w:cstheme="minorBidi"/>
          <w:noProof/>
          <w:sz w:val="22"/>
          <w:szCs w:val="22"/>
          <w:lang w:eastAsia="en-AU"/>
        </w:rPr>
      </w:pPr>
      <w:hyperlink w:anchor="_Toc92372551" w:history="1">
        <w:r w:rsidR="00A575B2" w:rsidRPr="007C3654">
          <w:rPr>
            <w:rStyle w:val="Hyperlink"/>
            <w:noProof/>
            <w14:scene3d>
              <w14:camera w14:prst="orthographicFront"/>
              <w14:lightRig w14:rig="threePt" w14:dir="t">
                <w14:rot w14:lat="0" w14:lon="0" w14:rev="0"/>
              </w14:lightRig>
            </w14:scene3d>
          </w:rPr>
          <w:t>3.6</w:t>
        </w:r>
        <w:r w:rsidR="00A575B2">
          <w:rPr>
            <w:rFonts w:asciiTheme="minorHAnsi" w:eastAsiaTheme="minorEastAsia" w:hAnsiTheme="minorHAnsi" w:cstheme="minorBidi"/>
            <w:noProof/>
            <w:sz w:val="22"/>
            <w:szCs w:val="22"/>
            <w:lang w:eastAsia="en-AU"/>
          </w:rPr>
          <w:tab/>
        </w:r>
        <w:r w:rsidR="00A575B2" w:rsidRPr="007C3654">
          <w:rPr>
            <w:rStyle w:val="Hyperlink"/>
            <w:noProof/>
          </w:rPr>
          <w:t>School leadership</w:t>
        </w:r>
        <w:r w:rsidR="00A575B2">
          <w:rPr>
            <w:noProof/>
            <w:webHidden/>
          </w:rPr>
          <w:tab/>
        </w:r>
        <w:r w:rsidR="00A575B2">
          <w:rPr>
            <w:noProof/>
            <w:webHidden/>
          </w:rPr>
          <w:fldChar w:fldCharType="begin"/>
        </w:r>
        <w:r w:rsidR="00A575B2">
          <w:rPr>
            <w:noProof/>
            <w:webHidden/>
          </w:rPr>
          <w:instrText xml:space="preserve"> PAGEREF _Toc92372551 \h </w:instrText>
        </w:r>
        <w:r w:rsidR="00A575B2">
          <w:rPr>
            <w:noProof/>
            <w:webHidden/>
          </w:rPr>
        </w:r>
        <w:r w:rsidR="00A575B2">
          <w:rPr>
            <w:noProof/>
            <w:webHidden/>
          </w:rPr>
          <w:fldChar w:fldCharType="separate"/>
        </w:r>
        <w:r w:rsidR="00A575B2">
          <w:rPr>
            <w:noProof/>
            <w:webHidden/>
          </w:rPr>
          <w:t>28</w:t>
        </w:r>
        <w:r w:rsidR="00A575B2">
          <w:rPr>
            <w:noProof/>
            <w:webHidden/>
          </w:rPr>
          <w:fldChar w:fldCharType="end"/>
        </w:r>
      </w:hyperlink>
    </w:p>
    <w:p w14:paraId="26BBA7B7" w14:textId="4FD804E1" w:rsidR="00A575B2" w:rsidRDefault="00B51036">
      <w:pPr>
        <w:pStyle w:val="TOC1"/>
        <w:rPr>
          <w:rFonts w:asciiTheme="minorHAnsi" w:eastAsiaTheme="minorEastAsia" w:hAnsiTheme="minorHAnsi" w:cstheme="minorBidi"/>
          <w:color w:val="auto"/>
          <w:szCs w:val="22"/>
          <w:lang w:eastAsia="en-AU"/>
        </w:rPr>
      </w:pPr>
      <w:hyperlink w:anchor="_Toc92372552" w:history="1">
        <w:r w:rsidR="00A575B2" w:rsidRPr="007C3654">
          <w:rPr>
            <w:rStyle w:val="Hyperlink"/>
          </w:rPr>
          <w:t>4</w:t>
        </w:r>
        <w:r w:rsidR="00A575B2">
          <w:rPr>
            <w:rFonts w:asciiTheme="minorHAnsi" w:eastAsiaTheme="minorEastAsia" w:hAnsiTheme="minorHAnsi" w:cstheme="minorBidi"/>
            <w:color w:val="auto"/>
            <w:szCs w:val="22"/>
            <w:lang w:eastAsia="en-AU"/>
          </w:rPr>
          <w:tab/>
        </w:r>
        <w:r w:rsidR="00A575B2" w:rsidRPr="007C3654">
          <w:rPr>
            <w:rStyle w:val="Hyperlink"/>
          </w:rPr>
          <w:t>New curriculum implementation</w:t>
        </w:r>
        <w:r w:rsidR="00A575B2">
          <w:rPr>
            <w:webHidden/>
          </w:rPr>
          <w:tab/>
        </w:r>
        <w:r w:rsidR="00A575B2">
          <w:rPr>
            <w:webHidden/>
          </w:rPr>
          <w:fldChar w:fldCharType="begin"/>
        </w:r>
        <w:r w:rsidR="00A575B2">
          <w:rPr>
            <w:webHidden/>
          </w:rPr>
          <w:instrText xml:space="preserve"> PAGEREF _Toc92372552 \h </w:instrText>
        </w:r>
        <w:r w:rsidR="00A575B2">
          <w:rPr>
            <w:webHidden/>
          </w:rPr>
        </w:r>
        <w:r w:rsidR="00A575B2">
          <w:rPr>
            <w:webHidden/>
          </w:rPr>
          <w:fldChar w:fldCharType="separate"/>
        </w:r>
        <w:r w:rsidR="00A575B2">
          <w:rPr>
            <w:webHidden/>
          </w:rPr>
          <w:t>31</w:t>
        </w:r>
        <w:r w:rsidR="00A575B2">
          <w:rPr>
            <w:webHidden/>
          </w:rPr>
          <w:fldChar w:fldCharType="end"/>
        </w:r>
      </w:hyperlink>
    </w:p>
    <w:p w14:paraId="081DE3C3" w14:textId="3D991744" w:rsidR="00A575B2" w:rsidRDefault="00B51036">
      <w:pPr>
        <w:pStyle w:val="TOC2"/>
        <w:rPr>
          <w:rFonts w:asciiTheme="minorHAnsi" w:eastAsiaTheme="minorEastAsia" w:hAnsiTheme="minorHAnsi" w:cstheme="minorBidi"/>
          <w:noProof/>
          <w:sz w:val="22"/>
          <w:szCs w:val="22"/>
          <w:lang w:eastAsia="en-AU"/>
        </w:rPr>
      </w:pPr>
      <w:hyperlink w:anchor="_Toc92372553" w:history="1">
        <w:r w:rsidR="00A575B2" w:rsidRPr="007C3654">
          <w:rPr>
            <w:rStyle w:val="Hyperlink"/>
            <w:noProof/>
            <w14:scene3d>
              <w14:camera w14:prst="orthographicFront"/>
              <w14:lightRig w14:rig="threePt" w14:dir="t">
                <w14:rot w14:lat="0" w14:lon="0" w14:rev="0"/>
              </w14:lightRig>
            </w14:scene3d>
          </w:rPr>
          <w:t>4.1</w:t>
        </w:r>
        <w:r w:rsidR="00A575B2">
          <w:rPr>
            <w:rFonts w:asciiTheme="minorHAnsi" w:eastAsiaTheme="minorEastAsia" w:hAnsiTheme="minorHAnsi" w:cstheme="minorBidi"/>
            <w:noProof/>
            <w:sz w:val="22"/>
            <w:szCs w:val="22"/>
            <w:lang w:eastAsia="en-AU"/>
          </w:rPr>
          <w:tab/>
        </w:r>
        <w:r w:rsidR="00A575B2" w:rsidRPr="007C3654">
          <w:rPr>
            <w:rStyle w:val="Hyperlink"/>
            <w:noProof/>
          </w:rPr>
          <w:t>Introduction</w:t>
        </w:r>
        <w:r w:rsidR="00A575B2">
          <w:rPr>
            <w:noProof/>
            <w:webHidden/>
          </w:rPr>
          <w:tab/>
        </w:r>
        <w:r w:rsidR="00A575B2">
          <w:rPr>
            <w:noProof/>
            <w:webHidden/>
          </w:rPr>
          <w:fldChar w:fldCharType="begin"/>
        </w:r>
        <w:r w:rsidR="00A575B2">
          <w:rPr>
            <w:noProof/>
            <w:webHidden/>
          </w:rPr>
          <w:instrText xml:space="preserve"> PAGEREF _Toc92372553 \h </w:instrText>
        </w:r>
        <w:r w:rsidR="00A575B2">
          <w:rPr>
            <w:noProof/>
            <w:webHidden/>
          </w:rPr>
        </w:r>
        <w:r w:rsidR="00A575B2">
          <w:rPr>
            <w:noProof/>
            <w:webHidden/>
          </w:rPr>
          <w:fldChar w:fldCharType="separate"/>
        </w:r>
        <w:r w:rsidR="00A575B2">
          <w:rPr>
            <w:noProof/>
            <w:webHidden/>
          </w:rPr>
          <w:t>31</w:t>
        </w:r>
        <w:r w:rsidR="00A575B2">
          <w:rPr>
            <w:noProof/>
            <w:webHidden/>
          </w:rPr>
          <w:fldChar w:fldCharType="end"/>
        </w:r>
      </w:hyperlink>
    </w:p>
    <w:p w14:paraId="7DB75FDE" w14:textId="71C486E4" w:rsidR="00A575B2" w:rsidRDefault="00B51036">
      <w:pPr>
        <w:pStyle w:val="TOC2"/>
        <w:rPr>
          <w:rFonts w:asciiTheme="minorHAnsi" w:eastAsiaTheme="minorEastAsia" w:hAnsiTheme="minorHAnsi" w:cstheme="minorBidi"/>
          <w:noProof/>
          <w:sz w:val="22"/>
          <w:szCs w:val="22"/>
          <w:lang w:eastAsia="en-AU"/>
        </w:rPr>
      </w:pPr>
      <w:hyperlink w:anchor="_Toc92372554" w:history="1">
        <w:r w:rsidR="00A575B2" w:rsidRPr="007C3654">
          <w:rPr>
            <w:rStyle w:val="Hyperlink"/>
            <w:noProof/>
            <w14:scene3d>
              <w14:camera w14:prst="orthographicFront"/>
              <w14:lightRig w14:rig="threePt" w14:dir="t">
                <w14:rot w14:lat="0" w14:lon="0" w14:rev="0"/>
              </w14:lightRig>
            </w14:scene3d>
          </w:rPr>
          <w:t>4.2</w:t>
        </w:r>
        <w:r w:rsidR="00A575B2">
          <w:rPr>
            <w:rFonts w:asciiTheme="minorHAnsi" w:eastAsiaTheme="minorEastAsia" w:hAnsiTheme="minorHAnsi" w:cstheme="minorBidi"/>
            <w:noProof/>
            <w:sz w:val="22"/>
            <w:szCs w:val="22"/>
            <w:lang w:eastAsia="en-AU"/>
          </w:rPr>
          <w:tab/>
        </w:r>
        <w:r w:rsidR="00A575B2" w:rsidRPr="007C3654">
          <w:rPr>
            <w:rStyle w:val="Hyperlink"/>
            <w:noProof/>
          </w:rPr>
          <w:t>Context</w:t>
        </w:r>
        <w:r w:rsidR="00A575B2">
          <w:rPr>
            <w:noProof/>
            <w:webHidden/>
          </w:rPr>
          <w:tab/>
        </w:r>
        <w:r w:rsidR="00A575B2">
          <w:rPr>
            <w:noProof/>
            <w:webHidden/>
          </w:rPr>
          <w:fldChar w:fldCharType="begin"/>
        </w:r>
        <w:r w:rsidR="00A575B2">
          <w:rPr>
            <w:noProof/>
            <w:webHidden/>
          </w:rPr>
          <w:instrText xml:space="preserve"> PAGEREF _Toc92372554 \h </w:instrText>
        </w:r>
        <w:r w:rsidR="00A575B2">
          <w:rPr>
            <w:noProof/>
            <w:webHidden/>
          </w:rPr>
        </w:r>
        <w:r w:rsidR="00A575B2">
          <w:rPr>
            <w:noProof/>
            <w:webHidden/>
          </w:rPr>
          <w:fldChar w:fldCharType="separate"/>
        </w:r>
        <w:r w:rsidR="00A575B2">
          <w:rPr>
            <w:noProof/>
            <w:webHidden/>
          </w:rPr>
          <w:t>31</w:t>
        </w:r>
        <w:r w:rsidR="00A575B2">
          <w:rPr>
            <w:noProof/>
            <w:webHidden/>
          </w:rPr>
          <w:fldChar w:fldCharType="end"/>
        </w:r>
      </w:hyperlink>
    </w:p>
    <w:p w14:paraId="7EE5B20B" w14:textId="694EA3BB" w:rsidR="00A575B2" w:rsidRDefault="00B51036">
      <w:pPr>
        <w:pStyle w:val="TOC2"/>
        <w:rPr>
          <w:rFonts w:asciiTheme="minorHAnsi" w:eastAsiaTheme="minorEastAsia" w:hAnsiTheme="minorHAnsi" w:cstheme="minorBidi"/>
          <w:noProof/>
          <w:sz w:val="22"/>
          <w:szCs w:val="22"/>
          <w:lang w:eastAsia="en-AU"/>
        </w:rPr>
      </w:pPr>
      <w:hyperlink w:anchor="_Toc92372555" w:history="1">
        <w:r w:rsidR="00A575B2" w:rsidRPr="007C3654">
          <w:rPr>
            <w:rStyle w:val="Hyperlink"/>
            <w:noProof/>
            <w14:scene3d>
              <w14:camera w14:prst="orthographicFront"/>
              <w14:lightRig w14:rig="threePt" w14:dir="t">
                <w14:rot w14:lat="0" w14:lon="0" w14:rev="0"/>
              </w14:lightRig>
            </w14:scene3d>
          </w:rPr>
          <w:t>4.3</w:t>
        </w:r>
        <w:r w:rsidR="00A575B2">
          <w:rPr>
            <w:rFonts w:asciiTheme="minorHAnsi" w:eastAsiaTheme="minorEastAsia" w:hAnsiTheme="minorHAnsi" w:cstheme="minorBidi"/>
            <w:noProof/>
            <w:sz w:val="22"/>
            <w:szCs w:val="22"/>
            <w:lang w:eastAsia="en-AU"/>
          </w:rPr>
          <w:tab/>
        </w:r>
        <w:r w:rsidR="00A575B2" w:rsidRPr="007C3654">
          <w:rPr>
            <w:rStyle w:val="Hyperlink"/>
            <w:noProof/>
          </w:rPr>
          <w:t>Language</w:t>
        </w:r>
        <w:r w:rsidR="00A575B2">
          <w:rPr>
            <w:noProof/>
            <w:webHidden/>
          </w:rPr>
          <w:tab/>
        </w:r>
        <w:r w:rsidR="00A575B2">
          <w:rPr>
            <w:noProof/>
            <w:webHidden/>
          </w:rPr>
          <w:fldChar w:fldCharType="begin"/>
        </w:r>
        <w:r w:rsidR="00A575B2">
          <w:rPr>
            <w:noProof/>
            <w:webHidden/>
          </w:rPr>
          <w:instrText xml:space="preserve"> PAGEREF _Toc92372555 \h </w:instrText>
        </w:r>
        <w:r w:rsidR="00A575B2">
          <w:rPr>
            <w:noProof/>
            <w:webHidden/>
          </w:rPr>
        </w:r>
        <w:r w:rsidR="00A575B2">
          <w:rPr>
            <w:noProof/>
            <w:webHidden/>
          </w:rPr>
          <w:fldChar w:fldCharType="separate"/>
        </w:r>
        <w:r w:rsidR="00A575B2">
          <w:rPr>
            <w:noProof/>
            <w:webHidden/>
          </w:rPr>
          <w:t>32</w:t>
        </w:r>
        <w:r w:rsidR="00A575B2">
          <w:rPr>
            <w:noProof/>
            <w:webHidden/>
          </w:rPr>
          <w:fldChar w:fldCharType="end"/>
        </w:r>
      </w:hyperlink>
    </w:p>
    <w:p w14:paraId="4CEC4D80" w14:textId="34A154C2" w:rsidR="00A575B2" w:rsidRDefault="00B51036">
      <w:pPr>
        <w:pStyle w:val="TOC2"/>
        <w:rPr>
          <w:rFonts w:asciiTheme="minorHAnsi" w:eastAsiaTheme="minorEastAsia" w:hAnsiTheme="minorHAnsi" w:cstheme="minorBidi"/>
          <w:noProof/>
          <w:sz w:val="22"/>
          <w:szCs w:val="22"/>
          <w:lang w:eastAsia="en-AU"/>
        </w:rPr>
      </w:pPr>
      <w:hyperlink w:anchor="_Toc92372556" w:history="1">
        <w:r w:rsidR="00A575B2" w:rsidRPr="007C3654">
          <w:rPr>
            <w:rStyle w:val="Hyperlink"/>
            <w:noProof/>
            <w14:scene3d>
              <w14:camera w14:prst="orthographicFront"/>
              <w14:lightRig w14:rig="threePt" w14:dir="t">
                <w14:rot w14:lat="0" w14:lon="0" w14:rev="0"/>
              </w14:lightRig>
            </w14:scene3d>
          </w:rPr>
          <w:t>4.4</w:t>
        </w:r>
        <w:r w:rsidR="00A575B2">
          <w:rPr>
            <w:rFonts w:asciiTheme="minorHAnsi" w:eastAsiaTheme="minorEastAsia" w:hAnsiTheme="minorHAnsi" w:cstheme="minorBidi"/>
            <w:noProof/>
            <w:sz w:val="22"/>
            <w:szCs w:val="22"/>
            <w:lang w:eastAsia="en-AU"/>
          </w:rPr>
          <w:tab/>
        </w:r>
        <w:r w:rsidR="00A575B2" w:rsidRPr="007C3654">
          <w:rPr>
            <w:rStyle w:val="Hyperlink"/>
            <w:noProof/>
          </w:rPr>
          <w:t>Teacher support</w:t>
        </w:r>
        <w:r w:rsidR="00A575B2">
          <w:rPr>
            <w:noProof/>
            <w:webHidden/>
          </w:rPr>
          <w:tab/>
        </w:r>
        <w:r w:rsidR="00A575B2">
          <w:rPr>
            <w:noProof/>
            <w:webHidden/>
          </w:rPr>
          <w:fldChar w:fldCharType="begin"/>
        </w:r>
        <w:r w:rsidR="00A575B2">
          <w:rPr>
            <w:noProof/>
            <w:webHidden/>
          </w:rPr>
          <w:instrText xml:space="preserve"> PAGEREF _Toc92372556 \h </w:instrText>
        </w:r>
        <w:r w:rsidR="00A575B2">
          <w:rPr>
            <w:noProof/>
            <w:webHidden/>
          </w:rPr>
        </w:r>
        <w:r w:rsidR="00A575B2">
          <w:rPr>
            <w:noProof/>
            <w:webHidden/>
          </w:rPr>
          <w:fldChar w:fldCharType="separate"/>
        </w:r>
        <w:r w:rsidR="00A575B2">
          <w:rPr>
            <w:noProof/>
            <w:webHidden/>
          </w:rPr>
          <w:t>33</w:t>
        </w:r>
        <w:r w:rsidR="00A575B2">
          <w:rPr>
            <w:noProof/>
            <w:webHidden/>
          </w:rPr>
          <w:fldChar w:fldCharType="end"/>
        </w:r>
      </w:hyperlink>
    </w:p>
    <w:p w14:paraId="20660AEF" w14:textId="2157D02C" w:rsidR="00A575B2" w:rsidRDefault="00B51036">
      <w:pPr>
        <w:pStyle w:val="TOC1"/>
        <w:rPr>
          <w:rFonts w:asciiTheme="minorHAnsi" w:eastAsiaTheme="minorEastAsia" w:hAnsiTheme="minorHAnsi" w:cstheme="minorBidi"/>
          <w:color w:val="auto"/>
          <w:szCs w:val="22"/>
          <w:lang w:eastAsia="en-AU"/>
        </w:rPr>
      </w:pPr>
      <w:hyperlink w:anchor="_Toc92372557" w:history="1">
        <w:r w:rsidR="00A575B2" w:rsidRPr="007C3654">
          <w:rPr>
            <w:rStyle w:val="Hyperlink"/>
          </w:rPr>
          <w:t>5</w:t>
        </w:r>
        <w:r w:rsidR="00A575B2">
          <w:rPr>
            <w:rFonts w:asciiTheme="minorHAnsi" w:eastAsiaTheme="minorEastAsia" w:hAnsiTheme="minorHAnsi" w:cstheme="minorBidi"/>
            <w:color w:val="auto"/>
            <w:szCs w:val="22"/>
            <w:lang w:eastAsia="en-AU"/>
          </w:rPr>
          <w:tab/>
        </w:r>
        <w:r w:rsidR="00A575B2" w:rsidRPr="007C3654">
          <w:rPr>
            <w:rStyle w:val="Hyperlink"/>
          </w:rPr>
          <w:t>Student learning outcomes</w:t>
        </w:r>
        <w:r w:rsidR="00A575B2">
          <w:rPr>
            <w:webHidden/>
          </w:rPr>
          <w:tab/>
        </w:r>
        <w:r w:rsidR="00A575B2">
          <w:rPr>
            <w:webHidden/>
          </w:rPr>
          <w:fldChar w:fldCharType="begin"/>
        </w:r>
        <w:r w:rsidR="00A575B2">
          <w:rPr>
            <w:webHidden/>
          </w:rPr>
          <w:instrText xml:space="preserve"> PAGEREF _Toc92372557 \h </w:instrText>
        </w:r>
        <w:r w:rsidR="00A575B2">
          <w:rPr>
            <w:webHidden/>
          </w:rPr>
        </w:r>
        <w:r w:rsidR="00A575B2">
          <w:rPr>
            <w:webHidden/>
          </w:rPr>
          <w:fldChar w:fldCharType="separate"/>
        </w:r>
        <w:r w:rsidR="00A575B2">
          <w:rPr>
            <w:webHidden/>
          </w:rPr>
          <w:t>37</w:t>
        </w:r>
        <w:r w:rsidR="00A575B2">
          <w:rPr>
            <w:webHidden/>
          </w:rPr>
          <w:fldChar w:fldCharType="end"/>
        </w:r>
      </w:hyperlink>
    </w:p>
    <w:p w14:paraId="05BE27BA" w14:textId="35F634AA" w:rsidR="00A575B2" w:rsidRDefault="00B51036">
      <w:pPr>
        <w:pStyle w:val="TOC2"/>
        <w:rPr>
          <w:rFonts w:asciiTheme="minorHAnsi" w:eastAsiaTheme="minorEastAsia" w:hAnsiTheme="minorHAnsi" w:cstheme="minorBidi"/>
          <w:noProof/>
          <w:sz w:val="22"/>
          <w:szCs w:val="22"/>
          <w:lang w:eastAsia="en-AU"/>
        </w:rPr>
      </w:pPr>
      <w:hyperlink w:anchor="_Toc92372558" w:history="1">
        <w:r w:rsidR="00A575B2" w:rsidRPr="007C3654">
          <w:rPr>
            <w:rStyle w:val="Hyperlink"/>
            <w:noProof/>
            <w14:scene3d>
              <w14:camera w14:prst="orthographicFront"/>
              <w14:lightRig w14:rig="threePt" w14:dir="t">
                <w14:rot w14:lat="0" w14:lon="0" w14:rev="0"/>
              </w14:lightRig>
            </w14:scene3d>
          </w:rPr>
          <w:t>5.1</w:t>
        </w:r>
        <w:r w:rsidR="00A575B2">
          <w:rPr>
            <w:rFonts w:asciiTheme="minorHAnsi" w:eastAsiaTheme="minorEastAsia" w:hAnsiTheme="minorHAnsi" w:cstheme="minorBidi"/>
            <w:noProof/>
            <w:sz w:val="22"/>
            <w:szCs w:val="22"/>
            <w:lang w:eastAsia="en-AU"/>
          </w:rPr>
          <w:tab/>
        </w:r>
        <w:r w:rsidR="00A575B2" w:rsidRPr="007C3654">
          <w:rPr>
            <w:rStyle w:val="Hyperlink"/>
            <w:noProof/>
          </w:rPr>
          <w:t>Introduction</w:t>
        </w:r>
        <w:r w:rsidR="00A575B2">
          <w:rPr>
            <w:noProof/>
            <w:webHidden/>
          </w:rPr>
          <w:tab/>
        </w:r>
        <w:r w:rsidR="00A575B2">
          <w:rPr>
            <w:noProof/>
            <w:webHidden/>
          </w:rPr>
          <w:fldChar w:fldCharType="begin"/>
        </w:r>
        <w:r w:rsidR="00A575B2">
          <w:rPr>
            <w:noProof/>
            <w:webHidden/>
          </w:rPr>
          <w:instrText xml:space="preserve"> PAGEREF _Toc92372558 \h </w:instrText>
        </w:r>
        <w:r w:rsidR="00A575B2">
          <w:rPr>
            <w:noProof/>
            <w:webHidden/>
          </w:rPr>
        </w:r>
        <w:r w:rsidR="00A575B2">
          <w:rPr>
            <w:noProof/>
            <w:webHidden/>
          </w:rPr>
          <w:fldChar w:fldCharType="separate"/>
        </w:r>
        <w:r w:rsidR="00A575B2">
          <w:rPr>
            <w:noProof/>
            <w:webHidden/>
          </w:rPr>
          <w:t>37</w:t>
        </w:r>
        <w:r w:rsidR="00A575B2">
          <w:rPr>
            <w:noProof/>
            <w:webHidden/>
          </w:rPr>
          <w:fldChar w:fldCharType="end"/>
        </w:r>
      </w:hyperlink>
    </w:p>
    <w:p w14:paraId="6B06C72F" w14:textId="13451D4A" w:rsidR="00A575B2" w:rsidRDefault="00B51036">
      <w:pPr>
        <w:pStyle w:val="TOC2"/>
        <w:rPr>
          <w:rFonts w:asciiTheme="minorHAnsi" w:eastAsiaTheme="minorEastAsia" w:hAnsiTheme="minorHAnsi" w:cstheme="minorBidi"/>
          <w:noProof/>
          <w:sz w:val="22"/>
          <w:szCs w:val="22"/>
          <w:lang w:eastAsia="en-AU"/>
        </w:rPr>
      </w:pPr>
      <w:hyperlink w:anchor="_Toc92372559" w:history="1">
        <w:r w:rsidR="00A575B2" w:rsidRPr="007C3654">
          <w:rPr>
            <w:rStyle w:val="Hyperlink"/>
            <w:noProof/>
            <w14:scene3d>
              <w14:camera w14:prst="orthographicFront"/>
              <w14:lightRig w14:rig="threePt" w14:dir="t">
                <w14:rot w14:lat="0" w14:lon="0" w14:rev="0"/>
              </w14:lightRig>
            </w14:scene3d>
          </w:rPr>
          <w:t>5.2</w:t>
        </w:r>
        <w:r w:rsidR="00A575B2">
          <w:rPr>
            <w:rFonts w:asciiTheme="minorHAnsi" w:eastAsiaTheme="minorEastAsia" w:hAnsiTheme="minorHAnsi" w:cstheme="minorBidi"/>
            <w:noProof/>
            <w:sz w:val="22"/>
            <w:szCs w:val="22"/>
            <w:lang w:eastAsia="en-AU"/>
          </w:rPr>
          <w:tab/>
        </w:r>
        <w:r w:rsidR="00A575B2" w:rsidRPr="007C3654">
          <w:rPr>
            <w:rStyle w:val="Hyperlink"/>
            <w:noProof/>
          </w:rPr>
          <w:t>Year 4 and 6 student performance under the former curriculum</w:t>
        </w:r>
        <w:r w:rsidR="00A575B2">
          <w:rPr>
            <w:noProof/>
            <w:webHidden/>
          </w:rPr>
          <w:tab/>
        </w:r>
        <w:r w:rsidR="00A575B2">
          <w:rPr>
            <w:noProof/>
            <w:webHidden/>
          </w:rPr>
          <w:fldChar w:fldCharType="begin"/>
        </w:r>
        <w:r w:rsidR="00A575B2">
          <w:rPr>
            <w:noProof/>
            <w:webHidden/>
          </w:rPr>
          <w:instrText xml:space="preserve"> PAGEREF _Toc92372559 \h </w:instrText>
        </w:r>
        <w:r w:rsidR="00A575B2">
          <w:rPr>
            <w:noProof/>
            <w:webHidden/>
          </w:rPr>
        </w:r>
        <w:r w:rsidR="00A575B2">
          <w:rPr>
            <w:noProof/>
            <w:webHidden/>
          </w:rPr>
          <w:fldChar w:fldCharType="separate"/>
        </w:r>
        <w:r w:rsidR="00A575B2">
          <w:rPr>
            <w:noProof/>
            <w:webHidden/>
          </w:rPr>
          <w:t>37</w:t>
        </w:r>
        <w:r w:rsidR="00A575B2">
          <w:rPr>
            <w:noProof/>
            <w:webHidden/>
          </w:rPr>
          <w:fldChar w:fldCharType="end"/>
        </w:r>
      </w:hyperlink>
    </w:p>
    <w:p w14:paraId="7E145440" w14:textId="582B86AE" w:rsidR="00A575B2" w:rsidRDefault="00B51036">
      <w:pPr>
        <w:pStyle w:val="TOC2"/>
        <w:rPr>
          <w:rFonts w:asciiTheme="minorHAnsi" w:eastAsiaTheme="minorEastAsia" w:hAnsiTheme="minorHAnsi" w:cstheme="minorBidi"/>
          <w:noProof/>
          <w:sz w:val="22"/>
          <w:szCs w:val="22"/>
          <w:lang w:eastAsia="en-AU"/>
        </w:rPr>
      </w:pPr>
      <w:hyperlink w:anchor="_Toc92372560" w:history="1">
        <w:r w:rsidR="00A575B2" w:rsidRPr="007C3654">
          <w:rPr>
            <w:rStyle w:val="Hyperlink"/>
            <w:noProof/>
            <w14:scene3d>
              <w14:camera w14:prst="orthographicFront"/>
              <w14:lightRig w14:rig="threePt" w14:dir="t">
                <w14:rot w14:lat="0" w14:lon="0" w14:rev="0"/>
              </w14:lightRig>
            </w14:scene3d>
          </w:rPr>
          <w:t>5.3</w:t>
        </w:r>
        <w:r w:rsidR="00A575B2">
          <w:rPr>
            <w:rFonts w:asciiTheme="minorHAnsi" w:eastAsiaTheme="minorEastAsia" w:hAnsiTheme="minorHAnsi" w:cstheme="minorBidi"/>
            <w:noProof/>
            <w:sz w:val="22"/>
            <w:szCs w:val="22"/>
            <w:lang w:eastAsia="en-AU"/>
          </w:rPr>
          <w:tab/>
        </w:r>
        <w:r w:rsidR="00A575B2" w:rsidRPr="007C3654">
          <w:rPr>
            <w:rStyle w:val="Hyperlink"/>
            <w:noProof/>
          </w:rPr>
          <w:t>Perceptions of student learning outcomes</w:t>
        </w:r>
        <w:r w:rsidR="00A575B2">
          <w:rPr>
            <w:noProof/>
            <w:webHidden/>
          </w:rPr>
          <w:tab/>
        </w:r>
        <w:r w:rsidR="00A575B2">
          <w:rPr>
            <w:noProof/>
            <w:webHidden/>
          </w:rPr>
          <w:fldChar w:fldCharType="begin"/>
        </w:r>
        <w:r w:rsidR="00A575B2">
          <w:rPr>
            <w:noProof/>
            <w:webHidden/>
          </w:rPr>
          <w:instrText xml:space="preserve"> PAGEREF _Toc92372560 \h </w:instrText>
        </w:r>
        <w:r w:rsidR="00A575B2">
          <w:rPr>
            <w:noProof/>
            <w:webHidden/>
          </w:rPr>
        </w:r>
        <w:r w:rsidR="00A575B2">
          <w:rPr>
            <w:noProof/>
            <w:webHidden/>
          </w:rPr>
          <w:fldChar w:fldCharType="separate"/>
        </w:r>
        <w:r w:rsidR="00A575B2">
          <w:rPr>
            <w:noProof/>
            <w:webHidden/>
          </w:rPr>
          <w:t>45</w:t>
        </w:r>
        <w:r w:rsidR="00A575B2">
          <w:rPr>
            <w:noProof/>
            <w:webHidden/>
          </w:rPr>
          <w:fldChar w:fldCharType="end"/>
        </w:r>
      </w:hyperlink>
    </w:p>
    <w:p w14:paraId="6CF116F4" w14:textId="4F23D13C" w:rsidR="00A575B2" w:rsidRDefault="00B51036">
      <w:pPr>
        <w:pStyle w:val="TOC2"/>
        <w:rPr>
          <w:rFonts w:asciiTheme="minorHAnsi" w:eastAsiaTheme="minorEastAsia" w:hAnsiTheme="minorHAnsi" w:cstheme="minorBidi"/>
          <w:noProof/>
          <w:sz w:val="22"/>
          <w:szCs w:val="22"/>
          <w:lang w:eastAsia="en-AU"/>
        </w:rPr>
      </w:pPr>
      <w:hyperlink w:anchor="_Toc92372561" w:history="1">
        <w:r w:rsidR="00A575B2" w:rsidRPr="007C3654">
          <w:rPr>
            <w:rStyle w:val="Hyperlink"/>
            <w:noProof/>
            <w14:scene3d>
              <w14:camera w14:prst="orthographicFront"/>
              <w14:lightRig w14:rig="threePt" w14:dir="t">
                <w14:rot w14:lat="0" w14:lon="0" w14:rev="0"/>
              </w14:lightRig>
            </w14:scene3d>
          </w:rPr>
          <w:t>5.4</w:t>
        </w:r>
        <w:r w:rsidR="00A575B2">
          <w:rPr>
            <w:rFonts w:asciiTheme="minorHAnsi" w:eastAsiaTheme="minorEastAsia" w:hAnsiTheme="minorHAnsi" w:cstheme="minorBidi"/>
            <w:noProof/>
            <w:sz w:val="22"/>
            <w:szCs w:val="22"/>
            <w:lang w:eastAsia="en-AU"/>
          </w:rPr>
          <w:tab/>
        </w:r>
        <w:r w:rsidR="00A575B2" w:rsidRPr="007C3654">
          <w:rPr>
            <w:rStyle w:val="Hyperlink"/>
            <w:noProof/>
          </w:rPr>
          <w:t>Parent and community support</w:t>
        </w:r>
        <w:r w:rsidR="00A575B2">
          <w:rPr>
            <w:noProof/>
            <w:webHidden/>
          </w:rPr>
          <w:tab/>
        </w:r>
        <w:r w:rsidR="00A575B2">
          <w:rPr>
            <w:noProof/>
            <w:webHidden/>
          </w:rPr>
          <w:fldChar w:fldCharType="begin"/>
        </w:r>
        <w:r w:rsidR="00A575B2">
          <w:rPr>
            <w:noProof/>
            <w:webHidden/>
          </w:rPr>
          <w:instrText xml:space="preserve"> PAGEREF _Toc92372561 \h </w:instrText>
        </w:r>
        <w:r w:rsidR="00A575B2">
          <w:rPr>
            <w:noProof/>
            <w:webHidden/>
          </w:rPr>
        </w:r>
        <w:r w:rsidR="00A575B2">
          <w:rPr>
            <w:noProof/>
            <w:webHidden/>
          </w:rPr>
          <w:fldChar w:fldCharType="separate"/>
        </w:r>
        <w:r w:rsidR="00A575B2">
          <w:rPr>
            <w:noProof/>
            <w:webHidden/>
          </w:rPr>
          <w:t>51</w:t>
        </w:r>
        <w:r w:rsidR="00A575B2">
          <w:rPr>
            <w:noProof/>
            <w:webHidden/>
          </w:rPr>
          <w:fldChar w:fldCharType="end"/>
        </w:r>
      </w:hyperlink>
    </w:p>
    <w:p w14:paraId="780A8AA5" w14:textId="7C781706" w:rsidR="00A575B2" w:rsidRDefault="00B51036">
      <w:pPr>
        <w:pStyle w:val="TOC1"/>
        <w:rPr>
          <w:rFonts w:asciiTheme="minorHAnsi" w:eastAsiaTheme="minorEastAsia" w:hAnsiTheme="minorHAnsi" w:cstheme="minorBidi"/>
          <w:color w:val="auto"/>
          <w:szCs w:val="22"/>
          <w:lang w:eastAsia="en-AU"/>
        </w:rPr>
      </w:pPr>
      <w:hyperlink w:anchor="_Toc92372562" w:history="1">
        <w:r w:rsidR="00A575B2" w:rsidRPr="007C3654">
          <w:rPr>
            <w:rStyle w:val="Hyperlink"/>
          </w:rPr>
          <w:t>6</w:t>
        </w:r>
        <w:r w:rsidR="00A575B2">
          <w:rPr>
            <w:rFonts w:asciiTheme="minorHAnsi" w:eastAsiaTheme="minorEastAsia" w:hAnsiTheme="minorHAnsi" w:cstheme="minorBidi"/>
            <w:color w:val="auto"/>
            <w:szCs w:val="22"/>
            <w:lang w:eastAsia="en-AU"/>
          </w:rPr>
          <w:tab/>
        </w:r>
        <w:r w:rsidR="00A575B2" w:rsidRPr="007C3654">
          <w:rPr>
            <w:rStyle w:val="Hyperlink"/>
          </w:rPr>
          <w:t>Equity</w:t>
        </w:r>
        <w:r w:rsidR="00A575B2">
          <w:rPr>
            <w:webHidden/>
          </w:rPr>
          <w:tab/>
        </w:r>
        <w:r w:rsidR="00A575B2">
          <w:rPr>
            <w:webHidden/>
          </w:rPr>
          <w:fldChar w:fldCharType="begin"/>
        </w:r>
        <w:r w:rsidR="00A575B2">
          <w:rPr>
            <w:webHidden/>
          </w:rPr>
          <w:instrText xml:space="preserve"> PAGEREF _Toc92372562 \h </w:instrText>
        </w:r>
        <w:r w:rsidR="00A575B2">
          <w:rPr>
            <w:webHidden/>
          </w:rPr>
        </w:r>
        <w:r w:rsidR="00A575B2">
          <w:rPr>
            <w:webHidden/>
          </w:rPr>
          <w:fldChar w:fldCharType="separate"/>
        </w:r>
        <w:r w:rsidR="00A575B2">
          <w:rPr>
            <w:webHidden/>
          </w:rPr>
          <w:t>54</w:t>
        </w:r>
        <w:r w:rsidR="00A575B2">
          <w:rPr>
            <w:webHidden/>
          </w:rPr>
          <w:fldChar w:fldCharType="end"/>
        </w:r>
      </w:hyperlink>
    </w:p>
    <w:p w14:paraId="4775CD75" w14:textId="044B928E" w:rsidR="00A575B2" w:rsidRDefault="00B51036">
      <w:pPr>
        <w:pStyle w:val="TOC2"/>
        <w:rPr>
          <w:rFonts w:asciiTheme="minorHAnsi" w:eastAsiaTheme="minorEastAsia" w:hAnsiTheme="minorHAnsi" w:cstheme="minorBidi"/>
          <w:noProof/>
          <w:sz w:val="22"/>
          <w:szCs w:val="22"/>
          <w:lang w:eastAsia="en-AU"/>
        </w:rPr>
      </w:pPr>
      <w:hyperlink w:anchor="_Toc92372563" w:history="1">
        <w:r w:rsidR="00A575B2" w:rsidRPr="007C3654">
          <w:rPr>
            <w:rStyle w:val="Hyperlink"/>
            <w:noProof/>
            <w14:scene3d>
              <w14:camera w14:prst="orthographicFront"/>
              <w14:lightRig w14:rig="threePt" w14:dir="t">
                <w14:rot w14:lat="0" w14:lon="0" w14:rev="0"/>
              </w14:lightRig>
            </w14:scene3d>
          </w:rPr>
          <w:t>6.1</w:t>
        </w:r>
        <w:r w:rsidR="00A575B2">
          <w:rPr>
            <w:rFonts w:asciiTheme="minorHAnsi" w:eastAsiaTheme="minorEastAsia" w:hAnsiTheme="minorHAnsi" w:cstheme="minorBidi"/>
            <w:noProof/>
            <w:sz w:val="22"/>
            <w:szCs w:val="22"/>
            <w:lang w:eastAsia="en-AU"/>
          </w:rPr>
          <w:tab/>
        </w:r>
        <w:r w:rsidR="00A575B2" w:rsidRPr="007C3654">
          <w:rPr>
            <w:rStyle w:val="Hyperlink"/>
            <w:noProof/>
          </w:rPr>
          <w:t>Disability</w:t>
        </w:r>
        <w:r w:rsidR="00A575B2">
          <w:rPr>
            <w:noProof/>
            <w:webHidden/>
          </w:rPr>
          <w:tab/>
        </w:r>
        <w:r w:rsidR="00A575B2">
          <w:rPr>
            <w:noProof/>
            <w:webHidden/>
          </w:rPr>
          <w:fldChar w:fldCharType="begin"/>
        </w:r>
        <w:r w:rsidR="00A575B2">
          <w:rPr>
            <w:noProof/>
            <w:webHidden/>
          </w:rPr>
          <w:instrText xml:space="preserve"> PAGEREF _Toc92372563 \h </w:instrText>
        </w:r>
        <w:r w:rsidR="00A575B2">
          <w:rPr>
            <w:noProof/>
            <w:webHidden/>
          </w:rPr>
        </w:r>
        <w:r w:rsidR="00A575B2">
          <w:rPr>
            <w:noProof/>
            <w:webHidden/>
          </w:rPr>
          <w:fldChar w:fldCharType="separate"/>
        </w:r>
        <w:r w:rsidR="00A575B2">
          <w:rPr>
            <w:noProof/>
            <w:webHidden/>
          </w:rPr>
          <w:t>54</w:t>
        </w:r>
        <w:r w:rsidR="00A575B2">
          <w:rPr>
            <w:noProof/>
            <w:webHidden/>
          </w:rPr>
          <w:fldChar w:fldCharType="end"/>
        </w:r>
      </w:hyperlink>
    </w:p>
    <w:p w14:paraId="0D57E28A" w14:textId="774FB7E1" w:rsidR="00A575B2" w:rsidRDefault="00B51036">
      <w:pPr>
        <w:pStyle w:val="TOC2"/>
        <w:rPr>
          <w:rFonts w:asciiTheme="minorHAnsi" w:eastAsiaTheme="minorEastAsia" w:hAnsiTheme="minorHAnsi" w:cstheme="minorBidi"/>
          <w:noProof/>
          <w:sz w:val="22"/>
          <w:szCs w:val="22"/>
          <w:lang w:eastAsia="en-AU"/>
        </w:rPr>
      </w:pPr>
      <w:hyperlink w:anchor="_Toc92372564" w:history="1">
        <w:r w:rsidR="00A575B2" w:rsidRPr="007C3654">
          <w:rPr>
            <w:rStyle w:val="Hyperlink"/>
            <w:noProof/>
            <w14:scene3d>
              <w14:camera w14:prst="orthographicFront"/>
              <w14:lightRig w14:rig="threePt" w14:dir="t">
                <w14:rot w14:lat="0" w14:lon="0" w14:rev="0"/>
              </w14:lightRig>
            </w14:scene3d>
          </w:rPr>
          <w:t>6.2</w:t>
        </w:r>
        <w:r w:rsidR="00A575B2">
          <w:rPr>
            <w:rFonts w:asciiTheme="minorHAnsi" w:eastAsiaTheme="minorEastAsia" w:hAnsiTheme="minorHAnsi" w:cstheme="minorBidi"/>
            <w:noProof/>
            <w:sz w:val="22"/>
            <w:szCs w:val="22"/>
            <w:lang w:eastAsia="en-AU"/>
          </w:rPr>
          <w:tab/>
        </w:r>
        <w:r w:rsidR="00A575B2" w:rsidRPr="007C3654">
          <w:rPr>
            <w:rStyle w:val="Hyperlink"/>
            <w:noProof/>
          </w:rPr>
          <w:t>Gender</w:t>
        </w:r>
        <w:r w:rsidR="00A575B2">
          <w:rPr>
            <w:noProof/>
            <w:webHidden/>
          </w:rPr>
          <w:tab/>
        </w:r>
        <w:r w:rsidR="00A575B2">
          <w:rPr>
            <w:noProof/>
            <w:webHidden/>
          </w:rPr>
          <w:fldChar w:fldCharType="begin"/>
        </w:r>
        <w:r w:rsidR="00A575B2">
          <w:rPr>
            <w:noProof/>
            <w:webHidden/>
          </w:rPr>
          <w:instrText xml:space="preserve"> PAGEREF _Toc92372564 \h </w:instrText>
        </w:r>
        <w:r w:rsidR="00A575B2">
          <w:rPr>
            <w:noProof/>
            <w:webHidden/>
          </w:rPr>
        </w:r>
        <w:r w:rsidR="00A575B2">
          <w:rPr>
            <w:noProof/>
            <w:webHidden/>
          </w:rPr>
          <w:fldChar w:fldCharType="separate"/>
        </w:r>
        <w:r w:rsidR="00A575B2">
          <w:rPr>
            <w:noProof/>
            <w:webHidden/>
          </w:rPr>
          <w:t>55</w:t>
        </w:r>
        <w:r w:rsidR="00A575B2">
          <w:rPr>
            <w:noProof/>
            <w:webHidden/>
          </w:rPr>
          <w:fldChar w:fldCharType="end"/>
        </w:r>
      </w:hyperlink>
    </w:p>
    <w:p w14:paraId="7F9A8439" w14:textId="49BDEF96" w:rsidR="00A575B2" w:rsidRDefault="00B51036">
      <w:pPr>
        <w:pStyle w:val="TOC1"/>
        <w:rPr>
          <w:rFonts w:asciiTheme="minorHAnsi" w:eastAsiaTheme="minorEastAsia" w:hAnsiTheme="minorHAnsi" w:cstheme="minorBidi"/>
          <w:color w:val="auto"/>
          <w:szCs w:val="22"/>
          <w:lang w:eastAsia="en-AU"/>
        </w:rPr>
      </w:pPr>
      <w:hyperlink w:anchor="_Toc92372565" w:history="1">
        <w:r w:rsidR="00A575B2" w:rsidRPr="007C3654">
          <w:rPr>
            <w:rStyle w:val="Hyperlink"/>
          </w:rPr>
          <w:t>7</w:t>
        </w:r>
        <w:r w:rsidR="00A575B2">
          <w:rPr>
            <w:rFonts w:asciiTheme="minorHAnsi" w:eastAsiaTheme="minorEastAsia" w:hAnsiTheme="minorHAnsi" w:cstheme="minorBidi"/>
            <w:color w:val="auto"/>
            <w:szCs w:val="22"/>
            <w:lang w:eastAsia="en-AU"/>
          </w:rPr>
          <w:tab/>
        </w:r>
        <w:r w:rsidR="00A575B2" w:rsidRPr="007C3654">
          <w:rPr>
            <w:rStyle w:val="Hyperlink"/>
          </w:rPr>
          <w:t>School and systems outcomes</w:t>
        </w:r>
        <w:r w:rsidR="00A575B2">
          <w:rPr>
            <w:webHidden/>
          </w:rPr>
          <w:tab/>
        </w:r>
        <w:r w:rsidR="00A575B2">
          <w:rPr>
            <w:webHidden/>
          </w:rPr>
          <w:fldChar w:fldCharType="begin"/>
        </w:r>
        <w:r w:rsidR="00A575B2">
          <w:rPr>
            <w:webHidden/>
          </w:rPr>
          <w:instrText xml:space="preserve"> PAGEREF _Toc92372565 \h </w:instrText>
        </w:r>
        <w:r w:rsidR="00A575B2">
          <w:rPr>
            <w:webHidden/>
          </w:rPr>
        </w:r>
        <w:r w:rsidR="00A575B2">
          <w:rPr>
            <w:webHidden/>
          </w:rPr>
          <w:fldChar w:fldCharType="separate"/>
        </w:r>
        <w:r w:rsidR="00A575B2">
          <w:rPr>
            <w:webHidden/>
          </w:rPr>
          <w:t>56</w:t>
        </w:r>
        <w:r w:rsidR="00A575B2">
          <w:rPr>
            <w:webHidden/>
          </w:rPr>
          <w:fldChar w:fldCharType="end"/>
        </w:r>
      </w:hyperlink>
    </w:p>
    <w:p w14:paraId="65CF7278" w14:textId="5D423BE3" w:rsidR="00A575B2" w:rsidRDefault="00B51036">
      <w:pPr>
        <w:pStyle w:val="TOC2"/>
        <w:rPr>
          <w:rFonts w:asciiTheme="minorHAnsi" w:eastAsiaTheme="minorEastAsia" w:hAnsiTheme="minorHAnsi" w:cstheme="minorBidi"/>
          <w:noProof/>
          <w:sz w:val="22"/>
          <w:szCs w:val="22"/>
          <w:lang w:eastAsia="en-AU"/>
        </w:rPr>
      </w:pPr>
      <w:hyperlink w:anchor="_Toc92372566" w:history="1">
        <w:r w:rsidR="00A575B2" w:rsidRPr="007C3654">
          <w:rPr>
            <w:rStyle w:val="Hyperlink"/>
            <w:noProof/>
            <w14:scene3d>
              <w14:camera w14:prst="orthographicFront"/>
              <w14:lightRig w14:rig="threePt" w14:dir="t">
                <w14:rot w14:lat="0" w14:lon="0" w14:rev="0"/>
              </w14:lightRig>
            </w14:scene3d>
          </w:rPr>
          <w:t>7.1</w:t>
        </w:r>
        <w:r w:rsidR="00A575B2">
          <w:rPr>
            <w:rFonts w:asciiTheme="minorHAnsi" w:eastAsiaTheme="minorEastAsia" w:hAnsiTheme="minorHAnsi" w:cstheme="minorBidi"/>
            <w:noProof/>
            <w:sz w:val="22"/>
            <w:szCs w:val="22"/>
            <w:lang w:eastAsia="en-AU"/>
          </w:rPr>
          <w:tab/>
        </w:r>
        <w:r w:rsidR="00A575B2" w:rsidRPr="007C3654">
          <w:rPr>
            <w:rStyle w:val="Hyperlink"/>
            <w:noProof/>
          </w:rPr>
          <w:t>School level outcomes</w:t>
        </w:r>
        <w:r w:rsidR="00A575B2">
          <w:rPr>
            <w:noProof/>
            <w:webHidden/>
          </w:rPr>
          <w:tab/>
        </w:r>
        <w:r w:rsidR="00A575B2">
          <w:rPr>
            <w:noProof/>
            <w:webHidden/>
          </w:rPr>
          <w:fldChar w:fldCharType="begin"/>
        </w:r>
        <w:r w:rsidR="00A575B2">
          <w:rPr>
            <w:noProof/>
            <w:webHidden/>
          </w:rPr>
          <w:instrText xml:space="preserve"> PAGEREF _Toc92372566 \h </w:instrText>
        </w:r>
        <w:r w:rsidR="00A575B2">
          <w:rPr>
            <w:noProof/>
            <w:webHidden/>
          </w:rPr>
        </w:r>
        <w:r w:rsidR="00A575B2">
          <w:rPr>
            <w:noProof/>
            <w:webHidden/>
          </w:rPr>
          <w:fldChar w:fldCharType="separate"/>
        </w:r>
        <w:r w:rsidR="00A575B2">
          <w:rPr>
            <w:noProof/>
            <w:webHidden/>
          </w:rPr>
          <w:t>56</w:t>
        </w:r>
        <w:r w:rsidR="00A575B2">
          <w:rPr>
            <w:noProof/>
            <w:webHidden/>
          </w:rPr>
          <w:fldChar w:fldCharType="end"/>
        </w:r>
      </w:hyperlink>
    </w:p>
    <w:p w14:paraId="626757DC" w14:textId="46370688" w:rsidR="00A575B2" w:rsidRDefault="00B51036">
      <w:pPr>
        <w:pStyle w:val="TOC2"/>
        <w:rPr>
          <w:rFonts w:asciiTheme="minorHAnsi" w:eastAsiaTheme="minorEastAsia" w:hAnsiTheme="minorHAnsi" w:cstheme="minorBidi"/>
          <w:noProof/>
          <w:sz w:val="22"/>
          <w:szCs w:val="22"/>
          <w:lang w:eastAsia="en-AU"/>
        </w:rPr>
      </w:pPr>
      <w:hyperlink w:anchor="_Toc92372567" w:history="1">
        <w:r w:rsidR="00A575B2" w:rsidRPr="007C3654">
          <w:rPr>
            <w:rStyle w:val="Hyperlink"/>
            <w:noProof/>
            <w14:scene3d>
              <w14:camera w14:prst="orthographicFront"/>
              <w14:lightRig w14:rig="threePt" w14:dir="t">
                <w14:rot w14:lat="0" w14:lon="0" w14:rev="0"/>
              </w14:lightRig>
            </w14:scene3d>
          </w:rPr>
          <w:t>7.2</w:t>
        </w:r>
        <w:r w:rsidR="00A575B2">
          <w:rPr>
            <w:rFonts w:asciiTheme="minorHAnsi" w:eastAsiaTheme="minorEastAsia" w:hAnsiTheme="minorHAnsi" w:cstheme="minorBidi"/>
            <w:noProof/>
            <w:sz w:val="22"/>
            <w:szCs w:val="22"/>
            <w:lang w:eastAsia="en-AU"/>
          </w:rPr>
          <w:tab/>
        </w:r>
        <w:r w:rsidR="00A575B2" w:rsidRPr="007C3654">
          <w:rPr>
            <w:rStyle w:val="Hyperlink"/>
            <w:noProof/>
          </w:rPr>
          <w:t>System level outcomes</w:t>
        </w:r>
        <w:r w:rsidR="00A575B2">
          <w:rPr>
            <w:noProof/>
            <w:webHidden/>
          </w:rPr>
          <w:tab/>
        </w:r>
        <w:r w:rsidR="00A575B2">
          <w:rPr>
            <w:noProof/>
            <w:webHidden/>
          </w:rPr>
          <w:fldChar w:fldCharType="begin"/>
        </w:r>
        <w:r w:rsidR="00A575B2">
          <w:rPr>
            <w:noProof/>
            <w:webHidden/>
          </w:rPr>
          <w:instrText xml:space="preserve"> PAGEREF _Toc92372567 \h </w:instrText>
        </w:r>
        <w:r w:rsidR="00A575B2">
          <w:rPr>
            <w:noProof/>
            <w:webHidden/>
          </w:rPr>
        </w:r>
        <w:r w:rsidR="00A575B2">
          <w:rPr>
            <w:noProof/>
            <w:webHidden/>
          </w:rPr>
          <w:fldChar w:fldCharType="separate"/>
        </w:r>
        <w:r w:rsidR="00A575B2">
          <w:rPr>
            <w:noProof/>
            <w:webHidden/>
          </w:rPr>
          <w:t>57</w:t>
        </w:r>
        <w:r w:rsidR="00A575B2">
          <w:rPr>
            <w:noProof/>
            <w:webHidden/>
          </w:rPr>
          <w:fldChar w:fldCharType="end"/>
        </w:r>
      </w:hyperlink>
    </w:p>
    <w:p w14:paraId="31A26CD6" w14:textId="397CC9F7" w:rsidR="00A575B2" w:rsidRDefault="00B51036">
      <w:pPr>
        <w:pStyle w:val="TOC1"/>
        <w:rPr>
          <w:rFonts w:asciiTheme="minorHAnsi" w:eastAsiaTheme="minorEastAsia" w:hAnsiTheme="minorHAnsi" w:cstheme="minorBidi"/>
          <w:color w:val="auto"/>
          <w:szCs w:val="22"/>
          <w:lang w:eastAsia="en-AU"/>
        </w:rPr>
      </w:pPr>
      <w:hyperlink w:anchor="_Toc92372568" w:history="1">
        <w:r w:rsidR="00A575B2" w:rsidRPr="007C3654">
          <w:rPr>
            <w:rStyle w:val="Hyperlink"/>
          </w:rPr>
          <w:t>8</w:t>
        </w:r>
        <w:r w:rsidR="00A575B2">
          <w:rPr>
            <w:rFonts w:asciiTheme="minorHAnsi" w:eastAsiaTheme="minorEastAsia" w:hAnsiTheme="minorHAnsi" w:cstheme="minorBidi"/>
            <w:color w:val="auto"/>
            <w:szCs w:val="22"/>
            <w:lang w:eastAsia="en-AU"/>
          </w:rPr>
          <w:tab/>
        </w:r>
        <w:r w:rsidR="00A575B2" w:rsidRPr="007C3654">
          <w:rPr>
            <w:rStyle w:val="Hyperlink"/>
          </w:rPr>
          <w:t>Sustainability</w:t>
        </w:r>
        <w:r w:rsidR="00A575B2">
          <w:rPr>
            <w:webHidden/>
          </w:rPr>
          <w:tab/>
        </w:r>
        <w:r w:rsidR="00A575B2">
          <w:rPr>
            <w:webHidden/>
          </w:rPr>
          <w:fldChar w:fldCharType="begin"/>
        </w:r>
        <w:r w:rsidR="00A575B2">
          <w:rPr>
            <w:webHidden/>
          </w:rPr>
          <w:instrText xml:space="preserve"> PAGEREF _Toc92372568 \h </w:instrText>
        </w:r>
        <w:r w:rsidR="00A575B2">
          <w:rPr>
            <w:webHidden/>
          </w:rPr>
        </w:r>
        <w:r w:rsidR="00A575B2">
          <w:rPr>
            <w:webHidden/>
          </w:rPr>
          <w:fldChar w:fldCharType="separate"/>
        </w:r>
        <w:r w:rsidR="00A575B2">
          <w:rPr>
            <w:webHidden/>
          </w:rPr>
          <w:t>59</w:t>
        </w:r>
        <w:r w:rsidR="00A575B2">
          <w:rPr>
            <w:webHidden/>
          </w:rPr>
          <w:fldChar w:fldCharType="end"/>
        </w:r>
      </w:hyperlink>
    </w:p>
    <w:p w14:paraId="3F362662" w14:textId="4166669E" w:rsidR="00A575B2" w:rsidRDefault="00B51036">
      <w:pPr>
        <w:pStyle w:val="TOC2"/>
        <w:rPr>
          <w:rFonts w:asciiTheme="minorHAnsi" w:eastAsiaTheme="minorEastAsia" w:hAnsiTheme="minorHAnsi" w:cstheme="minorBidi"/>
          <w:noProof/>
          <w:sz w:val="22"/>
          <w:szCs w:val="22"/>
          <w:lang w:eastAsia="en-AU"/>
        </w:rPr>
      </w:pPr>
      <w:hyperlink w:anchor="_Toc92372569" w:history="1">
        <w:r w:rsidR="00A575B2" w:rsidRPr="007C3654">
          <w:rPr>
            <w:rStyle w:val="Hyperlink"/>
            <w:noProof/>
            <w14:scene3d>
              <w14:camera w14:prst="orthographicFront"/>
              <w14:lightRig w14:rig="threePt" w14:dir="t">
                <w14:rot w14:lat="0" w14:lon="0" w14:rev="0"/>
              </w14:lightRig>
            </w14:scene3d>
          </w:rPr>
          <w:t>8.1</w:t>
        </w:r>
        <w:r w:rsidR="00A575B2">
          <w:rPr>
            <w:rFonts w:asciiTheme="minorHAnsi" w:eastAsiaTheme="minorEastAsia" w:hAnsiTheme="minorHAnsi" w:cstheme="minorBidi"/>
            <w:noProof/>
            <w:sz w:val="22"/>
            <w:szCs w:val="22"/>
            <w:lang w:eastAsia="en-AU"/>
          </w:rPr>
          <w:tab/>
        </w:r>
        <w:r w:rsidR="00A575B2" w:rsidRPr="007C3654">
          <w:rPr>
            <w:rStyle w:val="Hyperlink"/>
            <w:noProof/>
          </w:rPr>
          <w:t>Challenges and suggestions</w:t>
        </w:r>
        <w:r w:rsidR="00A575B2">
          <w:rPr>
            <w:noProof/>
            <w:webHidden/>
          </w:rPr>
          <w:tab/>
        </w:r>
        <w:r w:rsidR="00A575B2">
          <w:rPr>
            <w:noProof/>
            <w:webHidden/>
          </w:rPr>
          <w:fldChar w:fldCharType="begin"/>
        </w:r>
        <w:r w:rsidR="00A575B2">
          <w:rPr>
            <w:noProof/>
            <w:webHidden/>
          </w:rPr>
          <w:instrText xml:space="preserve"> PAGEREF _Toc92372569 \h </w:instrText>
        </w:r>
        <w:r w:rsidR="00A575B2">
          <w:rPr>
            <w:noProof/>
            <w:webHidden/>
          </w:rPr>
        </w:r>
        <w:r w:rsidR="00A575B2">
          <w:rPr>
            <w:noProof/>
            <w:webHidden/>
          </w:rPr>
          <w:fldChar w:fldCharType="separate"/>
        </w:r>
        <w:r w:rsidR="00A575B2">
          <w:rPr>
            <w:noProof/>
            <w:webHidden/>
          </w:rPr>
          <w:t>59</w:t>
        </w:r>
        <w:r w:rsidR="00A575B2">
          <w:rPr>
            <w:noProof/>
            <w:webHidden/>
          </w:rPr>
          <w:fldChar w:fldCharType="end"/>
        </w:r>
      </w:hyperlink>
    </w:p>
    <w:p w14:paraId="1B6B52DF" w14:textId="18426C39" w:rsidR="00A575B2" w:rsidRDefault="00B51036">
      <w:pPr>
        <w:pStyle w:val="TOC1"/>
        <w:rPr>
          <w:rFonts w:asciiTheme="minorHAnsi" w:eastAsiaTheme="minorEastAsia" w:hAnsiTheme="minorHAnsi" w:cstheme="minorBidi"/>
          <w:color w:val="auto"/>
          <w:szCs w:val="22"/>
          <w:lang w:eastAsia="en-AU"/>
        </w:rPr>
      </w:pPr>
      <w:hyperlink w:anchor="_Toc92372570" w:history="1">
        <w:r w:rsidR="00A575B2" w:rsidRPr="007C3654">
          <w:rPr>
            <w:rStyle w:val="Hyperlink"/>
          </w:rPr>
          <w:t>9</w:t>
        </w:r>
        <w:r w:rsidR="00A575B2">
          <w:rPr>
            <w:rFonts w:asciiTheme="minorHAnsi" w:eastAsiaTheme="minorEastAsia" w:hAnsiTheme="minorHAnsi" w:cstheme="minorBidi"/>
            <w:color w:val="auto"/>
            <w:szCs w:val="22"/>
            <w:lang w:eastAsia="en-AU"/>
          </w:rPr>
          <w:tab/>
        </w:r>
        <w:r w:rsidR="00A575B2" w:rsidRPr="007C3654">
          <w:rPr>
            <w:rStyle w:val="Hyperlink"/>
          </w:rPr>
          <w:t>Conclusion</w:t>
        </w:r>
        <w:r w:rsidR="00A575B2">
          <w:rPr>
            <w:webHidden/>
          </w:rPr>
          <w:tab/>
        </w:r>
        <w:r w:rsidR="00A575B2">
          <w:rPr>
            <w:webHidden/>
          </w:rPr>
          <w:fldChar w:fldCharType="begin"/>
        </w:r>
        <w:r w:rsidR="00A575B2">
          <w:rPr>
            <w:webHidden/>
          </w:rPr>
          <w:instrText xml:space="preserve"> PAGEREF _Toc92372570 \h </w:instrText>
        </w:r>
        <w:r w:rsidR="00A575B2">
          <w:rPr>
            <w:webHidden/>
          </w:rPr>
        </w:r>
        <w:r w:rsidR="00A575B2">
          <w:rPr>
            <w:webHidden/>
          </w:rPr>
          <w:fldChar w:fldCharType="separate"/>
        </w:r>
        <w:r w:rsidR="00A575B2">
          <w:rPr>
            <w:webHidden/>
          </w:rPr>
          <w:t>64</w:t>
        </w:r>
        <w:r w:rsidR="00A575B2">
          <w:rPr>
            <w:webHidden/>
          </w:rPr>
          <w:fldChar w:fldCharType="end"/>
        </w:r>
      </w:hyperlink>
    </w:p>
    <w:p w14:paraId="7F57039C" w14:textId="23406EF6" w:rsidR="00A575B2" w:rsidRDefault="00B51036">
      <w:pPr>
        <w:pStyle w:val="TOC2"/>
        <w:rPr>
          <w:rFonts w:asciiTheme="minorHAnsi" w:eastAsiaTheme="minorEastAsia" w:hAnsiTheme="minorHAnsi" w:cstheme="minorBidi"/>
          <w:noProof/>
          <w:sz w:val="22"/>
          <w:szCs w:val="22"/>
          <w:lang w:eastAsia="en-AU"/>
        </w:rPr>
      </w:pPr>
      <w:hyperlink w:anchor="_Toc92372571" w:history="1">
        <w:r w:rsidR="00A575B2" w:rsidRPr="007C3654">
          <w:rPr>
            <w:rStyle w:val="Hyperlink"/>
            <w:noProof/>
            <w14:scene3d>
              <w14:camera w14:prst="orthographicFront"/>
              <w14:lightRig w14:rig="threePt" w14:dir="t">
                <w14:rot w14:lat="0" w14:lon="0" w14:rev="0"/>
              </w14:lightRig>
            </w14:scene3d>
          </w:rPr>
          <w:t>9.1</w:t>
        </w:r>
        <w:r w:rsidR="00A575B2">
          <w:rPr>
            <w:rFonts w:asciiTheme="minorHAnsi" w:eastAsiaTheme="minorEastAsia" w:hAnsiTheme="minorHAnsi" w:cstheme="minorBidi"/>
            <w:noProof/>
            <w:sz w:val="22"/>
            <w:szCs w:val="22"/>
            <w:lang w:eastAsia="en-AU"/>
          </w:rPr>
          <w:tab/>
        </w:r>
        <w:r w:rsidR="00A575B2" w:rsidRPr="007C3654">
          <w:rPr>
            <w:rStyle w:val="Hyperlink"/>
            <w:noProof/>
          </w:rPr>
          <w:t>Review of key findings</w:t>
        </w:r>
        <w:r w:rsidR="00A575B2">
          <w:rPr>
            <w:noProof/>
            <w:webHidden/>
          </w:rPr>
          <w:tab/>
        </w:r>
        <w:r w:rsidR="00A575B2">
          <w:rPr>
            <w:noProof/>
            <w:webHidden/>
          </w:rPr>
          <w:fldChar w:fldCharType="begin"/>
        </w:r>
        <w:r w:rsidR="00A575B2">
          <w:rPr>
            <w:noProof/>
            <w:webHidden/>
          </w:rPr>
          <w:instrText xml:space="preserve"> PAGEREF _Toc92372571 \h </w:instrText>
        </w:r>
        <w:r w:rsidR="00A575B2">
          <w:rPr>
            <w:noProof/>
            <w:webHidden/>
          </w:rPr>
        </w:r>
        <w:r w:rsidR="00A575B2">
          <w:rPr>
            <w:noProof/>
            <w:webHidden/>
          </w:rPr>
          <w:fldChar w:fldCharType="separate"/>
        </w:r>
        <w:r w:rsidR="00A575B2">
          <w:rPr>
            <w:noProof/>
            <w:webHidden/>
          </w:rPr>
          <w:t>64</w:t>
        </w:r>
        <w:r w:rsidR="00A575B2">
          <w:rPr>
            <w:noProof/>
            <w:webHidden/>
          </w:rPr>
          <w:fldChar w:fldCharType="end"/>
        </w:r>
      </w:hyperlink>
    </w:p>
    <w:p w14:paraId="48326644" w14:textId="62D15EED" w:rsidR="00A575B2" w:rsidRDefault="00B51036">
      <w:pPr>
        <w:pStyle w:val="TOC2"/>
        <w:rPr>
          <w:rFonts w:asciiTheme="minorHAnsi" w:eastAsiaTheme="minorEastAsia" w:hAnsiTheme="minorHAnsi" w:cstheme="minorBidi"/>
          <w:noProof/>
          <w:sz w:val="22"/>
          <w:szCs w:val="22"/>
          <w:lang w:eastAsia="en-AU"/>
        </w:rPr>
      </w:pPr>
      <w:hyperlink w:anchor="_Toc92372572" w:history="1">
        <w:r w:rsidR="00A575B2" w:rsidRPr="007C3654">
          <w:rPr>
            <w:rStyle w:val="Hyperlink"/>
            <w:noProof/>
            <w14:scene3d>
              <w14:camera w14:prst="orthographicFront"/>
              <w14:lightRig w14:rig="threePt" w14:dir="t">
                <w14:rot w14:lat="0" w14:lon="0" w14:rev="0"/>
              </w14:lightRig>
            </w14:scene3d>
          </w:rPr>
          <w:t>9.2</w:t>
        </w:r>
        <w:r w:rsidR="00A575B2">
          <w:rPr>
            <w:rFonts w:asciiTheme="minorHAnsi" w:eastAsiaTheme="minorEastAsia" w:hAnsiTheme="minorHAnsi" w:cstheme="minorBidi"/>
            <w:noProof/>
            <w:sz w:val="22"/>
            <w:szCs w:val="22"/>
            <w:lang w:eastAsia="en-AU"/>
          </w:rPr>
          <w:tab/>
        </w:r>
        <w:r w:rsidR="00A575B2" w:rsidRPr="007C3654">
          <w:rPr>
            <w:rStyle w:val="Hyperlink"/>
            <w:noProof/>
          </w:rPr>
          <w:t>Key lessons, barriers and recommendations</w:t>
        </w:r>
        <w:r w:rsidR="00A575B2">
          <w:rPr>
            <w:noProof/>
            <w:webHidden/>
          </w:rPr>
          <w:tab/>
        </w:r>
        <w:r w:rsidR="00A575B2">
          <w:rPr>
            <w:noProof/>
            <w:webHidden/>
          </w:rPr>
          <w:fldChar w:fldCharType="begin"/>
        </w:r>
        <w:r w:rsidR="00A575B2">
          <w:rPr>
            <w:noProof/>
            <w:webHidden/>
          </w:rPr>
          <w:instrText xml:space="preserve"> PAGEREF _Toc92372572 \h </w:instrText>
        </w:r>
        <w:r w:rsidR="00A575B2">
          <w:rPr>
            <w:noProof/>
            <w:webHidden/>
          </w:rPr>
        </w:r>
        <w:r w:rsidR="00A575B2">
          <w:rPr>
            <w:noProof/>
            <w:webHidden/>
          </w:rPr>
          <w:fldChar w:fldCharType="separate"/>
        </w:r>
        <w:r w:rsidR="00A575B2">
          <w:rPr>
            <w:noProof/>
            <w:webHidden/>
          </w:rPr>
          <w:t>65</w:t>
        </w:r>
        <w:r w:rsidR="00A575B2">
          <w:rPr>
            <w:noProof/>
            <w:webHidden/>
          </w:rPr>
          <w:fldChar w:fldCharType="end"/>
        </w:r>
      </w:hyperlink>
    </w:p>
    <w:p w14:paraId="508A1C70" w14:textId="494DA5D7" w:rsidR="00A575B2" w:rsidRDefault="00B51036">
      <w:pPr>
        <w:pStyle w:val="TOC1"/>
        <w:rPr>
          <w:rFonts w:asciiTheme="minorHAnsi" w:eastAsiaTheme="minorEastAsia" w:hAnsiTheme="minorHAnsi" w:cstheme="minorBidi"/>
          <w:color w:val="auto"/>
          <w:szCs w:val="22"/>
          <w:lang w:eastAsia="en-AU"/>
        </w:rPr>
      </w:pPr>
      <w:hyperlink w:anchor="_Toc92372573" w:history="1">
        <w:r w:rsidR="00A575B2" w:rsidRPr="007C3654">
          <w:rPr>
            <w:rStyle w:val="Hyperlink"/>
          </w:rPr>
          <w:t>References</w:t>
        </w:r>
        <w:r w:rsidR="00A575B2">
          <w:rPr>
            <w:webHidden/>
          </w:rPr>
          <w:tab/>
        </w:r>
        <w:r w:rsidR="00A575B2">
          <w:rPr>
            <w:webHidden/>
          </w:rPr>
          <w:fldChar w:fldCharType="begin"/>
        </w:r>
        <w:r w:rsidR="00A575B2">
          <w:rPr>
            <w:webHidden/>
          </w:rPr>
          <w:instrText xml:space="preserve"> PAGEREF _Toc92372573 \h </w:instrText>
        </w:r>
        <w:r w:rsidR="00A575B2">
          <w:rPr>
            <w:webHidden/>
          </w:rPr>
        </w:r>
        <w:r w:rsidR="00A575B2">
          <w:rPr>
            <w:webHidden/>
          </w:rPr>
          <w:fldChar w:fldCharType="separate"/>
        </w:r>
        <w:r w:rsidR="00A575B2">
          <w:rPr>
            <w:webHidden/>
          </w:rPr>
          <w:t>69</w:t>
        </w:r>
        <w:r w:rsidR="00A575B2">
          <w:rPr>
            <w:webHidden/>
          </w:rPr>
          <w:fldChar w:fldCharType="end"/>
        </w:r>
      </w:hyperlink>
    </w:p>
    <w:p w14:paraId="5D71D771" w14:textId="5BC2DEAE" w:rsidR="00A575B2" w:rsidRDefault="00B51036">
      <w:pPr>
        <w:pStyle w:val="TOC1"/>
        <w:rPr>
          <w:rFonts w:asciiTheme="minorHAnsi" w:eastAsiaTheme="minorEastAsia" w:hAnsiTheme="minorHAnsi" w:cstheme="minorBidi"/>
          <w:color w:val="auto"/>
          <w:szCs w:val="22"/>
          <w:lang w:eastAsia="en-AU"/>
        </w:rPr>
      </w:pPr>
      <w:hyperlink w:anchor="_Toc92372574" w:history="1">
        <w:r w:rsidR="00A575B2" w:rsidRPr="007C3654">
          <w:rPr>
            <w:rStyle w:val="Hyperlink"/>
          </w:rPr>
          <w:t>Appendix A: Conceptual model</w:t>
        </w:r>
        <w:r w:rsidR="00A575B2">
          <w:rPr>
            <w:webHidden/>
          </w:rPr>
          <w:tab/>
        </w:r>
        <w:r w:rsidR="00A575B2">
          <w:rPr>
            <w:webHidden/>
          </w:rPr>
          <w:fldChar w:fldCharType="begin"/>
        </w:r>
        <w:r w:rsidR="00A575B2">
          <w:rPr>
            <w:webHidden/>
          </w:rPr>
          <w:instrText xml:space="preserve"> PAGEREF _Toc92372574 \h </w:instrText>
        </w:r>
        <w:r w:rsidR="00A575B2">
          <w:rPr>
            <w:webHidden/>
          </w:rPr>
        </w:r>
        <w:r w:rsidR="00A575B2">
          <w:rPr>
            <w:webHidden/>
          </w:rPr>
          <w:fldChar w:fldCharType="separate"/>
        </w:r>
        <w:r w:rsidR="00A575B2">
          <w:rPr>
            <w:webHidden/>
          </w:rPr>
          <w:t>70</w:t>
        </w:r>
        <w:r w:rsidR="00A575B2">
          <w:rPr>
            <w:webHidden/>
          </w:rPr>
          <w:fldChar w:fldCharType="end"/>
        </w:r>
      </w:hyperlink>
    </w:p>
    <w:p w14:paraId="7362F352" w14:textId="693557FA" w:rsidR="00A575B2" w:rsidRDefault="00B51036">
      <w:pPr>
        <w:pStyle w:val="TOC1"/>
        <w:rPr>
          <w:rFonts w:asciiTheme="minorHAnsi" w:eastAsiaTheme="minorEastAsia" w:hAnsiTheme="minorHAnsi" w:cstheme="minorBidi"/>
          <w:color w:val="auto"/>
          <w:szCs w:val="22"/>
          <w:lang w:eastAsia="en-AU"/>
        </w:rPr>
      </w:pPr>
      <w:hyperlink w:anchor="_Toc92372575" w:history="1">
        <w:r w:rsidR="00A575B2" w:rsidRPr="007C3654">
          <w:rPr>
            <w:rStyle w:val="Hyperlink"/>
          </w:rPr>
          <w:t>Appendix B: Sample for PILNA 2015 and 2018</w:t>
        </w:r>
        <w:r w:rsidR="00A575B2">
          <w:rPr>
            <w:webHidden/>
          </w:rPr>
          <w:tab/>
        </w:r>
        <w:r w:rsidR="00A575B2">
          <w:rPr>
            <w:webHidden/>
          </w:rPr>
          <w:fldChar w:fldCharType="begin"/>
        </w:r>
        <w:r w:rsidR="00A575B2">
          <w:rPr>
            <w:webHidden/>
          </w:rPr>
          <w:instrText xml:space="preserve"> PAGEREF _Toc92372575 \h </w:instrText>
        </w:r>
        <w:r w:rsidR="00A575B2">
          <w:rPr>
            <w:webHidden/>
          </w:rPr>
        </w:r>
        <w:r w:rsidR="00A575B2">
          <w:rPr>
            <w:webHidden/>
          </w:rPr>
          <w:fldChar w:fldCharType="separate"/>
        </w:r>
        <w:r w:rsidR="00A575B2">
          <w:rPr>
            <w:webHidden/>
          </w:rPr>
          <w:t>71</w:t>
        </w:r>
        <w:r w:rsidR="00A575B2">
          <w:rPr>
            <w:webHidden/>
          </w:rPr>
          <w:fldChar w:fldCharType="end"/>
        </w:r>
      </w:hyperlink>
    </w:p>
    <w:p w14:paraId="361D98DC" w14:textId="12074E74" w:rsidR="00A575B2" w:rsidRDefault="00B51036">
      <w:pPr>
        <w:pStyle w:val="TOC2"/>
        <w:rPr>
          <w:rFonts w:asciiTheme="minorHAnsi" w:eastAsiaTheme="minorEastAsia" w:hAnsiTheme="minorHAnsi" w:cstheme="minorBidi"/>
          <w:noProof/>
          <w:sz w:val="22"/>
          <w:szCs w:val="22"/>
          <w:lang w:eastAsia="en-AU"/>
        </w:rPr>
      </w:pPr>
      <w:hyperlink w:anchor="_Toc92372576" w:history="1">
        <w:r w:rsidR="00A575B2" w:rsidRPr="007C3654">
          <w:rPr>
            <w:rStyle w:val="Hyperlink"/>
            <w:noProof/>
          </w:rPr>
          <w:t>Sample for PILNA 2018 Questionnaires</w:t>
        </w:r>
        <w:r w:rsidR="00A575B2">
          <w:rPr>
            <w:noProof/>
            <w:webHidden/>
          </w:rPr>
          <w:tab/>
        </w:r>
        <w:r w:rsidR="00A575B2">
          <w:rPr>
            <w:noProof/>
            <w:webHidden/>
          </w:rPr>
          <w:fldChar w:fldCharType="begin"/>
        </w:r>
        <w:r w:rsidR="00A575B2">
          <w:rPr>
            <w:noProof/>
            <w:webHidden/>
          </w:rPr>
          <w:instrText xml:space="preserve"> PAGEREF _Toc92372576 \h </w:instrText>
        </w:r>
        <w:r w:rsidR="00A575B2">
          <w:rPr>
            <w:noProof/>
            <w:webHidden/>
          </w:rPr>
        </w:r>
        <w:r w:rsidR="00A575B2">
          <w:rPr>
            <w:noProof/>
            <w:webHidden/>
          </w:rPr>
          <w:fldChar w:fldCharType="separate"/>
        </w:r>
        <w:r w:rsidR="00A575B2">
          <w:rPr>
            <w:noProof/>
            <w:webHidden/>
          </w:rPr>
          <w:t>73</w:t>
        </w:r>
        <w:r w:rsidR="00A575B2">
          <w:rPr>
            <w:noProof/>
            <w:webHidden/>
          </w:rPr>
          <w:fldChar w:fldCharType="end"/>
        </w:r>
      </w:hyperlink>
    </w:p>
    <w:p w14:paraId="287E045E" w14:textId="3FB2801D" w:rsidR="00A575B2" w:rsidRDefault="00B51036">
      <w:pPr>
        <w:pStyle w:val="TOC1"/>
        <w:rPr>
          <w:rFonts w:asciiTheme="minorHAnsi" w:eastAsiaTheme="minorEastAsia" w:hAnsiTheme="minorHAnsi" w:cstheme="minorBidi"/>
          <w:color w:val="auto"/>
          <w:szCs w:val="22"/>
          <w:lang w:eastAsia="en-AU"/>
        </w:rPr>
      </w:pPr>
      <w:hyperlink w:anchor="_Toc92372577" w:history="1">
        <w:r w:rsidR="00A575B2" w:rsidRPr="007C3654">
          <w:rPr>
            <w:rStyle w:val="Hyperlink"/>
          </w:rPr>
          <w:t>Appendix C: Sample for VANSTA 2017</w:t>
        </w:r>
        <w:r w:rsidR="00A575B2">
          <w:rPr>
            <w:webHidden/>
          </w:rPr>
          <w:tab/>
        </w:r>
        <w:r w:rsidR="00A575B2">
          <w:rPr>
            <w:webHidden/>
          </w:rPr>
          <w:fldChar w:fldCharType="begin"/>
        </w:r>
        <w:r w:rsidR="00A575B2">
          <w:rPr>
            <w:webHidden/>
          </w:rPr>
          <w:instrText xml:space="preserve"> PAGEREF _Toc92372577 \h </w:instrText>
        </w:r>
        <w:r w:rsidR="00A575B2">
          <w:rPr>
            <w:webHidden/>
          </w:rPr>
        </w:r>
        <w:r w:rsidR="00A575B2">
          <w:rPr>
            <w:webHidden/>
          </w:rPr>
          <w:fldChar w:fldCharType="separate"/>
        </w:r>
        <w:r w:rsidR="00A575B2">
          <w:rPr>
            <w:webHidden/>
          </w:rPr>
          <w:t>76</w:t>
        </w:r>
        <w:r w:rsidR="00A575B2">
          <w:rPr>
            <w:webHidden/>
          </w:rPr>
          <w:fldChar w:fldCharType="end"/>
        </w:r>
      </w:hyperlink>
    </w:p>
    <w:p w14:paraId="057A58D4" w14:textId="31645E77" w:rsidR="00A575B2" w:rsidRDefault="00B51036">
      <w:pPr>
        <w:pStyle w:val="TOC1"/>
        <w:rPr>
          <w:rFonts w:asciiTheme="minorHAnsi" w:eastAsiaTheme="minorEastAsia" w:hAnsiTheme="minorHAnsi" w:cstheme="minorBidi"/>
          <w:color w:val="auto"/>
          <w:szCs w:val="22"/>
          <w:lang w:eastAsia="en-AU"/>
        </w:rPr>
      </w:pPr>
      <w:hyperlink w:anchor="_Toc92372578" w:history="1">
        <w:r w:rsidR="00A575B2" w:rsidRPr="007C3654">
          <w:rPr>
            <w:rStyle w:val="Hyperlink"/>
          </w:rPr>
          <w:t>Appendix D: Case study sample</w:t>
        </w:r>
        <w:r w:rsidR="00A575B2">
          <w:rPr>
            <w:webHidden/>
          </w:rPr>
          <w:tab/>
        </w:r>
        <w:r w:rsidR="00A575B2">
          <w:rPr>
            <w:webHidden/>
          </w:rPr>
          <w:fldChar w:fldCharType="begin"/>
        </w:r>
        <w:r w:rsidR="00A575B2">
          <w:rPr>
            <w:webHidden/>
          </w:rPr>
          <w:instrText xml:space="preserve"> PAGEREF _Toc92372578 \h </w:instrText>
        </w:r>
        <w:r w:rsidR="00A575B2">
          <w:rPr>
            <w:webHidden/>
          </w:rPr>
        </w:r>
        <w:r w:rsidR="00A575B2">
          <w:rPr>
            <w:webHidden/>
          </w:rPr>
          <w:fldChar w:fldCharType="separate"/>
        </w:r>
        <w:r w:rsidR="00A575B2">
          <w:rPr>
            <w:webHidden/>
          </w:rPr>
          <w:t>78</w:t>
        </w:r>
        <w:r w:rsidR="00A575B2">
          <w:rPr>
            <w:webHidden/>
          </w:rPr>
          <w:fldChar w:fldCharType="end"/>
        </w:r>
      </w:hyperlink>
    </w:p>
    <w:p w14:paraId="41AE65DA" w14:textId="73BF9417" w:rsidR="00A575B2" w:rsidRDefault="00B51036">
      <w:pPr>
        <w:pStyle w:val="TOC1"/>
        <w:rPr>
          <w:rFonts w:asciiTheme="minorHAnsi" w:eastAsiaTheme="minorEastAsia" w:hAnsiTheme="minorHAnsi" w:cstheme="minorBidi"/>
          <w:color w:val="auto"/>
          <w:szCs w:val="22"/>
          <w:lang w:eastAsia="en-AU"/>
        </w:rPr>
      </w:pPr>
      <w:hyperlink w:anchor="_Toc92372579" w:history="1">
        <w:r w:rsidR="00A575B2" w:rsidRPr="007C3654">
          <w:rPr>
            <w:rStyle w:val="Hyperlink"/>
          </w:rPr>
          <w:t>Appendix E: PILNA 2018 teacher questionnaire</w:t>
        </w:r>
        <w:r w:rsidR="00A575B2">
          <w:rPr>
            <w:webHidden/>
          </w:rPr>
          <w:tab/>
        </w:r>
        <w:r w:rsidR="00A575B2">
          <w:rPr>
            <w:webHidden/>
          </w:rPr>
          <w:fldChar w:fldCharType="begin"/>
        </w:r>
        <w:r w:rsidR="00A575B2">
          <w:rPr>
            <w:webHidden/>
          </w:rPr>
          <w:instrText xml:space="preserve"> PAGEREF _Toc92372579 \h </w:instrText>
        </w:r>
        <w:r w:rsidR="00A575B2">
          <w:rPr>
            <w:webHidden/>
          </w:rPr>
        </w:r>
        <w:r w:rsidR="00A575B2">
          <w:rPr>
            <w:webHidden/>
          </w:rPr>
          <w:fldChar w:fldCharType="separate"/>
        </w:r>
        <w:r w:rsidR="00A575B2">
          <w:rPr>
            <w:webHidden/>
          </w:rPr>
          <w:t>83</w:t>
        </w:r>
        <w:r w:rsidR="00A575B2">
          <w:rPr>
            <w:webHidden/>
          </w:rPr>
          <w:fldChar w:fldCharType="end"/>
        </w:r>
      </w:hyperlink>
    </w:p>
    <w:p w14:paraId="5A8635CF" w14:textId="2F0EDB5A" w:rsidR="00A575B2" w:rsidRDefault="00B51036">
      <w:pPr>
        <w:pStyle w:val="TOC2"/>
        <w:rPr>
          <w:rFonts w:asciiTheme="minorHAnsi" w:eastAsiaTheme="minorEastAsia" w:hAnsiTheme="minorHAnsi" w:cstheme="minorBidi"/>
          <w:noProof/>
          <w:sz w:val="22"/>
          <w:szCs w:val="22"/>
          <w:lang w:eastAsia="en-AU"/>
        </w:rPr>
      </w:pPr>
      <w:hyperlink w:anchor="_Toc92372580" w:history="1">
        <w:r w:rsidR="00A575B2" w:rsidRPr="007C3654">
          <w:rPr>
            <w:rStyle w:val="Hyperlink"/>
            <w:noProof/>
          </w:rPr>
          <w:t>Resources</w:t>
        </w:r>
        <w:r w:rsidR="00A575B2">
          <w:rPr>
            <w:noProof/>
            <w:webHidden/>
          </w:rPr>
          <w:tab/>
        </w:r>
        <w:r w:rsidR="00A575B2">
          <w:rPr>
            <w:noProof/>
            <w:webHidden/>
          </w:rPr>
          <w:fldChar w:fldCharType="begin"/>
        </w:r>
        <w:r w:rsidR="00A575B2">
          <w:rPr>
            <w:noProof/>
            <w:webHidden/>
          </w:rPr>
          <w:instrText xml:space="preserve"> PAGEREF _Toc92372580 \h </w:instrText>
        </w:r>
        <w:r w:rsidR="00A575B2">
          <w:rPr>
            <w:noProof/>
            <w:webHidden/>
          </w:rPr>
        </w:r>
        <w:r w:rsidR="00A575B2">
          <w:rPr>
            <w:noProof/>
            <w:webHidden/>
          </w:rPr>
          <w:fldChar w:fldCharType="separate"/>
        </w:r>
        <w:r w:rsidR="00A575B2">
          <w:rPr>
            <w:noProof/>
            <w:webHidden/>
          </w:rPr>
          <w:t>83</w:t>
        </w:r>
        <w:r w:rsidR="00A575B2">
          <w:rPr>
            <w:noProof/>
            <w:webHidden/>
          </w:rPr>
          <w:fldChar w:fldCharType="end"/>
        </w:r>
      </w:hyperlink>
    </w:p>
    <w:p w14:paraId="69CB2954" w14:textId="52AF3345" w:rsidR="00A575B2" w:rsidRDefault="00B51036">
      <w:pPr>
        <w:pStyle w:val="TOC2"/>
        <w:rPr>
          <w:rFonts w:asciiTheme="minorHAnsi" w:eastAsiaTheme="minorEastAsia" w:hAnsiTheme="minorHAnsi" w:cstheme="minorBidi"/>
          <w:noProof/>
          <w:sz w:val="22"/>
          <w:szCs w:val="22"/>
          <w:lang w:eastAsia="en-AU"/>
        </w:rPr>
      </w:pPr>
      <w:hyperlink w:anchor="_Toc92372581" w:history="1">
        <w:r w:rsidR="00A575B2" w:rsidRPr="007C3654">
          <w:rPr>
            <w:rStyle w:val="Hyperlink"/>
            <w:noProof/>
          </w:rPr>
          <w:t>Teaching and learning</w:t>
        </w:r>
        <w:r w:rsidR="00A575B2">
          <w:rPr>
            <w:noProof/>
            <w:webHidden/>
          </w:rPr>
          <w:tab/>
        </w:r>
        <w:r w:rsidR="00A575B2">
          <w:rPr>
            <w:noProof/>
            <w:webHidden/>
          </w:rPr>
          <w:fldChar w:fldCharType="begin"/>
        </w:r>
        <w:r w:rsidR="00A575B2">
          <w:rPr>
            <w:noProof/>
            <w:webHidden/>
          </w:rPr>
          <w:instrText xml:space="preserve"> PAGEREF _Toc92372581 \h </w:instrText>
        </w:r>
        <w:r w:rsidR="00A575B2">
          <w:rPr>
            <w:noProof/>
            <w:webHidden/>
          </w:rPr>
        </w:r>
        <w:r w:rsidR="00A575B2">
          <w:rPr>
            <w:noProof/>
            <w:webHidden/>
          </w:rPr>
          <w:fldChar w:fldCharType="separate"/>
        </w:r>
        <w:r w:rsidR="00A575B2">
          <w:rPr>
            <w:noProof/>
            <w:webHidden/>
          </w:rPr>
          <w:t>84</w:t>
        </w:r>
        <w:r w:rsidR="00A575B2">
          <w:rPr>
            <w:noProof/>
            <w:webHidden/>
          </w:rPr>
          <w:fldChar w:fldCharType="end"/>
        </w:r>
      </w:hyperlink>
    </w:p>
    <w:p w14:paraId="31FD6145" w14:textId="08D0CF97" w:rsidR="00A575B2" w:rsidRDefault="00B51036">
      <w:pPr>
        <w:pStyle w:val="TOC2"/>
        <w:rPr>
          <w:rFonts w:asciiTheme="minorHAnsi" w:eastAsiaTheme="minorEastAsia" w:hAnsiTheme="minorHAnsi" w:cstheme="minorBidi"/>
          <w:noProof/>
          <w:sz w:val="22"/>
          <w:szCs w:val="22"/>
          <w:lang w:eastAsia="en-AU"/>
        </w:rPr>
      </w:pPr>
      <w:hyperlink w:anchor="_Toc92372582" w:history="1">
        <w:r w:rsidR="00A575B2" w:rsidRPr="007C3654">
          <w:rPr>
            <w:rStyle w:val="Hyperlink"/>
            <w:noProof/>
          </w:rPr>
          <w:t>Teacher professional development</w:t>
        </w:r>
        <w:r w:rsidR="00A575B2">
          <w:rPr>
            <w:noProof/>
            <w:webHidden/>
          </w:rPr>
          <w:tab/>
        </w:r>
        <w:r w:rsidR="00A575B2">
          <w:rPr>
            <w:noProof/>
            <w:webHidden/>
          </w:rPr>
          <w:fldChar w:fldCharType="begin"/>
        </w:r>
        <w:r w:rsidR="00A575B2">
          <w:rPr>
            <w:noProof/>
            <w:webHidden/>
          </w:rPr>
          <w:instrText xml:space="preserve"> PAGEREF _Toc92372582 \h </w:instrText>
        </w:r>
        <w:r w:rsidR="00A575B2">
          <w:rPr>
            <w:noProof/>
            <w:webHidden/>
          </w:rPr>
        </w:r>
        <w:r w:rsidR="00A575B2">
          <w:rPr>
            <w:noProof/>
            <w:webHidden/>
          </w:rPr>
          <w:fldChar w:fldCharType="separate"/>
        </w:r>
        <w:r w:rsidR="00A575B2">
          <w:rPr>
            <w:noProof/>
            <w:webHidden/>
          </w:rPr>
          <w:t>90</w:t>
        </w:r>
        <w:r w:rsidR="00A575B2">
          <w:rPr>
            <w:noProof/>
            <w:webHidden/>
          </w:rPr>
          <w:fldChar w:fldCharType="end"/>
        </w:r>
      </w:hyperlink>
    </w:p>
    <w:p w14:paraId="6089612A" w14:textId="199657D4" w:rsidR="00A575B2" w:rsidRDefault="00B51036">
      <w:pPr>
        <w:pStyle w:val="TOC2"/>
        <w:rPr>
          <w:rFonts w:asciiTheme="minorHAnsi" w:eastAsiaTheme="minorEastAsia" w:hAnsiTheme="minorHAnsi" w:cstheme="minorBidi"/>
          <w:noProof/>
          <w:sz w:val="22"/>
          <w:szCs w:val="22"/>
          <w:lang w:eastAsia="en-AU"/>
        </w:rPr>
      </w:pPr>
      <w:hyperlink w:anchor="_Toc92372583" w:history="1">
        <w:r w:rsidR="00A575B2" w:rsidRPr="007C3654">
          <w:rPr>
            <w:rStyle w:val="Hyperlink"/>
            <w:noProof/>
          </w:rPr>
          <w:t>Issues affecting students</w:t>
        </w:r>
        <w:r w:rsidR="00A575B2">
          <w:rPr>
            <w:noProof/>
            <w:webHidden/>
          </w:rPr>
          <w:tab/>
        </w:r>
        <w:r w:rsidR="00A575B2">
          <w:rPr>
            <w:noProof/>
            <w:webHidden/>
          </w:rPr>
          <w:fldChar w:fldCharType="begin"/>
        </w:r>
        <w:r w:rsidR="00A575B2">
          <w:rPr>
            <w:noProof/>
            <w:webHidden/>
          </w:rPr>
          <w:instrText xml:space="preserve"> PAGEREF _Toc92372583 \h </w:instrText>
        </w:r>
        <w:r w:rsidR="00A575B2">
          <w:rPr>
            <w:noProof/>
            <w:webHidden/>
          </w:rPr>
        </w:r>
        <w:r w:rsidR="00A575B2">
          <w:rPr>
            <w:noProof/>
            <w:webHidden/>
          </w:rPr>
          <w:fldChar w:fldCharType="separate"/>
        </w:r>
        <w:r w:rsidR="00A575B2">
          <w:rPr>
            <w:noProof/>
            <w:webHidden/>
          </w:rPr>
          <w:t>91</w:t>
        </w:r>
        <w:r w:rsidR="00A575B2">
          <w:rPr>
            <w:noProof/>
            <w:webHidden/>
          </w:rPr>
          <w:fldChar w:fldCharType="end"/>
        </w:r>
      </w:hyperlink>
    </w:p>
    <w:p w14:paraId="116184F1" w14:textId="7AD09210" w:rsidR="00A575B2" w:rsidRDefault="00B51036">
      <w:pPr>
        <w:pStyle w:val="TOC1"/>
        <w:rPr>
          <w:rFonts w:asciiTheme="minorHAnsi" w:eastAsiaTheme="minorEastAsia" w:hAnsiTheme="minorHAnsi" w:cstheme="minorBidi"/>
          <w:color w:val="auto"/>
          <w:szCs w:val="22"/>
          <w:lang w:eastAsia="en-AU"/>
        </w:rPr>
      </w:pPr>
      <w:hyperlink w:anchor="_Toc92372584" w:history="1">
        <w:r w:rsidR="00A575B2" w:rsidRPr="007C3654">
          <w:rPr>
            <w:rStyle w:val="Hyperlink"/>
          </w:rPr>
          <w:t>Appendix F: PILNA literacy proficiency level descriptors for 2015 and 2018</w:t>
        </w:r>
        <w:r w:rsidR="00A575B2">
          <w:rPr>
            <w:webHidden/>
          </w:rPr>
          <w:tab/>
        </w:r>
        <w:r w:rsidR="00A575B2">
          <w:rPr>
            <w:webHidden/>
          </w:rPr>
          <w:fldChar w:fldCharType="begin"/>
        </w:r>
        <w:r w:rsidR="00A575B2">
          <w:rPr>
            <w:webHidden/>
          </w:rPr>
          <w:instrText xml:space="preserve"> PAGEREF _Toc92372584 \h </w:instrText>
        </w:r>
        <w:r w:rsidR="00A575B2">
          <w:rPr>
            <w:webHidden/>
          </w:rPr>
        </w:r>
        <w:r w:rsidR="00A575B2">
          <w:rPr>
            <w:webHidden/>
          </w:rPr>
          <w:fldChar w:fldCharType="separate"/>
        </w:r>
        <w:r w:rsidR="00A575B2">
          <w:rPr>
            <w:webHidden/>
          </w:rPr>
          <w:t>93</w:t>
        </w:r>
        <w:r w:rsidR="00A575B2">
          <w:rPr>
            <w:webHidden/>
          </w:rPr>
          <w:fldChar w:fldCharType="end"/>
        </w:r>
      </w:hyperlink>
    </w:p>
    <w:p w14:paraId="6535CE9E" w14:textId="6672E245" w:rsidR="00A575B2" w:rsidRDefault="00B51036">
      <w:pPr>
        <w:pStyle w:val="TOC1"/>
        <w:rPr>
          <w:rFonts w:asciiTheme="minorHAnsi" w:eastAsiaTheme="minorEastAsia" w:hAnsiTheme="minorHAnsi" w:cstheme="minorBidi"/>
          <w:color w:val="auto"/>
          <w:szCs w:val="22"/>
          <w:lang w:eastAsia="en-AU"/>
        </w:rPr>
      </w:pPr>
      <w:hyperlink w:anchor="_Toc92372585" w:history="1">
        <w:r w:rsidR="00A575B2" w:rsidRPr="007C3654">
          <w:rPr>
            <w:rStyle w:val="Hyperlink"/>
          </w:rPr>
          <w:t>Appendix G: PILNA numeracy proficiency level descriptors for 2015 and 2018</w:t>
        </w:r>
        <w:r w:rsidR="00A575B2">
          <w:rPr>
            <w:webHidden/>
          </w:rPr>
          <w:tab/>
        </w:r>
        <w:r w:rsidR="00A575B2">
          <w:rPr>
            <w:webHidden/>
          </w:rPr>
          <w:fldChar w:fldCharType="begin"/>
        </w:r>
        <w:r w:rsidR="00A575B2">
          <w:rPr>
            <w:webHidden/>
          </w:rPr>
          <w:instrText xml:space="preserve"> PAGEREF _Toc92372585 \h </w:instrText>
        </w:r>
        <w:r w:rsidR="00A575B2">
          <w:rPr>
            <w:webHidden/>
          </w:rPr>
        </w:r>
        <w:r w:rsidR="00A575B2">
          <w:rPr>
            <w:webHidden/>
          </w:rPr>
          <w:fldChar w:fldCharType="separate"/>
        </w:r>
        <w:r w:rsidR="00A575B2">
          <w:rPr>
            <w:webHidden/>
          </w:rPr>
          <w:t>95</w:t>
        </w:r>
        <w:r w:rsidR="00A575B2">
          <w:rPr>
            <w:webHidden/>
          </w:rPr>
          <w:fldChar w:fldCharType="end"/>
        </w:r>
      </w:hyperlink>
    </w:p>
    <w:p w14:paraId="7BBAB8E2" w14:textId="5C445EA9" w:rsidR="00B35CD2" w:rsidRDefault="008A293D" w:rsidP="00496CE7">
      <w:pPr>
        <w:rPr>
          <w:rFonts w:ascii="Calibri Light" w:eastAsiaTheme="majorEastAsia" w:hAnsi="Calibri Light" w:cstheme="majorBidi"/>
          <w:bCs/>
          <w:color w:val="31849B" w:themeColor="accent5" w:themeShade="BF"/>
          <w:sz w:val="36"/>
          <w:szCs w:val="32"/>
          <w:lang w:val="x-none"/>
        </w:rPr>
      </w:pPr>
      <w:r>
        <w:fldChar w:fldCharType="end"/>
      </w:r>
      <w:bookmarkStart w:id="6" w:name="_Toc7513604"/>
      <w:r w:rsidR="00B35CD2">
        <w:br w:type="page"/>
      </w:r>
    </w:p>
    <w:p w14:paraId="3ED596F4" w14:textId="7F515E49" w:rsidR="008A293D" w:rsidRDefault="008A293D" w:rsidP="00AB6F75">
      <w:pPr>
        <w:pStyle w:val="Heading1"/>
        <w:ind w:left="431" w:hanging="431"/>
      </w:pPr>
      <w:bookmarkStart w:id="7" w:name="_Toc92372529"/>
      <w:r w:rsidRPr="00A448FA">
        <w:lastRenderedPageBreak/>
        <w:t>Abbreviations and acronyms</w:t>
      </w:r>
      <w:bookmarkEnd w:id="6"/>
      <w:bookmarkEnd w:id="7"/>
    </w:p>
    <w:tbl>
      <w:tblPr>
        <w:tblStyle w:val="PlainTable1"/>
        <w:tblW w:w="0" w:type="auto"/>
        <w:tblLook w:val="04A0" w:firstRow="1" w:lastRow="0" w:firstColumn="1" w:lastColumn="0" w:noHBand="0" w:noVBand="1"/>
        <w:tblCaption w:val="Abbreviations and acronyms"/>
        <w:tblDescription w:val="The table lists all abbreviations/acronyms and their meanings in the document "/>
      </w:tblPr>
      <w:tblGrid>
        <w:gridCol w:w="1309"/>
        <w:gridCol w:w="6946"/>
      </w:tblGrid>
      <w:tr w:rsidR="008A293D" w:rsidRPr="008A293D" w14:paraId="498FCD8C" w14:textId="77777777" w:rsidTr="00874DE5">
        <w:trPr>
          <w:cnfStyle w:val="100000000000" w:firstRow="1" w:lastRow="0" w:firstColumn="0" w:lastColumn="0" w:oddVBand="0" w:evenVBand="0" w:oddHBand="0" w:evenHBand="0" w:firstRowFirstColumn="0" w:firstRowLastColumn="0" w:lastRowFirstColumn="0" w:lastRowLastColumn="0"/>
          <w:trHeight w:val="422"/>
          <w:tblHeader/>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18C2BBFF" w14:textId="575DD265" w:rsidR="008A293D" w:rsidRPr="008A293D" w:rsidRDefault="00874DE5" w:rsidP="00874DE5">
            <w:pPr>
              <w:spacing w:after="0" w:line="240" w:lineRule="auto"/>
              <w:jc w:val="left"/>
              <w:rPr>
                <w:szCs w:val="22"/>
              </w:rPr>
            </w:pPr>
            <w:r>
              <w:rPr>
                <w:szCs w:val="22"/>
              </w:rPr>
              <w:t>Word</w:t>
            </w:r>
          </w:p>
        </w:tc>
        <w:tc>
          <w:tcPr>
            <w:tcW w:w="6946" w:type="dxa"/>
            <w:vAlign w:val="center"/>
          </w:tcPr>
          <w:p w14:paraId="01B2F5E4" w14:textId="017F1227" w:rsidR="008A293D" w:rsidRPr="008A293D" w:rsidRDefault="00874DE5" w:rsidP="00874DE5">
            <w:pPr>
              <w:spacing w:after="0" w:line="240" w:lineRule="auto"/>
              <w:jc w:val="left"/>
              <w:cnfStyle w:val="100000000000" w:firstRow="1" w:lastRow="0" w:firstColumn="0" w:lastColumn="0" w:oddVBand="0" w:evenVBand="0" w:oddHBand="0" w:evenHBand="0" w:firstRowFirstColumn="0" w:firstRowLastColumn="0" w:lastRowFirstColumn="0" w:lastRowLastColumn="0"/>
              <w:rPr>
                <w:szCs w:val="22"/>
              </w:rPr>
            </w:pPr>
            <w:r>
              <w:rPr>
                <w:szCs w:val="22"/>
              </w:rPr>
              <w:t>Meaning</w:t>
            </w:r>
          </w:p>
        </w:tc>
      </w:tr>
      <w:tr w:rsidR="00874DE5" w:rsidRPr="008A293D" w14:paraId="712ACF9C" w14:textId="77777777" w:rsidTr="00874DE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7A445963" w14:textId="1C87FFA8" w:rsidR="00874DE5" w:rsidRPr="008A293D" w:rsidRDefault="00874DE5" w:rsidP="00874DE5">
            <w:pPr>
              <w:spacing w:after="0" w:line="240" w:lineRule="auto"/>
              <w:jc w:val="left"/>
              <w:rPr>
                <w:szCs w:val="22"/>
              </w:rPr>
            </w:pPr>
            <w:r w:rsidRPr="008A293D">
              <w:rPr>
                <w:szCs w:val="22"/>
              </w:rPr>
              <w:t>ACER</w:t>
            </w:r>
          </w:p>
        </w:tc>
        <w:tc>
          <w:tcPr>
            <w:tcW w:w="6946" w:type="dxa"/>
            <w:vAlign w:val="center"/>
          </w:tcPr>
          <w:p w14:paraId="2B262373" w14:textId="28678EE6" w:rsidR="00874DE5" w:rsidRPr="008A293D" w:rsidRDefault="00874DE5" w:rsidP="00874DE5">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2"/>
              </w:rPr>
            </w:pPr>
            <w:r w:rsidRPr="008A293D">
              <w:rPr>
                <w:szCs w:val="22"/>
              </w:rPr>
              <w:t>Australian Council for Educational Research</w:t>
            </w:r>
          </w:p>
        </w:tc>
      </w:tr>
      <w:tr w:rsidR="00874DE5" w:rsidRPr="008A293D" w14:paraId="6C819889" w14:textId="77777777" w:rsidTr="00874DE5">
        <w:trPr>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0DEB995D" w14:textId="2BBFD11A" w:rsidR="00874DE5" w:rsidRPr="008A293D" w:rsidRDefault="00874DE5" w:rsidP="00874DE5">
            <w:pPr>
              <w:spacing w:after="0" w:line="240" w:lineRule="auto"/>
              <w:jc w:val="left"/>
              <w:rPr>
                <w:szCs w:val="22"/>
              </w:rPr>
            </w:pPr>
            <w:r w:rsidRPr="00A62A70">
              <w:rPr>
                <w:szCs w:val="22"/>
              </w:rPr>
              <w:t>CDC</w:t>
            </w:r>
          </w:p>
        </w:tc>
        <w:tc>
          <w:tcPr>
            <w:tcW w:w="6946" w:type="dxa"/>
            <w:vAlign w:val="center"/>
          </w:tcPr>
          <w:p w14:paraId="226735A4" w14:textId="420137C1" w:rsidR="00874DE5" w:rsidRPr="008A293D" w:rsidRDefault="00874DE5" w:rsidP="00874DE5">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2"/>
              </w:rPr>
            </w:pPr>
            <w:r w:rsidRPr="00A62A70">
              <w:rPr>
                <w:szCs w:val="22"/>
              </w:rPr>
              <w:t xml:space="preserve">Curriculum Development Centre </w:t>
            </w:r>
          </w:p>
        </w:tc>
      </w:tr>
      <w:tr w:rsidR="00874DE5" w:rsidRPr="008A293D" w14:paraId="48248039" w14:textId="77777777" w:rsidTr="00874DE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42C5B64E" w14:textId="77777777" w:rsidR="00874DE5" w:rsidRPr="008A293D" w:rsidRDefault="00874DE5" w:rsidP="00874DE5">
            <w:pPr>
              <w:spacing w:after="0" w:line="240" w:lineRule="auto"/>
              <w:jc w:val="left"/>
              <w:rPr>
                <w:szCs w:val="22"/>
              </w:rPr>
            </w:pPr>
            <w:r w:rsidRPr="008A293D">
              <w:rPr>
                <w:szCs w:val="22"/>
              </w:rPr>
              <w:t>DFAT</w:t>
            </w:r>
          </w:p>
        </w:tc>
        <w:tc>
          <w:tcPr>
            <w:tcW w:w="6946" w:type="dxa"/>
            <w:vAlign w:val="center"/>
          </w:tcPr>
          <w:p w14:paraId="35EFB5F6" w14:textId="77777777" w:rsidR="00874DE5" w:rsidRPr="008A293D" w:rsidRDefault="00874DE5" w:rsidP="00874DE5">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2"/>
              </w:rPr>
            </w:pPr>
            <w:r w:rsidRPr="008A293D">
              <w:rPr>
                <w:szCs w:val="22"/>
              </w:rPr>
              <w:t>Department of Foreign Affairs and Trade</w:t>
            </w:r>
          </w:p>
        </w:tc>
      </w:tr>
      <w:tr w:rsidR="00874DE5" w:rsidRPr="008A293D" w14:paraId="2D618255" w14:textId="77777777" w:rsidTr="00874DE5">
        <w:trPr>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3B57ED17" w14:textId="77777777" w:rsidR="00874DE5" w:rsidRPr="008A293D" w:rsidRDefault="00874DE5" w:rsidP="00874DE5">
            <w:pPr>
              <w:spacing w:after="0" w:line="240" w:lineRule="auto"/>
              <w:jc w:val="left"/>
              <w:rPr>
                <w:szCs w:val="22"/>
              </w:rPr>
            </w:pPr>
            <w:r w:rsidRPr="008A293D">
              <w:rPr>
                <w:szCs w:val="22"/>
              </w:rPr>
              <w:t>EAS</w:t>
            </w:r>
          </w:p>
        </w:tc>
        <w:tc>
          <w:tcPr>
            <w:tcW w:w="6946" w:type="dxa"/>
            <w:vAlign w:val="center"/>
          </w:tcPr>
          <w:p w14:paraId="372F51CA" w14:textId="77777777" w:rsidR="00874DE5" w:rsidRPr="008A293D" w:rsidRDefault="00874DE5" w:rsidP="00874DE5">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2"/>
              </w:rPr>
            </w:pPr>
            <w:r w:rsidRPr="008A293D">
              <w:rPr>
                <w:szCs w:val="22"/>
              </w:rPr>
              <w:t>Education Analytics Service</w:t>
            </w:r>
          </w:p>
        </w:tc>
      </w:tr>
      <w:tr w:rsidR="00874DE5" w:rsidRPr="008A293D" w14:paraId="0CB088C2" w14:textId="77777777" w:rsidTr="00874DE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39862A07" w14:textId="6B7B4388" w:rsidR="00874DE5" w:rsidRPr="008A293D" w:rsidRDefault="00874DE5" w:rsidP="00874DE5">
            <w:pPr>
              <w:spacing w:after="0" w:line="240" w:lineRule="auto"/>
              <w:jc w:val="left"/>
              <w:rPr>
                <w:szCs w:val="22"/>
              </w:rPr>
            </w:pPr>
            <w:r>
              <w:rPr>
                <w:szCs w:val="22"/>
              </w:rPr>
              <w:t>EAU</w:t>
            </w:r>
          </w:p>
        </w:tc>
        <w:tc>
          <w:tcPr>
            <w:tcW w:w="6946" w:type="dxa"/>
            <w:vAlign w:val="center"/>
          </w:tcPr>
          <w:p w14:paraId="6B0728AE" w14:textId="5963FCD3" w:rsidR="00874DE5" w:rsidRPr="008A293D" w:rsidRDefault="00874DE5" w:rsidP="00874DE5">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2"/>
              </w:rPr>
            </w:pPr>
            <w:r w:rsidRPr="009E1E3D">
              <w:t>Exam</w:t>
            </w:r>
            <w:r>
              <w:t xml:space="preserve">ination and Assessment Unit </w:t>
            </w:r>
          </w:p>
        </w:tc>
      </w:tr>
      <w:tr w:rsidR="00874DE5" w:rsidRPr="008A293D" w14:paraId="7A4325F2" w14:textId="77777777" w:rsidTr="00874DE5">
        <w:trPr>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10D1C974" w14:textId="77777777" w:rsidR="00874DE5" w:rsidRPr="008A293D" w:rsidRDefault="00874DE5" w:rsidP="00874DE5">
            <w:pPr>
              <w:spacing w:after="0" w:line="240" w:lineRule="auto"/>
              <w:jc w:val="left"/>
              <w:rPr>
                <w:szCs w:val="22"/>
              </w:rPr>
            </w:pPr>
            <w:r w:rsidRPr="008A293D">
              <w:rPr>
                <w:szCs w:val="22"/>
              </w:rPr>
              <w:t>EDC</w:t>
            </w:r>
          </w:p>
        </w:tc>
        <w:tc>
          <w:tcPr>
            <w:tcW w:w="6946" w:type="dxa"/>
            <w:vAlign w:val="center"/>
          </w:tcPr>
          <w:p w14:paraId="5B2A210F" w14:textId="77777777" w:rsidR="00874DE5" w:rsidRPr="008A293D" w:rsidRDefault="00874DE5" w:rsidP="00874DE5">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2"/>
              </w:rPr>
            </w:pPr>
            <w:r w:rsidRPr="008A293D">
              <w:rPr>
                <w:szCs w:val="22"/>
              </w:rPr>
              <w:t>Education Section (DFAT)</w:t>
            </w:r>
          </w:p>
        </w:tc>
      </w:tr>
      <w:tr w:rsidR="00874DE5" w:rsidRPr="008A293D" w14:paraId="3236DB0D" w14:textId="77777777" w:rsidTr="00874DE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227048E8" w14:textId="65FB45CC" w:rsidR="00874DE5" w:rsidRPr="008A293D" w:rsidRDefault="00874DE5" w:rsidP="00874DE5">
            <w:pPr>
              <w:spacing w:after="0" w:line="240" w:lineRule="auto"/>
              <w:jc w:val="left"/>
              <w:rPr>
                <w:szCs w:val="22"/>
              </w:rPr>
            </w:pPr>
            <w:r w:rsidRPr="008812A8">
              <w:rPr>
                <w:szCs w:val="22"/>
              </w:rPr>
              <w:t>ELT</w:t>
            </w:r>
          </w:p>
        </w:tc>
        <w:tc>
          <w:tcPr>
            <w:tcW w:w="6946" w:type="dxa"/>
            <w:vAlign w:val="center"/>
          </w:tcPr>
          <w:p w14:paraId="48A9B94F" w14:textId="0B69B00F" w:rsidR="00874DE5" w:rsidRPr="008A293D" w:rsidRDefault="00874DE5" w:rsidP="00874DE5">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2"/>
              </w:rPr>
            </w:pPr>
            <w:r w:rsidRPr="008812A8">
              <w:rPr>
                <w:szCs w:val="22"/>
              </w:rPr>
              <w:t>Effective Learning and Teaching</w:t>
            </w:r>
          </w:p>
        </w:tc>
      </w:tr>
      <w:tr w:rsidR="00874DE5" w:rsidRPr="008A293D" w14:paraId="2B34D55F" w14:textId="77777777" w:rsidTr="00874DE5">
        <w:trPr>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7D13AB86" w14:textId="50B96A41" w:rsidR="00874DE5" w:rsidRPr="008A293D" w:rsidRDefault="00874DE5" w:rsidP="00874DE5">
            <w:pPr>
              <w:spacing w:after="0" w:line="240" w:lineRule="auto"/>
              <w:jc w:val="left"/>
              <w:rPr>
                <w:szCs w:val="22"/>
              </w:rPr>
            </w:pPr>
            <w:r w:rsidRPr="00A62A70">
              <w:rPr>
                <w:szCs w:val="22"/>
              </w:rPr>
              <w:t>EAU</w:t>
            </w:r>
          </w:p>
        </w:tc>
        <w:tc>
          <w:tcPr>
            <w:tcW w:w="6946" w:type="dxa"/>
            <w:vAlign w:val="center"/>
          </w:tcPr>
          <w:p w14:paraId="76A82232" w14:textId="7E993F98" w:rsidR="00874DE5" w:rsidRPr="008A293D" w:rsidRDefault="00874DE5" w:rsidP="00874DE5">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2"/>
              </w:rPr>
            </w:pPr>
            <w:r w:rsidRPr="00A62A70">
              <w:rPr>
                <w:szCs w:val="22"/>
              </w:rPr>
              <w:t>Examination and Assessment Unit</w:t>
            </w:r>
          </w:p>
        </w:tc>
      </w:tr>
      <w:tr w:rsidR="00874DE5" w:rsidRPr="008A293D" w14:paraId="1F12C738" w14:textId="77777777" w:rsidTr="00874DE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24EA6512" w14:textId="6693D579" w:rsidR="00874DE5" w:rsidRPr="008A293D" w:rsidRDefault="00874DE5" w:rsidP="00874DE5">
            <w:pPr>
              <w:spacing w:after="0" w:line="240" w:lineRule="auto"/>
              <w:jc w:val="left"/>
              <w:rPr>
                <w:szCs w:val="22"/>
              </w:rPr>
            </w:pPr>
            <w:r>
              <w:rPr>
                <w:szCs w:val="22"/>
              </w:rPr>
              <w:t>FGDs</w:t>
            </w:r>
          </w:p>
        </w:tc>
        <w:tc>
          <w:tcPr>
            <w:tcW w:w="6946" w:type="dxa"/>
            <w:vAlign w:val="center"/>
          </w:tcPr>
          <w:p w14:paraId="4F3428EC" w14:textId="2BCE2A6F" w:rsidR="00874DE5" w:rsidRPr="008A293D" w:rsidRDefault="00874DE5" w:rsidP="00874DE5">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2"/>
              </w:rPr>
            </w:pPr>
            <w:r>
              <w:rPr>
                <w:szCs w:val="22"/>
              </w:rPr>
              <w:t>F</w:t>
            </w:r>
            <w:r w:rsidRPr="00693659">
              <w:rPr>
                <w:szCs w:val="22"/>
              </w:rPr>
              <w:t xml:space="preserve">ocus </w:t>
            </w:r>
            <w:r>
              <w:rPr>
                <w:szCs w:val="22"/>
              </w:rPr>
              <w:t>G</w:t>
            </w:r>
            <w:r w:rsidRPr="00693659">
              <w:rPr>
                <w:szCs w:val="22"/>
              </w:rPr>
              <w:t xml:space="preserve">roup </w:t>
            </w:r>
            <w:r>
              <w:rPr>
                <w:szCs w:val="22"/>
              </w:rPr>
              <w:t>D</w:t>
            </w:r>
            <w:r w:rsidRPr="00693659">
              <w:rPr>
                <w:szCs w:val="22"/>
              </w:rPr>
              <w:t xml:space="preserve">iscussions </w:t>
            </w:r>
          </w:p>
        </w:tc>
      </w:tr>
      <w:tr w:rsidR="00874DE5" w:rsidRPr="008A293D" w14:paraId="56AF45FC" w14:textId="77777777" w:rsidTr="00874DE5">
        <w:trPr>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59ECBDA0" w14:textId="26F2F1DC" w:rsidR="00874DE5" w:rsidRPr="008A293D" w:rsidRDefault="00874DE5" w:rsidP="00874DE5">
            <w:pPr>
              <w:spacing w:after="0" w:line="240" w:lineRule="auto"/>
              <w:jc w:val="left"/>
              <w:rPr>
                <w:szCs w:val="22"/>
              </w:rPr>
            </w:pPr>
            <w:r w:rsidRPr="007C33D9">
              <w:rPr>
                <w:szCs w:val="22"/>
              </w:rPr>
              <w:t>ISU</w:t>
            </w:r>
          </w:p>
        </w:tc>
        <w:tc>
          <w:tcPr>
            <w:tcW w:w="6946" w:type="dxa"/>
            <w:vAlign w:val="center"/>
          </w:tcPr>
          <w:p w14:paraId="6A338CD9" w14:textId="35704BD3" w:rsidR="00874DE5" w:rsidRPr="008A293D" w:rsidRDefault="00874DE5" w:rsidP="00874DE5">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2"/>
              </w:rPr>
            </w:pPr>
            <w:r w:rsidRPr="007C33D9">
              <w:rPr>
                <w:szCs w:val="22"/>
              </w:rPr>
              <w:t xml:space="preserve">In-service Unit </w:t>
            </w:r>
          </w:p>
        </w:tc>
      </w:tr>
      <w:tr w:rsidR="00874DE5" w:rsidRPr="008A293D" w14:paraId="4B370F94" w14:textId="77777777" w:rsidTr="00874DE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1D1CB6A1" w14:textId="77777777" w:rsidR="00874DE5" w:rsidRPr="008A293D" w:rsidRDefault="00874DE5" w:rsidP="00874DE5">
            <w:pPr>
              <w:spacing w:after="0" w:line="240" w:lineRule="auto"/>
              <w:jc w:val="left"/>
              <w:rPr>
                <w:szCs w:val="22"/>
              </w:rPr>
            </w:pPr>
            <w:r w:rsidRPr="008A293D">
              <w:rPr>
                <w:szCs w:val="22"/>
              </w:rPr>
              <w:t>IEC</w:t>
            </w:r>
          </w:p>
        </w:tc>
        <w:tc>
          <w:tcPr>
            <w:tcW w:w="6946" w:type="dxa"/>
            <w:vAlign w:val="center"/>
          </w:tcPr>
          <w:p w14:paraId="71970F68" w14:textId="77777777" w:rsidR="00874DE5" w:rsidRPr="008A293D" w:rsidRDefault="00874DE5" w:rsidP="00874DE5">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2"/>
              </w:rPr>
            </w:pPr>
            <w:r w:rsidRPr="008A293D">
              <w:rPr>
                <w:szCs w:val="22"/>
              </w:rPr>
              <w:t>Independent Evaluation Committee (DFAT)</w:t>
            </w:r>
          </w:p>
        </w:tc>
      </w:tr>
      <w:tr w:rsidR="00874DE5" w:rsidRPr="008A293D" w14:paraId="157B4442" w14:textId="77777777" w:rsidTr="00874DE5">
        <w:trPr>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1A5D71EA" w14:textId="77777777" w:rsidR="00874DE5" w:rsidRPr="008A293D" w:rsidRDefault="00874DE5" w:rsidP="00874DE5">
            <w:pPr>
              <w:spacing w:after="0" w:line="240" w:lineRule="auto"/>
              <w:jc w:val="left"/>
              <w:rPr>
                <w:szCs w:val="22"/>
              </w:rPr>
            </w:pPr>
            <w:r w:rsidRPr="008A293D">
              <w:rPr>
                <w:szCs w:val="22"/>
              </w:rPr>
              <w:t>ODE</w:t>
            </w:r>
          </w:p>
        </w:tc>
        <w:tc>
          <w:tcPr>
            <w:tcW w:w="6946" w:type="dxa"/>
            <w:vAlign w:val="center"/>
          </w:tcPr>
          <w:p w14:paraId="0DE7ECFC" w14:textId="46C39A24" w:rsidR="00874DE5" w:rsidRPr="008A293D" w:rsidRDefault="00874DE5" w:rsidP="00874DE5">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2"/>
              </w:rPr>
            </w:pPr>
            <w:r w:rsidRPr="008A293D">
              <w:rPr>
                <w:szCs w:val="22"/>
              </w:rPr>
              <w:t>Office of Development Effectiveness (DFAT)</w:t>
            </w:r>
          </w:p>
        </w:tc>
      </w:tr>
      <w:tr w:rsidR="00874DE5" w:rsidRPr="008A293D" w14:paraId="4DF3F95A" w14:textId="77777777" w:rsidTr="00874DE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34F6611C" w14:textId="34B0D7F6" w:rsidR="00874DE5" w:rsidRPr="008A293D" w:rsidRDefault="00874DE5" w:rsidP="00874DE5">
            <w:pPr>
              <w:spacing w:after="0" w:line="240" w:lineRule="auto"/>
              <w:jc w:val="left"/>
              <w:rPr>
                <w:szCs w:val="22"/>
              </w:rPr>
            </w:pPr>
            <w:r>
              <w:rPr>
                <w:szCs w:val="22"/>
              </w:rPr>
              <w:t>MoET</w:t>
            </w:r>
          </w:p>
        </w:tc>
        <w:tc>
          <w:tcPr>
            <w:tcW w:w="6946" w:type="dxa"/>
            <w:vAlign w:val="center"/>
          </w:tcPr>
          <w:p w14:paraId="6AF82D6F" w14:textId="7F59D55A" w:rsidR="00874DE5" w:rsidRPr="008A293D" w:rsidRDefault="00874DE5" w:rsidP="00874DE5">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2"/>
              </w:rPr>
            </w:pPr>
            <w:r w:rsidRPr="00F17DAF">
              <w:rPr>
                <w:szCs w:val="22"/>
              </w:rPr>
              <w:t xml:space="preserve">Ministry of Education and Training </w:t>
            </w:r>
          </w:p>
        </w:tc>
      </w:tr>
      <w:tr w:rsidR="00874DE5" w:rsidRPr="008A293D" w14:paraId="199F5B24" w14:textId="77777777" w:rsidTr="00874DE5">
        <w:trPr>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23B1DF9E" w14:textId="77777777" w:rsidR="00874DE5" w:rsidRPr="008A293D" w:rsidRDefault="00874DE5" w:rsidP="00874DE5">
            <w:pPr>
              <w:spacing w:after="0" w:line="240" w:lineRule="auto"/>
              <w:jc w:val="left"/>
              <w:rPr>
                <w:szCs w:val="22"/>
              </w:rPr>
            </w:pPr>
            <w:r w:rsidRPr="008A293D">
              <w:rPr>
                <w:szCs w:val="22"/>
              </w:rPr>
              <w:t>M&amp;E</w:t>
            </w:r>
          </w:p>
        </w:tc>
        <w:tc>
          <w:tcPr>
            <w:tcW w:w="6946" w:type="dxa"/>
            <w:vAlign w:val="center"/>
          </w:tcPr>
          <w:p w14:paraId="79DC75C7" w14:textId="77777777" w:rsidR="00874DE5" w:rsidRPr="008A293D" w:rsidRDefault="00874DE5" w:rsidP="00874DE5">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2"/>
              </w:rPr>
            </w:pPr>
            <w:r w:rsidRPr="008A293D">
              <w:rPr>
                <w:szCs w:val="22"/>
              </w:rPr>
              <w:t>Monitoring and Evaluation</w:t>
            </w:r>
          </w:p>
        </w:tc>
      </w:tr>
      <w:tr w:rsidR="00874DE5" w:rsidRPr="008A293D" w14:paraId="4977DEE8" w14:textId="77777777" w:rsidTr="00874DE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4675CB78" w14:textId="16AF49D1" w:rsidR="00874DE5" w:rsidRPr="008A293D" w:rsidRDefault="00874DE5" w:rsidP="00874DE5">
            <w:pPr>
              <w:spacing w:after="0" w:line="240" w:lineRule="auto"/>
              <w:jc w:val="left"/>
              <w:rPr>
                <w:szCs w:val="22"/>
              </w:rPr>
            </w:pPr>
            <w:r>
              <w:rPr>
                <w:szCs w:val="22"/>
              </w:rPr>
              <w:t>PILNA</w:t>
            </w:r>
          </w:p>
        </w:tc>
        <w:tc>
          <w:tcPr>
            <w:tcW w:w="6946" w:type="dxa"/>
            <w:vAlign w:val="center"/>
          </w:tcPr>
          <w:p w14:paraId="300BA2F8" w14:textId="5DAFA11A" w:rsidR="00874DE5" w:rsidRPr="008A293D" w:rsidRDefault="00874DE5" w:rsidP="00874DE5">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2"/>
              </w:rPr>
            </w:pPr>
            <w:r>
              <w:rPr>
                <w:szCs w:val="22"/>
              </w:rPr>
              <w:t>Pacific Island Literacy and Numeracy Assessment</w:t>
            </w:r>
          </w:p>
        </w:tc>
      </w:tr>
      <w:tr w:rsidR="00874DE5" w:rsidRPr="008A293D" w14:paraId="53E073A7" w14:textId="77777777" w:rsidTr="00874DE5">
        <w:trPr>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117833B2" w14:textId="513549DB" w:rsidR="00874DE5" w:rsidRPr="008A293D" w:rsidRDefault="00874DE5" w:rsidP="00874DE5">
            <w:pPr>
              <w:spacing w:after="0" w:line="240" w:lineRule="auto"/>
              <w:jc w:val="left"/>
              <w:rPr>
                <w:szCs w:val="22"/>
              </w:rPr>
            </w:pPr>
            <w:r>
              <w:rPr>
                <w:szCs w:val="22"/>
              </w:rPr>
              <w:t>PT</w:t>
            </w:r>
          </w:p>
        </w:tc>
        <w:tc>
          <w:tcPr>
            <w:tcW w:w="6946" w:type="dxa"/>
            <w:vAlign w:val="center"/>
          </w:tcPr>
          <w:p w14:paraId="4B63EF4E" w14:textId="045F3499" w:rsidR="00874DE5" w:rsidRPr="008A293D" w:rsidRDefault="00874DE5" w:rsidP="00874DE5">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2"/>
              </w:rPr>
            </w:pPr>
            <w:r w:rsidRPr="007C33D9">
              <w:rPr>
                <w:szCs w:val="22"/>
              </w:rPr>
              <w:t>Provincial Trainer</w:t>
            </w:r>
          </w:p>
        </w:tc>
      </w:tr>
      <w:tr w:rsidR="00874DE5" w:rsidRPr="008A293D" w14:paraId="4B896394" w14:textId="77777777" w:rsidTr="00874DE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70DA4FBC" w14:textId="70BDFF94" w:rsidR="00874DE5" w:rsidRDefault="00874DE5" w:rsidP="00874DE5">
            <w:pPr>
              <w:spacing w:after="0" w:line="240" w:lineRule="auto"/>
              <w:jc w:val="left"/>
              <w:rPr>
                <w:szCs w:val="22"/>
              </w:rPr>
            </w:pPr>
            <w:r>
              <w:rPr>
                <w:szCs w:val="22"/>
              </w:rPr>
              <w:t>PV</w:t>
            </w:r>
          </w:p>
        </w:tc>
        <w:tc>
          <w:tcPr>
            <w:tcW w:w="6946" w:type="dxa"/>
            <w:vAlign w:val="center"/>
          </w:tcPr>
          <w:p w14:paraId="0231CCC5" w14:textId="4402C74D" w:rsidR="00874DE5" w:rsidRPr="007C33D9" w:rsidRDefault="00874DE5" w:rsidP="00874DE5">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2"/>
              </w:rPr>
            </w:pPr>
            <w:r>
              <w:rPr>
                <w:szCs w:val="22"/>
              </w:rPr>
              <w:t>Plausible value</w:t>
            </w:r>
          </w:p>
        </w:tc>
      </w:tr>
      <w:tr w:rsidR="00874DE5" w:rsidRPr="008A293D" w14:paraId="47412A45" w14:textId="77777777" w:rsidTr="00874DE5">
        <w:trPr>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39F75A07" w14:textId="729AD0CC" w:rsidR="00874DE5" w:rsidRPr="008A293D" w:rsidRDefault="00874DE5" w:rsidP="00874DE5">
            <w:pPr>
              <w:spacing w:after="0" w:line="240" w:lineRule="auto"/>
              <w:jc w:val="left"/>
              <w:rPr>
                <w:szCs w:val="22"/>
              </w:rPr>
            </w:pPr>
            <w:r>
              <w:rPr>
                <w:szCs w:val="22"/>
              </w:rPr>
              <w:t>SIO</w:t>
            </w:r>
          </w:p>
        </w:tc>
        <w:tc>
          <w:tcPr>
            <w:tcW w:w="6946" w:type="dxa"/>
            <w:vAlign w:val="center"/>
          </w:tcPr>
          <w:p w14:paraId="6145A112" w14:textId="38492815" w:rsidR="00874DE5" w:rsidRPr="008A293D" w:rsidRDefault="00874DE5" w:rsidP="00874DE5">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2"/>
              </w:rPr>
            </w:pPr>
            <w:r>
              <w:rPr>
                <w:szCs w:val="22"/>
              </w:rPr>
              <w:t>School Improvement Officer</w:t>
            </w:r>
          </w:p>
        </w:tc>
      </w:tr>
      <w:tr w:rsidR="00874DE5" w:rsidRPr="008A293D" w14:paraId="7896BB82" w14:textId="77777777" w:rsidTr="00874DE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29FF8723" w14:textId="77777777" w:rsidR="00874DE5" w:rsidRPr="008A293D" w:rsidRDefault="00874DE5" w:rsidP="00874DE5">
            <w:pPr>
              <w:spacing w:after="0" w:line="240" w:lineRule="auto"/>
              <w:jc w:val="left"/>
              <w:rPr>
                <w:szCs w:val="22"/>
              </w:rPr>
            </w:pPr>
            <w:r w:rsidRPr="008A293D">
              <w:rPr>
                <w:szCs w:val="22"/>
              </w:rPr>
              <w:t>UNICEF</w:t>
            </w:r>
          </w:p>
        </w:tc>
        <w:tc>
          <w:tcPr>
            <w:tcW w:w="6946" w:type="dxa"/>
            <w:vAlign w:val="center"/>
          </w:tcPr>
          <w:p w14:paraId="4AF01D09" w14:textId="77777777" w:rsidR="00874DE5" w:rsidRPr="008A293D" w:rsidRDefault="00874DE5" w:rsidP="00874DE5">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2"/>
              </w:rPr>
            </w:pPr>
            <w:r w:rsidRPr="008A293D">
              <w:rPr>
                <w:szCs w:val="22"/>
              </w:rPr>
              <w:t>United Nations International Children’s Emergency Fund</w:t>
            </w:r>
          </w:p>
        </w:tc>
      </w:tr>
      <w:tr w:rsidR="00874DE5" w:rsidRPr="008A293D" w14:paraId="34CC0644" w14:textId="77777777" w:rsidTr="00874DE5">
        <w:trPr>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49A450E1" w14:textId="77777777" w:rsidR="00874DE5" w:rsidRPr="008A293D" w:rsidRDefault="00874DE5" w:rsidP="00874DE5">
            <w:pPr>
              <w:spacing w:after="0" w:line="240" w:lineRule="auto"/>
              <w:jc w:val="left"/>
              <w:rPr>
                <w:szCs w:val="22"/>
              </w:rPr>
            </w:pPr>
            <w:r w:rsidRPr="008A293D">
              <w:rPr>
                <w:szCs w:val="22"/>
              </w:rPr>
              <w:t>USAID</w:t>
            </w:r>
          </w:p>
        </w:tc>
        <w:tc>
          <w:tcPr>
            <w:tcW w:w="6946" w:type="dxa"/>
            <w:vAlign w:val="center"/>
          </w:tcPr>
          <w:p w14:paraId="3FBF9BE2" w14:textId="77777777" w:rsidR="00874DE5" w:rsidRPr="008A293D" w:rsidRDefault="00874DE5" w:rsidP="00874DE5">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2"/>
              </w:rPr>
            </w:pPr>
            <w:r w:rsidRPr="008A293D">
              <w:rPr>
                <w:szCs w:val="22"/>
              </w:rPr>
              <w:t xml:space="preserve">United States Agency for International Development </w:t>
            </w:r>
          </w:p>
        </w:tc>
      </w:tr>
      <w:tr w:rsidR="00874DE5" w:rsidRPr="008A293D" w14:paraId="6D1541A5" w14:textId="77777777" w:rsidTr="00874DE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2B1FEF7F" w14:textId="6384361A" w:rsidR="00874DE5" w:rsidRPr="008A293D" w:rsidRDefault="00874DE5" w:rsidP="00874DE5">
            <w:pPr>
              <w:spacing w:after="0" w:line="240" w:lineRule="auto"/>
              <w:jc w:val="left"/>
              <w:rPr>
                <w:szCs w:val="22"/>
              </w:rPr>
            </w:pPr>
            <w:r>
              <w:rPr>
                <w:szCs w:val="22"/>
              </w:rPr>
              <w:t>VanSBITT</w:t>
            </w:r>
          </w:p>
        </w:tc>
        <w:tc>
          <w:tcPr>
            <w:tcW w:w="6946" w:type="dxa"/>
            <w:vAlign w:val="center"/>
          </w:tcPr>
          <w:p w14:paraId="0333962F" w14:textId="621C6839" w:rsidR="00874DE5" w:rsidRPr="008A293D" w:rsidRDefault="00874DE5" w:rsidP="00874DE5">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2"/>
              </w:rPr>
            </w:pPr>
            <w:r>
              <w:rPr>
                <w:szCs w:val="22"/>
              </w:rPr>
              <w:t>Vanuatu school-based in-service teacher training</w:t>
            </w:r>
          </w:p>
        </w:tc>
      </w:tr>
      <w:tr w:rsidR="00874DE5" w:rsidRPr="008A293D" w14:paraId="1C9863FE" w14:textId="77777777" w:rsidTr="00874DE5">
        <w:trPr>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657A5447" w14:textId="7649B907" w:rsidR="00874DE5" w:rsidRPr="008A293D" w:rsidRDefault="00874DE5" w:rsidP="00874DE5">
            <w:pPr>
              <w:spacing w:after="0" w:line="240" w:lineRule="auto"/>
              <w:jc w:val="left"/>
              <w:rPr>
                <w:szCs w:val="22"/>
              </w:rPr>
            </w:pPr>
            <w:r>
              <w:rPr>
                <w:szCs w:val="22"/>
              </w:rPr>
              <w:t>VANSTA</w:t>
            </w:r>
          </w:p>
        </w:tc>
        <w:tc>
          <w:tcPr>
            <w:tcW w:w="6946" w:type="dxa"/>
            <w:vAlign w:val="center"/>
          </w:tcPr>
          <w:p w14:paraId="21001E55" w14:textId="43EE869D" w:rsidR="00874DE5" w:rsidRPr="008A293D" w:rsidRDefault="00874DE5" w:rsidP="00874DE5">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2"/>
              </w:rPr>
            </w:pPr>
            <w:r w:rsidRPr="00CD7B2F">
              <w:rPr>
                <w:szCs w:val="22"/>
              </w:rPr>
              <w:t xml:space="preserve">Vanuatu Standardised Test of Achievement </w:t>
            </w:r>
          </w:p>
        </w:tc>
      </w:tr>
      <w:tr w:rsidR="00874DE5" w:rsidRPr="008A293D" w14:paraId="2C844C60" w14:textId="77777777" w:rsidTr="00874DE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6BE35CB7" w14:textId="5DFF8CBF" w:rsidR="00874DE5" w:rsidRDefault="00874DE5" w:rsidP="00874DE5">
            <w:pPr>
              <w:spacing w:after="0" w:line="240" w:lineRule="auto"/>
              <w:jc w:val="left"/>
              <w:rPr>
                <w:szCs w:val="22"/>
              </w:rPr>
            </w:pPr>
            <w:r>
              <w:rPr>
                <w:szCs w:val="22"/>
              </w:rPr>
              <w:t>OpenVEMIS</w:t>
            </w:r>
          </w:p>
        </w:tc>
        <w:tc>
          <w:tcPr>
            <w:tcW w:w="6946" w:type="dxa"/>
            <w:vAlign w:val="center"/>
          </w:tcPr>
          <w:p w14:paraId="0C68D371" w14:textId="5127AAB7" w:rsidR="00874DE5" w:rsidRPr="00C539E0" w:rsidRDefault="00874DE5" w:rsidP="00874DE5">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2"/>
              </w:rPr>
            </w:pPr>
            <w:r>
              <w:rPr>
                <w:szCs w:val="22"/>
              </w:rPr>
              <w:t>Vanuatu Education Management Information System</w:t>
            </w:r>
          </w:p>
        </w:tc>
      </w:tr>
      <w:tr w:rsidR="00874DE5" w:rsidRPr="008A293D" w14:paraId="3C628AD3" w14:textId="77777777" w:rsidTr="00874DE5">
        <w:trPr>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744A6818" w14:textId="532984E1" w:rsidR="00874DE5" w:rsidRPr="008A293D" w:rsidRDefault="00874DE5" w:rsidP="00874DE5">
            <w:pPr>
              <w:spacing w:after="0" w:line="240" w:lineRule="auto"/>
              <w:jc w:val="left"/>
              <w:rPr>
                <w:szCs w:val="22"/>
              </w:rPr>
            </w:pPr>
            <w:r>
              <w:rPr>
                <w:szCs w:val="22"/>
              </w:rPr>
              <w:t>VESP</w:t>
            </w:r>
          </w:p>
        </w:tc>
        <w:tc>
          <w:tcPr>
            <w:tcW w:w="6946" w:type="dxa"/>
            <w:vAlign w:val="center"/>
          </w:tcPr>
          <w:p w14:paraId="6588639E" w14:textId="309CA145" w:rsidR="00874DE5" w:rsidRPr="008A293D" w:rsidRDefault="00874DE5" w:rsidP="00874DE5">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2"/>
              </w:rPr>
            </w:pPr>
            <w:r w:rsidRPr="00C539E0">
              <w:rPr>
                <w:szCs w:val="22"/>
              </w:rPr>
              <w:t xml:space="preserve">Vanuatu Education </w:t>
            </w:r>
            <w:r>
              <w:rPr>
                <w:szCs w:val="22"/>
              </w:rPr>
              <w:t>Support</w:t>
            </w:r>
            <w:r w:rsidRPr="00C539E0">
              <w:rPr>
                <w:szCs w:val="22"/>
              </w:rPr>
              <w:t xml:space="preserve"> Program </w:t>
            </w:r>
          </w:p>
        </w:tc>
      </w:tr>
      <w:tr w:rsidR="00874DE5" w:rsidRPr="008A293D" w14:paraId="176598DE" w14:textId="77777777" w:rsidTr="00874DE5">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184D86C7" w14:textId="2FA62E07" w:rsidR="00874DE5" w:rsidRDefault="00874DE5" w:rsidP="00874DE5">
            <w:pPr>
              <w:spacing w:after="0" w:line="240" w:lineRule="auto"/>
              <w:jc w:val="left"/>
              <w:rPr>
                <w:szCs w:val="22"/>
              </w:rPr>
            </w:pPr>
            <w:r>
              <w:rPr>
                <w:szCs w:val="22"/>
              </w:rPr>
              <w:t>VITE</w:t>
            </w:r>
          </w:p>
        </w:tc>
        <w:tc>
          <w:tcPr>
            <w:tcW w:w="6946" w:type="dxa"/>
            <w:vAlign w:val="center"/>
          </w:tcPr>
          <w:p w14:paraId="7138496C" w14:textId="154090EC" w:rsidR="00874DE5" w:rsidRPr="00C539E0" w:rsidRDefault="00874DE5" w:rsidP="00874DE5">
            <w:pPr>
              <w:spacing w:after="0" w:line="240" w:lineRule="auto"/>
              <w:jc w:val="left"/>
              <w:cnfStyle w:val="000000100000" w:firstRow="0" w:lastRow="0" w:firstColumn="0" w:lastColumn="0" w:oddVBand="0" w:evenVBand="0" w:oddHBand="1" w:evenHBand="0" w:firstRowFirstColumn="0" w:firstRowLastColumn="0" w:lastRowFirstColumn="0" w:lastRowLastColumn="0"/>
              <w:rPr>
                <w:szCs w:val="22"/>
              </w:rPr>
            </w:pPr>
            <w:r>
              <w:rPr>
                <w:szCs w:val="22"/>
              </w:rPr>
              <w:t>Vanuatu Institute of Teacher Education</w:t>
            </w:r>
          </w:p>
        </w:tc>
      </w:tr>
      <w:tr w:rsidR="00874DE5" w:rsidRPr="008A293D" w14:paraId="35DCA07A" w14:textId="77777777" w:rsidTr="00874DE5">
        <w:trPr>
          <w:trHeight w:val="422"/>
        </w:trPr>
        <w:tc>
          <w:tcPr>
            <w:cnfStyle w:val="001000000000" w:firstRow="0" w:lastRow="0" w:firstColumn="1" w:lastColumn="0" w:oddVBand="0" w:evenVBand="0" w:oddHBand="0" w:evenHBand="0" w:firstRowFirstColumn="0" w:firstRowLastColumn="0" w:lastRowFirstColumn="0" w:lastRowLastColumn="0"/>
            <w:tcW w:w="1309" w:type="dxa"/>
            <w:vAlign w:val="center"/>
          </w:tcPr>
          <w:p w14:paraId="5F78C85A" w14:textId="55805F79" w:rsidR="00874DE5" w:rsidRDefault="00874DE5" w:rsidP="00874DE5">
            <w:pPr>
              <w:spacing w:after="0" w:line="240" w:lineRule="auto"/>
              <w:jc w:val="left"/>
              <w:rPr>
                <w:szCs w:val="22"/>
              </w:rPr>
            </w:pPr>
            <w:r w:rsidRPr="00597D12">
              <w:rPr>
                <w:szCs w:val="22"/>
              </w:rPr>
              <w:t>ZCA</w:t>
            </w:r>
          </w:p>
        </w:tc>
        <w:tc>
          <w:tcPr>
            <w:tcW w:w="6946" w:type="dxa"/>
            <w:vAlign w:val="center"/>
          </w:tcPr>
          <w:p w14:paraId="37AAFDF0" w14:textId="38DB91E7" w:rsidR="00874DE5" w:rsidRPr="00C539E0" w:rsidRDefault="00874DE5" w:rsidP="00874DE5">
            <w:pPr>
              <w:spacing w:after="0" w:line="240" w:lineRule="auto"/>
              <w:jc w:val="left"/>
              <w:cnfStyle w:val="000000000000" w:firstRow="0" w:lastRow="0" w:firstColumn="0" w:lastColumn="0" w:oddVBand="0" w:evenVBand="0" w:oddHBand="0" w:evenHBand="0" w:firstRowFirstColumn="0" w:firstRowLastColumn="0" w:lastRowFirstColumn="0" w:lastRowLastColumn="0"/>
              <w:rPr>
                <w:szCs w:val="22"/>
              </w:rPr>
            </w:pPr>
            <w:r w:rsidRPr="00597D12">
              <w:rPr>
                <w:szCs w:val="22"/>
              </w:rPr>
              <w:t>Zone Curriculum Advisor</w:t>
            </w:r>
          </w:p>
        </w:tc>
      </w:tr>
    </w:tbl>
    <w:p w14:paraId="12193E64" w14:textId="77777777" w:rsidR="008A293D" w:rsidRPr="003B44C0" w:rsidRDefault="008A293D" w:rsidP="008A293D">
      <w:pPr>
        <w:rPr>
          <w:lang w:eastAsia="x-none"/>
        </w:rPr>
      </w:pPr>
    </w:p>
    <w:p w14:paraId="6D7B3414" w14:textId="77777777" w:rsidR="008A293D" w:rsidRPr="008A293D" w:rsidRDefault="008A293D" w:rsidP="008A293D">
      <w:r>
        <w:rPr>
          <w:sz w:val="20"/>
          <w:szCs w:val="20"/>
        </w:rPr>
        <w:br w:type="page"/>
      </w:r>
    </w:p>
    <w:p w14:paraId="2A89D47C" w14:textId="77777777" w:rsidR="002E1286" w:rsidRPr="00607B3A" w:rsidRDefault="002E1286" w:rsidP="00760B56">
      <w:pPr>
        <w:pStyle w:val="Heading1"/>
      </w:pPr>
      <w:bookmarkStart w:id="8" w:name="_Toc92372530"/>
      <w:r w:rsidRPr="00607B3A">
        <w:lastRenderedPageBreak/>
        <w:t>Executive summary</w:t>
      </w:r>
      <w:bookmarkEnd w:id="0"/>
      <w:bookmarkEnd w:id="8"/>
    </w:p>
    <w:p w14:paraId="250B656C" w14:textId="264300DE" w:rsidR="00462B36" w:rsidRDefault="00462B36" w:rsidP="001E3D35">
      <w:pPr>
        <w:pStyle w:val="Heading2"/>
        <w:numPr>
          <w:ilvl w:val="0"/>
          <w:numId w:val="0"/>
        </w:numPr>
      </w:pPr>
      <w:bookmarkStart w:id="9" w:name="_Toc83646031"/>
      <w:bookmarkStart w:id="10" w:name="_Toc92372531"/>
      <w:r>
        <w:t>Introduction</w:t>
      </w:r>
      <w:bookmarkEnd w:id="9"/>
      <w:bookmarkEnd w:id="10"/>
    </w:p>
    <w:p w14:paraId="7EEAB050" w14:textId="77777777" w:rsidR="00462B36" w:rsidRPr="00BE0958" w:rsidRDefault="00462B36" w:rsidP="00462B36">
      <w:r w:rsidRPr="00BE0958">
        <w:t>The Government of Vanuatu is undertaking significant primary education reforms, including major curriculum changes</w:t>
      </w:r>
      <w:r>
        <w:t>,</w:t>
      </w:r>
      <w:r w:rsidRPr="00661500">
        <w:t xml:space="preserve"> </w:t>
      </w:r>
      <w:r>
        <w:t>to improve equitable access to and the quality of education</w:t>
      </w:r>
      <w:r w:rsidRPr="00BE0958">
        <w:t xml:space="preserve">. </w:t>
      </w:r>
      <w:r>
        <w:t xml:space="preserve">Since 2016, a new primary education curriculum has been introduced by stages, accompanied by a suite of in-service teacher training. The new curriculum promotes teaching practices that support new pedagogies focused on student-centred learning and community support, language transition and class-based assessment practices. </w:t>
      </w:r>
      <w:r w:rsidRPr="00BE0958">
        <w:t>These reforms are being supported by the Australian Government, through its Vanuatu Education Support Program (VESP)</w:t>
      </w:r>
      <w:r w:rsidRPr="00BE0958">
        <w:rPr>
          <w:rStyle w:val="FootnoteReference"/>
        </w:rPr>
        <w:t xml:space="preserve"> </w:t>
      </w:r>
      <w:r>
        <w:rPr>
          <w:rStyle w:val="FootnoteReference"/>
        </w:rPr>
        <w:footnoteReference w:id="1"/>
      </w:r>
      <w:r w:rsidRPr="00BE0958">
        <w:t xml:space="preserve">.  </w:t>
      </w:r>
    </w:p>
    <w:p w14:paraId="0C7AF6C9" w14:textId="77777777" w:rsidR="00462B36" w:rsidRPr="00BE0958" w:rsidRDefault="00462B36" w:rsidP="00462B36">
      <w:r w:rsidRPr="00BE0958">
        <w:t xml:space="preserve">The Australian Government's Department of Foreign Affairs and Trade (DFAT) has commissioned a study to investigate how the VESP is making a difference to the Government of Vanuatu’s ongoing primary education reforms. This </w:t>
      </w:r>
      <w:r>
        <w:t>research</w:t>
      </w:r>
      <w:r w:rsidRPr="00BE0958">
        <w:t xml:space="preserve"> is part of a multi-year study series undertaken by DFAT's Education Analytics Service to investigate teacher and learning development initiatives in three countries: Lao PDR, Timor-Leste and Vanuatu. </w:t>
      </w:r>
    </w:p>
    <w:p w14:paraId="645A2B19" w14:textId="4C893FA9" w:rsidR="00462B36" w:rsidRDefault="00462B36" w:rsidP="00462B36">
      <w:r w:rsidRPr="002E1286">
        <w:t xml:space="preserve">The purpose of this </w:t>
      </w:r>
      <w:r w:rsidR="00A55122">
        <w:t>summary</w:t>
      </w:r>
      <w:r>
        <w:t xml:space="preserve"> is to provide a brief overview of </w:t>
      </w:r>
      <w:r w:rsidRPr="002E1286">
        <w:t xml:space="preserve">findings </w:t>
      </w:r>
      <w:r w:rsidR="00A55122">
        <w:t xml:space="preserve">and recommendations </w:t>
      </w:r>
      <w:r w:rsidRPr="002E1286">
        <w:t xml:space="preserve">from the first year </w:t>
      </w:r>
      <w:r>
        <w:t xml:space="preserve">(2019) of the Vanuatu study. </w:t>
      </w:r>
    </w:p>
    <w:p w14:paraId="4B39D34B" w14:textId="73DEAC8D" w:rsidR="00462B36" w:rsidRDefault="00462B36" w:rsidP="001E3D35">
      <w:pPr>
        <w:pStyle w:val="Heading2"/>
        <w:numPr>
          <w:ilvl w:val="0"/>
          <w:numId w:val="0"/>
        </w:numPr>
      </w:pPr>
      <w:bookmarkStart w:id="11" w:name="_Toc83646032"/>
      <w:bookmarkStart w:id="12" w:name="_Toc92372532"/>
      <w:r>
        <w:t>Methodology</w:t>
      </w:r>
      <w:bookmarkEnd w:id="11"/>
      <w:bookmarkEnd w:id="12"/>
    </w:p>
    <w:p w14:paraId="5CB2C673" w14:textId="77777777" w:rsidR="00462B36" w:rsidRDefault="00462B36" w:rsidP="00462B36">
      <w:r>
        <w:t xml:space="preserve">The aim of this study is to investigate the teacher professional development component, in particular: </w:t>
      </w:r>
      <w:r>
        <w:rPr>
          <w:b/>
        </w:rPr>
        <w:t xml:space="preserve">to what extent has the investment (VESP) improved teaching quality and student learning? </w:t>
      </w:r>
      <w:r>
        <w:t xml:space="preserve">The three specific questions are: </w:t>
      </w:r>
    </w:p>
    <w:p w14:paraId="517413F3" w14:textId="77777777" w:rsidR="00462B36" w:rsidRDefault="00462B36" w:rsidP="00462B36">
      <w:pPr>
        <w:pStyle w:val="ListParagraph"/>
        <w:numPr>
          <w:ilvl w:val="0"/>
          <w:numId w:val="25"/>
        </w:numPr>
      </w:pPr>
      <w:r>
        <w:t>To what extent has the investment improved teaching quality in Vanuatu?</w:t>
      </w:r>
    </w:p>
    <w:p w14:paraId="6D2E39E0" w14:textId="77777777" w:rsidR="00462B36" w:rsidRDefault="00462B36" w:rsidP="00462B36">
      <w:pPr>
        <w:pStyle w:val="ListParagraph"/>
        <w:numPr>
          <w:ilvl w:val="0"/>
          <w:numId w:val="25"/>
        </w:numPr>
      </w:pPr>
      <w:r>
        <w:t>To what extent has the investment in teacher training and mentoring supported effective implementation of Vanuatu’s new curriculum?</w:t>
      </w:r>
    </w:p>
    <w:p w14:paraId="216F3618" w14:textId="77777777" w:rsidR="00462B36" w:rsidRDefault="00462B36" w:rsidP="00462B36">
      <w:pPr>
        <w:pStyle w:val="ListParagraph"/>
        <w:numPr>
          <w:ilvl w:val="0"/>
          <w:numId w:val="25"/>
        </w:numPr>
      </w:pPr>
      <w:r>
        <w:t>To what extent have teacher training and support activities led to improved learning outcomes?</w:t>
      </w:r>
    </w:p>
    <w:p w14:paraId="427B09F7" w14:textId="77777777" w:rsidR="00462B36" w:rsidRDefault="00462B36" w:rsidP="00462B36">
      <w:r>
        <w:t xml:space="preserve">The study methodology recognises the various factors associated with teaching quality in relation to the implementation of the new curriculum and associated student learning outcomes. This approach includes analysis of new </w:t>
      </w:r>
      <w:r w:rsidRPr="00926343">
        <w:t>qualitative</w:t>
      </w:r>
      <w:r>
        <w:t xml:space="preserve"> case study data </w:t>
      </w:r>
      <w:r w:rsidRPr="00926343">
        <w:t xml:space="preserve">and </w:t>
      </w:r>
      <w:r>
        <w:t xml:space="preserve">existing </w:t>
      </w:r>
      <w:r w:rsidRPr="00926343">
        <w:t>quantitative</w:t>
      </w:r>
      <w:r>
        <w:t xml:space="preserve"> student performance</w:t>
      </w:r>
      <w:r w:rsidRPr="00926343">
        <w:t xml:space="preserve"> data</w:t>
      </w:r>
      <w:r>
        <w:t xml:space="preserve">. </w:t>
      </w:r>
    </w:p>
    <w:p w14:paraId="053A1B01" w14:textId="77777777" w:rsidR="00462B36" w:rsidRDefault="00462B36" w:rsidP="00462B36">
      <w:pPr>
        <w:rPr>
          <w:rFonts w:cs="Calibri"/>
          <w:lang w:eastAsia="x-none"/>
        </w:rPr>
      </w:pPr>
      <w:r>
        <w:t xml:space="preserve">During the first year (2019), case study data was collected from 12 schools in the two provinces of Malampa (Malekula) and Penama (Pentecost). </w:t>
      </w:r>
      <w:r>
        <w:rPr>
          <w:rFonts w:cs="Calibri"/>
          <w:lang w:eastAsia="x-none"/>
        </w:rPr>
        <w:t>A</w:t>
      </w:r>
      <w:r w:rsidRPr="002C36A1">
        <w:rPr>
          <w:rFonts w:cs="Calibri"/>
          <w:lang w:eastAsia="x-none"/>
        </w:rPr>
        <w:t xml:space="preserve"> wide range of contextual factors </w:t>
      </w:r>
      <w:r>
        <w:rPr>
          <w:rFonts w:cs="Calibri"/>
          <w:lang w:eastAsia="x-none"/>
        </w:rPr>
        <w:t>can</w:t>
      </w:r>
      <w:r w:rsidRPr="002C36A1">
        <w:rPr>
          <w:rFonts w:cs="Calibri"/>
          <w:lang w:eastAsia="x-none"/>
        </w:rPr>
        <w:t xml:space="preserve"> enable and constrain investments in teachers, teaching and </w:t>
      </w:r>
      <w:r>
        <w:rPr>
          <w:rFonts w:cs="Calibri"/>
          <w:lang w:eastAsia="x-none"/>
        </w:rPr>
        <w:t>school</w:t>
      </w:r>
      <w:r w:rsidRPr="002C36A1">
        <w:rPr>
          <w:rFonts w:cs="Calibri"/>
          <w:lang w:eastAsia="x-none"/>
        </w:rPr>
        <w:t xml:space="preserve"> communities</w:t>
      </w:r>
      <w:r>
        <w:rPr>
          <w:rFonts w:cs="Calibri"/>
          <w:lang w:eastAsia="x-none"/>
        </w:rPr>
        <w:t>. The c</w:t>
      </w:r>
      <w:r w:rsidRPr="002C36A1">
        <w:rPr>
          <w:rFonts w:cs="Calibri"/>
          <w:lang w:eastAsia="x-none"/>
        </w:rPr>
        <w:t xml:space="preserve">ase studies </w:t>
      </w:r>
      <w:r>
        <w:rPr>
          <w:rFonts w:cs="Calibri"/>
          <w:lang w:eastAsia="x-none"/>
        </w:rPr>
        <w:t xml:space="preserve">allow us to </w:t>
      </w:r>
      <w:r w:rsidRPr="002C36A1">
        <w:rPr>
          <w:rFonts w:cs="Calibri"/>
          <w:lang w:eastAsia="x-none"/>
        </w:rPr>
        <w:t xml:space="preserve">explore the experience of educational stakeholders </w:t>
      </w:r>
      <w:r>
        <w:t xml:space="preserve">of the effectiveness of </w:t>
      </w:r>
      <w:r>
        <w:lastRenderedPageBreak/>
        <w:t>the VESP investment in relation to</w:t>
      </w:r>
      <w:r w:rsidRPr="00265D06">
        <w:t xml:space="preserve"> </w:t>
      </w:r>
      <w:r>
        <w:t xml:space="preserve">teaching quality, curriculum </w:t>
      </w:r>
      <w:r w:rsidRPr="00265D06">
        <w:t>implementation</w:t>
      </w:r>
      <w:r>
        <w:t xml:space="preserve"> and student learning outcomes, </w:t>
      </w:r>
      <w:r>
        <w:rPr>
          <w:rFonts w:cs="Calibri"/>
          <w:lang w:eastAsia="x-none"/>
        </w:rPr>
        <w:t xml:space="preserve">in a small sample of schools, but across a multitude of variables. </w:t>
      </w:r>
    </w:p>
    <w:p w14:paraId="212AB9C6" w14:textId="77777777" w:rsidR="00462B36" w:rsidRDefault="00462B36" w:rsidP="00462B36">
      <w:r>
        <w:t>Secondary analysis of data from the Vanuatu National Student Assessment (VANSTA) 2017 and the Pacific Islands Literacy and Numeracy Assessments (PILNA) 2015 and 2018 provided understanding of associated student learning outcomes under the previous curriculum</w:t>
      </w:r>
      <w:r>
        <w:rPr>
          <w:rStyle w:val="FootnoteReference"/>
        </w:rPr>
        <w:footnoteReference w:id="2"/>
      </w:r>
      <w:r>
        <w:t>.</w:t>
      </w:r>
      <w:r w:rsidRPr="00092F5A">
        <w:t xml:space="preserve"> </w:t>
      </w:r>
      <w:r>
        <w:t>This student performance data provides a reference point for subsequent investigations into the impact of the VESP on student learning outcomes.</w:t>
      </w:r>
      <w:r w:rsidRPr="00092F5A">
        <w:rPr>
          <w:rFonts w:cs="Calibri"/>
          <w:lang w:eastAsia="x-none"/>
        </w:rPr>
        <w:t xml:space="preserve"> </w:t>
      </w:r>
    </w:p>
    <w:p w14:paraId="767E4DB2" w14:textId="77777777" w:rsidR="00462B36" w:rsidRPr="00462B36" w:rsidRDefault="00462B36" w:rsidP="001E3D35">
      <w:pPr>
        <w:pStyle w:val="Heading2"/>
        <w:numPr>
          <w:ilvl w:val="0"/>
          <w:numId w:val="0"/>
        </w:numPr>
      </w:pPr>
      <w:bookmarkStart w:id="13" w:name="_Toc83646033"/>
      <w:bookmarkStart w:id="14" w:name="_Toc92372533"/>
      <w:r w:rsidRPr="00462B36">
        <w:t>Summary of findings</w:t>
      </w:r>
      <w:bookmarkEnd w:id="13"/>
      <w:bookmarkEnd w:id="14"/>
      <w:r w:rsidRPr="00462B36">
        <w:t xml:space="preserve"> </w:t>
      </w:r>
    </w:p>
    <w:p w14:paraId="1787A2F2" w14:textId="77777777" w:rsidR="00462B36" w:rsidRDefault="00462B36" w:rsidP="00462B36">
      <w:pPr>
        <w:rPr>
          <w:rFonts w:cs="Calibri"/>
          <w:lang w:eastAsia="x-none"/>
        </w:rPr>
      </w:pPr>
      <w:r w:rsidRPr="00BB5A45">
        <w:t xml:space="preserve">Overall, </w:t>
      </w:r>
      <w:r>
        <w:t xml:space="preserve">the </w:t>
      </w:r>
      <w:r w:rsidRPr="00BB5A45">
        <w:t xml:space="preserve">VESP investment has </w:t>
      </w:r>
      <w:r>
        <w:t>made</w:t>
      </w:r>
      <w:r w:rsidRPr="00BB5A45">
        <w:t xml:space="preserve"> </w:t>
      </w:r>
      <w:r>
        <w:t xml:space="preserve">a </w:t>
      </w:r>
      <w:r w:rsidRPr="00BB5A45">
        <w:t xml:space="preserve">positive contribution to </w:t>
      </w:r>
      <w:r>
        <w:t>improving</w:t>
      </w:r>
      <w:r w:rsidRPr="00BB5A45">
        <w:t xml:space="preserve"> teaching quality and student learning in Vanuatu. </w:t>
      </w:r>
      <w:r>
        <w:t xml:space="preserve">Findings from the first year of the study show teachers and principals are more confident, knowledgeable and are applying new pedagogies. There are also indications of improved student participation, engagement and well-being in the classroom. </w:t>
      </w:r>
      <w:r w:rsidRPr="002C36A1" w:rsidDel="00092F5A">
        <w:rPr>
          <w:rFonts w:cs="Calibri"/>
          <w:lang w:eastAsia="x-none"/>
        </w:rPr>
        <w:t xml:space="preserve"> </w:t>
      </w:r>
    </w:p>
    <w:p w14:paraId="5BAD6686" w14:textId="5D3F6625" w:rsidR="00462B36" w:rsidRPr="0031648F" w:rsidRDefault="00462B36" w:rsidP="0036126F">
      <w:pPr>
        <w:pStyle w:val="Heading3"/>
        <w:rPr>
          <w:rStyle w:val="SubtleEmphasis"/>
        </w:rPr>
      </w:pPr>
      <w:r w:rsidRPr="0031648F">
        <w:rPr>
          <w:rStyle w:val="SubtleEmphasis"/>
        </w:rPr>
        <w:t>To what extent has the investment improved teaching quality?</w:t>
      </w:r>
    </w:p>
    <w:p w14:paraId="653371B6" w14:textId="77777777" w:rsidR="00462B36" w:rsidRPr="00CF2A7E" w:rsidRDefault="00462B36" w:rsidP="00462B36">
      <w:pPr>
        <w:rPr>
          <w:szCs w:val="22"/>
          <w:lang w:eastAsia="x-none"/>
        </w:rPr>
      </w:pPr>
      <w:r w:rsidRPr="00CF2A7E">
        <w:rPr>
          <w:szCs w:val="22"/>
          <w:lang w:eastAsia="x-none"/>
        </w:rPr>
        <w:t xml:space="preserve">Results from </w:t>
      </w:r>
      <w:r>
        <w:rPr>
          <w:szCs w:val="22"/>
          <w:lang w:eastAsia="x-none"/>
        </w:rPr>
        <w:t>the first year</w:t>
      </w:r>
      <w:r w:rsidRPr="00CF2A7E">
        <w:rPr>
          <w:szCs w:val="22"/>
          <w:lang w:eastAsia="x-none"/>
        </w:rPr>
        <w:t xml:space="preserve"> of the study indicate that VESP training and support have been effective in strengthening the standard of instruction, engagement with students, understanding of content and the application of </w:t>
      </w:r>
      <w:r>
        <w:rPr>
          <w:szCs w:val="22"/>
          <w:lang w:eastAsia="x-none"/>
        </w:rPr>
        <w:t>different</w:t>
      </w:r>
      <w:r w:rsidRPr="00CF2A7E">
        <w:rPr>
          <w:szCs w:val="22"/>
          <w:lang w:eastAsia="x-none"/>
        </w:rPr>
        <w:t xml:space="preserve"> pedagogical approaches</w:t>
      </w:r>
      <w:r>
        <w:rPr>
          <w:szCs w:val="22"/>
          <w:lang w:eastAsia="x-none"/>
        </w:rPr>
        <w:t xml:space="preserve"> as promoted under the new curriculum</w:t>
      </w:r>
      <w:r w:rsidRPr="00CF2A7E">
        <w:rPr>
          <w:szCs w:val="22"/>
          <w:lang w:eastAsia="x-none"/>
        </w:rPr>
        <w:t xml:space="preserve">. </w:t>
      </w:r>
    </w:p>
    <w:p w14:paraId="019E41F1" w14:textId="77777777" w:rsidR="00462B36" w:rsidRDefault="00462B36" w:rsidP="00462B36">
      <w:pPr>
        <w:rPr>
          <w:szCs w:val="22"/>
          <w:lang w:eastAsia="x-none"/>
        </w:rPr>
      </w:pPr>
      <w:r w:rsidRPr="003A3F86">
        <w:rPr>
          <w:b/>
          <w:szCs w:val="22"/>
          <w:lang w:eastAsia="x-none"/>
        </w:rPr>
        <w:t xml:space="preserve">VESP training and support </w:t>
      </w:r>
      <w:r w:rsidRPr="000A02DA">
        <w:rPr>
          <w:b/>
          <w:szCs w:val="22"/>
        </w:rPr>
        <w:t>have been effective in strengthening principal and teacher knowledge on lesson planning, subject matter and pedagogical approaches.</w:t>
      </w:r>
      <w:r w:rsidRPr="008E735D">
        <w:rPr>
          <w:szCs w:val="22"/>
        </w:rPr>
        <w:t xml:space="preserve"> The training programs </w:t>
      </w:r>
      <w:r w:rsidRPr="008E735D">
        <w:rPr>
          <w:i/>
          <w:szCs w:val="22"/>
        </w:rPr>
        <w:t>Effective Learning and Teaching</w:t>
      </w:r>
      <w:r w:rsidRPr="008E735D">
        <w:rPr>
          <w:szCs w:val="22"/>
        </w:rPr>
        <w:t xml:space="preserve"> </w:t>
      </w:r>
      <w:r>
        <w:rPr>
          <w:szCs w:val="22"/>
        </w:rPr>
        <w:t xml:space="preserve">(ELT) </w:t>
      </w:r>
      <w:r w:rsidRPr="008E735D">
        <w:rPr>
          <w:szCs w:val="22"/>
        </w:rPr>
        <w:t xml:space="preserve">and </w:t>
      </w:r>
      <w:r w:rsidRPr="008E735D">
        <w:rPr>
          <w:i/>
          <w:szCs w:val="22"/>
        </w:rPr>
        <w:t>Ademap Lanwis</w:t>
      </w:r>
      <w:r w:rsidRPr="008E735D">
        <w:rPr>
          <w:szCs w:val="22"/>
        </w:rPr>
        <w:t xml:space="preserve"> </w:t>
      </w:r>
      <w:r>
        <w:rPr>
          <w:szCs w:val="22"/>
        </w:rPr>
        <w:t xml:space="preserve">(language transition) </w:t>
      </w:r>
      <w:r w:rsidRPr="008E735D">
        <w:rPr>
          <w:szCs w:val="22"/>
        </w:rPr>
        <w:t>have been particularly helpful.</w:t>
      </w:r>
      <w:r>
        <w:rPr>
          <w:szCs w:val="22"/>
          <w:lang w:eastAsia="x-none"/>
        </w:rPr>
        <w:t xml:space="preserve"> </w:t>
      </w:r>
    </w:p>
    <w:p w14:paraId="2F546077" w14:textId="77777777" w:rsidR="00462B36" w:rsidRDefault="00462B36" w:rsidP="00462B36">
      <w:pPr>
        <w:rPr>
          <w:szCs w:val="22"/>
          <w:lang w:eastAsia="x-none"/>
        </w:rPr>
      </w:pPr>
      <w:r w:rsidRPr="000A02DA">
        <w:rPr>
          <w:b/>
          <w:szCs w:val="22"/>
          <w:lang w:eastAsia="x-none"/>
        </w:rPr>
        <w:t>Teachers reported that the training boosted their confidence in teaching the new curriculum.</w:t>
      </w:r>
      <w:r>
        <w:rPr>
          <w:szCs w:val="22"/>
          <w:lang w:eastAsia="x-none"/>
        </w:rPr>
        <w:t xml:space="preserve"> The ELT improved capacity in planning and preparing effective lessons that are more interactive with students and collaborative with other teachers. </w:t>
      </w:r>
      <w:r w:rsidRPr="0024536F">
        <w:rPr>
          <w:i/>
          <w:szCs w:val="22"/>
          <w:lang w:eastAsia="x-none"/>
        </w:rPr>
        <w:t>Ademap Lanwis</w:t>
      </w:r>
      <w:r>
        <w:rPr>
          <w:szCs w:val="22"/>
          <w:lang w:eastAsia="x-none"/>
        </w:rPr>
        <w:t xml:space="preserve"> helped extend teachers’ knowledge on language progression and introducing a second language. </w:t>
      </w:r>
      <w:r w:rsidRPr="008E735D">
        <w:rPr>
          <w:szCs w:val="22"/>
        </w:rPr>
        <w:t>Untrained and/or temporary</w:t>
      </w:r>
      <w:r>
        <w:rPr>
          <w:szCs w:val="22"/>
        </w:rPr>
        <w:t xml:space="preserve"> teachers who had the opportunity to participate in VESP training said it strengthened their knowledge of effective teaching and increased their self-confidence</w:t>
      </w:r>
      <w:r>
        <w:t>.</w:t>
      </w:r>
    </w:p>
    <w:p w14:paraId="53058BA0" w14:textId="77777777" w:rsidR="00462B36" w:rsidRDefault="00462B36" w:rsidP="00462B36">
      <w:r w:rsidRPr="00A82BDF">
        <w:rPr>
          <w:b/>
        </w:rPr>
        <w:t xml:space="preserve">VESP training and the new curriculum </w:t>
      </w:r>
      <w:r>
        <w:rPr>
          <w:b/>
        </w:rPr>
        <w:t>has supported</w:t>
      </w:r>
      <w:r w:rsidRPr="00A82BDF">
        <w:rPr>
          <w:b/>
        </w:rPr>
        <w:t xml:space="preserve"> teachers to </w:t>
      </w:r>
      <w:r>
        <w:rPr>
          <w:b/>
        </w:rPr>
        <w:t>develop and use a range of student activities and incorporate strategies to cater to different student abilities</w:t>
      </w:r>
      <w:r w:rsidRPr="00A82BDF">
        <w:rPr>
          <w:b/>
        </w:rPr>
        <w:t>.</w:t>
      </w:r>
      <w:r>
        <w:t xml:space="preserve"> The new curriculum enabled teachers to use Bislama or vernacular in classroom settings which facilitated communication between teacher and students. It has also guided teachers in planning and preparing classroom lessons. The use of classroom assessments has helped some teachers to identify how students are progressing and develop strategies to support a range of student abilities. However, supporting children with disabilities remains a challenge and </w:t>
      </w:r>
      <w:r>
        <w:lastRenderedPageBreak/>
        <w:t xml:space="preserve">specialist support was requested by teachers and principals to incorporate inclusive teaching practices. </w:t>
      </w:r>
    </w:p>
    <w:p w14:paraId="16CA48AA" w14:textId="77777777" w:rsidR="00462B36" w:rsidRDefault="00462B36" w:rsidP="00462B36">
      <w:r w:rsidRPr="00F12035">
        <w:rPr>
          <w:b/>
        </w:rPr>
        <w:t xml:space="preserve">Principals reported that their participation in training </w:t>
      </w:r>
      <w:r>
        <w:rPr>
          <w:b/>
        </w:rPr>
        <w:t>has been</w:t>
      </w:r>
      <w:r w:rsidRPr="00F12035">
        <w:rPr>
          <w:b/>
        </w:rPr>
        <w:t xml:space="preserve"> instrumental in gaining a better understanding of their role as principal and strategies to support teachers.</w:t>
      </w:r>
      <w:r>
        <w:rPr>
          <w:b/>
        </w:rPr>
        <w:t xml:space="preserve"> </w:t>
      </w:r>
      <w:r w:rsidRPr="00CF2A7E">
        <w:rPr>
          <w:bCs/>
        </w:rPr>
        <w:t xml:space="preserve">The </w:t>
      </w:r>
      <w:r w:rsidRPr="00CF2A7E">
        <w:rPr>
          <w:bCs/>
          <w:i/>
        </w:rPr>
        <w:t xml:space="preserve">Instructional Leadership </w:t>
      </w:r>
      <w:r w:rsidRPr="00CF2A7E">
        <w:rPr>
          <w:bCs/>
        </w:rPr>
        <w:t>training</w:t>
      </w:r>
      <w:r>
        <w:rPr>
          <w:b/>
        </w:rPr>
        <w:t xml:space="preserve"> </w:t>
      </w:r>
      <w:r>
        <w:t xml:space="preserve">and increased cooperation with teachers consolidated principals’ understanding of the direction and vision of their professional leadership in managing school operations and interaction with the local community. However, a number of principals noted that more consistent and frequent support is needed. </w:t>
      </w:r>
    </w:p>
    <w:p w14:paraId="1E08C458" w14:textId="0713253F" w:rsidR="00D74D09" w:rsidRPr="00D74D09" w:rsidRDefault="00D74D09" w:rsidP="0036126F">
      <w:pPr>
        <w:spacing w:before="240"/>
        <w:rPr>
          <w:rStyle w:val="SubtleEmphasis"/>
          <w:rFonts w:ascii="Calibri Light" w:hAnsi="Calibri Light" w:cs="Calibri Light"/>
          <w:sz w:val="26"/>
          <w:szCs w:val="26"/>
        </w:rPr>
      </w:pPr>
      <w:r w:rsidRPr="00D74D09">
        <w:rPr>
          <w:rStyle w:val="SubtleEmphasis"/>
          <w:rFonts w:ascii="Calibri Light" w:hAnsi="Calibri Light" w:cs="Calibri Light"/>
          <w:sz w:val="26"/>
          <w:szCs w:val="26"/>
        </w:rPr>
        <w:t>To what extent has the investment in teacher training and mentoring supported effective implementation of Vanuatu’s new curriculum?</w:t>
      </w:r>
    </w:p>
    <w:p w14:paraId="4D224243" w14:textId="77777777" w:rsidR="00462B36" w:rsidRDefault="00462B36" w:rsidP="00462B3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The findings so far suggest that the professional learning support received has helped teachers and principals to improve their teaching practice and implement the new curriculum, but there was consensus on the urgent need for consistent ongoing support and quality feedback. While there was also general recognition of the benefits to student learning with the change in language policy, some school communities nevertheless harboured concerns due to uneven messaging and application of the policy. A number of respondents reported there was a lack of resources, materials and books for students, although they did note the usefulness of teachers’ guides in supporting the new curriculum.</w:t>
      </w:r>
    </w:p>
    <w:p w14:paraId="3654E7EC" w14:textId="77777777" w:rsidR="00462B36" w:rsidRPr="00237AF8" w:rsidRDefault="00462B36" w:rsidP="00462B36">
      <w:r w:rsidRPr="00237AF8">
        <w:rPr>
          <w:b/>
        </w:rPr>
        <w:t xml:space="preserve">Provincial level support from </w:t>
      </w:r>
      <w:r>
        <w:rPr>
          <w:b/>
        </w:rPr>
        <w:t>Provincial Trainers (PTs) and School Improvement Officers (SIOs)</w:t>
      </w:r>
      <w:r w:rsidRPr="00237AF8">
        <w:rPr>
          <w:b/>
        </w:rPr>
        <w:t xml:space="preserve"> </w:t>
      </w:r>
      <w:r>
        <w:rPr>
          <w:b/>
        </w:rPr>
        <w:t>on curriculum implementation, particularly for principals, was reported as</w:t>
      </w:r>
      <w:r w:rsidRPr="00237AF8">
        <w:rPr>
          <w:b/>
        </w:rPr>
        <w:t xml:space="preserve"> helpful but need</w:t>
      </w:r>
      <w:r>
        <w:rPr>
          <w:b/>
        </w:rPr>
        <w:t>s</w:t>
      </w:r>
      <w:r w:rsidRPr="00237AF8">
        <w:rPr>
          <w:b/>
        </w:rPr>
        <w:t xml:space="preserve"> to be sustained for more consistency across the program.</w:t>
      </w:r>
      <w:r>
        <w:rPr>
          <w:b/>
        </w:rPr>
        <w:t xml:space="preserve"> </w:t>
      </w:r>
      <w:r>
        <w:t xml:space="preserve">However, some respondents admitted they were confused about the difference in PT and SIO roles and responsibilities, and the varying quality of feedback provided by each was raised as a concern. </w:t>
      </w:r>
    </w:p>
    <w:p w14:paraId="72520B91" w14:textId="77777777" w:rsidR="00462B36" w:rsidRDefault="00462B36" w:rsidP="00462B36">
      <w:r w:rsidRPr="00F47788">
        <w:rPr>
          <w:b/>
        </w:rPr>
        <w:t>A number of teachers and principals note that VESP has been positive in encouraging more collaboration within and between</w:t>
      </w:r>
      <w:r>
        <w:rPr>
          <w:b/>
        </w:rPr>
        <w:t xml:space="preserve"> </w:t>
      </w:r>
      <w:r w:rsidRPr="00F47788">
        <w:rPr>
          <w:b/>
        </w:rPr>
        <w:t>schools.</w:t>
      </w:r>
      <w:r>
        <w:t xml:space="preserve"> </w:t>
      </w:r>
      <w:r>
        <w:rPr>
          <w:noProof/>
          <w:lang w:eastAsia="en-AU"/>
        </w:rPr>
        <w:t>Teachers and principals within schools support each other in implementing the new curriculum with advice, observations and peer learning.</w:t>
      </w:r>
      <w:r w:rsidRPr="00F47788">
        <w:rPr>
          <w:b/>
        </w:rPr>
        <w:t xml:space="preserve"> </w:t>
      </w:r>
      <w:r>
        <w:t xml:space="preserve">Some support activities and knowledge exchange about the curriculum between schools were reported but transport costs were identified as a key barrier for collaboration. </w:t>
      </w:r>
    </w:p>
    <w:p w14:paraId="5092BAC7" w14:textId="77777777" w:rsidR="00462B36" w:rsidRDefault="00462B36" w:rsidP="00462B36">
      <w:r w:rsidRPr="000A02DA">
        <w:rPr>
          <w:b/>
          <w:szCs w:val="22"/>
        </w:rPr>
        <w:t>The use of a language most students in a school are familiar with and confident in</w:t>
      </w:r>
      <w:r>
        <w:rPr>
          <w:b/>
          <w:szCs w:val="22"/>
        </w:rPr>
        <w:t>,</w:t>
      </w:r>
      <w:r w:rsidRPr="000A02DA">
        <w:rPr>
          <w:b/>
          <w:szCs w:val="22"/>
        </w:rPr>
        <w:t xml:space="preserve"> seems to support students’ learning</w:t>
      </w:r>
      <w:r>
        <w:rPr>
          <w:b/>
          <w:szCs w:val="22"/>
        </w:rPr>
        <w:t xml:space="preserve"> in the early years</w:t>
      </w:r>
      <w:r w:rsidRPr="000A02DA">
        <w:rPr>
          <w:b/>
          <w:szCs w:val="22"/>
        </w:rPr>
        <w:t xml:space="preserve">, but a range of opinions were expressed about </w:t>
      </w:r>
      <w:r>
        <w:rPr>
          <w:b/>
          <w:szCs w:val="22"/>
        </w:rPr>
        <w:t>the language policy and its application</w:t>
      </w:r>
      <w:r>
        <w:rPr>
          <w:szCs w:val="22"/>
        </w:rPr>
        <w:t>.</w:t>
      </w:r>
      <w:r w:rsidRPr="00616EC8">
        <w:rPr>
          <w:b/>
        </w:rPr>
        <w:t xml:space="preserve"> </w:t>
      </w:r>
      <w:r>
        <w:t xml:space="preserve">Some parents and teachers support the new language policy and the use of Bislama citing better teacher and student confidence when interacting in classroom settings, while other parents were sceptical about the new language policy. </w:t>
      </w:r>
      <w:r>
        <w:rPr>
          <w:szCs w:val="22"/>
        </w:rPr>
        <w:t>A</w:t>
      </w:r>
      <w:r w:rsidRPr="008E735D">
        <w:rPr>
          <w:szCs w:val="22"/>
        </w:rPr>
        <w:t>wareness campaigns</w:t>
      </w:r>
      <w:r>
        <w:rPr>
          <w:szCs w:val="22"/>
        </w:rPr>
        <w:t xml:space="preserve"> (where they have taken place)</w:t>
      </w:r>
      <w:r w:rsidRPr="008E735D">
        <w:rPr>
          <w:szCs w:val="22"/>
        </w:rPr>
        <w:t xml:space="preserve"> </w:t>
      </w:r>
      <w:r>
        <w:rPr>
          <w:szCs w:val="22"/>
        </w:rPr>
        <w:t>have</w:t>
      </w:r>
      <w:r w:rsidRPr="008E735D">
        <w:rPr>
          <w:szCs w:val="22"/>
        </w:rPr>
        <w:t xml:space="preserve"> </w:t>
      </w:r>
      <w:r>
        <w:rPr>
          <w:szCs w:val="22"/>
        </w:rPr>
        <w:t>supported</w:t>
      </w:r>
      <w:r w:rsidRPr="008E735D">
        <w:rPr>
          <w:szCs w:val="22"/>
        </w:rPr>
        <w:t xml:space="preserve"> community understanding about the new curriculum</w:t>
      </w:r>
      <w:r>
        <w:rPr>
          <w:szCs w:val="22"/>
        </w:rPr>
        <w:t>, but messaging has been inconsistent.</w:t>
      </w:r>
      <w:r w:rsidDel="00D02942">
        <w:t xml:space="preserve"> </w:t>
      </w:r>
      <w:r>
        <w:t>This parent and community support seems to be an important factor in facilitating the successful implementation of the new curriculum. Principals, teachers, PTs and SIOs noted that while the new curriculum has helped support students’ learning, they reported the transition year from Bislama to English or French has not been well supported in the new curriculum.</w:t>
      </w:r>
    </w:p>
    <w:p w14:paraId="0324C35D" w14:textId="77777777" w:rsidR="0082230A" w:rsidRDefault="0082230A" w:rsidP="0036126F">
      <w:pPr>
        <w:pStyle w:val="Heading3"/>
        <w:rPr>
          <w:rStyle w:val="SubtleEmphasis"/>
        </w:rPr>
      </w:pPr>
      <w:r>
        <w:rPr>
          <w:rStyle w:val="SubtleEmphasis"/>
        </w:rPr>
        <w:br w:type="page"/>
      </w:r>
    </w:p>
    <w:p w14:paraId="7E239E8B" w14:textId="4BC296EC" w:rsidR="00462B36" w:rsidRPr="0036126F" w:rsidRDefault="004722C9" w:rsidP="0036126F">
      <w:pPr>
        <w:pStyle w:val="Heading3"/>
        <w:rPr>
          <w:rStyle w:val="SubtleEmphasis"/>
        </w:rPr>
      </w:pPr>
      <w:r w:rsidRPr="0036126F">
        <w:rPr>
          <w:rStyle w:val="SubtleEmphasis"/>
        </w:rPr>
        <w:lastRenderedPageBreak/>
        <w:t>To what extent have teacher training and support activities led to improved learning outcomes?</w:t>
      </w:r>
    </w:p>
    <w:p w14:paraId="1FAAA9C3" w14:textId="77777777" w:rsidR="004722C9" w:rsidRDefault="004722C9" w:rsidP="004722C9">
      <w:r w:rsidRPr="009648E2">
        <w:t xml:space="preserve">The extent to which </w:t>
      </w:r>
      <w:r>
        <w:t>the VESP</w:t>
      </w:r>
      <w:r w:rsidRPr="009648E2">
        <w:t xml:space="preserve"> </w:t>
      </w:r>
      <w:r>
        <w:t xml:space="preserve">investment </w:t>
      </w:r>
      <w:r w:rsidRPr="009648E2">
        <w:t xml:space="preserve">leads to improved learning outcomes for </w:t>
      </w:r>
      <w:r>
        <w:t>Vanuatu</w:t>
      </w:r>
      <w:r w:rsidRPr="009648E2">
        <w:t xml:space="preserve"> students </w:t>
      </w:r>
      <w:r>
        <w:t xml:space="preserve">is less clear </w:t>
      </w:r>
      <w:r w:rsidRPr="009648E2">
        <w:t>at this stage</w:t>
      </w:r>
      <w:r>
        <w:t xml:space="preserve">. The analysis of student performance data, following the introduction of the new curriculum, will be a feature of the study from the second year due to the timing of regional and country level assessments.  </w:t>
      </w:r>
    </w:p>
    <w:p w14:paraId="713F694A" w14:textId="77777777" w:rsidR="004722C9" w:rsidRDefault="004722C9" w:rsidP="004722C9">
      <w:r>
        <w:t>However, findings from both the earlier VANSTA 2017 and PILNA 2015/2018 indicate that there are a large portion of students in Years 4 and 6 who are not achieving learning outcomes at their expected grade levels, particularly in literacy</w:t>
      </w:r>
      <w:r>
        <w:rPr>
          <w:rStyle w:val="FootnoteReference"/>
        </w:rPr>
        <w:footnoteReference w:id="3"/>
      </w:r>
      <w:r>
        <w:t xml:space="preserve"> and there are widespread differences relating to gender and province. </w:t>
      </w:r>
      <w:r w:rsidRPr="00F61E2F">
        <w:rPr>
          <w:szCs w:val="22"/>
          <w:lang w:eastAsia="x-none"/>
        </w:rPr>
        <w:t xml:space="preserve">Student performance may be related to teachers’ professional capacity to master the curriculum and apply the necessary pedagogy to facilitate quality learning. PILNA 2018 reported that a third of teachers found aspects of teaching literacy (e.g. phonemic awareness) and numeracy (e.g. fractions) to be difficult to teach. </w:t>
      </w:r>
      <w:r>
        <w:t xml:space="preserve">These earlier results provide a reference point for tracking student learning outcomes – especially in subsequent years of the study, as ‘new curriculum’ students engage in national and regional assessments. </w:t>
      </w:r>
    </w:p>
    <w:p w14:paraId="28B738B7" w14:textId="77777777" w:rsidR="004722C9" w:rsidRDefault="004722C9" w:rsidP="004722C9">
      <w:r>
        <w:t xml:space="preserve">For now, case study data from the first year of this study do provide an indication as to the perceived impact of VESP on student learning. </w:t>
      </w:r>
      <w:r>
        <w:rPr>
          <w:szCs w:val="22"/>
          <w:lang w:eastAsia="x-none"/>
        </w:rPr>
        <w:t xml:space="preserve">Generally, respondents reported that a range of VESP activities have supported improvements in students’ reading and writing, speaking, attendance levels, interest in lessons, wellbeing, and particularly confidence. </w:t>
      </w:r>
    </w:p>
    <w:p w14:paraId="18078FA3" w14:textId="77777777" w:rsidR="004722C9" w:rsidRDefault="004722C9" w:rsidP="004722C9">
      <w:r w:rsidRPr="000A02DA">
        <w:rPr>
          <w:b/>
          <w:szCs w:val="22"/>
        </w:rPr>
        <w:t xml:space="preserve">The impact of VESP investments on student attendance </w:t>
      </w:r>
      <w:r>
        <w:rPr>
          <w:b/>
          <w:szCs w:val="22"/>
        </w:rPr>
        <w:t>suggests</w:t>
      </w:r>
      <w:r w:rsidRPr="000A02DA">
        <w:rPr>
          <w:b/>
          <w:szCs w:val="22"/>
        </w:rPr>
        <w:t xml:space="preserve"> that the pedagogy of new curriculum encourages children to come to school.</w:t>
      </w:r>
      <w:r>
        <w:rPr>
          <w:szCs w:val="22"/>
        </w:rPr>
        <w:t xml:space="preserve"> </w:t>
      </w:r>
      <w:r>
        <w:t xml:space="preserve">Some teachers suggested that students make more effort to attend school as they are more engaged in the new curriculum. </w:t>
      </w:r>
      <w:r w:rsidRPr="00F946E7">
        <w:t>Some</w:t>
      </w:r>
      <w:r>
        <w:t xml:space="preserve"> respondents also reported that students were more talkative and expressive when using Bislama, noting improvements in students’ reading and writing skills as a result of VESP interventions. However, some teachers and principals noted that students found reading and writing difficult as they adjust to the language transition year. </w:t>
      </w:r>
    </w:p>
    <w:p w14:paraId="7B4F265B" w14:textId="751E1ACE" w:rsidR="004722C9" w:rsidRDefault="004722C9" w:rsidP="004722C9">
      <w:r w:rsidRPr="007501AC">
        <w:rPr>
          <w:b/>
        </w:rPr>
        <w:t>VESP interventions have also provided positive contribution to address student wellbeing.</w:t>
      </w:r>
      <w:r>
        <w:t xml:space="preserve"> </w:t>
      </w:r>
      <w:r w:rsidRPr="008E735D">
        <w:rPr>
          <w:noProof/>
          <w:lang w:eastAsia="en-AU"/>
        </w:rPr>
        <w:t>Teacher engagement in planning different activities and using new curriculum resources seems to have had a positive impact on student interest in school</w:t>
      </w:r>
      <w:r>
        <w:rPr>
          <w:noProof/>
          <w:lang w:eastAsia="en-AU"/>
        </w:rPr>
        <w:t>.</w:t>
      </w:r>
      <w:r>
        <w:t xml:space="preserve"> Teachers and principals also reported that students were more willing to express themselves in class as they were more confident in speaking in a language they are familiar with.</w:t>
      </w:r>
    </w:p>
    <w:p w14:paraId="3A1908C0" w14:textId="5DEEEFAB" w:rsidR="00476633" w:rsidRPr="00462B36" w:rsidRDefault="00476633" w:rsidP="001E3D35">
      <w:pPr>
        <w:pStyle w:val="Heading2"/>
        <w:numPr>
          <w:ilvl w:val="0"/>
          <w:numId w:val="0"/>
        </w:numPr>
      </w:pPr>
      <w:bookmarkStart w:id="15" w:name="_Toc83646034"/>
      <w:bookmarkStart w:id="16" w:name="_Toc92372534"/>
      <w:r>
        <w:t>Emerging lessons and recommendations</w:t>
      </w:r>
      <w:bookmarkEnd w:id="15"/>
      <w:bookmarkEnd w:id="16"/>
    </w:p>
    <w:p w14:paraId="5CBD0701" w14:textId="77777777" w:rsidR="00476633" w:rsidRDefault="00476633" w:rsidP="00476633">
      <w:r w:rsidRPr="00265D06">
        <w:t xml:space="preserve">Investigating two different </w:t>
      </w:r>
      <w:r>
        <w:t>provinces</w:t>
      </w:r>
      <w:r w:rsidRPr="00265D06">
        <w:t xml:space="preserve"> </w:t>
      </w:r>
      <w:r>
        <w:t xml:space="preserve">through case study research </w:t>
      </w:r>
      <w:r w:rsidRPr="00265D06">
        <w:t>provides a</w:t>
      </w:r>
      <w:r>
        <w:t xml:space="preserve"> good opportunity to explore</w:t>
      </w:r>
      <w:r w:rsidRPr="00265D06">
        <w:t xml:space="preserve"> differences</w:t>
      </w:r>
      <w:r>
        <w:t xml:space="preserve"> in the experience of education stakeholders of the effectiveness of the VESP investment in regards to</w:t>
      </w:r>
      <w:r w:rsidRPr="00265D06">
        <w:t xml:space="preserve"> </w:t>
      </w:r>
      <w:r>
        <w:t xml:space="preserve">teaching quality, curriculum </w:t>
      </w:r>
      <w:r w:rsidRPr="00265D06">
        <w:lastRenderedPageBreak/>
        <w:t>implementation</w:t>
      </w:r>
      <w:r>
        <w:t xml:space="preserve"> and student learning outcomes, as well as exploring the impact of the new curriculum on future student cohorts.  </w:t>
      </w:r>
    </w:p>
    <w:p w14:paraId="74A53896" w14:textId="77777777" w:rsidR="00476633" w:rsidRDefault="00476633" w:rsidP="00476633">
      <w:r>
        <w:rPr>
          <w:rFonts w:cs="Calibri"/>
          <w:lang w:eastAsia="x-none"/>
        </w:rPr>
        <w:t xml:space="preserve">Insights </w:t>
      </w:r>
      <w:r>
        <w:t xml:space="preserve">gained from this first stage of the study include: </w:t>
      </w:r>
    </w:p>
    <w:p w14:paraId="0178C031" w14:textId="77777777" w:rsidR="00476633" w:rsidRDefault="00476633" w:rsidP="00476633">
      <w:pPr>
        <w:pStyle w:val="ListParagraph"/>
        <w:numPr>
          <w:ilvl w:val="0"/>
          <w:numId w:val="28"/>
        </w:numPr>
      </w:pPr>
      <w:r>
        <w:t xml:space="preserve">Not all teachers delivering the new curriculum have had access to the full suite of training, and respondents have highlighted the absence of ongoing and follow-up training, both of which </w:t>
      </w:r>
      <w:r w:rsidRPr="00D558A8">
        <w:t xml:space="preserve">limit the effective </w:t>
      </w:r>
      <w:r>
        <w:t>long-term impact of the investment for schools. Such risks</w:t>
      </w:r>
      <w:r w:rsidRPr="00D558A8">
        <w:t xml:space="preserve"> </w:t>
      </w:r>
      <w:r>
        <w:t>have also</w:t>
      </w:r>
      <w:r w:rsidRPr="00D558A8">
        <w:t xml:space="preserve"> led to </w:t>
      </w:r>
      <w:r>
        <w:t>frustration of principals and teachers in delivering the curriculum (particularly those in key language transition years), and confusion in communities about the curriculum.</w:t>
      </w:r>
      <w:r w:rsidRPr="00F04FA6">
        <w:t xml:space="preserve"> </w:t>
      </w:r>
    </w:p>
    <w:p w14:paraId="1071C848" w14:textId="77777777" w:rsidR="00476633" w:rsidRDefault="00476633" w:rsidP="00476633">
      <w:pPr>
        <w:pStyle w:val="ListParagraph"/>
        <w:numPr>
          <w:ilvl w:val="0"/>
          <w:numId w:val="28"/>
        </w:numPr>
      </w:pPr>
      <w:r>
        <w:t xml:space="preserve">Parent and community support has been observed as an important factor in the success (or not) of the new curriculum implementation and learning progress. </w:t>
      </w:r>
    </w:p>
    <w:p w14:paraId="781D39A3" w14:textId="77777777" w:rsidR="00476633" w:rsidRDefault="00476633" w:rsidP="00476633">
      <w:pPr>
        <w:pStyle w:val="ListParagraph"/>
        <w:numPr>
          <w:ilvl w:val="0"/>
          <w:numId w:val="28"/>
        </w:numPr>
      </w:pPr>
      <w:r>
        <w:t>Inclusive education, particularly to support children with disabilities, was noted as vital and respondents reported on the challenge of hiring specialised teachers to teach students with disabilities.</w:t>
      </w:r>
    </w:p>
    <w:p w14:paraId="1439127F" w14:textId="77777777" w:rsidR="00476633" w:rsidRDefault="00476633" w:rsidP="00476633">
      <w:pPr>
        <w:pStyle w:val="ListParagraph"/>
        <w:numPr>
          <w:ilvl w:val="0"/>
          <w:numId w:val="28"/>
        </w:numPr>
      </w:pPr>
      <w:r>
        <w:t xml:space="preserve">The institutional capacity and under-resourcing of PTs and SIOs places limits on their effectiveness in supporting schools to implement the new curriculum. </w:t>
      </w:r>
    </w:p>
    <w:p w14:paraId="6C876022" w14:textId="77777777" w:rsidR="00476633" w:rsidRDefault="00476633" w:rsidP="00476633">
      <w:pPr>
        <w:pStyle w:val="ListParagraph"/>
        <w:numPr>
          <w:ilvl w:val="0"/>
          <w:numId w:val="28"/>
        </w:numPr>
      </w:pPr>
      <w:r>
        <w:t>Findings from both VANSTA 2017 and PILNA 2015/2018 indicate that there are a large portion of students in Years 4 and 6 who are not achieving learning outcomes at their expected grade levels, particularly in literacy.</w:t>
      </w:r>
    </w:p>
    <w:p w14:paraId="207FFBEE" w14:textId="77777777" w:rsidR="00476633" w:rsidRPr="00E273B5" w:rsidRDefault="00476633" w:rsidP="00476633">
      <w:r>
        <w:t>This first phase of the research also provides several</w:t>
      </w:r>
      <w:r w:rsidRPr="00C86AFE">
        <w:t xml:space="preserve"> insight</w:t>
      </w:r>
      <w:r>
        <w:t>s</w:t>
      </w:r>
      <w:r w:rsidRPr="00C86AFE">
        <w:t xml:space="preserve"> into the sustainability of the program</w:t>
      </w:r>
      <w:r>
        <w:t>. These interim findings lead to emerging lessons and recommendations focused largely on how to build a sustainable system of support for teacher professional learning. There are real opportunities for VESP’s continued investment in teaching quality and professional learning in Vanuatu. Focus on sustaining and extending support of teachers to engage in the new curriculum and use new pedagogies should remain paramount to improving overall student learning outcomes.</w:t>
      </w:r>
    </w:p>
    <w:p w14:paraId="68F08B70" w14:textId="77777777" w:rsidR="00476633" w:rsidRDefault="00476633" w:rsidP="00476633">
      <w:pPr>
        <w:rPr>
          <w:rFonts w:cs="Calibri"/>
        </w:rPr>
      </w:pPr>
      <w:r>
        <w:t xml:space="preserve">The following points suggest some interim </w:t>
      </w:r>
      <w:r w:rsidRPr="000A1AC4">
        <w:rPr>
          <w:rFonts w:cs="Calibri"/>
        </w:rPr>
        <w:t>recommendations for policymakers to consider in the short term.</w:t>
      </w:r>
    </w:p>
    <w:p w14:paraId="6F222771" w14:textId="77777777" w:rsidR="00476633" w:rsidRDefault="00476633" w:rsidP="00476633">
      <w:pPr>
        <w:rPr>
          <w:rFonts w:cs="Calibri"/>
        </w:rPr>
      </w:pPr>
      <w:r w:rsidRPr="000A1AC4">
        <w:rPr>
          <w:rFonts w:cs="Calibri"/>
          <w:b/>
        </w:rPr>
        <w:t>Audit which training programs teachers have participated in</w:t>
      </w:r>
      <w:r>
        <w:rPr>
          <w:rFonts w:cs="Calibri"/>
          <w:b/>
        </w:rPr>
        <w:t xml:space="preserve"> to ensure those who have missed out have the opportunity to participate. O</w:t>
      </w:r>
      <w:r w:rsidRPr="000A1AC4">
        <w:rPr>
          <w:rFonts w:cs="Calibri"/>
          <w:b/>
        </w:rPr>
        <w:t>ffer follow-up or more extended training</w:t>
      </w:r>
      <w:r>
        <w:rPr>
          <w:rFonts w:cs="Calibri"/>
          <w:b/>
        </w:rPr>
        <w:t>, particularly</w:t>
      </w:r>
      <w:r w:rsidRPr="000A1AC4">
        <w:rPr>
          <w:rFonts w:cs="Calibri"/>
          <w:b/>
        </w:rPr>
        <w:t xml:space="preserve"> for untrained and temporary teachers </w:t>
      </w:r>
      <w:r>
        <w:rPr>
          <w:rFonts w:cs="Calibri"/>
          <w:b/>
        </w:rPr>
        <w:t>given they are</w:t>
      </w:r>
      <w:r w:rsidRPr="000A1AC4">
        <w:rPr>
          <w:rFonts w:cs="Calibri"/>
          <w:b/>
        </w:rPr>
        <w:t xml:space="preserve"> without immediate access to formal teacher training programs. </w:t>
      </w:r>
      <w:r w:rsidRPr="000A1AC4">
        <w:rPr>
          <w:rFonts w:cs="Calibri"/>
        </w:rPr>
        <w:t>Teachers</w:t>
      </w:r>
      <w:r>
        <w:rPr>
          <w:rFonts w:cs="Calibri"/>
        </w:rPr>
        <w:t>, and in particular</w:t>
      </w:r>
      <w:r w:rsidRPr="000A1AC4">
        <w:rPr>
          <w:rFonts w:cs="Calibri"/>
        </w:rPr>
        <w:t xml:space="preserve"> untrained and temporary teachers</w:t>
      </w:r>
      <w:r>
        <w:rPr>
          <w:rFonts w:cs="Calibri"/>
        </w:rPr>
        <w:t>,</w:t>
      </w:r>
      <w:r w:rsidRPr="000A1AC4">
        <w:rPr>
          <w:rFonts w:cs="Calibri"/>
        </w:rPr>
        <w:t xml:space="preserve"> found the new curriculum training helpful, especially </w:t>
      </w:r>
      <w:r w:rsidRPr="000A1AC4">
        <w:rPr>
          <w:rFonts w:cs="Calibri"/>
          <w:i/>
        </w:rPr>
        <w:t>Effective Learning and Teaching (ELT)</w:t>
      </w:r>
      <w:r w:rsidRPr="000A1AC4">
        <w:rPr>
          <w:rFonts w:cs="Calibri"/>
        </w:rPr>
        <w:t xml:space="preserve"> and </w:t>
      </w:r>
      <w:r w:rsidRPr="000A1AC4">
        <w:rPr>
          <w:rFonts w:cs="Calibri"/>
          <w:i/>
        </w:rPr>
        <w:t>Ademap Lanwis</w:t>
      </w:r>
      <w:r w:rsidRPr="000A1AC4">
        <w:rPr>
          <w:rFonts w:cs="Calibri"/>
        </w:rPr>
        <w:t xml:space="preserve">. However, not all teachers participated in the training program. The provision of follow-up or more extended training for untrained and temporary teachers could boost the performance of those without immediate access to more formal teacher training programs. Audit insights may enable policymakers to prioritise those who have missed out. </w:t>
      </w:r>
    </w:p>
    <w:p w14:paraId="0C501F80" w14:textId="77777777" w:rsidR="00476633" w:rsidRDefault="00476633" w:rsidP="00476633">
      <w:pPr>
        <w:rPr>
          <w:rFonts w:cs="Calibri"/>
        </w:rPr>
      </w:pPr>
      <w:r>
        <w:rPr>
          <w:rFonts w:cs="Calibri"/>
        </w:rPr>
        <w:t>Other f</w:t>
      </w:r>
      <w:r w:rsidRPr="000A1AC4">
        <w:rPr>
          <w:rFonts w:cs="Calibri"/>
        </w:rPr>
        <w:t>urther action</w:t>
      </w:r>
      <w:r>
        <w:rPr>
          <w:rFonts w:cs="Calibri"/>
        </w:rPr>
        <w:t>s</w:t>
      </w:r>
      <w:r w:rsidRPr="000A1AC4">
        <w:rPr>
          <w:rFonts w:cs="Calibri"/>
        </w:rPr>
        <w:t xml:space="preserve"> include developing strategies to support teachers in multi-grade settings, and teachers in Years 3 and 4</w:t>
      </w:r>
      <w:r>
        <w:rPr>
          <w:rFonts w:cs="Calibri"/>
        </w:rPr>
        <w:t xml:space="preserve"> who are teaching students in these key </w:t>
      </w:r>
      <w:r w:rsidRPr="000A1AC4">
        <w:rPr>
          <w:rFonts w:cs="Calibri"/>
        </w:rPr>
        <w:t xml:space="preserve">language transition </w:t>
      </w:r>
      <w:r>
        <w:rPr>
          <w:rFonts w:cs="Calibri"/>
        </w:rPr>
        <w:t xml:space="preserve">years. An </w:t>
      </w:r>
      <w:r w:rsidRPr="000A1AC4">
        <w:rPr>
          <w:rFonts w:cs="Calibri"/>
        </w:rPr>
        <w:t xml:space="preserve">absence of ongoing and follow-up training limits the effective long-term </w:t>
      </w:r>
      <w:r w:rsidRPr="000A1AC4">
        <w:rPr>
          <w:rFonts w:cs="Calibri"/>
        </w:rPr>
        <w:lastRenderedPageBreak/>
        <w:t>impact of the investment for schools</w:t>
      </w:r>
      <w:r>
        <w:rPr>
          <w:rFonts w:cs="Calibri"/>
        </w:rPr>
        <w:t>, risking any learning gains made in the early years and school and community support for the curriculum</w:t>
      </w:r>
      <w:r w:rsidRPr="000A1AC4">
        <w:rPr>
          <w:rFonts w:cs="Calibri"/>
        </w:rPr>
        <w:t>.</w:t>
      </w:r>
    </w:p>
    <w:p w14:paraId="78D5384E" w14:textId="509F0935" w:rsidR="00476633" w:rsidRPr="00CF2A7E" w:rsidRDefault="00476633" w:rsidP="00476633">
      <w:pPr>
        <w:rPr>
          <w:rFonts w:cs="Calibri"/>
          <w:b/>
        </w:rPr>
      </w:pPr>
      <w:r w:rsidRPr="00CF2A7E">
        <w:rPr>
          <w:rFonts w:cs="Calibri"/>
          <w:b/>
        </w:rPr>
        <w:t>Develop gender and disability inclusion training for principals and teachers</w:t>
      </w:r>
      <w:r>
        <w:rPr>
          <w:rFonts w:cs="Calibri"/>
          <w:b/>
        </w:rPr>
        <w:t xml:space="preserve">, as well as </w:t>
      </w:r>
      <w:r w:rsidRPr="00CF2A7E">
        <w:rPr>
          <w:rFonts w:cs="Calibri"/>
          <w:b/>
        </w:rPr>
        <w:t>PTs and SIOs</w:t>
      </w:r>
      <w:r>
        <w:rPr>
          <w:rFonts w:cs="Calibri"/>
          <w:b/>
        </w:rPr>
        <w:t xml:space="preserve">. </w:t>
      </w:r>
      <w:r>
        <w:rPr>
          <w:rFonts w:cs="Calibri"/>
        </w:rPr>
        <w:t xml:space="preserve">Topic </w:t>
      </w:r>
      <w:r w:rsidRPr="00AA7B19">
        <w:rPr>
          <w:rFonts w:cs="Calibri"/>
        </w:rPr>
        <w:t>areas could cover</w:t>
      </w:r>
      <w:r w:rsidRPr="00CF2A7E">
        <w:rPr>
          <w:rFonts w:cs="Calibri"/>
        </w:rPr>
        <w:t xml:space="preserve"> aspects such as</w:t>
      </w:r>
      <w:r w:rsidRPr="00AA7B19">
        <w:rPr>
          <w:rFonts w:cs="Calibri"/>
        </w:rPr>
        <w:t xml:space="preserve"> identification, inclusive attitudes and values, and inclusive teaching strategies which enable the curriculum to be delivered in ways to suit the student.</w:t>
      </w:r>
    </w:p>
    <w:p w14:paraId="26DDFB21" w14:textId="77777777" w:rsidR="00476633" w:rsidRDefault="00476633" w:rsidP="00476633">
      <w:pPr>
        <w:rPr>
          <w:rFonts w:asciiTheme="minorHAnsi" w:hAnsiTheme="minorHAnsi" w:cstheme="minorHAnsi"/>
        </w:rPr>
      </w:pPr>
      <w:r w:rsidRPr="000A1AC4">
        <w:rPr>
          <w:rFonts w:cs="Calibri"/>
          <w:b/>
        </w:rPr>
        <w:t>Provide</w:t>
      </w:r>
      <w:r w:rsidRPr="000A1AC4">
        <w:rPr>
          <w:rFonts w:cs="Calibri"/>
        </w:rPr>
        <w:t xml:space="preserve"> </w:t>
      </w:r>
      <w:r w:rsidRPr="000A1AC4">
        <w:rPr>
          <w:rFonts w:cs="Calibri"/>
          <w:b/>
        </w:rPr>
        <w:t>follow</w:t>
      </w:r>
      <w:r>
        <w:rPr>
          <w:rFonts w:cs="Calibri"/>
          <w:b/>
        </w:rPr>
        <w:t>-</w:t>
      </w:r>
      <w:r w:rsidRPr="000A1AC4">
        <w:rPr>
          <w:rFonts w:cs="Calibri"/>
          <w:b/>
        </w:rPr>
        <w:t xml:space="preserve">up information sessions </w:t>
      </w:r>
      <w:r>
        <w:rPr>
          <w:rFonts w:cs="Calibri"/>
          <w:b/>
        </w:rPr>
        <w:t>to</w:t>
      </w:r>
      <w:r w:rsidRPr="000A1AC4">
        <w:rPr>
          <w:rFonts w:cs="Calibri"/>
          <w:b/>
        </w:rPr>
        <w:t xml:space="preserve"> communities about changes in the new curriculum. </w:t>
      </w:r>
      <w:r w:rsidRPr="000A1AC4">
        <w:rPr>
          <w:rFonts w:asciiTheme="minorHAnsi" w:hAnsiTheme="minorHAnsi" w:cstheme="minorHAnsi"/>
        </w:rPr>
        <w:t xml:space="preserve">Evidence indicates that once communities and parents understood the objectives of the new curriculum, the majority were supportive of it. </w:t>
      </w:r>
      <w:r>
        <w:rPr>
          <w:rFonts w:asciiTheme="minorHAnsi" w:hAnsiTheme="minorHAnsi" w:cstheme="minorHAnsi"/>
        </w:rPr>
        <w:t>This could induce parents and communities to be more engaged with teachers and principals to monitor their child’s learning progress.</w:t>
      </w:r>
    </w:p>
    <w:p w14:paraId="2CF7DEF5" w14:textId="77777777" w:rsidR="00476633" w:rsidRDefault="00476633" w:rsidP="00476633">
      <w:pPr>
        <w:rPr>
          <w:rFonts w:cs="Calibri"/>
        </w:rPr>
      </w:pPr>
      <w:r>
        <w:rPr>
          <w:rFonts w:cs="Calibri"/>
          <w:b/>
        </w:rPr>
        <w:t xml:space="preserve">In the absence of a longer-term resourcing plan, develop strategies to increase the accountability of PTs and SIOs and ensure school support - when provided - is effective. </w:t>
      </w:r>
      <w:r>
        <w:rPr>
          <w:rFonts w:cs="Calibri"/>
        </w:rPr>
        <w:t xml:space="preserve">PTs and SIOs can play a vital role to support teachers and principals to </w:t>
      </w:r>
      <w:r>
        <w:t>develop interventions to improve student learning outcomes in literacy and numeracy.</w:t>
      </w:r>
      <w:r w:rsidRPr="000A1AC4">
        <w:rPr>
          <w:rFonts w:cs="Calibri"/>
        </w:rPr>
        <w:t xml:space="preserve"> </w:t>
      </w:r>
      <w:r>
        <w:rPr>
          <w:rFonts w:cs="Calibri"/>
        </w:rPr>
        <w:t>Adequate resourcing to support PTs and SIOs to conduct regular observations and training activities in schools is important but challenging in a resource-constrained environment. Giving</w:t>
      </w:r>
      <w:r w:rsidRPr="00C56BCD">
        <w:rPr>
          <w:rFonts w:cs="Calibri"/>
        </w:rPr>
        <w:t xml:space="preserve"> training to PTs and SIOs on effective coaching and mento</w:t>
      </w:r>
      <w:r w:rsidRPr="00FB3213">
        <w:rPr>
          <w:rFonts w:cs="Calibri"/>
        </w:rPr>
        <w:t xml:space="preserve">ring support to schools </w:t>
      </w:r>
      <w:r>
        <w:rPr>
          <w:rFonts w:cs="Calibri"/>
        </w:rPr>
        <w:t>could improve</w:t>
      </w:r>
      <w:r w:rsidRPr="00FB3213">
        <w:rPr>
          <w:rFonts w:cs="Calibri"/>
        </w:rPr>
        <w:t xml:space="preserve"> the </w:t>
      </w:r>
      <w:r>
        <w:rPr>
          <w:rFonts w:cs="Calibri"/>
        </w:rPr>
        <w:t>usefulness</w:t>
      </w:r>
      <w:r w:rsidRPr="00FB3213">
        <w:rPr>
          <w:rFonts w:cs="Calibri"/>
        </w:rPr>
        <w:t xml:space="preserve"> of school visits.</w:t>
      </w:r>
      <w:r>
        <w:rPr>
          <w:rFonts w:cs="Calibri"/>
        </w:rPr>
        <w:t xml:space="preserve"> To reduce travel costs, PTs and SIOs could consider joint and rotated visits, and work with principals to establish teacher working groups, peer-to-peer support and school networking models.</w:t>
      </w:r>
      <w:r w:rsidRPr="00C56BCD">
        <w:rPr>
          <w:rFonts w:cs="Calibri"/>
        </w:rPr>
        <w:t xml:space="preserve"> </w:t>
      </w:r>
      <w:r>
        <w:rPr>
          <w:rFonts w:cs="Calibri"/>
        </w:rPr>
        <w:t>Clear accountability structures are also important. C</w:t>
      </w:r>
      <w:r w:rsidRPr="00BB484E">
        <w:rPr>
          <w:rFonts w:cs="Calibri"/>
        </w:rPr>
        <w:t>onstructive accountability measures that ‘check in’ with PTs and SIOs when there is an extended period betwee</w:t>
      </w:r>
      <w:r>
        <w:rPr>
          <w:rFonts w:cs="Calibri"/>
        </w:rPr>
        <w:t>n school visits or observations could also ensure schools are not missed.</w:t>
      </w:r>
    </w:p>
    <w:p w14:paraId="5A736F0E" w14:textId="36165D2D" w:rsidR="004D1ABE" w:rsidRDefault="00476633" w:rsidP="004D1ABE">
      <w:r w:rsidRPr="000A02DA">
        <w:rPr>
          <w:b/>
        </w:rPr>
        <w:t>Support principals and teachers in using the results from large-scale learning assessments like VANSTA and PILNA.</w:t>
      </w:r>
      <w:r>
        <w:t xml:space="preserve"> Support could include upskilling teachers and principals to understand those results and develop interventions that are targeted in the areas needed to improve student literacy and numeracy.</w:t>
      </w:r>
      <w:r w:rsidR="004D1ABE">
        <w:br w:type="page"/>
      </w:r>
    </w:p>
    <w:p w14:paraId="6245D90F" w14:textId="77777777" w:rsidR="00C1149B" w:rsidRDefault="002D1C25" w:rsidP="00950E89">
      <w:pPr>
        <w:pStyle w:val="Heading1"/>
        <w:numPr>
          <w:ilvl w:val="0"/>
          <w:numId w:val="5"/>
        </w:numPr>
      </w:pPr>
      <w:bookmarkStart w:id="17" w:name="_Toc532502972"/>
      <w:bookmarkStart w:id="18" w:name="_Toc532503048"/>
      <w:bookmarkStart w:id="19" w:name="_Toc532503152"/>
      <w:bookmarkStart w:id="20" w:name="_Toc7513606"/>
      <w:bookmarkStart w:id="21" w:name="_Toc92372535"/>
      <w:r w:rsidRPr="00C1149B">
        <w:lastRenderedPageBreak/>
        <w:t>Introduction</w:t>
      </w:r>
      <w:bookmarkStart w:id="22" w:name="_Toc23250546"/>
      <w:bookmarkStart w:id="23" w:name="_Toc25053233"/>
      <w:bookmarkEnd w:id="17"/>
      <w:bookmarkEnd w:id="18"/>
      <w:bookmarkEnd w:id="19"/>
      <w:bookmarkEnd w:id="20"/>
      <w:bookmarkEnd w:id="21"/>
    </w:p>
    <w:p w14:paraId="72B1ADC5" w14:textId="07E373BD" w:rsidR="00F1189B" w:rsidRDefault="00F1189B" w:rsidP="001E3D35">
      <w:pPr>
        <w:pStyle w:val="Heading2"/>
        <w:numPr>
          <w:ilvl w:val="1"/>
          <w:numId w:val="5"/>
        </w:numPr>
      </w:pPr>
      <w:bookmarkStart w:id="24" w:name="_Toc92372536"/>
      <w:r>
        <w:t>‘Investing in Teachers’</w:t>
      </w:r>
      <w:bookmarkEnd w:id="22"/>
      <w:bookmarkEnd w:id="23"/>
      <w:bookmarkEnd w:id="24"/>
    </w:p>
    <w:p w14:paraId="6C48CAF5" w14:textId="77777777" w:rsidR="00950430" w:rsidRDefault="00950430" w:rsidP="00950430">
      <w:r>
        <w:t xml:space="preserve">In 2014, the Office of Development Effectiveness (ODE) in close consultation with the Australian Government’s Department of Foreign Affairs and Trade’s (DFAT) Education Section (EDC) conducted an evaluation of Australia’s recent and current investments in teacher development including desk reviews of 27 bilateral Australian aid investment programs. The findings of that evaluation, presented in the report </w:t>
      </w:r>
      <w:r>
        <w:rPr>
          <w:i/>
        </w:rPr>
        <w:t xml:space="preserve">Investing in Teachers </w:t>
      </w:r>
      <w:sdt>
        <w:sdtPr>
          <w:rPr>
            <w:i/>
          </w:rPr>
          <w:id w:val="-1529413831"/>
          <w:citation/>
        </w:sdtPr>
        <w:sdtContent>
          <w:r>
            <w:rPr>
              <w:i/>
            </w:rPr>
            <w:fldChar w:fldCharType="begin"/>
          </w:r>
          <w:r>
            <w:rPr>
              <w:i/>
            </w:rPr>
            <w:instrText xml:space="preserve">CITATION Placeholder1 \l 3081 </w:instrText>
          </w:r>
          <w:r>
            <w:rPr>
              <w:i/>
            </w:rPr>
            <w:fldChar w:fldCharType="separate"/>
          </w:r>
          <w:r w:rsidR="004475B0">
            <w:rPr>
              <w:noProof/>
            </w:rPr>
            <w:t>(DFAT, 2015)</w:t>
          </w:r>
          <w:r>
            <w:rPr>
              <w:i/>
            </w:rPr>
            <w:fldChar w:fldCharType="end"/>
          </w:r>
        </w:sdtContent>
      </w:sdt>
      <w:r>
        <w:rPr>
          <w:i/>
        </w:rPr>
        <w:t xml:space="preserve">, </w:t>
      </w:r>
      <w:r>
        <w:t>found almost no data on outcomes that could be attributed to DFAT’s teacher development investments, and determined that it was impossible to judge whether teacher development has led to improved teaching practices or improved student learning outcomes.</w:t>
      </w:r>
    </w:p>
    <w:p w14:paraId="3F9EF82A" w14:textId="10C8E40D" w:rsidR="00950430" w:rsidRDefault="000D4FF2" w:rsidP="00950430">
      <w:r>
        <w:t>As part of its response,</w:t>
      </w:r>
      <w:r w:rsidR="00950430">
        <w:t xml:space="preserve"> DFAT committed to ‘support a multi-year study on teacher development investments in Laos and Timor-Leste to evaluate the effects of teacher development on teacher knowledge, teacher practice and student learning’ </w:t>
      </w:r>
      <w:sdt>
        <w:sdtPr>
          <w:id w:val="-227303502"/>
          <w:citation/>
        </w:sdtPr>
        <w:sdtContent>
          <w:r w:rsidR="00950430">
            <w:fldChar w:fldCharType="begin"/>
          </w:r>
          <w:r w:rsidR="00950430">
            <w:instrText xml:space="preserve">CITATION Placeholder1 \p 12 \l 3081 </w:instrText>
          </w:r>
          <w:r w:rsidR="00950430">
            <w:fldChar w:fldCharType="separate"/>
          </w:r>
          <w:r w:rsidR="004475B0">
            <w:rPr>
              <w:noProof/>
            </w:rPr>
            <w:t>(DFAT, 2015, p. 12)</w:t>
          </w:r>
          <w:r w:rsidR="00950430">
            <w:fldChar w:fldCharType="end"/>
          </w:r>
        </w:sdtContent>
      </w:sdt>
      <w:r w:rsidR="00950430">
        <w:t>.</w:t>
      </w:r>
    </w:p>
    <w:p w14:paraId="50A3311C" w14:textId="72DDEEA2" w:rsidR="00950430" w:rsidRDefault="00950430" w:rsidP="00950430">
      <w:r>
        <w:t xml:space="preserve">To implement that commitment, a Conceptual Framework was prepared by DFAT’s Education Analytics Service (EAS), managed by the Australian Council for Educational Research (ACER), with a view to frame and guide teacher development multi-year studies in Timor-Leste, Lao PDR and Vanuatu, and to ensure a minimum of consistency across the studies </w:t>
      </w:r>
      <w:sdt>
        <w:sdtPr>
          <w:id w:val="-563955521"/>
          <w:citation/>
        </w:sdtPr>
        <w:sdtContent>
          <w:r>
            <w:fldChar w:fldCharType="begin"/>
          </w:r>
          <w:r>
            <w:instrText xml:space="preserve">CITATION Placeholder2 \l 3081 </w:instrText>
          </w:r>
          <w:r>
            <w:fldChar w:fldCharType="separate"/>
          </w:r>
          <w:r w:rsidR="004475B0">
            <w:rPr>
              <w:noProof/>
            </w:rPr>
            <w:t>(ACER, 2017)</w:t>
          </w:r>
          <w:r>
            <w:fldChar w:fldCharType="end"/>
          </w:r>
        </w:sdtContent>
      </w:sdt>
      <w:r>
        <w:t xml:space="preserve">. </w:t>
      </w:r>
      <w:r w:rsidR="0016038B" w:rsidRPr="007278F7">
        <w:t>In each of these countries, reform of the primary education curriculum is underway. The teacher development studies are investigating teaching quality and student learning through the implementation of pedagogical practices and strategies promoted in the curriculum reforms in each location. Specifically, and as agreed with various stakeholders during the scoping of each study, the focus is on investigating changes to the repertoire of teaching skills used, rather than on investigating teacher competence in core domains.</w:t>
      </w:r>
    </w:p>
    <w:p w14:paraId="4DEE70FF" w14:textId="10A7349B" w:rsidR="00F1189B" w:rsidRDefault="00950430" w:rsidP="00F1189B">
      <w:r>
        <w:t xml:space="preserve">This report constitutes the first Interim Report for the multi-year study of DFAT’s investment in teacher development in Vanuatu through the Vanuatu Education </w:t>
      </w:r>
      <w:r w:rsidR="006B2FD8">
        <w:t>Support</w:t>
      </w:r>
      <w:r>
        <w:t xml:space="preserve"> Program (VESP). </w:t>
      </w:r>
    </w:p>
    <w:p w14:paraId="3D0FC129" w14:textId="53377D22" w:rsidR="00F1189B" w:rsidRPr="00CC020E" w:rsidRDefault="00F1189B" w:rsidP="001E3D35">
      <w:pPr>
        <w:pStyle w:val="Heading2"/>
        <w:numPr>
          <w:ilvl w:val="1"/>
          <w:numId w:val="5"/>
        </w:numPr>
      </w:pPr>
      <w:bookmarkStart w:id="25" w:name="_Toc25053234"/>
      <w:bookmarkStart w:id="26" w:name="_Toc92372537"/>
      <w:r w:rsidRPr="00CC020E">
        <w:t>Vanuatu context</w:t>
      </w:r>
      <w:bookmarkEnd w:id="25"/>
      <w:bookmarkEnd w:id="26"/>
    </w:p>
    <w:p w14:paraId="223EA749" w14:textId="4EA208AF" w:rsidR="005B07FE" w:rsidRDefault="00950430" w:rsidP="00763148">
      <w:r>
        <w:t>The Republic of Vanuatu is a Pacific island country, and has a high level of cultural and linguistic diversity</w:t>
      </w:r>
      <w:r w:rsidRPr="00293F7E">
        <w:t xml:space="preserve">. </w:t>
      </w:r>
      <w:r>
        <w:t xml:space="preserve">Vanuatu </w:t>
      </w:r>
      <w:r w:rsidR="00FD7B16">
        <w:t>is one of the</w:t>
      </w:r>
      <w:r>
        <w:t xml:space="preserve"> highest language density</w:t>
      </w:r>
      <w:r w:rsidR="00FD7B16">
        <w:t xml:space="preserve"> countries</w:t>
      </w:r>
      <w:r>
        <w:t xml:space="preserve"> in the world with over 100 languages and dialects. With a widely dispersed population over more than 80 islands, the delivery of social services including education, is challenging. Investment in provincial areas where the majority of the population lives, is also limited. Foundational literacy and numeracy </w:t>
      </w:r>
      <w:r w:rsidR="00417703">
        <w:t>skill levels indicate</w:t>
      </w:r>
      <w:r>
        <w:t xml:space="preserve"> a need to improve the quality of teaching and learning. The number of school and university leavers seeking jobs outstrips availability. </w:t>
      </w:r>
    </w:p>
    <w:p w14:paraId="2DC37CED" w14:textId="58A4676C" w:rsidR="00F1189B" w:rsidRPr="007D6A61" w:rsidRDefault="00F1189B" w:rsidP="0036126F">
      <w:pPr>
        <w:pStyle w:val="Heading3"/>
      </w:pPr>
      <w:r w:rsidRPr="007D6A61">
        <w:t>An overview of primary education in Vanuatu</w:t>
      </w:r>
    </w:p>
    <w:p w14:paraId="12AC8CD1" w14:textId="7B438359" w:rsidR="00950430" w:rsidRDefault="00950430" w:rsidP="00950430">
      <w:r w:rsidRPr="00511D1C">
        <w:t xml:space="preserve">In Vanuatu, the Ministry of Education and Training (MoET) is responsible for education policy, and managing education infrastructure and resources at the primary and secondary levels. </w:t>
      </w:r>
      <w:r w:rsidRPr="00511D1C">
        <w:lastRenderedPageBreak/>
        <w:t xml:space="preserve">The MoET also works with non-governmental organisations and civil society to share some of the responsibilities and costs of education services. Provincial level staff are present in each of Vanuatu’s six provinces. </w:t>
      </w:r>
      <w:r w:rsidR="005A2429" w:rsidRPr="00511D1C">
        <w:t>A recognised weakness of the education system is the high rate of insufficiently qualified</w:t>
      </w:r>
      <w:r w:rsidR="00D658E7">
        <w:t xml:space="preserve"> and/or trained</w:t>
      </w:r>
      <w:r w:rsidR="005A2429" w:rsidRPr="00511D1C">
        <w:t xml:space="preserve"> teachers. Furthermore, </w:t>
      </w:r>
      <w:r w:rsidR="00FD7B16">
        <w:t xml:space="preserve">there is </w:t>
      </w:r>
      <w:r w:rsidR="005A2429" w:rsidRPr="00511D1C">
        <w:t xml:space="preserve">a limited government budget </w:t>
      </w:r>
      <w:r w:rsidR="00FD7B16">
        <w:t>for teacher training.</w:t>
      </w:r>
    </w:p>
    <w:p w14:paraId="05DE84E0" w14:textId="73E9672C" w:rsidR="00950430" w:rsidRDefault="00950430" w:rsidP="00950430">
      <w:r>
        <w:t>While levels of primary school participation have improved in recent years in Vanuatu, there remains the issues of high repetition rates and drop-out, large numbers of out-of-school children, and challenges with children enrolling at the right age. By secondary school, participation levels fall to below 50 per cent</w:t>
      </w:r>
      <w:r w:rsidR="008465A2">
        <w:t xml:space="preserve"> </w:t>
      </w:r>
      <w:sdt>
        <w:sdtPr>
          <w:id w:val="2095665197"/>
          <w:citation/>
        </w:sdtPr>
        <w:sdtContent>
          <w:r w:rsidR="008465A2">
            <w:fldChar w:fldCharType="begin"/>
          </w:r>
          <w:r w:rsidR="008465A2">
            <w:instrText xml:space="preserve"> CITATION MoE181 \l 3081 </w:instrText>
          </w:r>
          <w:r w:rsidR="008465A2">
            <w:fldChar w:fldCharType="separate"/>
          </w:r>
          <w:r w:rsidR="004475B0">
            <w:rPr>
              <w:noProof/>
            </w:rPr>
            <w:t>(MoET, 2018)</w:t>
          </w:r>
          <w:r w:rsidR="008465A2">
            <w:fldChar w:fldCharType="end"/>
          </w:r>
        </w:sdtContent>
      </w:sdt>
      <w:r w:rsidR="00523833">
        <w:t>, pointing to the issue of accommodating all secondary school age children across each province.</w:t>
      </w:r>
      <w:r>
        <w:t xml:space="preserve"> Learning achievement in the early years remains a challenge but has shown improvement in recent years.</w:t>
      </w:r>
      <w:r w:rsidR="005A2429">
        <w:t xml:space="preserve"> Girls are outperforming boys in both literacy and numeracy. </w:t>
      </w:r>
      <w:r w:rsidR="007A7E1A" w:rsidRPr="007A7E1A">
        <w:t xml:space="preserve"> Linguistic diversity further compounds challenges to participation and educational </w:t>
      </w:r>
      <w:r w:rsidR="007A7E1A">
        <w:t>outcomes</w:t>
      </w:r>
      <w:r w:rsidR="007A7E1A" w:rsidRPr="007A7E1A">
        <w:t>.</w:t>
      </w:r>
      <w:r w:rsidR="005A2429">
        <w:t xml:space="preserve"> S</w:t>
      </w:r>
      <w:r>
        <w:t>ignificant provincial disparities in both access to schooling and learning achievement</w:t>
      </w:r>
      <w:r w:rsidR="005A2429">
        <w:t xml:space="preserve"> persist.</w:t>
      </w:r>
      <w:r>
        <w:t xml:space="preserve"> </w:t>
      </w:r>
    </w:p>
    <w:p w14:paraId="3A078E94" w14:textId="710D3B9E" w:rsidR="005B07FE" w:rsidRDefault="00950430" w:rsidP="00763148">
      <w:r>
        <w:t>Currently, Vanuatu is undergoing a significant education reform agenda with the introduction of a new primary curriculum alongside the National Language Policy 2012</w:t>
      </w:r>
      <w:r w:rsidR="007E7A3E">
        <w:t xml:space="preserve"> (“the language policy”). The language policy </w:t>
      </w:r>
      <w:r>
        <w:t>states that Bislama or the local vernacular can be used in teaching during the first two years of primary school with either English or French introduced as a subject in Year 3. The agreed local languages may be used by teachers throughout the primary years as students make the transition to English or French</w:t>
      </w:r>
      <w:r w:rsidR="001A7CFF">
        <w:t xml:space="preserve"> </w:t>
      </w:r>
      <w:sdt>
        <w:sdtPr>
          <w:id w:val="500550130"/>
          <w:citation/>
        </w:sdtPr>
        <w:sdtContent>
          <w:r w:rsidR="001A7CFF">
            <w:fldChar w:fldCharType="begin"/>
          </w:r>
          <w:r w:rsidR="001A7CFF">
            <w:instrText xml:space="preserve"> CITATION MoE12 \l 3081 </w:instrText>
          </w:r>
          <w:r w:rsidR="001A7CFF">
            <w:fldChar w:fldCharType="separate"/>
          </w:r>
          <w:r w:rsidR="004475B0">
            <w:rPr>
              <w:noProof/>
            </w:rPr>
            <w:t>(MoET, 2012)</w:t>
          </w:r>
          <w:r w:rsidR="001A7CFF">
            <w:fldChar w:fldCharType="end"/>
          </w:r>
        </w:sdtContent>
      </w:sdt>
      <w:r>
        <w:t>.</w:t>
      </w:r>
      <w:r w:rsidRPr="00AC6172">
        <w:t xml:space="preserve"> </w:t>
      </w:r>
      <w:r>
        <w:t>In 2019, the Year 4 curriculum was being rolled out with support of VESP.</w:t>
      </w:r>
      <w:r w:rsidR="002672CF">
        <w:t xml:space="preserve"> </w:t>
      </w:r>
    </w:p>
    <w:p w14:paraId="0D340871" w14:textId="4BEA849F" w:rsidR="00F1189B" w:rsidRDefault="00F1189B" w:rsidP="0036126F">
      <w:pPr>
        <w:pStyle w:val="Heading3"/>
      </w:pPr>
      <w:r>
        <w:t xml:space="preserve">The Vanuatu Education </w:t>
      </w:r>
      <w:r w:rsidR="00C95453">
        <w:t xml:space="preserve">Support </w:t>
      </w:r>
      <w:r>
        <w:t xml:space="preserve">Program </w:t>
      </w:r>
    </w:p>
    <w:p w14:paraId="2D5589AE" w14:textId="3F86DA07" w:rsidR="00950430" w:rsidRDefault="00950430" w:rsidP="00950430">
      <w:r>
        <w:t xml:space="preserve">The Government of Australia has historically been one of the most significant donors to education in Vanuatu. VESP Phase 1 (2013-19) was a joint program between Australia and New Zealand focused on literacy and numeracy in the early years, from Kindergarten through </w:t>
      </w:r>
      <w:r w:rsidR="009E1E3D">
        <w:t>Year</w:t>
      </w:r>
      <w:r>
        <w:t xml:space="preserve"> 3. VESP Phase 2 (2019-2</w:t>
      </w:r>
      <w:r w:rsidR="00C95453">
        <w:t>1 + two-year option to extend</w:t>
      </w:r>
      <w:r>
        <w:t xml:space="preserve">), funded by Australia, builds on the results of VESP Phase I and continues the focus on access, quality and management. </w:t>
      </w:r>
      <w:r w:rsidR="00607631">
        <w:t>This study focuses on Strategy 1 of VESP Phase 1: ‘Train and support teachers to implement the new curriculum’, which is to</w:t>
      </w:r>
      <w:r>
        <w:t xml:space="preserve"> train and support teachers to implement the new primary curriculum is most relevant</w:t>
      </w:r>
      <w:r w:rsidR="00607631">
        <w:rPr>
          <w:rStyle w:val="FootnoteReference"/>
        </w:rPr>
        <w:footnoteReference w:id="4"/>
      </w:r>
      <w:r>
        <w:t>. Activities include providing teaching and learning support materials and resources to primary schools, training teachers in effective learning and teaching methodologies, and supporting schools to effectively assess, monitor and report on student learning</w:t>
      </w:r>
      <w:r w:rsidR="001A7CFF">
        <w:t xml:space="preserve"> </w:t>
      </w:r>
      <w:sdt>
        <w:sdtPr>
          <w:id w:val="-1929262168"/>
          <w:citation/>
        </w:sdtPr>
        <w:sdtContent>
          <w:r w:rsidR="001A7CFF">
            <w:fldChar w:fldCharType="begin"/>
          </w:r>
          <w:r w:rsidR="001A7CFF">
            <w:instrText xml:space="preserve"> CITATION VES16 \l 3081 </w:instrText>
          </w:r>
          <w:r w:rsidR="001A7CFF">
            <w:fldChar w:fldCharType="separate"/>
          </w:r>
          <w:r w:rsidR="004475B0">
            <w:rPr>
              <w:noProof/>
            </w:rPr>
            <w:t>(VESP, 2016)</w:t>
          </w:r>
          <w:r w:rsidR="001A7CFF">
            <w:fldChar w:fldCharType="end"/>
          </w:r>
        </w:sdtContent>
      </w:sdt>
      <w:r>
        <w:t>.</w:t>
      </w:r>
      <w:r w:rsidR="00607631">
        <w:t xml:space="preserve"> At the same time, this study acknowledges the complexity of isolating a particular strategy within the whole of an education sector plan.</w:t>
      </w:r>
      <w:r w:rsidRPr="006D4D87">
        <w:rPr>
          <w:lang w:eastAsia="en-AU"/>
        </w:rPr>
        <w:t xml:space="preserve">  </w:t>
      </w:r>
    </w:p>
    <w:p w14:paraId="1024A588" w14:textId="6B339006" w:rsidR="00562E98" w:rsidRPr="00562E98" w:rsidRDefault="00950430" w:rsidP="00562E98">
      <w:r>
        <w:t xml:space="preserve">The new </w:t>
      </w:r>
      <w:r>
        <w:rPr>
          <w:lang w:val="en-US"/>
        </w:rPr>
        <w:t xml:space="preserve">Vanuatu primary curriculum has been written </w:t>
      </w:r>
      <w:r w:rsidRPr="002616EF">
        <w:rPr>
          <w:lang w:val="en-US"/>
        </w:rPr>
        <w:t>in Bislama (teachers’ material)</w:t>
      </w:r>
      <w:r w:rsidR="00A54A8B">
        <w:rPr>
          <w:lang w:val="en-US"/>
        </w:rPr>
        <w:t>, whilst</w:t>
      </w:r>
      <w:r w:rsidRPr="002616EF">
        <w:rPr>
          <w:lang w:val="en-US"/>
        </w:rPr>
        <w:t xml:space="preserve"> </w:t>
      </w:r>
      <w:r>
        <w:rPr>
          <w:lang w:val="en-US"/>
        </w:rPr>
        <w:t>learning material such as the ‘readers’</w:t>
      </w:r>
      <w:r w:rsidRPr="002616EF">
        <w:rPr>
          <w:lang w:val="en-US"/>
        </w:rPr>
        <w:t xml:space="preserve"> </w:t>
      </w:r>
      <w:r w:rsidR="00A54A8B">
        <w:rPr>
          <w:lang w:val="en-US"/>
        </w:rPr>
        <w:t xml:space="preserve">are written </w:t>
      </w:r>
      <w:r w:rsidRPr="002616EF">
        <w:rPr>
          <w:lang w:val="en-US"/>
        </w:rPr>
        <w:t xml:space="preserve">in Bislama and </w:t>
      </w:r>
      <w:r>
        <w:rPr>
          <w:lang w:val="en-US"/>
        </w:rPr>
        <w:t>over 5</w:t>
      </w:r>
      <w:r w:rsidRPr="002616EF">
        <w:rPr>
          <w:lang w:val="en-US"/>
        </w:rPr>
        <w:t xml:space="preserve">0 local vernacular languages. </w:t>
      </w:r>
      <w:r>
        <w:rPr>
          <w:lang w:val="en-US"/>
        </w:rPr>
        <w:t>Subject</w:t>
      </w:r>
      <w:r w:rsidRPr="002616EF">
        <w:t xml:space="preserve"> content is sequenced for each grade level to ensure content uniformity across classes (years) and schools. It also proposes new methodologies</w:t>
      </w:r>
      <w:r>
        <w:t xml:space="preserve"> and pedagogical approaches that aim to transform teaching and learning. The new content and pedagogies included in the </w:t>
      </w:r>
      <w:r>
        <w:rPr>
          <w:lang w:val="en-US"/>
        </w:rPr>
        <w:t xml:space="preserve">new national curriculum </w:t>
      </w:r>
      <w:r>
        <w:t xml:space="preserve">require significant change and new learning for </w:t>
      </w:r>
      <w:r>
        <w:lastRenderedPageBreak/>
        <w:t>Vanuatu teachers, school leaders and school communities. The In-service Unit (ISU) has been tasked with conducting the training and professional development for the new curriculum, supported by Provincial Trainers (PTs).</w:t>
      </w:r>
    </w:p>
    <w:p w14:paraId="3E20ECAE" w14:textId="77777777" w:rsidR="00562E98" w:rsidRDefault="00562E98" w:rsidP="001E3D35">
      <w:pPr>
        <w:pStyle w:val="Heading2"/>
        <w:numPr>
          <w:ilvl w:val="1"/>
          <w:numId w:val="5"/>
        </w:numPr>
      </w:pPr>
      <w:bookmarkStart w:id="27" w:name="_Toc23250548"/>
      <w:bookmarkStart w:id="28" w:name="_Toc25053235"/>
      <w:bookmarkStart w:id="29" w:name="_Toc92372538"/>
      <w:r>
        <w:t>Objectives and scope of study</w:t>
      </w:r>
      <w:bookmarkEnd w:id="27"/>
      <w:bookmarkEnd w:id="28"/>
      <w:bookmarkEnd w:id="29"/>
    </w:p>
    <w:p w14:paraId="76A1C15C" w14:textId="77777777" w:rsidR="00950430" w:rsidRDefault="00950430" w:rsidP="00950430">
      <w:r>
        <w:t xml:space="preserve">The broad question that frames this study of Vanuatu’s VESP is: </w:t>
      </w:r>
    </w:p>
    <w:p w14:paraId="3683DCE2" w14:textId="77777777" w:rsidR="00950430" w:rsidRDefault="00950430" w:rsidP="00451DA3">
      <w:pPr>
        <w:ind w:left="357" w:right="510"/>
        <w:jc w:val="left"/>
        <w:rPr>
          <w:b/>
        </w:rPr>
      </w:pPr>
      <w:r>
        <w:rPr>
          <w:b/>
        </w:rPr>
        <w:t>To what extent does this aid investment produce improved teaching quality and improved student learning?</w:t>
      </w:r>
    </w:p>
    <w:p w14:paraId="7BBDAAAE" w14:textId="77777777" w:rsidR="00950430" w:rsidRDefault="00950430" w:rsidP="00950430">
      <w:r>
        <w:t>Three specific questions related to this broad question are being investigated:</w:t>
      </w:r>
    </w:p>
    <w:p w14:paraId="3649DA96" w14:textId="77777777" w:rsidR="00950430" w:rsidRPr="007F3791" w:rsidRDefault="00950430" w:rsidP="00950E89">
      <w:pPr>
        <w:pStyle w:val="ListParagraph"/>
        <w:numPr>
          <w:ilvl w:val="0"/>
          <w:numId w:val="9"/>
        </w:numPr>
      </w:pPr>
      <w:r w:rsidRPr="007F3791">
        <w:t>To what extent has the investment improved teaching quality in Vanuatu?</w:t>
      </w:r>
    </w:p>
    <w:p w14:paraId="4A536C42" w14:textId="77777777" w:rsidR="00950430" w:rsidRPr="007F3791" w:rsidRDefault="00950430" w:rsidP="00950E89">
      <w:pPr>
        <w:pStyle w:val="ListParagraph"/>
        <w:numPr>
          <w:ilvl w:val="0"/>
          <w:numId w:val="9"/>
        </w:numPr>
      </w:pPr>
      <w:r w:rsidRPr="007F3791">
        <w:t>To what extent has the investment in teacher training and mentoring supported effective implementation of Vanuatu’s new curriculum?</w:t>
      </w:r>
    </w:p>
    <w:p w14:paraId="7D6CE98D" w14:textId="77777777" w:rsidR="00950430" w:rsidRPr="007F3791" w:rsidRDefault="00950430" w:rsidP="00950E89">
      <w:pPr>
        <w:pStyle w:val="ListParagraph"/>
        <w:numPr>
          <w:ilvl w:val="0"/>
          <w:numId w:val="9"/>
        </w:numPr>
      </w:pPr>
      <w:r w:rsidRPr="007F3791">
        <w:t>To what extent have teacher training and support activities led to improved learning outcomes?</w:t>
      </w:r>
    </w:p>
    <w:p w14:paraId="5648D4A9" w14:textId="77777777" w:rsidR="00950430" w:rsidRDefault="00950430" w:rsidP="00950430">
      <w:r>
        <w:t>The purpose of this report is to investigate the extent to which VESP has improved teaching quality and student learning to date through:</w:t>
      </w:r>
    </w:p>
    <w:p w14:paraId="43133CC6" w14:textId="77777777" w:rsidR="00950430" w:rsidRDefault="00950430" w:rsidP="00950430">
      <w:pPr>
        <w:numPr>
          <w:ilvl w:val="0"/>
          <w:numId w:val="1"/>
        </w:numPr>
        <w:spacing w:line="240" w:lineRule="auto"/>
        <w:jc w:val="left"/>
      </w:pPr>
      <w:r>
        <w:t>presenting interim findings for each of the three above questions</w:t>
      </w:r>
    </w:p>
    <w:p w14:paraId="540F488D" w14:textId="77777777" w:rsidR="00950430" w:rsidRDefault="00950430" w:rsidP="00950430">
      <w:pPr>
        <w:numPr>
          <w:ilvl w:val="0"/>
          <w:numId w:val="1"/>
        </w:numPr>
        <w:spacing w:line="240" w:lineRule="auto"/>
        <w:jc w:val="left"/>
      </w:pPr>
      <w:r>
        <w:t>Identifying key lessons to make judgements and recommendations for the program.</w:t>
      </w:r>
    </w:p>
    <w:p w14:paraId="1FB3D342" w14:textId="77777777" w:rsidR="00562E98" w:rsidRDefault="00562E98" w:rsidP="001E3D35">
      <w:pPr>
        <w:pStyle w:val="Heading2"/>
        <w:numPr>
          <w:ilvl w:val="1"/>
          <w:numId w:val="5"/>
        </w:numPr>
      </w:pPr>
      <w:bookmarkStart w:id="30" w:name="_Toc23250549"/>
      <w:bookmarkStart w:id="31" w:name="_Toc25053236"/>
      <w:bookmarkStart w:id="32" w:name="_Toc92372539"/>
      <w:r>
        <w:t>Partnership and collaboration</w:t>
      </w:r>
      <w:bookmarkEnd w:id="30"/>
      <w:bookmarkEnd w:id="31"/>
      <w:bookmarkEnd w:id="32"/>
    </w:p>
    <w:p w14:paraId="565275D0" w14:textId="77777777" w:rsidR="00950430" w:rsidRDefault="00950430" w:rsidP="00950430">
      <w:r>
        <w:t xml:space="preserve">ACER under the </w:t>
      </w:r>
      <w:r w:rsidRPr="00330475">
        <w:t xml:space="preserve">EAS has been commissioned to manage the </w:t>
      </w:r>
      <w:r>
        <w:t xml:space="preserve">teacher development multi-year study </w:t>
      </w:r>
      <w:r w:rsidRPr="00330475">
        <w:t xml:space="preserve">series and provide </w:t>
      </w:r>
      <w:r>
        <w:t xml:space="preserve">technical </w:t>
      </w:r>
      <w:r w:rsidRPr="00330475">
        <w:t xml:space="preserve">oversight and support as needed. </w:t>
      </w:r>
      <w:r>
        <w:t xml:space="preserve">ACER has worked collaboratively with DFAT Port Vila Post and EDC, MoET and the VESP project team in the design and implementation of this study. This collaborative approach began in </w:t>
      </w:r>
      <w:r w:rsidRPr="00511D1C">
        <w:t>June 2017 through a scoping mission and the development of an evaluation plan which was approved by DFAT in January 2018. Natora Consulting, a locally-based team of researchers, has provided invaluable in-country capacity to support the instrument development, translations and data collection.</w:t>
      </w:r>
    </w:p>
    <w:p w14:paraId="3786FB7B" w14:textId="0142D35F" w:rsidR="000D4FF2" w:rsidRDefault="00950430" w:rsidP="004D1ABE">
      <w:pPr>
        <w:rPr>
          <w:rFonts w:ascii="Calibri Light" w:eastAsiaTheme="majorEastAsia" w:hAnsi="Calibri Light" w:cstheme="majorBidi"/>
          <w:bCs/>
          <w:color w:val="31849B" w:themeColor="accent5" w:themeShade="BF"/>
          <w:sz w:val="36"/>
          <w:szCs w:val="32"/>
          <w:lang w:val="x-none"/>
        </w:rPr>
      </w:pPr>
      <w:r>
        <w:t>The authors of this report acknowledge that the strong partnerships forged between these partners, have culminated in this first interim report.</w:t>
      </w:r>
      <w:bookmarkStart w:id="33" w:name="_Toc532502973"/>
      <w:bookmarkStart w:id="34" w:name="_Toc532503049"/>
      <w:bookmarkStart w:id="35" w:name="_Toc532503153"/>
      <w:bookmarkStart w:id="36" w:name="_Toc7513607"/>
      <w:r w:rsidR="000D4FF2">
        <w:br w:type="page"/>
      </w:r>
    </w:p>
    <w:p w14:paraId="3CD79F8B" w14:textId="2AB687DD" w:rsidR="00760B56" w:rsidRPr="00CB2199" w:rsidRDefault="00760B56" w:rsidP="001E3D35">
      <w:pPr>
        <w:pStyle w:val="Heading1"/>
        <w:numPr>
          <w:ilvl w:val="0"/>
          <w:numId w:val="5"/>
        </w:numPr>
      </w:pPr>
      <w:bookmarkStart w:id="37" w:name="_Toc92372540"/>
      <w:r w:rsidRPr="00CB2199">
        <w:lastRenderedPageBreak/>
        <w:t>Methodology</w:t>
      </w:r>
      <w:bookmarkEnd w:id="33"/>
      <w:bookmarkEnd w:id="34"/>
      <w:bookmarkEnd w:id="35"/>
      <w:bookmarkEnd w:id="36"/>
      <w:bookmarkEnd w:id="37"/>
    </w:p>
    <w:p w14:paraId="6F1EBB51" w14:textId="77777777" w:rsidR="00562E98" w:rsidRDefault="00562E98" w:rsidP="001E3D35">
      <w:pPr>
        <w:pStyle w:val="Heading2"/>
        <w:numPr>
          <w:ilvl w:val="1"/>
          <w:numId w:val="5"/>
        </w:numPr>
      </w:pPr>
      <w:bookmarkStart w:id="38" w:name="_Toc23250551"/>
      <w:bookmarkStart w:id="39" w:name="_Toc25053238"/>
      <w:bookmarkStart w:id="40" w:name="_Toc92372541"/>
      <w:r>
        <w:t>Overall study design</w:t>
      </w:r>
      <w:bookmarkEnd w:id="38"/>
      <w:bookmarkEnd w:id="39"/>
      <w:bookmarkEnd w:id="40"/>
    </w:p>
    <w:p w14:paraId="67CF3696" w14:textId="77F3177E" w:rsidR="00556902" w:rsidRDefault="00556902" w:rsidP="00556902">
      <w:r>
        <w:t xml:space="preserve">The </w:t>
      </w:r>
      <w:r>
        <w:rPr>
          <w:i/>
        </w:rPr>
        <w:t xml:space="preserve">Evaluation Plan for Vanuatu’s Investment in Training and Supporting Teachers to Implement the New Curriculum in the Vanuatu Education Sector </w:t>
      </w:r>
      <w:sdt>
        <w:sdtPr>
          <w:rPr>
            <w:i/>
          </w:rPr>
          <w:id w:val="-1059787236"/>
          <w:citation/>
        </w:sdtPr>
        <w:sdtContent>
          <w:r>
            <w:rPr>
              <w:i/>
            </w:rPr>
            <w:fldChar w:fldCharType="begin"/>
          </w:r>
          <w:r>
            <w:instrText xml:space="preserve">CITATION LAD19 \l 3081 </w:instrText>
          </w:r>
          <w:r>
            <w:rPr>
              <w:i/>
            </w:rPr>
            <w:fldChar w:fldCharType="separate"/>
          </w:r>
          <w:r w:rsidR="004475B0">
            <w:rPr>
              <w:noProof/>
            </w:rPr>
            <w:t>(ACER, 2018)</w:t>
          </w:r>
          <w:r>
            <w:rPr>
              <w:i/>
            </w:rPr>
            <w:fldChar w:fldCharType="end"/>
          </w:r>
        </w:sdtContent>
      </w:sdt>
      <w:r>
        <w:rPr>
          <w:i/>
        </w:rPr>
        <w:t xml:space="preserve"> </w:t>
      </w:r>
      <w:r>
        <w:t xml:space="preserve">and </w:t>
      </w:r>
      <w:r>
        <w:rPr>
          <w:i/>
        </w:rPr>
        <w:t xml:space="preserve">EAS: Teacher Development Multi-Year Studies – Conceptual Framework </w:t>
      </w:r>
      <w:sdt>
        <w:sdtPr>
          <w:rPr>
            <w:i/>
          </w:rPr>
          <w:id w:val="1565607038"/>
          <w:citation/>
        </w:sdtPr>
        <w:sdtContent>
          <w:r>
            <w:rPr>
              <w:i/>
            </w:rPr>
            <w:fldChar w:fldCharType="begin"/>
          </w:r>
          <w:r>
            <w:rPr>
              <w:i/>
            </w:rPr>
            <w:instrText xml:space="preserve">CITATION Placeholder3 \l 3081 </w:instrText>
          </w:r>
          <w:r>
            <w:rPr>
              <w:i/>
            </w:rPr>
            <w:fldChar w:fldCharType="separate"/>
          </w:r>
          <w:r w:rsidR="004475B0">
            <w:rPr>
              <w:noProof/>
            </w:rPr>
            <w:t>(ACER, 2017)</w:t>
          </w:r>
          <w:r>
            <w:rPr>
              <w:i/>
            </w:rPr>
            <w:fldChar w:fldCharType="end"/>
          </w:r>
        </w:sdtContent>
      </w:sdt>
      <w:r>
        <w:rPr>
          <w:i/>
        </w:rPr>
        <w:t xml:space="preserve"> </w:t>
      </w:r>
      <w:r>
        <w:t>provide the rationale and overall approach for this Vanuatu study.</w:t>
      </w:r>
    </w:p>
    <w:p w14:paraId="77414867" w14:textId="77777777" w:rsidR="009A1AB2" w:rsidRDefault="00556902" w:rsidP="005B660D">
      <w:r>
        <w:t xml:space="preserve">A key feature of </w:t>
      </w:r>
      <w:r w:rsidR="009A1AB2">
        <w:t xml:space="preserve">this Vanuatu study is </w:t>
      </w:r>
      <w:r>
        <w:t>its multi-year duration</w:t>
      </w:r>
      <w:r w:rsidRPr="00556902">
        <w:t xml:space="preserve"> </w:t>
      </w:r>
      <w:r w:rsidRPr="006D2AA0">
        <w:t xml:space="preserve">from </w:t>
      </w:r>
      <w:r>
        <w:t>2018 until 2022</w:t>
      </w:r>
      <w:r>
        <w:rPr>
          <w:rStyle w:val="FootnoteReference"/>
          <w:rFonts w:eastAsia="Calibri"/>
        </w:rPr>
        <w:footnoteReference w:id="5"/>
      </w:r>
      <w:r>
        <w:t xml:space="preserve">, which acknowledges the complex nature of teacher development and that sustained change in teaching practice takes time. </w:t>
      </w:r>
      <w:r w:rsidR="009A1AB2">
        <w:t xml:space="preserve">It also recognises the scale of the VESP program investment, and enables an agile and adaptive approach that is responsive to contextual affordances and limitations </w:t>
      </w:r>
      <w:r>
        <w:t xml:space="preserve">(e.g. possible timeline shifts in new curriculum rollout), and can inform improvement through the next phase of the teaching </w:t>
      </w:r>
      <w:r w:rsidR="009A1AB2">
        <w:t>investment.</w:t>
      </w:r>
    </w:p>
    <w:p w14:paraId="3FC481E2" w14:textId="5DF39FD5" w:rsidR="00556902" w:rsidRDefault="009A1AB2" w:rsidP="00556902">
      <w:r>
        <w:t>The Vanuatu study u</w:t>
      </w:r>
      <w:r w:rsidRPr="006765EB">
        <w:t xml:space="preserve">ses existing and newly collected data. By using these two types of data, the scope is broadened as much as possible given the human and financial resourcing for the study, and reflects proportionality. </w:t>
      </w:r>
      <w:r>
        <w:t>It adopts a</w:t>
      </w:r>
      <w:r w:rsidR="00556902">
        <w:t xml:space="preserve"> mixed methods approach </w:t>
      </w:r>
      <w:r w:rsidR="00CA0E08">
        <w:t xml:space="preserve">utilising </w:t>
      </w:r>
      <w:r w:rsidR="00556902">
        <w:t xml:space="preserve">quantitative data, as well as qualitative case studies conducted by the </w:t>
      </w:r>
      <w:r w:rsidR="00CA0E08">
        <w:t>research</w:t>
      </w:r>
      <w:r w:rsidR="00556902">
        <w:t xml:space="preserve"> team over the period of the </w:t>
      </w:r>
      <w:r w:rsidR="00CA0E08">
        <w:t>study</w:t>
      </w:r>
      <w:r w:rsidR="00556902">
        <w:t xml:space="preserve">. </w:t>
      </w:r>
    </w:p>
    <w:p w14:paraId="4920A3F9" w14:textId="3DDB60FF" w:rsidR="00824815" w:rsidRDefault="00031272" w:rsidP="00556902">
      <w:r>
        <w:t xml:space="preserve">The </w:t>
      </w:r>
      <w:r>
        <w:rPr>
          <w:i/>
        </w:rPr>
        <w:t xml:space="preserve">Evaluation Plan </w:t>
      </w:r>
      <w:r>
        <w:t xml:space="preserve">sets out indicative data sources and examples of evidence. </w:t>
      </w:r>
      <w:r w:rsidR="00824815">
        <w:t>It is important to note that the analysis for this first report, draws from four different sources – existing learning assessment data from 2015, 2017 and 2018, and case study data collected purposefully in 2019 for this study.</w:t>
      </w:r>
    </w:p>
    <w:p w14:paraId="595144A8" w14:textId="085A0D1D" w:rsidR="00A17622" w:rsidRDefault="00824815" w:rsidP="00556902">
      <w:r>
        <w:t>T</w:t>
      </w:r>
      <w:r w:rsidR="00A17622">
        <w:t xml:space="preserve">he quantitative </w:t>
      </w:r>
      <w:r>
        <w:t xml:space="preserve">student achievement </w:t>
      </w:r>
      <w:r w:rsidR="00A17622">
        <w:t>data provides</w:t>
      </w:r>
      <w:r w:rsidR="00CD7B2F">
        <w:t xml:space="preserve"> a</w:t>
      </w:r>
      <w:r w:rsidR="00A17622">
        <w:t xml:space="preserve"> </w:t>
      </w:r>
      <w:r w:rsidR="008E735D">
        <w:t>reference point</w:t>
      </w:r>
      <w:r w:rsidR="00A17622">
        <w:t xml:space="preserve"> </w:t>
      </w:r>
      <w:r>
        <w:t xml:space="preserve">for student learning, as the data covers </w:t>
      </w:r>
      <w:r w:rsidR="00A17622">
        <w:t xml:space="preserve">student cohorts who are yet to study under the new curriculum. Similarly, the corresponding questionnaire data provides insights into student, principal and teacher cohorts yet to experience the new curriculum. The case study </w:t>
      </w:r>
      <w:r>
        <w:t xml:space="preserve">data, on the other hand, contributes to our understanding of the impact of VESP in the three areas of teaching quality, curriculum implementation and student learning. </w:t>
      </w:r>
    </w:p>
    <w:p w14:paraId="0A439FAA" w14:textId="77777777" w:rsidR="00760B56" w:rsidRPr="00D73AD2" w:rsidRDefault="00760B56" w:rsidP="001E3D35">
      <w:pPr>
        <w:pStyle w:val="Heading2"/>
        <w:numPr>
          <w:ilvl w:val="1"/>
          <w:numId w:val="5"/>
        </w:numPr>
      </w:pPr>
      <w:bookmarkStart w:id="41" w:name="_Toc532215487"/>
      <w:bookmarkStart w:id="42" w:name="_Toc532369868"/>
      <w:bookmarkStart w:id="43" w:name="_Toc532502974"/>
      <w:bookmarkStart w:id="44" w:name="_Toc532503050"/>
      <w:bookmarkStart w:id="45" w:name="_Toc532503154"/>
      <w:bookmarkStart w:id="46" w:name="_Toc7513608"/>
      <w:bookmarkStart w:id="47" w:name="_Toc92372542"/>
      <w:r w:rsidRPr="00D73AD2">
        <w:t>Quantitative</w:t>
      </w:r>
      <w:bookmarkEnd w:id="41"/>
      <w:bookmarkEnd w:id="42"/>
      <w:bookmarkEnd w:id="43"/>
      <w:bookmarkEnd w:id="44"/>
      <w:bookmarkEnd w:id="45"/>
      <w:bookmarkEnd w:id="46"/>
      <w:bookmarkEnd w:id="47"/>
      <w:r w:rsidRPr="00D73AD2">
        <w:t xml:space="preserve"> </w:t>
      </w:r>
    </w:p>
    <w:p w14:paraId="5F50E48B" w14:textId="0B15F2AB" w:rsidR="00760B56" w:rsidRDefault="001C5F1C" w:rsidP="00760B56">
      <w:r>
        <w:t xml:space="preserve">Quantitative data for this report has been drawn from three different sources: </w:t>
      </w:r>
    </w:p>
    <w:p w14:paraId="588540DB" w14:textId="33CE7871" w:rsidR="001C5F1C" w:rsidRDefault="00ED4E70" w:rsidP="00950E89">
      <w:pPr>
        <w:pStyle w:val="ListParagraph"/>
        <w:numPr>
          <w:ilvl w:val="0"/>
          <w:numId w:val="6"/>
        </w:numPr>
      </w:pPr>
      <w:r>
        <w:t xml:space="preserve">Mathematics </w:t>
      </w:r>
      <w:r w:rsidR="00934F3B">
        <w:t>and literacy</w:t>
      </w:r>
      <w:r>
        <w:t xml:space="preserve"> results from t</w:t>
      </w:r>
      <w:r w:rsidR="001C5F1C">
        <w:t>he</w:t>
      </w:r>
      <w:r>
        <w:t xml:space="preserve"> 2015</w:t>
      </w:r>
      <w:r w:rsidR="00EF1B33">
        <w:t xml:space="preserve"> and 2018</w:t>
      </w:r>
      <w:r w:rsidR="001C5F1C">
        <w:t xml:space="preserve"> Pacific Island Literacy and Numeracy</w:t>
      </w:r>
      <w:r w:rsidR="00F1189B">
        <w:t xml:space="preserve"> Assessment (PILNA).</w:t>
      </w:r>
    </w:p>
    <w:p w14:paraId="6B35EAB9" w14:textId="03090C27" w:rsidR="001C5F1C" w:rsidRDefault="00ED4E70" w:rsidP="00950E89">
      <w:pPr>
        <w:pStyle w:val="ListParagraph"/>
        <w:numPr>
          <w:ilvl w:val="0"/>
          <w:numId w:val="6"/>
        </w:numPr>
      </w:pPr>
      <w:r>
        <w:t>Questionnaire data from students, teachers, and principals a</w:t>
      </w:r>
      <w:r w:rsidR="00F1189B">
        <w:t>s part of the 2018 PILNA survey.</w:t>
      </w:r>
    </w:p>
    <w:p w14:paraId="6F0D986A" w14:textId="6C907708" w:rsidR="00ED4E70" w:rsidRDefault="00934F3B" w:rsidP="00950E89">
      <w:pPr>
        <w:pStyle w:val="ListParagraph"/>
        <w:numPr>
          <w:ilvl w:val="0"/>
          <w:numId w:val="6"/>
        </w:numPr>
      </w:pPr>
      <w:r>
        <w:t>Mathematics and literacy</w:t>
      </w:r>
      <w:r w:rsidR="00ED4E70">
        <w:t xml:space="preserve"> results from the 2017 Vanuatu Standardised Test of Achievement (VANSTA).</w:t>
      </w:r>
    </w:p>
    <w:p w14:paraId="4DE387BA" w14:textId="01B5D75F" w:rsidR="009A7428" w:rsidRDefault="00241138" w:rsidP="00760B56">
      <w:r>
        <w:lastRenderedPageBreak/>
        <w:t>These sources are described in more detail below.</w:t>
      </w:r>
      <w:r w:rsidR="005104D6">
        <w:t xml:space="preserve"> </w:t>
      </w:r>
      <w:r>
        <w:t>Given PILNA 2015 and 2018 and VANSTA 2017 were administered to students studying under the previous curriculum, they provide important Years 4 and 6 student data for literacy and numeracy, and contextual questionnaire data.</w:t>
      </w:r>
    </w:p>
    <w:p w14:paraId="47B5692F" w14:textId="616055A9" w:rsidR="004E39DF" w:rsidRDefault="004E39DF" w:rsidP="00760B56">
      <w:r>
        <w:t xml:space="preserve">PILNA and VANSTA have different objectives. PILNA is a regional assessment of students’ literacy and numeracy skills in Year 4 and Year 6, and is administered every three years. PILNA is administered to a representative sample of </w:t>
      </w:r>
      <w:r w:rsidR="00F266FD">
        <w:t>Y</w:t>
      </w:r>
      <w:r>
        <w:t>ear 4 and Year 6 students in all provinces of Vanuatu. VANSTA is a national assessment of Year 4 and Year 6 students’ literacy and numeracy achievement within the national curriculum. VANSTA is administered as a census to all students in Years 4 and 6.</w:t>
      </w:r>
    </w:p>
    <w:p w14:paraId="5C52D615" w14:textId="18BACB12" w:rsidR="00241138" w:rsidRDefault="00241138" w:rsidP="00241138">
      <w:r>
        <w:t xml:space="preserve">The quantitative analysis for the data used a range of methods: descriptive statistics; analysis of variance to determine if there were any significant difference between groups; and simple calculations of averages of values obtained from item response theory to express the attainment of numeracy and literacy levels in PILNA. </w:t>
      </w:r>
    </w:p>
    <w:p w14:paraId="684C787D" w14:textId="08C5459A" w:rsidR="009A7428" w:rsidRPr="00C1149B" w:rsidRDefault="009A7428" w:rsidP="0036126F">
      <w:pPr>
        <w:pStyle w:val="Heading3"/>
      </w:pPr>
      <w:r>
        <w:t>Pacific Island Literacy and Numeracy Assessment (PILNA)</w:t>
      </w:r>
    </w:p>
    <w:p w14:paraId="784825B3" w14:textId="767CF9F0" w:rsidR="00500482" w:rsidRDefault="007B1692" w:rsidP="00500482">
      <w:r>
        <w:t xml:space="preserve">PILNA </w:t>
      </w:r>
      <w:r w:rsidRPr="00360A59">
        <w:rPr>
          <w:rFonts w:cs="Calibri"/>
          <w:color w:val="000000"/>
        </w:rPr>
        <w:t xml:space="preserve">is a </w:t>
      </w:r>
      <w:r w:rsidR="00995A62">
        <w:rPr>
          <w:rFonts w:cs="Calibri"/>
          <w:color w:val="000000"/>
        </w:rPr>
        <w:t>pen- and paper-based</w:t>
      </w:r>
      <w:r>
        <w:rPr>
          <w:rFonts w:cs="Calibri"/>
          <w:color w:val="000000"/>
        </w:rPr>
        <w:t xml:space="preserve"> </w:t>
      </w:r>
      <w:r w:rsidR="00995A62">
        <w:rPr>
          <w:rFonts w:cs="Calibri"/>
          <w:color w:val="000000"/>
        </w:rPr>
        <w:t>assessment</w:t>
      </w:r>
      <w:r w:rsidRPr="00360A59">
        <w:rPr>
          <w:rFonts w:cs="Calibri"/>
          <w:color w:val="000000"/>
        </w:rPr>
        <w:t xml:space="preserve"> </w:t>
      </w:r>
      <w:r>
        <w:rPr>
          <w:rFonts w:cs="Calibri"/>
          <w:color w:val="000000"/>
        </w:rPr>
        <w:t>of literacy</w:t>
      </w:r>
      <w:r w:rsidR="005F0328">
        <w:rPr>
          <w:rFonts w:cs="Calibri"/>
          <w:color w:val="000000"/>
        </w:rPr>
        <w:t xml:space="preserve"> (reading and </w:t>
      </w:r>
      <w:r w:rsidR="005F0328" w:rsidRPr="00511D1C">
        <w:rPr>
          <w:rFonts w:cs="Calibri"/>
          <w:color w:val="000000"/>
        </w:rPr>
        <w:t>writing)</w:t>
      </w:r>
      <w:r w:rsidRPr="00511D1C">
        <w:rPr>
          <w:rFonts w:cs="Calibri"/>
          <w:color w:val="000000"/>
        </w:rPr>
        <w:t xml:space="preserve"> and numeracy skills base</w:t>
      </w:r>
      <w:r w:rsidR="00995A62" w:rsidRPr="00511D1C">
        <w:rPr>
          <w:rFonts w:cs="Calibri"/>
          <w:color w:val="000000"/>
        </w:rPr>
        <w:t>d</w:t>
      </w:r>
      <w:r w:rsidRPr="00511D1C">
        <w:rPr>
          <w:rFonts w:cs="Calibri"/>
          <w:color w:val="000000"/>
        </w:rPr>
        <w:t xml:space="preserve"> on a common scale</w:t>
      </w:r>
      <w:r w:rsidR="00F1189B" w:rsidRPr="00511D1C">
        <w:rPr>
          <w:rFonts w:cs="Calibri"/>
          <w:color w:val="000000"/>
        </w:rPr>
        <w:t xml:space="preserve">, administered regionally </w:t>
      </w:r>
      <w:r w:rsidR="0026178B" w:rsidRPr="00511D1C">
        <w:rPr>
          <w:rFonts w:cs="Calibri"/>
          <w:color w:val="000000"/>
        </w:rPr>
        <w:t xml:space="preserve">to Years 4 and 6 students </w:t>
      </w:r>
      <w:r w:rsidR="00F1189B" w:rsidRPr="00511D1C">
        <w:rPr>
          <w:rFonts w:cs="Calibri"/>
          <w:color w:val="000000"/>
        </w:rPr>
        <w:t>across 15 Pacific Island countries</w:t>
      </w:r>
      <w:r w:rsidR="0026178B" w:rsidRPr="00511D1C">
        <w:rPr>
          <w:rFonts w:cs="Calibri"/>
          <w:color w:val="000000"/>
        </w:rPr>
        <w:t>,</w:t>
      </w:r>
      <w:r w:rsidR="00C1149B" w:rsidRPr="00511D1C">
        <w:rPr>
          <w:rFonts w:cs="Calibri"/>
          <w:color w:val="000000"/>
        </w:rPr>
        <w:t xml:space="preserve"> which includes </w:t>
      </w:r>
      <w:r w:rsidR="00F1189B" w:rsidRPr="00511D1C">
        <w:rPr>
          <w:rFonts w:cs="Calibri"/>
          <w:color w:val="000000"/>
        </w:rPr>
        <w:t>Vanuatu</w:t>
      </w:r>
      <w:r w:rsidR="001A7CFF" w:rsidRPr="00511D1C">
        <w:rPr>
          <w:rFonts w:cs="Calibri"/>
          <w:color w:val="000000"/>
        </w:rPr>
        <w:t xml:space="preserve"> </w:t>
      </w:r>
      <w:sdt>
        <w:sdtPr>
          <w:rPr>
            <w:rFonts w:cs="Calibri"/>
            <w:color w:val="000000"/>
          </w:rPr>
          <w:id w:val="155660994"/>
          <w:citation/>
        </w:sdtPr>
        <w:sdtContent>
          <w:r w:rsidR="001A7CFF" w:rsidRPr="00511D1C">
            <w:rPr>
              <w:rFonts w:cs="Calibri"/>
              <w:color w:val="000000"/>
            </w:rPr>
            <w:fldChar w:fldCharType="begin"/>
          </w:r>
          <w:r w:rsidR="001A7CFF" w:rsidRPr="00511D1C">
            <w:rPr>
              <w:rFonts w:cs="Calibri"/>
              <w:color w:val="000000"/>
            </w:rPr>
            <w:instrText xml:space="preserve"> CITATION EQA16 \l 3081 </w:instrText>
          </w:r>
          <w:r w:rsidR="001A7CFF" w:rsidRPr="00511D1C">
            <w:rPr>
              <w:rFonts w:cs="Calibri"/>
              <w:color w:val="000000"/>
            </w:rPr>
            <w:fldChar w:fldCharType="separate"/>
          </w:r>
          <w:r w:rsidR="004475B0" w:rsidRPr="004475B0">
            <w:rPr>
              <w:rFonts w:cs="Calibri"/>
              <w:noProof/>
              <w:color w:val="000000"/>
            </w:rPr>
            <w:t>(EQAP, 2016)</w:t>
          </w:r>
          <w:r w:rsidR="001A7CFF" w:rsidRPr="00511D1C">
            <w:rPr>
              <w:rFonts w:cs="Calibri"/>
              <w:color w:val="000000"/>
            </w:rPr>
            <w:fldChar w:fldCharType="end"/>
          </w:r>
        </w:sdtContent>
      </w:sdt>
      <w:r w:rsidRPr="00511D1C">
        <w:t>.</w:t>
      </w:r>
      <w:r w:rsidR="00995A62" w:rsidRPr="00511D1C">
        <w:t xml:space="preserve"> </w:t>
      </w:r>
      <w:r w:rsidR="00402C54" w:rsidRPr="00511D1C">
        <w:t xml:space="preserve">In addition to </w:t>
      </w:r>
      <w:r w:rsidR="00995A62" w:rsidRPr="00511D1C">
        <w:t>the mathematics</w:t>
      </w:r>
      <w:r w:rsidR="00995A62">
        <w:t xml:space="preserve"> and literacy measurements, background questionnaires collect</w:t>
      </w:r>
      <w:r w:rsidR="00EC14E8">
        <w:t>ed</w:t>
      </w:r>
      <w:r w:rsidR="00995A62">
        <w:t xml:space="preserve"> contextual information about students, teachers, and </w:t>
      </w:r>
      <w:r w:rsidR="009A7428">
        <w:t>principals</w:t>
      </w:r>
      <w:r w:rsidR="00402C54">
        <w:t xml:space="preserve"> </w:t>
      </w:r>
      <w:r w:rsidR="00A0515C">
        <w:t xml:space="preserve">in an effort to understand the factors influencing students’ achievement in PILNA. </w:t>
      </w:r>
      <w:r w:rsidR="006F2CE1">
        <w:t>These questionnaires provide us with insights into teachers’ knowledge, attitudes and practices</w:t>
      </w:r>
      <w:r w:rsidR="009A7428">
        <w:t>, and the context that the students, teachers and principals operate within</w:t>
      </w:r>
      <w:r w:rsidR="006F2CE1">
        <w:t>.</w:t>
      </w:r>
    </w:p>
    <w:p w14:paraId="676CEB21" w14:textId="50A42B2E" w:rsidR="001C5F1C" w:rsidRDefault="00500482" w:rsidP="00760B56">
      <w:r w:rsidRPr="009E1E3D">
        <w:t xml:space="preserve">PILNA in Vanuatu is administered to a representative sample of students in Year 4 and Year 6. A detailed discussion about the PILNA sample is included in Appendix </w:t>
      </w:r>
      <w:r w:rsidR="00C409EF" w:rsidRPr="009E1E3D">
        <w:t>B</w:t>
      </w:r>
      <w:r w:rsidRPr="009E1E3D">
        <w:t>.</w:t>
      </w:r>
    </w:p>
    <w:p w14:paraId="4B23BA41" w14:textId="3E5691D1" w:rsidR="009A7428" w:rsidRDefault="009A7428" w:rsidP="0036126F">
      <w:pPr>
        <w:pStyle w:val="Heading3"/>
      </w:pPr>
      <w:r>
        <w:t>Vanuatu Standardised Test of Achievement (VANSTA)</w:t>
      </w:r>
    </w:p>
    <w:p w14:paraId="3DA009B0" w14:textId="34678247" w:rsidR="004D1ABE" w:rsidRDefault="004163F1" w:rsidP="00984447">
      <w:r>
        <w:t xml:space="preserve">VANSTA, similarly to PILNA, is a reading, writing, and numeracy test for </w:t>
      </w:r>
      <w:r w:rsidR="00934F3B">
        <w:t xml:space="preserve">students </w:t>
      </w:r>
      <w:r w:rsidR="0026178B">
        <w:t xml:space="preserve">in Years 4 and 6 </w:t>
      </w:r>
      <w:r w:rsidR="00934F3B">
        <w:t xml:space="preserve">to measure the proportion of students who were meeting expected outcomes for their grade level. </w:t>
      </w:r>
      <w:r w:rsidR="00F1189B">
        <w:t xml:space="preserve">It </w:t>
      </w:r>
      <w:r w:rsidR="00F1189B" w:rsidRPr="009E1E3D">
        <w:t xml:space="preserve">is administered nationally in Vanuatu. </w:t>
      </w:r>
      <w:r w:rsidR="00934F3B" w:rsidRPr="009E1E3D">
        <w:t xml:space="preserve">VANSTA was developed by staff from the Examination and Assessment Unit (EAU) and Curriculum Development Centre (CDC) alongside teachers in Vanuatu. </w:t>
      </w:r>
      <w:r w:rsidR="00950430" w:rsidRPr="009E1E3D">
        <w:t xml:space="preserve">The VANSTA 2017 was administered as a census with all students in Years 4 and 6 expected to undertake the VANSTA tests. </w:t>
      </w:r>
      <w:r w:rsidR="00FD7B16">
        <w:t>However, due to the evacuation of Ambae, o</w:t>
      </w:r>
      <w:r w:rsidR="00950430" w:rsidRPr="009E1E3D">
        <w:t>ver 90 per cent of all primary schools took part in VANSTA 2017, comprising of 245 English-speaking, and 132 French-speaking schools.</w:t>
      </w:r>
      <w:r w:rsidR="00500482" w:rsidRPr="009E1E3D">
        <w:t xml:space="preserve"> A detailed di</w:t>
      </w:r>
      <w:r w:rsidR="004E39DF" w:rsidRPr="009E1E3D">
        <w:t>scussion about the VANSTA census</w:t>
      </w:r>
      <w:r w:rsidR="00500482" w:rsidRPr="009E1E3D">
        <w:t xml:space="preserve"> is included in Appendix </w:t>
      </w:r>
      <w:r w:rsidR="00C409EF" w:rsidRPr="009E1E3D">
        <w:t>C</w:t>
      </w:r>
      <w:r w:rsidR="00500482" w:rsidRPr="009E1E3D">
        <w:t>.</w:t>
      </w:r>
      <w:bookmarkStart w:id="48" w:name="_Toc496191756"/>
      <w:bookmarkStart w:id="49" w:name="_Toc500335663"/>
      <w:bookmarkStart w:id="50" w:name="_Toc532215488"/>
      <w:bookmarkStart w:id="51" w:name="_Toc532369869"/>
      <w:bookmarkStart w:id="52" w:name="_Toc532502975"/>
      <w:bookmarkStart w:id="53" w:name="_Toc532503051"/>
      <w:bookmarkStart w:id="54" w:name="_Toc532503155"/>
      <w:bookmarkStart w:id="55" w:name="_Toc7513609"/>
    </w:p>
    <w:p w14:paraId="3D5C93A5" w14:textId="6B2389E8" w:rsidR="00D73AD2" w:rsidRPr="008F5F30" w:rsidRDefault="00D73AD2" w:rsidP="001E3D35">
      <w:pPr>
        <w:pStyle w:val="Heading2"/>
        <w:numPr>
          <w:ilvl w:val="1"/>
          <w:numId w:val="5"/>
        </w:numPr>
      </w:pPr>
      <w:bookmarkStart w:id="56" w:name="_Toc92372543"/>
      <w:r w:rsidRPr="00076F0A">
        <w:t>Qualitative</w:t>
      </w:r>
      <w:bookmarkEnd w:id="48"/>
      <w:bookmarkEnd w:id="49"/>
      <w:bookmarkEnd w:id="50"/>
      <w:bookmarkEnd w:id="51"/>
      <w:bookmarkEnd w:id="52"/>
      <w:bookmarkEnd w:id="53"/>
      <w:bookmarkEnd w:id="54"/>
      <w:bookmarkEnd w:id="55"/>
      <w:bookmarkEnd w:id="56"/>
    </w:p>
    <w:p w14:paraId="39B807DC" w14:textId="71F4F08A" w:rsidR="009A1AB2" w:rsidRDefault="006F2CE1" w:rsidP="009A1AB2">
      <w:pPr>
        <w:widowControl w:val="0"/>
      </w:pPr>
      <w:r w:rsidRPr="00785821">
        <w:rPr>
          <w:rFonts w:cs="Calibri"/>
          <w:color w:val="000000"/>
          <w:szCs w:val="22"/>
        </w:rPr>
        <w:t xml:space="preserve">Case study methodology enables rich descriptions of programs and stakeholder insights, and is ideal for the multi-perspective analysis required for </w:t>
      </w:r>
      <w:r>
        <w:rPr>
          <w:rFonts w:cs="Calibri"/>
          <w:color w:val="000000"/>
          <w:szCs w:val="22"/>
        </w:rPr>
        <w:t xml:space="preserve">the Vanuatu </w:t>
      </w:r>
      <w:r w:rsidRPr="00785821">
        <w:rPr>
          <w:rFonts w:cs="Calibri"/>
          <w:color w:val="000000"/>
          <w:szCs w:val="22"/>
        </w:rPr>
        <w:t xml:space="preserve">study. </w:t>
      </w:r>
      <w:r w:rsidR="009A1AB2">
        <w:rPr>
          <w:rFonts w:cs="Calibri"/>
          <w:color w:val="000000"/>
          <w:szCs w:val="22"/>
        </w:rPr>
        <w:t xml:space="preserve">For Year 1 of the case study series, two provinces were selected. </w:t>
      </w:r>
      <w:r w:rsidR="009A1AB2">
        <w:t xml:space="preserve">ACER liaised with DFAT Port Vila Post to select </w:t>
      </w:r>
      <w:r w:rsidR="009A1AB2">
        <w:lastRenderedPageBreak/>
        <w:t xml:space="preserve">the provinces of Malampa and Penama, with the islands of Malekula and Pentecost the focus for fieldwork. </w:t>
      </w:r>
      <w:r w:rsidR="003A709F">
        <w:t xml:space="preserve">The sampling process is described </w:t>
      </w:r>
      <w:r w:rsidR="00CA5E60">
        <w:t xml:space="preserve">in Section 2.3.1 </w:t>
      </w:r>
      <w:r w:rsidR="003A709F">
        <w:t>below.</w:t>
      </w:r>
    </w:p>
    <w:p w14:paraId="2AA04D3B" w14:textId="4945766A" w:rsidR="00CA5E60" w:rsidRPr="00CA5E60" w:rsidRDefault="00CA5E60" w:rsidP="003A709F">
      <w:r>
        <w:t xml:space="preserve">Malekula is the second-largest island in Vanuatu. It is one of the most linguistically diverse islands with over 30 different </w:t>
      </w:r>
      <w:r w:rsidR="00AF0BF7">
        <w:t xml:space="preserve">vernacular </w:t>
      </w:r>
      <w:r>
        <w:t>languages spoken. Schools are managed by a range of Education Authorities and the Government of Vanuatu. Pentecost is a rugged and mountainous island. There are five vernacular languages spoken in Pentecost, and like Malekula schools</w:t>
      </w:r>
      <w:r w:rsidR="00AF0BF7">
        <w:t xml:space="preserve">, schools in Pentecost </w:t>
      </w:r>
      <w:r>
        <w:t>are managed by a range of Education Authorities and the Government.</w:t>
      </w:r>
    </w:p>
    <w:p w14:paraId="46E383C8" w14:textId="504DF960" w:rsidR="003A709F" w:rsidRDefault="003A709F" w:rsidP="003A709F">
      <w:pPr>
        <w:rPr>
          <w:rFonts w:cs="Calibri"/>
          <w:color w:val="000000"/>
          <w:szCs w:val="22"/>
        </w:rPr>
      </w:pPr>
      <w:r>
        <w:rPr>
          <w:rFonts w:cs="Calibri"/>
          <w:color w:val="000000"/>
          <w:szCs w:val="22"/>
        </w:rPr>
        <w:t xml:space="preserve">Stakeholder interviews and focus group discussions (FGDs) were the primary data collection methods for the case studies. ACER developed </w:t>
      </w:r>
      <w:r w:rsidR="00FE0A02">
        <w:rPr>
          <w:rFonts w:cs="Calibri"/>
          <w:color w:val="000000"/>
          <w:szCs w:val="22"/>
        </w:rPr>
        <w:t xml:space="preserve">individual </w:t>
      </w:r>
      <w:r>
        <w:rPr>
          <w:rFonts w:cs="Calibri"/>
          <w:color w:val="000000"/>
          <w:szCs w:val="22"/>
        </w:rPr>
        <w:t>interview guides for teachers, principals, SIOs, and PTs</w:t>
      </w:r>
      <w:r w:rsidR="00FE0A02">
        <w:rPr>
          <w:rFonts w:cs="Calibri"/>
          <w:color w:val="000000"/>
          <w:szCs w:val="22"/>
        </w:rPr>
        <w:t>,</w:t>
      </w:r>
      <w:r>
        <w:rPr>
          <w:rFonts w:cs="Calibri"/>
          <w:color w:val="000000"/>
          <w:szCs w:val="22"/>
        </w:rPr>
        <w:t xml:space="preserve"> and a separate FGD guide</w:t>
      </w:r>
      <w:r w:rsidR="00FE0A02">
        <w:rPr>
          <w:rFonts w:cs="Calibri"/>
          <w:color w:val="000000"/>
          <w:szCs w:val="22"/>
        </w:rPr>
        <w:t xml:space="preserve"> for parents</w:t>
      </w:r>
      <w:r>
        <w:rPr>
          <w:rFonts w:cs="Calibri"/>
          <w:color w:val="000000"/>
          <w:szCs w:val="22"/>
        </w:rPr>
        <w:t>. These were adapted and translated into Bislama by Natora Consulting, a Port Vila-based research consortium. ACER and Natora piloted the interview guides over two phases, in October 2018 and December 2018, allowing for refinement and better targeted instruments.</w:t>
      </w:r>
    </w:p>
    <w:p w14:paraId="6FF5F82D" w14:textId="6149C2FC" w:rsidR="003A709F" w:rsidRDefault="003A709F" w:rsidP="003A709F">
      <w:pPr>
        <w:rPr>
          <w:rFonts w:cs="Calibri"/>
          <w:lang w:eastAsia="x-none"/>
        </w:rPr>
      </w:pPr>
      <w:r>
        <w:rPr>
          <w:rFonts w:cs="Calibri"/>
          <w:color w:val="000000"/>
          <w:szCs w:val="22"/>
        </w:rPr>
        <w:t xml:space="preserve">A team of five, split into two groups by province, collected the data from 29 June to 13 July 2019. </w:t>
      </w:r>
      <w:r w:rsidR="00AE3DDD">
        <w:rPr>
          <w:rFonts w:cs="Calibri"/>
          <w:lang w:eastAsia="x-none"/>
        </w:rPr>
        <w:t>5</w:t>
      </w:r>
      <w:r w:rsidR="005A2429">
        <w:rPr>
          <w:rFonts w:cs="Calibri"/>
          <w:lang w:eastAsia="x-none"/>
        </w:rPr>
        <w:t>3</w:t>
      </w:r>
      <w:r>
        <w:rPr>
          <w:rFonts w:cs="Calibri"/>
          <w:lang w:eastAsia="x-none"/>
        </w:rPr>
        <w:t xml:space="preserve"> semi-structured </w:t>
      </w:r>
      <w:r w:rsidRPr="00F94E5C">
        <w:rPr>
          <w:rFonts w:cs="Calibri"/>
          <w:lang w:eastAsia="x-none"/>
        </w:rPr>
        <w:t xml:space="preserve">interviews </w:t>
      </w:r>
      <w:r>
        <w:rPr>
          <w:rFonts w:cs="Calibri"/>
          <w:lang w:eastAsia="x-none"/>
        </w:rPr>
        <w:t xml:space="preserve">and </w:t>
      </w:r>
      <w:r w:rsidR="00763148">
        <w:rPr>
          <w:rFonts w:cs="Calibri"/>
          <w:lang w:eastAsia="x-none"/>
        </w:rPr>
        <w:t>16</w:t>
      </w:r>
      <w:r w:rsidR="00AE3DDD">
        <w:rPr>
          <w:rFonts w:cs="Calibri"/>
          <w:lang w:eastAsia="x-none"/>
        </w:rPr>
        <w:t xml:space="preserve"> </w:t>
      </w:r>
      <w:r>
        <w:rPr>
          <w:rFonts w:cs="Calibri"/>
          <w:lang w:eastAsia="x-none"/>
        </w:rPr>
        <w:t xml:space="preserve">parent FGDs were completed for the case studies. Interviews and FGDs were conducted in Bislama, </w:t>
      </w:r>
      <w:r w:rsidR="00E14825">
        <w:rPr>
          <w:rFonts w:cs="Calibri"/>
          <w:lang w:eastAsia="x-none"/>
        </w:rPr>
        <w:t xml:space="preserve">and </w:t>
      </w:r>
      <w:r>
        <w:rPr>
          <w:rFonts w:cs="Calibri"/>
          <w:lang w:eastAsia="x-none"/>
        </w:rPr>
        <w:t xml:space="preserve">recorded and transcribed into English for analysis. </w:t>
      </w:r>
    </w:p>
    <w:p w14:paraId="059D1E42" w14:textId="14A82183" w:rsidR="003A709F" w:rsidRDefault="003A709F" w:rsidP="003A709F">
      <w:pPr>
        <w:rPr>
          <w:rFonts w:ascii="Times New Roman" w:hAnsi="Times New Roman"/>
          <w:sz w:val="24"/>
          <w:szCs w:val="24"/>
          <w:lang w:eastAsia="en-AU"/>
        </w:rPr>
      </w:pPr>
      <w:r>
        <w:rPr>
          <w:lang w:val="en-US"/>
        </w:rPr>
        <w:t xml:space="preserve">To conduct the analysis, the ACER team used QSR NVivo 12 Pro. Data was coded </w:t>
      </w:r>
      <w:r w:rsidR="00E14825">
        <w:rPr>
          <w:lang w:val="en-US"/>
        </w:rPr>
        <w:t xml:space="preserve">and </w:t>
      </w:r>
      <w:r>
        <w:rPr>
          <w:lang w:val="en-US"/>
        </w:rPr>
        <w:t xml:space="preserve">aligned with themes identified in the </w:t>
      </w:r>
      <w:r w:rsidRPr="009E1E3D">
        <w:rPr>
          <w:lang w:val="en-US"/>
        </w:rPr>
        <w:t>Conceptual Framework</w:t>
      </w:r>
      <w:r w:rsidR="009E1E3D" w:rsidRPr="009E1E3D">
        <w:rPr>
          <w:lang w:val="en-US"/>
        </w:rPr>
        <w:t xml:space="preserve"> </w:t>
      </w:r>
      <w:sdt>
        <w:sdtPr>
          <w:rPr>
            <w:lang w:val="en-US"/>
          </w:rPr>
          <w:id w:val="1175079637"/>
          <w:citation/>
        </w:sdtPr>
        <w:sdtContent>
          <w:r w:rsidR="009E1E3D" w:rsidRPr="009E1E3D">
            <w:rPr>
              <w:lang w:val="en-US"/>
            </w:rPr>
            <w:fldChar w:fldCharType="begin"/>
          </w:r>
          <w:r w:rsidR="009E1E3D" w:rsidRPr="009E1E3D">
            <w:instrText xml:space="preserve"> CITATION Placeholder2 \l 3081 </w:instrText>
          </w:r>
          <w:r w:rsidR="009E1E3D" w:rsidRPr="009E1E3D">
            <w:rPr>
              <w:lang w:val="en-US"/>
            </w:rPr>
            <w:fldChar w:fldCharType="separate"/>
          </w:r>
          <w:r w:rsidR="004475B0">
            <w:rPr>
              <w:noProof/>
            </w:rPr>
            <w:t>(ACER, 2017)</w:t>
          </w:r>
          <w:r w:rsidR="009E1E3D" w:rsidRPr="009E1E3D">
            <w:rPr>
              <w:lang w:val="en-US"/>
            </w:rPr>
            <w:fldChar w:fldCharType="end"/>
          </w:r>
        </w:sdtContent>
      </w:sdt>
      <w:r w:rsidRPr="009E1E3D">
        <w:rPr>
          <w:lang w:val="en-US"/>
        </w:rPr>
        <w:t>. See Appendix</w:t>
      </w:r>
      <w:r>
        <w:rPr>
          <w:lang w:val="en-US"/>
        </w:rPr>
        <w:t xml:space="preserve"> A ‘conceptual model’ which illustrates the customized model for </w:t>
      </w:r>
      <w:r w:rsidR="00E14825">
        <w:rPr>
          <w:lang w:val="en-US"/>
        </w:rPr>
        <w:t xml:space="preserve">the </w:t>
      </w:r>
      <w:r>
        <w:rPr>
          <w:lang w:val="en-US"/>
        </w:rPr>
        <w:t xml:space="preserve">Vanuatu study. A test of inter-rater reliability (Cohen’s </w:t>
      </w:r>
      <w:r>
        <w:t xml:space="preserve">κ) </w:t>
      </w:r>
      <w:r>
        <w:rPr>
          <w:lang w:val="en-US"/>
        </w:rPr>
        <w:t>was performed on a random sample of the qualitative data. The analysis showed, on average, a high level of agreement between two independent coders (</w:t>
      </w:r>
      <w:r>
        <w:t>κ = 0.88, </w:t>
      </w:r>
      <w:r>
        <w:rPr>
          <w:i/>
          <w:iCs/>
        </w:rPr>
        <w:t>p</w:t>
      </w:r>
      <w:r>
        <w:t> &lt; .0005).</w:t>
      </w:r>
      <w:r>
        <w:rPr>
          <w:rFonts w:ascii="Times New Roman" w:hAnsi="Times New Roman"/>
          <w:sz w:val="24"/>
          <w:szCs w:val="24"/>
          <w:lang w:eastAsia="en-AU"/>
        </w:rPr>
        <w:t xml:space="preserve"> </w:t>
      </w:r>
    </w:p>
    <w:p w14:paraId="02C860F0" w14:textId="441BC3D1" w:rsidR="009A1AB2" w:rsidRDefault="003A709F" w:rsidP="0036126F">
      <w:pPr>
        <w:pStyle w:val="Heading3"/>
      </w:pPr>
      <w:r>
        <w:t>Case study sample</w:t>
      </w:r>
    </w:p>
    <w:p w14:paraId="1D13F892" w14:textId="245BC1C7" w:rsidR="009A1AB2" w:rsidRDefault="009A1AB2" w:rsidP="009A1AB2">
      <w:pPr>
        <w:widowControl w:val="0"/>
      </w:pPr>
      <w:r>
        <w:t>ACER reviewed</w:t>
      </w:r>
      <w:r w:rsidR="001A7CFF">
        <w:t xml:space="preserve"> data from</w:t>
      </w:r>
      <w:r>
        <w:t xml:space="preserve"> </w:t>
      </w:r>
      <w:r w:rsidR="001A7CFF">
        <w:t xml:space="preserve">Vanuatu’s Education Management Information Systems (via </w:t>
      </w:r>
      <w:r>
        <w:t>OpenVEMIS</w:t>
      </w:r>
      <w:r w:rsidR="001A7CFF">
        <w:t>)</w:t>
      </w:r>
      <w:r>
        <w:t xml:space="preserve"> and VANSTA to purposefully select schools. The following sample selection criteria was used with a view to select four to six schools per z</w:t>
      </w:r>
      <w:r w:rsidR="00AE3DDD">
        <w:t xml:space="preserve">one within each province/island. </w:t>
      </w:r>
      <w:r w:rsidR="001631B2">
        <w:t>S</w:t>
      </w:r>
      <w:r w:rsidR="00AE3DDD">
        <w:t>chools were excluded</w:t>
      </w:r>
      <w:r w:rsidR="001631B2">
        <w:t xml:space="preserve"> based on the following </w:t>
      </w:r>
      <w:r w:rsidR="003031CE">
        <w:t>characteristics</w:t>
      </w:r>
      <w:r w:rsidR="00AE3DDD">
        <w:t>:</w:t>
      </w:r>
    </w:p>
    <w:p w14:paraId="2233C6F7" w14:textId="6F25B38D" w:rsidR="009A1AB2" w:rsidRPr="00235996" w:rsidRDefault="009A1AB2" w:rsidP="00950E89">
      <w:pPr>
        <w:numPr>
          <w:ilvl w:val="0"/>
          <w:numId w:val="7"/>
        </w:numPr>
        <w:spacing w:line="240" w:lineRule="auto"/>
        <w:jc w:val="left"/>
      </w:pPr>
      <w:r w:rsidRPr="00235996">
        <w:t xml:space="preserve">schools that </w:t>
      </w:r>
      <w:r w:rsidR="00AE3DDD">
        <w:t>did</w:t>
      </w:r>
      <w:r w:rsidRPr="00235996">
        <w:t xml:space="preserve"> not cover </w:t>
      </w:r>
      <w:r w:rsidR="005A2429">
        <w:t>Years</w:t>
      </w:r>
      <w:r w:rsidR="005A2429" w:rsidRPr="00235996">
        <w:t xml:space="preserve"> </w:t>
      </w:r>
      <w:r w:rsidRPr="00235996">
        <w:t>1 to 3</w:t>
      </w:r>
    </w:p>
    <w:p w14:paraId="3764C7F9" w14:textId="2E3A56D0" w:rsidR="009A1AB2" w:rsidRPr="00235996" w:rsidRDefault="009A1AB2" w:rsidP="00950E89">
      <w:pPr>
        <w:numPr>
          <w:ilvl w:val="0"/>
          <w:numId w:val="7"/>
        </w:numPr>
        <w:spacing w:line="240" w:lineRule="auto"/>
        <w:jc w:val="left"/>
      </w:pPr>
      <w:r w:rsidRPr="00235996">
        <w:t xml:space="preserve">schools </w:t>
      </w:r>
      <w:r>
        <w:t xml:space="preserve">that </w:t>
      </w:r>
      <w:r w:rsidR="00AE3DDD">
        <w:t>were</w:t>
      </w:r>
      <w:r>
        <w:t xml:space="preserve"> not implementing the Vanuatu Government’s p</w:t>
      </w:r>
      <w:r w:rsidRPr="00235996">
        <w:t xml:space="preserve">rimary curriculum </w:t>
      </w:r>
    </w:p>
    <w:p w14:paraId="305877EB" w14:textId="065803CE" w:rsidR="009A1AB2" w:rsidRPr="00235996" w:rsidRDefault="009A1AB2" w:rsidP="00950E89">
      <w:pPr>
        <w:numPr>
          <w:ilvl w:val="0"/>
          <w:numId w:val="7"/>
        </w:numPr>
        <w:spacing w:line="240" w:lineRule="auto"/>
        <w:jc w:val="left"/>
      </w:pPr>
      <w:r w:rsidRPr="00235996">
        <w:t xml:space="preserve">schools that did not participate in </w:t>
      </w:r>
      <w:r w:rsidR="00AE3DDD">
        <w:t xml:space="preserve">the </w:t>
      </w:r>
      <w:r w:rsidRPr="00235996">
        <w:t>2017 VANSTA</w:t>
      </w:r>
      <w:r>
        <w:t>.</w:t>
      </w:r>
    </w:p>
    <w:p w14:paraId="4CFD51C1" w14:textId="54146DC4" w:rsidR="009A1AB2" w:rsidRPr="00235996" w:rsidRDefault="009A1AB2" w:rsidP="009A1AB2">
      <w:pPr>
        <w:widowControl w:val="0"/>
      </w:pPr>
      <w:r>
        <w:t>Schools were then s</w:t>
      </w:r>
      <w:r w:rsidRPr="00235996">
        <w:t>elect</w:t>
      </w:r>
      <w:r>
        <w:t>ed</w:t>
      </w:r>
      <w:r w:rsidRPr="00235996">
        <w:t xml:space="preserve"> to account for:</w:t>
      </w:r>
    </w:p>
    <w:p w14:paraId="2D363BB8" w14:textId="64E04025" w:rsidR="009A1AB2" w:rsidRPr="00235996" w:rsidRDefault="009A1AB2" w:rsidP="00950E89">
      <w:pPr>
        <w:numPr>
          <w:ilvl w:val="0"/>
          <w:numId w:val="7"/>
        </w:numPr>
        <w:spacing w:line="240" w:lineRule="auto"/>
        <w:jc w:val="left"/>
      </w:pPr>
      <w:r>
        <w:t>VANSTA to obtain a</w:t>
      </w:r>
      <w:r w:rsidRPr="00235996">
        <w:t xml:space="preserve"> mix of high and low performance in VANSTA 2017</w:t>
      </w:r>
    </w:p>
    <w:p w14:paraId="149DDD2F" w14:textId="53697870" w:rsidR="009A1AB2" w:rsidRPr="00235996" w:rsidRDefault="009A1AB2" w:rsidP="00950E89">
      <w:pPr>
        <w:numPr>
          <w:ilvl w:val="0"/>
          <w:numId w:val="7"/>
        </w:numPr>
        <w:spacing w:line="240" w:lineRule="auto"/>
        <w:jc w:val="left"/>
      </w:pPr>
      <w:r>
        <w:t>educational a</w:t>
      </w:r>
      <w:r w:rsidRPr="00235996">
        <w:t>uthority</w:t>
      </w:r>
      <w:r>
        <w:t xml:space="preserve"> to obtain a diversity of </w:t>
      </w:r>
      <w:r w:rsidRPr="00235996">
        <w:t>government and church managed</w:t>
      </w:r>
      <w:r>
        <w:t xml:space="preserve"> schools</w:t>
      </w:r>
    </w:p>
    <w:p w14:paraId="073B17AA" w14:textId="77777777" w:rsidR="009A1AB2" w:rsidRDefault="009A1AB2" w:rsidP="00950E89">
      <w:pPr>
        <w:numPr>
          <w:ilvl w:val="0"/>
          <w:numId w:val="7"/>
        </w:numPr>
        <w:spacing w:line="240" w:lineRule="auto"/>
        <w:jc w:val="left"/>
      </w:pPr>
      <w:r>
        <w:t>l</w:t>
      </w:r>
      <w:r w:rsidRPr="00235996">
        <w:t xml:space="preserve">anguage </w:t>
      </w:r>
      <w:r>
        <w:t>of instruction to include a mix of Anglophone and Francophone schools.</w:t>
      </w:r>
    </w:p>
    <w:p w14:paraId="04DA65C7" w14:textId="4E28FAD7" w:rsidR="002E2B83" w:rsidRDefault="009A1AB2" w:rsidP="0035453F">
      <w:pPr>
        <w:rPr>
          <w:rFonts w:cs="Calibri"/>
          <w:color w:val="000000"/>
          <w:szCs w:val="22"/>
        </w:rPr>
      </w:pPr>
      <w:r w:rsidRPr="0035453F">
        <w:rPr>
          <w:rFonts w:cs="Calibri"/>
          <w:color w:val="000000"/>
          <w:szCs w:val="22"/>
        </w:rPr>
        <w:t xml:space="preserve">Following review of the options and liaison with Port Vila Post and Natora, it was decided that given ‘zones’ </w:t>
      </w:r>
      <w:r w:rsidR="00AE3DDD" w:rsidRPr="0035453F">
        <w:rPr>
          <w:rFonts w:cs="Calibri"/>
          <w:color w:val="000000"/>
          <w:szCs w:val="22"/>
        </w:rPr>
        <w:t>were</w:t>
      </w:r>
      <w:r w:rsidRPr="0035453F">
        <w:rPr>
          <w:rFonts w:cs="Calibri"/>
          <w:color w:val="000000"/>
          <w:szCs w:val="22"/>
        </w:rPr>
        <w:t xml:space="preserve"> not fully operational, it would not make sense to select schools on the basis </w:t>
      </w:r>
      <w:r w:rsidRPr="0035453F">
        <w:rPr>
          <w:rFonts w:cs="Calibri"/>
          <w:color w:val="000000"/>
          <w:szCs w:val="22"/>
        </w:rPr>
        <w:lastRenderedPageBreak/>
        <w:t>of zones, but to give precedence to ensuring a range of SIOs were included as participants, and that a mix of large, medium and small schools were selected on the basis of VEMIS enrolment data.</w:t>
      </w:r>
      <w:r w:rsidR="00AE3DDD" w:rsidRPr="0035453F">
        <w:rPr>
          <w:rFonts w:cs="Calibri"/>
          <w:color w:val="000000"/>
          <w:szCs w:val="22"/>
        </w:rPr>
        <w:t xml:space="preserve"> </w:t>
      </w:r>
    </w:p>
    <w:p w14:paraId="40B2B530" w14:textId="3A238B9A" w:rsidR="0035453F" w:rsidRPr="00511D1C" w:rsidRDefault="00AE3DDD" w:rsidP="0035453F">
      <w:pPr>
        <w:rPr>
          <w:rFonts w:cs="Calibri"/>
          <w:color w:val="000000"/>
          <w:szCs w:val="22"/>
        </w:rPr>
      </w:pPr>
      <w:r w:rsidRPr="0035453F">
        <w:rPr>
          <w:rFonts w:cs="Calibri"/>
          <w:color w:val="000000"/>
          <w:szCs w:val="22"/>
        </w:rPr>
        <w:t xml:space="preserve">Finally, </w:t>
      </w:r>
      <w:r w:rsidR="009A1AB2" w:rsidRPr="0035453F">
        <w:rPr>
          <w:rFonts w:cs="Calibri"/>
          <w:color w:val="000000"/>
          <w:szCs w:val="22"/>
        </w:rPr>
        <w:t xml:space="preserve">Natora gave further advice on access and logistics, considering time, distance and cost. </w:t>
      </w:r>
      <w:r w:rsidRPr="0035453F">
        <w:rPr>
          <w:rFonts w:cs="Calibri"/>
          <w:color w:val="000000"/>
          <w:szCs w:val="22"/>
        </w:rPr>
        <w:t xml:space="preserve">Eleven schools were selected for inclusion in this first year of case studies – six schools in </w:t>
      </w:r>
      <w:r w:rsidR="00515D8F">
        <w:rPr>
          <w:rFonts w:cs="Calibri"/>
          <w:color w:val="000000"/>
          <w:szCs w:val="22"/>
        </w:rPr>
        <w:t xml:space="preserve">northern and central </w:t>
      </w:r>
      <w:r w:rsidRPr="00511D1C">
        <w:rPr>
          <w:rFonts w:cs="Calibri"/>
          <w:color w:val="000000"/>
          <w:szCs w:val="22"/>
        </w:rPr>
        <w:t xml:space="preserve">Malekula and five </w:t>
      </w:r>
      <w:r w:rsidR="00515D8F">
        <w:rPr>
          <w:rFonts w:cs="Calibri"/>
          <w:color w:val="000000"/>
          <w:szCs w:val="22"/>
        </w:rPr>
        <w:t xml:space="preserve">across </w:t>
      </w:r>
      <w:r w:rsidRPr="00511D1C">
        <w:rPr>
          <w:rFonts w:cs="Calibri"/>
          <w:color w:val="000000"/>
          <w:szCs w:val="22"/>
        </w:rPr>
        <w:t>Pentecost. Due to a miscommunication at the provincial level, the team also interviewed teachers and parents from an additional school</w:t>
      </w:r>
      <w:r w:rsidR="00D240C9">
        <w:rPr>
          <w:rFonts w:cs="Calibri"/>
          <w:color w:val="000000"/>
          <w:szCs w:val="22"/>
        </w:rPr>
        <w:t xml:space="preserve"> (included in Table 1)</w:t>
      </w:r>
      <w:r w:rsidRPr="00511D1C">
        <w:rPr>
          <w:rFonts w:cs="Calibri"/>
          <w:color w:val="000000"/>
          <w:szCs w:val="22"/>
        </w:rPr>
        <w:t xml:space="preserve"> at </w:t>
      </w:r>
      <w:r w:rsidR="0021130C" w:rsidRPr="00511D1C">
        <w:rPr>
          <w:rFonts w:cs="Calibri"/>
          <w:color w:val="000000"/>
          <w:szCs w:val="22"/>
        </w:rPr>
        <w:t xml:space="preserve">one </w:t>
      </w:r>
      <w:r w:rsidRPr="00511D1C">
        <w:rPr>
          <w:rFonts w:cs="Calibri"/>
          <w:color w:val="000000"/>
          <w:szCs w:val="22"/>
        </w:rPr>
        <w:t>of the learning centres. Data from these participants have been included as part of the case studies. It should be noted that fewer schools were included as part of the Pentecost sample due to the rougher terrain on that island and the additional time it took to travel to and between schools.</w:t>
      </w:r>
      <w:r w:rsidR="00337D9D" w:rsidRPr="00511D1C">
        <w:rPr>
          <w:rFonts w:cs="Calibri"/>
          <w:color w:val="000000"/>
          <w:szCs w:val="22"/>
        </w:rPr>
        <w:t xml:space="preserve"> </w:t>
      </w:r>
    </w:p>
    <w:p w14:paraId="260D4E7A" w14:textId="303E3E9C" w:rsidR="00337D9D" w:rsidRPr="00511D1C" w:rsidRDefault="00337D9D" w:rsidP="0035453F">
      <w:r w:rsidRPr="00511D1C">
        <w:rPr>
          <w:rFonts w:cs="Calibri"/>
          <w:color w:val="000000"/>
          <w:szCs w:val="22"/>
        </w:rPr>
        <w:t xml:space="preserve">Table </w:t>
      </w:r>
      <w:r w:rsidR="001A7CFF" w:rsidRPr="00511D1C">
        <w:rPr>
          <w:rFonts w:cs="Calibri"/>
          <w:color w:val="000000"/>
          <w:szCs w:val="22"/>
        </w:rPr>
        <w:t xml:space="preserve">1 </w:t>
      </w:r>
      <w:r w:rsidRPr="00511D1C">
        <w:rPr>
          <w:rFonts w:cs="Calibri"/>
          <w:color w:val="000000"/>
          <w:szCs w:val="22"/>
        </w:rPr>
        <w:t>provides information about the</w:t>
      </w:r>
      <w:r w:rsidR="0035453F" w:rsidRPr="00511D1C">
        <w:rPr>
          <w:rFonts w:cs="Calibri"/>
          <w:color w:val="000000"/>
          <w:szCs w:val="22"/>
        </w:rPr>
        <w:t xml:space="preserve"> 12 case study schools. </w:t>
      </w:r>
      <w:r w:rsidR="001A7CFF" w:rsidRPr="00511D1C">
        <w:t xml:space="preserve">More details about the case study sample are provided in Appendix </w:t>
      </w:r>
      <w:r w:rsidR="00C409EF" w:rsidRPr="00511D1C">
        <w:t>D.</w:t>
      </w:r>
      <w:r w:rsidR="001A7CFF" w:rsidRPr="00511D1C">
        <w:t xml:space="preserve"> </w:t>
      </w:r>
    </w:p>
    <w:p w14:paraId="30B9640D" w14:textId="47F0685F" w:rsidR="00337D9D" w:rsidRDefault="00337D9D" w:rsidP="009E04D9">
      <w:pPr>
        <w:pStyle w:val="Caption"/>
        <w:spacing w:before="240" w:after="120"/>
      </w:pPr>
      <w:r w:rsidRPr="00511D1C">
        <w:rPr>
          <w:b/>
        </w:rPr>
        <w:t xml:space="preserve">Table </w:t>
      </w:r>
      <w:r w:rsidR="001A7CFF" w:rsidRPr="00511D1C">
        <w:rPr>
          <w:b/>
        </w:rPr>
        <w:t>1.</w:t>
      </w:r>
      <w:r w:rsidRPr="00511D1C">
        <w:t xml:space="preserve"> Case studies sample</w:t>
      </w:r>
    </w:p>
    <w:tbl>
      <w:tblPr>
        <w:tblStyle w:val="TableGrid"/>
        <w:tblW w:w="8283" w:type="dxa"/>
        <w:tblLook w:val="04A0" w:firstRow="1" w:lastRow="0" w:firstColumn="1" w:lastColumn="0" w:noHBand="0" w:noVBand="1"/>
        <w:tblCaption w:val="Table 1. Case studies sample"/>
      </w:tblPr>
      <w:tblGrid>
        <w:gridCol w:w="1026"/>
        <w:gridCol w:w="766"/>
        <w:gridCol w:w="1352"/>
        <w:gridCol w:w="1751"/>
        <w:gridCol w:w="1523"/>
        <w:gridCol w:w="1865"/>
      </w:tblGrid>
      <w:tr w:rsidR="00337D9D" w:rsidRPr="00F94E5C" w14:paraId="5689387D" w14:textId="342E4EDA" w:rsidTr="0031648F">
        <w:trPr>
          <w:trHeight w:val="767"/>
          <w:tblHeader/>
        </w:trPr>
        <w:tc>
          <w:tcPr>
            <w:tcW w:w="1026" w:type="dxa"/>
            <w:noWrap/>
            <w:hideMark/>
          </w:tcPr>
          <w:p w14:paraId="534001FD" w14:textId="12B3FBA1" w:rsidR="00337D9D" w:rsidRPr="00745D5C" w:rsidRDefault="00337D9D" w:rsidP="0031648F">
            <w:pPr>
              <w:spacing w:after="0" w:line="240" w:lineRule="auto"/>
              <w:jc w:val="center"/>
              <w:rPr>
                <w:rFonts w:asciiTheme="minorHAnsi" w:hAnsiTheme="minorHAnsi" w:cstheme="minorHAnsi"/>
                <w:b/>
                <w:sz w:val="20"/>
                <w:szCs w:val="20"/>
                <w:lang w:eastAsia="en-AU"/>
              </w:rPr>
            </w:pPr>
            <w:r w:rsidRPr="00745D5C">
              <w:rPr>
                <w:rFonts w:asciiTheme="minorHAnsi" w:hAnsiTheme="minorHAnsi" w:cstheme="minorHAnsi"/>
                <w:b/>
                <w:sz w:val="20"/>
                <w:szCs w:val="20"/>
                <w:lang w:eastAsia="en-AU"/>
              </w:rPr>
              <w:t>Province</w:t>
            </w:r>
          </w:p>
        </w:tc>
        <w:tc>
          <w:tcPr>
            <w:tcW w:w="766" w:type="dxa"/>
          </w:tcPr>
          <w:p w14:paraId="2BBF15F8" w14:textId="3F670186" w:rsidR="00337D9D" w:rsidRPr="00745D5C" w:rsidRDefault="00337D9D" w:rsidP="0031648F">
            <w:pPr>
              <w:spacing w:after="0" w:line="240" w:lineRule="auto"/>
              <w:jc w:val="center"/>
              <w:rPr>
                <w:rFonts w:asciiTheme="minorHAnsi" w:hAnsiTheme="minorHAnsi" w:cstheme="minorHAnsi"/>
                <w:b/>
                <w:sz w:val="20"/>
                <w:szCs w:val="20"/>
                <w:lang w:eastAsia="en-AU"/>
              </w:rPr>
            </w:pPr>
            <w:r w:rsidRPr="00745D5C">
              <w:rPr>
                <w:rFonts w:asciiTheme="minorHAnsi" w:hAnsiTheme="minorHAnsi" w:cstheme="minorHAnsi"/>
                <w:b/>
                <w:sz w:val="20"/>
                <w:szCs w:val="20"/>
                <w:lang w:eastAsia="en-AU"/>
              </w:rPr>
              <w:t>School ID</w:t>
            </w:r>
          </w:p>
        </w:tc>
        <w:tc>
          <w:tcPr>
            <w:tcW w:w="1352" w:type="dxa"/>
            <w:noWrap/>
            <w:hideMark/>
          </w:tcPr>
          <w:p w14:paraId="59993AC0" w14:textId="5D9EAF7C" w:rsidR="00337D9D" w:rsidRPr="00745D5C" w:rsidRDefault="00337D9D" w:rsidP="0031648F">
            <w:pPr>
              <w:spacing w:after="0" w:line="240" w:lineRule="auto"/>
              <w:jc w:val="center"/>
              <w:rPr>
                <w:rFonts w:asciiTheme="minorHAnsi" w:hAnsiTheme="minorHAnsi" w:cstheme="minorHAnsi"/>
                <w:b/>
                <w:sz w:val="20"/>
                <w:szCs w:val="20"/>
                <w:lang w:eastAsia="en-AU"/>
              </w:rPr>
            </w:pPr>
            <w:r w:rsidRPr="00745D5C">
              <w:rPr>
                <w:rFonts w:asciiTheme="minorHAnsi" w:hAnsiTheme="minorHAnsi" w:cstheme="minorHAnsi"/>
                <w:b/>
                <w:sz w:val="20"/>
                <w:szCs w:val="20"/>
                <w:lang w:eastAsia="en-AU"/>
              </w:rPr>
              <w:t>Language</w:t>
            </w:r>
          </w:p>
        </w:tc>
        <w:tc>
          <w:tcPr>
            <w:tcW w:w="1751" w:type="dxa"/>
          </w:tcPr>
          <w:p w14:paraId="666FAA8B" w14:textId="52C1BF13" w:rsidR="00337D9D" w:rsidRPr="00745D5C" w:rsidRDefault="00337D9D" w:rsidP="0031648F">
            <w:pPr>
              <w:spacing w:after="0" w:line="240" w:lineRule="auto"/>
              <w:jc w:val="center"/>
              <w:rPr>
                <w:rFonts w:asciiTheme="minorHAnsi" w:hAnsiTheme="minorHAnsi" w:cstheme="minorHAnsi"/>
                <w:b/>
                <w:sz w:val="20"/>
                <w:szCs w:val="20"/>
                <w:lang w:eastAsia="en-AU"/>
              </w:rPr>
            </w:pPr>
            <w:r w:rsidRPr="00745D5C">
              <w:rPr>
                <w:rFonts w:asciiTheme="minorHAnsi" w:hAnsiTheme="minorHAnsi" w:cstheme="minorHAnsi"/>
                <w:b/>
                <w:sz w:val="20"/>
                <w:szCs w:val="20"/>
                <w:lang w:eastAsia="en-AU"/>
              </w:rPr>
              <w:t>Authority</w:t>
            </w:r>
          </w:p>
        </w:tc>
        <w:tc>
          <w:tcPr>
            <w:tcW w:w="1523" w:type="dxa"/>
            <w:hideMark/>
          </w:tcPr>
          <w:p w14:paraId="64EE8BAF" w14:textId="4CF462F5" w:rsidR="00337D9D" w:rsidRPr="00745D5C" w:rsidRDefault="00337D9D" w:rsidP="0031648F">
            <w:pPr>
              <w:spacing w:after="0" w:line="240" w:lineRule="auto"/>
              <w:jc w:val="center"/>
              <w:rPr>
                <w:rFonts w:asciiTheme="minorHAnsi" w:hAnsiTheme="minorHAnsi" w:cstheme="minorHAnsi"/>
                <w:b/>
                <w:sz w:val="20"/>
                <w:szCs w:val="20"/>
                <w:lang w:eastAsia="en-AU"/>
              </w:rPr>
            </w:pPr>
            <w:r w:rsidRPr="00745D5C">
              <w:rPr>
                <w:rFonts w:asciiTheme="minorHAnsi" w:hAnsiTheme="minorHAnsi" w:cstheme="minorHAnsi"/>
                <w:b/>
                <w:sz w:val="20"/>
                <w:szCs w:val="20"/>
                <w:lang w:eastAsia="en-AU"/>
              </w:rPr>
              <w:t>VANSTA Performance</w:t>
            </w:r>
          </w:p>
        </w:tc>
        <w:tc>
          <w:tcPr>
            <w:tcW w:w="1865" w:type="dxa"/>
            <w:noWrap/>
            <w:hideMark/>
          </w:tcPr>
          <w:p w14:paraId="2E7195B6" w14:textId="64D0B1D7" w:rsidR="00337D9D" w:rsidRPr="00745D5C" w:rsidRDefault="00337D9D" w:rsidP="0031648F">
            <w:pPr>
              <w:spacing w:after="0" w:line="240" w:lineRule="auto"/>
              <w:jc w:val="center"/>
              <w:rPr>
                <w:rFonts w:asciiTheme="minorHAnsi" w:hAnsiTheme="minorHAnsi" w:cstheme="minorHAnsi"/>
                <w:b/>
                <w:sz w:val="20"/>
                <w:szCs w:val="20"/>
                <w:lang w:eastAsia="en-AU"/>
              </w:rPr>
            </w:pPr>
            <w:r w:rsidRPr="00745D5C">
              <w:rPr>
                <w:rFonts w:asciiTheme="minorHAnsi" w:hAnsiTheme="minorHAnsi" w:cstheme="minorHAnsi"/>
                <w:b/>
                <w:sz w:val="20"/>
                <w:szCs w:val="20"/>
                <w:lang w:eastAsia="en-AU"/>
              </w:rPr>
              <w:t>VEMIS Enrolment / School Size</w:t>
            </w:r>
            <w:r w:rsidRPr="00745D5C">
              <w:rPr>
                <w:rStyle w:val="FootnoteReference"/>
                <w:rFonts w:asciiTheme="minorHAnsi" w:hAnsiTheme="minorHAnsi" w:cstheme="minorHAnsi"/>
                <w:b/>
                <w:sz w:val="20"/>
                <w:szCs w:val="20"/>
                <w:lang w:eastAsia="en-AU"/>
              </w:rPr>
              <w:footnoteReference w:id="6"/>
            </w:r>
          </w:p>
        </w:tc>
      </w:tr>
      <w:tr w:rsidR="0031648F" w:rsidRPr="00F94E5C" w14:paraId="2446EE1E" w14:textId="00F87B1C" w:rsidTr="00D74D09">
        <w:trPr>
          <w:trHeight w:val="1769"/>
        </w:trPr>
        <w:tc>
          <w:tcPr>
            <w:tcW w:w="1026" w:type="dxa"/>
            <w:noWrap/>
            <w:hideMark/>
          </w:tcPr>
          <w:p w14:paraId="63D2C831" w14:textId="0100F40F" w:rsidR="0031648F" w:rsidRPr="00F94E5C"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Malampa</w:t>
            </w:r>
          </w:p>
        </w:tc>
        <w:tc>
          <w:tcPr>
            <w:tcW w:w="766" w:type="dxa"/>
          </w:tcPr>
          <w:p w14:paraId="6DB258B4"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A</w:t>
            </w:r>
          </w:p>
          <w:p w14:paraId="5A36D634"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B</w:t>
            </w:r>
          </w:p>
          <w:p w14:paraId="018A3DE1"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C</w:t>
            </w:r>
          </w:p>
          <w:p w14:paraId="2683925D"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D</w:t>
            </w:r>
          </w:p>
          <w:p w14:paraId="374876DA"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w:t>
            </w:r>
          </w:p>
          <w:p w14:paraId="2BC44427"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F</w:t>
            </w:r>
          </w:p>
          <w:p w14:paraId="1748A4EA" w14:textId="31CE633C"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w:t>
            </w:r>
          </w:p>
        </w:tc>
        <w:tc>
          <w:tcPr>
            <w:tcW w:w="1352" w:type="dxa"/>
            <w:noWrap/>
          </w:tcPr>
          <w:p w14:paraId="32D16192"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English</w:t>
            </w:r>
          </w:p>
          <w:p w14:paraId="2598DC4E"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English</w:t>
            </w:r>
          </w:p>
          <w:p w14:paraId="1A9711C6"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French</w:t>
            </w:r>
          </w:p>
          <w:p w14:paraId="5B5F7C78"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French</w:t>
            </w:r>
          </w:p>
          <w:p w14:paraId="4A872495"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French</w:t>
            </w:r>
          </w:p>
          <w:p w14:paraId="537F2DF9"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English</w:t>
            </w:r>
          </w:p>
          <w:p w14:paraId="2856E75A" w14:textId="781BE430" w:rsidR="0031648F" w:rsidRPr="00F94E5C"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English</w:t>
            </w:r>
          </w:p>
        </w:tc>
        <w:tc>
          <w:tcPr>
            <w:tcW w:w="1751" w:type="dxa"/>
            <w:noWrap/>
          </w:tcPr>
          <w:p w14:paraId="6580FF19"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Church</w:t>
            </w:r>
          </w:p>
          <w:p w14:paraId="187A9C95"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Church</w:t>
            </w:r>
          </w:p>
          <w:p w14:paraId="4C12EA93"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Government</w:t>
            </w:r>
          </w:p>
          <w:p w14:paraId="6BCC32CE"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Church</w:t>
            </w:r>
          </w:p>
          <w:p w14:paraId="2D6A0C6C" w14:textId="09A9241B"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Government</w:t>
            </w:r>
          </w:p>
          <w:p w14:paraId="275FA620"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Government</w:t>
            </w:r>
          </w:p>
          <w:p w14:paraId="28F64296" w14:textId="4835AA01" w:rsidR="0031648F" w:rsidRPr="00F94E5C"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Government</w:t>
            </w:r>
          </w:p>
        </w:tc>
        <w:tc>
          <w:tcPr>
            <w:tcW w:w="1523" w:type="dxa"/>
            <w:noWrap/>
          </w:tcPr>
          <w:p w14:paraId="4DC7D469"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High</w:t>
            </w:r>
          </w:p>
          <w:p w14:paraId="77AEEF21"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High</w:t>
            </w:r>
          </w:p>
          <w:p w14:paraId="0AB935E5"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Low</w:t>
            </w:r>
          </w:p>
          <w:p w14:paraId="2A1C0EC0"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Mid</w:t>
            </w:r>
          </w:p>
          <w:p w14:paraId="5B6D9F3D"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Mid</w:t>
            </w:r>
          </w:p>
          <w:p w14:paraId="0FE7DB04"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High</w:t>
            </w:r>
          </w:p>
          <w:p w14:paraId="0A6534A2" w14:textId="7AD29F6B" w:rsidR="0031648F" w:rsidRPr="00B704E4"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Mid</w:t>
            </w:r>
          </w:p>
        </w:tc>
        <w:tc>
          <w:tcPr>
            <w:tcW w:w="1865" w:type="dxa"/>
            <w:noWrap/>
          </w:tcPr>
          <w:p w14:paraId="42ACD51F"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Medium</w:t>
            </w:r>
          </w:p>
          <w:p w14:paraId="67AA3212"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Small</w:t>
            </w:r>
          </w:p>
          <w:p w14:paraId="1CAF03E4"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Small</w:t>
            </w:r>
          </w:p>
          <w:p w14:paraId="676306A0"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Large</w:t>
            </w:r>
          </w:p>
          <w:p w14:paraId="36CC3BE9"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Large</w:t>
            </w:r>
          </w:p>
          <w:p w14:paraId="65724E1B"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Large</w:t>
            </w:r>
          </w:p>
          <w:p w14:paraId="67A0F0E8" w14:textId="30652C6A" w:rsidR="0031648F" w:rsidRPr="00F94E5C"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Large</w:t>
            </w:r>
          </w:p>
        </w:tc>
      </w:tr>
      <w:tr w:rsidR="0031648F" w:rsidRPr="00F94E5C" w14:paraId="3DF206C7" w14:textId="5C1C10C2" w:rsidTr="00D74D09">
        <w:trPr>
          <w:trHeight w:val="1261"/>
        </w:trPr>
        <w:tc>
          <w:tcPr>
            <w:tcW w:w="1026" w:type="dxa"/>
            <w:noWrap/>
            <w:hideMark/>
          </w:tcPr>
          <w:p w14:paraId="21834EF6" w14:textId="30F448F5" w:rsidR="0031648F" w:rsidRPr="00F94E5C"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Pentecost</w:t>
            </w:r>
          </w:p>
        </w:tc>
        <w:tc>
          <w:tcPr>
            <w:tcW w:w="766" w:type="dxa"/>
          </w:tcPr>
          <w:p w14:paraId="0D06F5C8"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H</w:t>
            </w:r>
          </w:p>
          <w:p w14:paraId="797A0B9D" w14:textId="1FC75AFD"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I</w:t>
            </w:r>
          </w:p>
          <w:p w14:paraId="3DFA5754" w14:textId="0A485608"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J</w:t>
            </w:r>
          </w:p>
          <w:p w14:paraId="141920A3" w14:textId="4EF5D760"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K</w:t>
            </w:r>
          </w:p>
          <w:p w14:paraId="76497F47" w14:textId="48546041" w:rsidR="0031648F" w:rsidRPr="00F94E5C"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L</w:t>
            </w:r>
          </w:p>
        </w:tc>
        <w:tc>
          <w:tcPr>
            <w:tcW w:w="1352" w:type="dxa"/>
            <w:noWrap/>
          </w:tcPr>
          <w:p w14:paraId="3971C2D1"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French</w:t>
            </w:r>
          </w:p>
          <w:p w14:paraId="5BB8F22B" w14:textId="211E7F39"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French</w:t>
            </w:r>
          </w:p>
          <w:p w14:paraId="2A036D53"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English</w:t>
            </w:r>
          </w:p>
          <w:p w14:paraId="06DB9011"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English</w:t>
            </w:r>
          </w:p>
          <w:p w14:paraId="4578ED49" w14:textId="2058D8D9" w:rsidR="0031648F" w:rsidRPr="00F94E5C"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English</w:t>
            </w:r>
          </w:p>
        </w:tc>
        <w:tc>
          <w:tcPr>
            <w:tcW w:w="1751" w:type="dxa"/>
            <w:noWrap/>
          </w:tcPr>
          <w:p w14:paraId="0B83C85D"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Church</w:t>
            </w:r>
          </w:p>
          <w:p w14:paraId="75A014CD"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Church</w:t>
            </w:r>
          </w:p>
          <w:p w14:paraId="6BD515B7"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Government</w:t>
            </w:r>
          </w:p>
          <w:p w14:paraId="1B45CB6F"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Church</w:t>
            </w:r>
          </w:p>
          <w:p w14:paraId="4B33F305" w14:textId="38334A95" w:rsidR="0031648F" w:rsidRPr="00F94E5C"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Government</w:t>
            </w:r>
          </w:p>
        </w:tc>
        <w:tc>
          <w:tcPr>
            <w:tcW w:w="1523" w:type="dxa"/>
            <w:noWrap/>
          </w:tcPr>
          <w:p w14:paraId="22C0FAC4"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High</w:t>
            </w:r>
          </w:p>
          <w:p w14:paraId="02651F8A"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Mid</w:t>
            </w:r>
          </w:p>
          <w:p w14:paraId="14910ABF"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High</w:t>
            </w:r>
          </w:p>
          <w:p w14:paraId="4D0403EC"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Mid</w:t>
            </w:r>
          </w:p>
          <w:p w14:paraId="22FED711" w14:textId="4D45850F" w:rsidR="0031648F" w:rsidRPr="00B704E4"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Mid</w:t>
            </w:r>
          </w:p>
        </w:tc>
        <w:tc>
          <w:tcPr>
            <w:tcW w:w="1865" w:type="dxa"/>
            <w:noWrap/>
          </w:tcPr>
          <w:p w14:paraId="7F0E73E0" w14:textId="33155E20"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Very large</w:t>
            </w:r>
          </w:p>
          <w:p w14:paraId="55C8C7F1"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Large</w:t>
            </w:r>
          </w:p>
          <w:p w14:paraId="508EB772"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Medium</w:t>
            </w:r>
          </w:p>
          <w:p w14:paraId="0DF7C183" w14:textId="77777777" w:rsidR="0031648F"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Large</w:t>
            </w:r>
          </w:p>
          <w:p w14:paraId="258D6F42" w14:textId="67879F37" w:rsidR="0031648F" w:rsidRPr="00F94E5C" w:rsidRDefault="0031648F" w:rsidP="0031648F">
            <w:pPr>
              <w:spacing w:after="0" w:line="240" w:lineRule="auto"/>
              <w:jc w:val="center"/>
              <w:rPr>
                <w:rFonts w:asciiTheme="minorHAnsi" w:hAnsiTheme="minorHAnsi" w:cstheme="minorHAnsi"/>
                <w:color w:val="000000"/>
                <w:sz w:val="20"/>
                <w:szCs w:val="20"/>
                <w:lang w:eastAsia="en-AU"/>
              </w:rPr>
            </w:pPr>
            <w:r>
              <w:rPr>
                <w:rFonts w:asciiTheme="minorHAnsi" w:hAnsiTheme="minorHAnsi" w:cstheme="minorHAnsi"/>
                <w:color w:val="000000"/>
                <w:sz w:val="20"/>
                <w:szCs w:val="20"/>
                <w:lang w:eastAsia="en-AU"/>
              </w:rPr>
              <w:t>Large</w:t>
            </w:r>
          </w:p>
        </w:tc>
      </w:tr>
    </w:tbl>
    <w:p w14:paraId="2F25FB67" w14:textId="20137519" w:rsidR="00C409EF" w:rsidRDefault="00C409EF" w:rsidP="004D1ABE">
      <w:pPr>
        <w:spacing w:before="240"/>
        <w:rPr>
          <w:rFonts w:cs="Calibri"/>
          <w:lang w:eastAsia="x-none"/>
        </w:rPr>
      </w:pPr>
      <w:r>
        <w:t xml:space="preserve">Fifty-three </w:t>
      </w:r>
      <w:r w:rsidR="008D6A7F">
        <w:rPr>
          <w:rFonts w:cs="Calibri"/>
          <w:lang w:eastAsia="x-none"/>
        </w:rPr>
        <w:t>respondents</w:t>
      </w:r>
      <w:r w:rsidR="00D76BBC">
        <w:rPr>
          <w:rFonts w:cs="Calibri"/>
          <w:lang w:eastAsia="x-none"/>
        </w:rPr>
        <w:t xml:space="preserve"> were interviewed </w:t>
      </w:r>
      <w:r w:rsidR="00D76BBC" w:rsidRPr="00F94E5C">
        <w:rPr>
          <w:rFonts w:cs="Calibri"/>
          <w:lang w:eastAsia="x-none"/>
        </w:rPr>
        <w:t>(</w:t>
      </w:r>
      <w:r w:rsidR="00D76BBC">
        <w:rPr>
          <w:rFonts w:cs="Calibri"/>
          <w:lang w:eastAsia="x-none"/>
        </w:rPr>
        <w:t>1</w:t>
      </w:r>
      <w:r w:rsidR="00BD45D2">
        <w:rPr>
          <w:rFonts w:cs="Calibri"/>
          <w:lang w:eastAsia="x-none"/>
        </w:rPr>
        <w:t>1</w:t>
      </w:r>
      <w:r w:rsidR="00D76BBC">
        <w:rPr>
          <w:rFonts w:cs="Calibri"/>
          <w:lang w:eastAsia="x-none"/>
        </w:rPr>
        <w:t xml:space="preserve"> principals</w:t>
      </w:r>
      <w:r w:rsidR="00BD45D2">
        <w:rPr>
          <w:rFonts w:cs="Calibri"/>
          <w:lang w:eastAsia="x-none"/>
        </w:rPr>
        <w:t>/head teachers</w:t>
      </w:r>
      <w:r w:rsidR="00D76BBC">
        <w:rPr>
          <w:rFonts w:cs="Calibri"/>
          <w:lang w:eastAsia="x-none"/>
        </w:rPr>
        <w:t xml:space="preserve">, </w:t>
      </w:r>
      <w:r w:rsidR="00BD45D2">
        <w:rPr>
          <w:rFonts w:cs="Calibri"/>
          <w:lang w:eastAsia="x-none"/>
        </w:rPr>
        <w:t>32</w:t>
      </w:r>
      <w:r w:rsidR="00D76BBC" w:rsidRPr="00F94E5C">
        <w:rPr>
          <w:rFonts w:cs="Calibri"/>
          <w:lang w:eastAsia="x-none"/>
        </w:rPr>
        <w:t xml:space="preserve"> teachers,</w:t>
      </w:r>
      <w:r w:rsidR="00D76BBC">
        <w:rPr>
          <w:rFonts w:cs="Calibri"/>
          <w:lang w:eastAsia="x-none"/>
        </w:rPr>
        <w:t xml:space="preserve"> 6 SIOs and 4 PTs</w:t>
      </w:r>
      <w:r w:rsidR="00D76BBC" w:rsidRPr="00F94E5C">
        <w:rPr>
          <w:rFonts w:cs="Calibri"/>
          <w:lang w:eastAsia="x-none"/>
        </w:rPr>
        <w:t xml:space="preserve">) and </w:t>
      </w:r>
      <w:r w:rsidR="00D76BBC">
        <w:rPr>
          <w:rFonts w:cs="Calibri"/>
          <w:lang w:eastAsia="x-none"/>
        </w:rPr>
        <w:t>16 par</w:t>
      </w:r>
      <w:r w:rsidR="0035453F">
        <w:rPr>
          <w:rFonts w:cs="Calibri"/>
          <w:lang w:eastAsia="x-none"/>
        </w:rPr>
        <w:t>ent FGDs conducted.</w:t>
      </w:r>
      <w:r w:rsidR="008D6A7F">
        <w:rPr>
          <w:rFonts w:cs="Calibri"/>
          <w:lang w:eastAsia="x-none"/>
        </w:rPr>
        <w:t xml:space="preserve"> Some parent FGDs were mixed male and female, while some were single-sex FGDs.</w:t>
      </w:r>
      <w:r>
        <w:rPr>
          <w:rFonts w:cs="Calibri"/>
          <w:lang w:eastAsia="x-none"/>
        </w:rPr>
        <w:t xml:space="preserve"> The following section describes some key characteristics of the respondents. </w:t>
      </w:r>
    </w:p>
    <w:p w14:paraId="2F57D959" w14:textId="77777777" w:rsidR="0035453F" w:rsidRPr="0004578C" w:rsidRDefault="0035453F" w:rsidP="0035453F">
      <w:pPr>
        <w:pStyle w:val="Heading4"/>
      </w:pPr>
      <w:r>
        <w:t>Principals</w:t>
      </w:r>
    </w:p>
    <w:p w14:paraId="5839EF11" w14:textId="4A1C3ED0" w:rsidR="0035453F" w:rsidRDefault="0035453F" w:rsidP="0035453F">
      <w:pPr>
        <w:rPr>
          <w:rFonts w:cs="Calibri"/>
        </w:rPr>
      </w:pPr>
      <w:r w:rsidRPr="0004578C">
        <w:rPr>
          <w:rFonts w:cs="Calibri"/>
        </w:rPr>
        <w:t xml:space="preserve">Case study principals </w:t>
      </w:r>
      <w:r w:rsidR="00515D8F" w:rsidRPr="00515D8F">
        <w:rPr>
          <w:rFonts w:cs="Calibri"/>
        </w:rPr>
        <w:t>(</w:t>
      </w:r>
      <w:r w:rsidR="003034A1">
        <w:rPr>
          <w:rFonts w:cs="Calibri"/>
        </w:rPr>
        <w:t>4</w:t>
      </w:r>
      <w:r w:rsidR="00E37F12">
        <w:rPr>
          <w:rFonts w:cs="Calibri"/>
        </w:rPr>
        <w:t xml:space="preserve"> female, </w:t>
      </w:r>
      <w:r w:rsidR="003034A1">
        <w:rPr>
          <w:rFonts w:cs="Calibri"/>
        </w:rPr>
        <w:t xml:space="preserve">7 </w:t>
      </w:r>
      <w:r w:rsidR="00E37F12">
        <w:rPr>
          <w:rFonts w:cs="Calibri"/>
        </w:rPr>
        <w:t>male</w:t>
      </w:r>
      <w:r w:rsidR="00515D8F" w:rsidRPr="00515D8F">
        <w:rPr>
          <w:rFonts w:cs="Calibri"/>
        </w:rPr>
        <w:t>)</w:t>
      </w:r>
      <w:r w:rsidR="00515D8F">
        <w:rPr>
          <w:rFonts w:cs="Calibri"/>
        </w:rPr>
        <w:t xml:space="preserve"> </w:t>
      </w:r>
      <w:r w:rsidRPr="0004578C">
        <w:rPr>
          <w:rFonts w:cs="Calibri"/>
        </w:rPr>
        <w:t xml:space="preserve">had on average worked for </w:t>
      </w:r>
      <w:r>
        <w:rPr>
          <w:rFonts w:cs="Calibri"/>
        </w:rPr>
        <w:t>13</w:t>
      </w:r>
      <w:r w:rsidRPr="0004578C">
        <w:rPr>
          <w:rFonts w:cs="Calibri"/>
        </w:rPr>
        <w:t xml:space="preserve"> years as a principal</w:t>
      </w:r>
      <w:r>
        <w:rPr>
          <w:rFonts w:cs="Calibri"/>
        </w:rPr>
        <w:t>, with the range from three to more than 20 years</w:t>
      </w:r>
      <w:r w:rsidRPr="0004578C">
        <w:rPr>
          <w:rFonts w:cs="Calibri"/>
        </w:rPr>
        <w:t xml:space="preserve">. </w:t>
      </w:r>
      <w:r>
        <w:rPr>
          <w:rFonts w:cs="Calibri"/>
        </w:rPr>
        <w:t>Five</w:t>
      </w:r>
      <w:r w:rsidRPr="0004578C">
        <w:rPr>
          <w:rFonts w:cs="Calibri"/>
        </w:rPr>
        <w:t xml:space="preserve"> of the </w:t>
      </w:r>
      <w:r>
        <w:rPr>
          <w:rFonts w:cs="Calibri"/>
        </w:rPr>
        <w:t>11</w:t>
      </w:r>
      <w:r w:rsidRPr="0004578C">
        <w:rPr>
          <w:rFonts w:cs="Calibri"/>
        </w:rPr>
        <w:t xml:space="preserve"> principals </w:t>
      </w:r>
      <w:r>
        <w:rPr>
          <w:rFonts w:cs="Calibri"/>
        </w:rPr>
        <w:t xml:space="preserve">interviewed </w:t>
      </w:r>
      <w:r w:rsidRPr="0004578C">
        <w:rPr>
          <w:rFonts w:cs="Calibri"/>
        </w:rPr>
        <w:t xml:space="preserve">had been a principal for </w:t>
      </w:r>
      <w:r>
        <w:rPr>
          <w:rFonts w:cs="Calibri"/>
        </w:rPr>
        <w:t>15 years or more, and two for five years or less</w:t>
      </w:r>
      <w:r w:rsidRPr="0004578C">
        <w:rPr>
          <w:rFonts w:cs="Calibri"/>
        </w:rPr>
        <w:t>.</w:t>
      </w:r>
      <w:r>
        <w:rPr>
          <w:rFonts w:cs="Calibri"/>
        </w:rPr>
        <w:t xml:space="preserve"> Their years of teaching experience ranged from 19 to 36 years. The majority of principals were also currently teaching</w:t>
      </w:r>
      <w:r w:rsidR="00BD45D2">
        <w:rPr>
          <w:rFonts w:cs="Calibri"/>
        </w:rPr>
        <w:t xml:space="preserve"> with two </w:t>
      </w:r>
      <w:r w:rsidR="0073504D">
        <w:rPr>
          <w:rFonts w:cs="Calibri"/>
        </w:rPr>
        <w:t xml:space="preserve">principals also </w:t>
      </w:r>
      <w:r w:rsidR="00BD45D2">
        <w:rPr>
          <w:rFonts w:cs="Calibri"/>
        </w:rPr>
        <w:t>teaching a multigrade class</w:t>
      </w:r>
      <w:r>
        <w:rPr>
          <w:rFonts w:cs="Calibri"/>
        </w:rPr>
        <w:t xml:space="preserve">. </w:t>
      </w:r>
      <w:r w:rsidR="0073504D">
        <w:rPr>
          <w:rFonts w:cs="Calibri"/>
        </w:rPr>
        <w:t>One of the principals had a teaching diploma, with the remaining interviewed having attained a teaching certificate.</w:t>
      </w:r>
    </w:p>
    <w:p w14:paraId="10575BE7" w14:textId="77777777" w:rsidR="00D76BBC" w:rsidRDefault="00D76BBC" w:rsidP="00D76BBC">
      <w:pPr>
        <w:pStyle w:val="Heading4"/>
      </w:pPr>
      <w:r>
        <w:lastRenderedPageBreak/>
        <w:t>Teachers</w:t>
      </w:r>
    </w:p>
    <w:p w14:paraId="5FF0C6DA" w14:textId="38141614" w:rsidR="00BD45D2" w:rsidRDefault="00BD45D2" w:rsidP="00D76BBC">
      <w:pPr>
        <w:rPr>
          <w:rFonts w:cs="Calibri"/>
          <w:lang w:eastAsia="x-none"/>
        </w:rPr>
      </w:pPr>
      <w:r>
        <w:rPr>
          <w:rFonts w:cs="Calibri"/>
          <w:lang w:eastAsia="x-none"/>
        </w:rPr>
        <w:t xml:space="preserve">Case study teachers </w:t>
      </w:r>
      <w:r w:rsidR="00515D8F">
        <w:rPr>
          <w:rFonts w:cs="Calibri"/>
          <w:lang w:eastAsia="x-none"/>
        </w:rPr>
        <w:t>(</w:t>
      </w:r>
      <w:r w:rsidR="003034A1">
        <w:rPr>
          <w:rFonts w:cs="Calibri"/>
          <w:lang w:eastAsia="x-none"/>
        </w:rPr>
        <w:t>21 female, 11 male</w:t>
      </w:r>
      <w:r w:rsidR="00515D8F">
        <w:rPr>
          <w:rFonts w:cs="Calibri"/>
          <w:lang w:eastAsia="x-none"/>
        </w:rPr>
        <w:t xml:space="preserve">) </w:t>
      </w:r>
      <w:r>
        <w:rPr>
          <w:rFonts w:cs="Calibri"/>
          <w:lang w:eastAsia="x-none"/>
        </w:rPr>
        <w:t>had on average 13 years of teaching experience, ranging from one to 30 years. Only four teacher</w:t>
      </w:r>
      <w:r w:rsidR="00906E7C">
        <w:rPr>
          <w:rFonts w:cs="Calibri"/>
          <w:lang w:eastAsia="x-none"/>
        </w:rPr>
        <w:t>s</w:t>
      </w:r>
      <w:r>
        <w:rPr>
          <w:rFonts w:cs="Calibri"/>
          <w:lang w:eastAsia="x-none"/>
        </w:rPr>
        <w:t xml:space="preserve"> had five years or less of teaching experience. Three teachers held a teaching diploma, and 13 a teaching certificate. </w:t>
      </w:r>
      <w:r w:rsidR="0073504D">
        <w:rPr>
          <w:rFonts w:cs="Calibri"/>
          <w:lang w:eastAsia="x-none"/>
        </w:rPr>
        <w:t xml:space="preserve">Thirteen teachers </w:t>
      </w:r>
      <w:r w:rsidR="00515D8F">
        <w:rPr>
          <w:rFonts w:cs="Calibri"/>
          <w:lang w:eastAsia="x-none"/>
        </w:rPr>
        <w:t>(41</w:t>
      </w:r>
      <w:r w:rsidR="00D240C9">
        <w:rPr>
          <w:rFonts w:cs="Calibri"/>
          <w:lang w:eastAsia="x-none"/>
        </w:rPr>
        <w:t xml:space="preserve"> per cent</w:t>
      </w:r>
      <w:r w:rsidR="003034A1">
        <w:rPr>
          <w:rFonts w:cs="Calibri"/>
          <w:lang w:eastAsia="x-none"/>
        </w:rPr>
        <w:t xml:space="preserve">, </w:t>
      </w:r>
      <w:r w:rsidR="00E37F12">
        <w:rPr>
          <w:rFonts w:cs="Calibri"/>
          <w:lang w:eastAsia="x-none"/>
        </w:rPr>
        <w:t>five in Malekula and eight in Pentecost</w:t>
      </w:r>
      <w:r w:rsidR="00515D8F">
        <w:rPr>
          <w:rFonts w:cs="Calibri"/>
          <w:lang w:eastAsia="x-none"/>
        </w:rPr>
        <w:t xml:space="preserve">) </w:t>
      </w:r>
      <w:r w:rsidR="0073504D">
        <w:rPr>
          <w:rFonts w:cs="Calibri"/>
          <w:lang w:eastAsia="x-none"/>
        </w:rPr>
        <w:t>reported they had no teaching qualification, and thus, most of these teachers also reported they were temporary teachers.</w:t>
      </w:r>
      <w:r w:rsidR="0073504D" w:rsidRPr="0073504D">
        <w:rPr>
          <w:rFonts w:cs="Calibri"/>
        </w:rPr>
        <w:t xml:space="preserve"> </w:t>
      </w:r>
      <w:r w:rsidR="0073504D">
        <w:rPr>
          <w:rFonts w:cs="Calibri"/>
        </w:rPr>
        <w:t>In four schools (two in Malampa and two in Pentecost), all the early years teachers interviewed had no teaching qualification. Seven of the 32 teachers interviewed were teaching multigrade classes.</w:t>
      </w:r>
    </w:p>
    <w:p w14:paraId="695CD32A" w14:textId="6F41C366" w:rsidR="00D76BBC" w:rsidRPr="0004578C" w:rsidRDefault="0073504D" w:rsidP="00D76BBC">
      <w:pPr>
        <w:pStyle w:val="Heading4"/>
      </w:pPr>
      <w:r>
        <w:t>S</w:t>
      </w:r>
      <w:r w:rsidR="008D6A7F">
        <w:t xml:space="preserve">chool </w:t>
      </w:r>
      <w:r>
        <w:t>I</w:t>
      </w:r>
      <w:r w:rsidR="008D6A7F">
        <w:t>mprovement Officers (SIOs)</w:t>
      </w:r>
    </w:p>
    <w:p w14:paraId="6E5E8BC9" w14:textId="0C4DAFD5" w:rsidR="0073504D" w:rsidRDefault="0073504D" w:rsidP="00D76BBC">
      <w:pPr>
        <w:spacing w:before="60" w:after="60" w:line="259" w:lineRule="auto"/>
      </w:pPr>
      <w:r>
        <w:t xml:space="preserve">SIO positions were </w:t>
      </w:r>
      <w:r w:rsidR="008D6A7F">
        <w:t xml:space="preserve">introduced in 2018. </w:t>
      </w:r>
      <w:r>
        <w:t>Three of the six SIOs interviewed held a teaching certificate, one a diploma and two a bachelor’s degree. They had all worked in various positions as teachers, principals and four previously as a Zone Curriculum Advisor</w:t>
      </w:r>
      <w:r w:rsidR="008D6A7F">
        <w:t xml:space="preserve"> (ZCA)</w:t>
      </w:r>
      <w:r>
        <w:t xml:space="preserve">. </w:t>
      </w:r>
    </w:p>
    <w:p w14:paraId="685B7F54" w14:textId="630FC692" w:rsidR="008D6A7F" w:rsidRPr="0004578C" w:rsidRDefault="008D6A7F" w:rsidP="008D6A7F">
      <w:pPr>
        <w:pStyle w:val="Heading4"/>
      </w:pPr>
      <w:r>
        <w:t>Provincial Trainers (PTs)</w:t>
      </w:r>
    </w:p>
    <w:p w14:paraId="73F1EECB" w14:textId="7282965B" w:rsidR="00D76BBC" w:rsidRDefault="008D6A7F" w:rsidP="00AE3DDD">
      <w:pPr>
        <w:spacing w:before="60" w:after="60" w:line="259" w:lineRule="auto"/>
      </w:pPr>
      <w:r>
        <w:t>All four PTs interviewed held a teaching certificate, and each had worked in various positions as teachers, principals and three previously as ZCAs. Two PTs had worked in their positions for five years, and two for seven years.</w:t>
      </w:r>
    </w:p>
    <w:p w14:paraId="3D8D561F" w14:textId="763F0DD9" w:rsidR="00D73AD2" w:rsidRPr="00D73AD2" w:rsidRDefault="00562E98" w:rsidP="001E3D35">
      <w:pPr>
        <w:pStyle w:val="Heading2"/>
        <w:numPr>
          <w:ilvl w:val="1"/>
          <w:numId w:val="5"/>
        </w:numPr>
      </w:pPr>
      <w:bookmarkStart w:id="57" w:name="_Toc532502976"/>
      <w:bookmarkStart w:id="58" w:name="_Toc532503052"/>
      <w:bookmarkStart w:id="59" w:name="_Toc532503156"/>
      <w:bookmarkStart w:id="60" w:name="_Toc7513610"/>
      <w:bookmarkStart w:id="61" w:name="_Toc92372544"/>
      <w:r>
        <w:t>Study l</w:t>
      </w:r>
      <w:r w:rsidR="00D73AD2" w:rsidRPr="00D73AD2">
        <w:t>imitations</w:t>
      </w:r>
      <w:bookmarkEnd w:id="57"/>
      <w:bookmarkEnd w:id="58"/>
      <w:bookmarkEnd w:id="59"/>
      <w:bookmarkEnd w:id="60"/>
      <w:bookmarkEnd w:id="61"/>
    </w:p>
    <w:p w14:paraId="11F106D8" w14:textId="5D972E35" w:rsidR="00243624" w:rsidRPr="002C36A1" w:rsidRDefault="00243624" w:rsidP="00243624">
      <w:pPr>
        <w:rPr>
          <w:rFonts w:cs="Calibri"/>
          <w:lang w:eastAsia="x-none"/>
        </w:rPr>
      </w:pPr>
      <w:bookmarkStart w:id="62" w:name="_Toc532502977"/>
      <w:bookmarkStart w:id="63" w:name="_Toc532503053"/>
      <w:bookmarkStart w:id="64" w:name="_Toc532503157"/>
      <w:r w:rsidRPr="002C36A1">
        <w:rPr>
          <w:rFonts w:cs="Calibri"/>
          <w:lang w:eastAsia="x-none"/>
        </w:rPr>
        <w:t xml:space="preserve">There are some limitations to the </w:t>
      </w:r>
      <w:r>
        <w:rPr>
          <w:rFonts w:cs="Calibri"/>
          <w:lang w:eastAsia="x-none"/>
        </w:rPr>
        <w:t>Vanuatu</w:t>
      </w:r>
      <w:r w:rsidRPr="002C36A1">
        <w:rPr>
          <w:rFonts w:cs="Calibri"/>
          <w:lang w:eastAsia="x-none"/>
        </w:rPr>
        <w:t xml:space="preserve"> study. First is the issue of attribution within a study investigating teaching quality</w:t>
      </w:r>
      <w:r>
        <w:rPr>
          <w:rFonts w:cs="Calibri"/>
          <w:lang w:eastAsia="x-none"/>
        </w:rPr>
        <w:t xml:space="preserve"> and student learning outcomes. </w:t>
      </w:r>
      <w:r w:rsidRPr="002C36A1">
        <w:rPr>
          <w:rFonts w:cs="Calibri"/>
          <w:lang w:eastAsia="x-none"/>
        </w:rPr>
        <w:t>Attribution is easier to establish when there is a clear causal relationship between the outcome and any preceding outputs. Teaching itself is a ‘noise-filled’ context. There are a wide range of contextual factors that enable and constrain productive investments in teachers, teaching and education communities</w:t>
      </w:r>
      <w:r>
        <w:rPr>
          <w:rFonts w:cs="Calibri"/>
          <w:lang w:eastAsia="x-none"/>
        </w:rPr>
        <w:t>. F</w:t>
      </w:r>
      <w:r w:rsidRPr="002C36A1">
        <w:rPr>
          <w:rFonts w:cs="Calibri"/>
          <w:lang w:eastAsia="x-none"/>
        </w:rPr>
        <w:t xml:space="preserve">or example, budgetary constraints and political priorities within schools and the larger national context. </w:t>
      </w:r>
      <w:r>
        <w:rPr>
          <w:rFonts w:cs="Calibri"/>
          <w:lang w:eastAsia="x-none"/>
        </w:rPr>
        <w:t xml:space="preserve">In addition, in developing contexts, there are often multiple donor programs providing supports to schools and systems, and it is difficult to associate particular changes directly to any single intervention. </w:t>
      </w:r>
      <w:r w:rsidRPr="002C36A1">
        <w:rPr>
          <w:rFonts w:cs="Calibri"/>
          <w:lang w:eastAsia="x-none"/>
        </w:rPr>
        <w:t xml:space="preserve">While there may be relationships between various factors associated with student learning outcomes, direct causal relationships are difficult to determine. </w:t>
      </w:r>
    </w:p>
    <w:p w14:paraId="0A2F8AA0" w14:textId="5CE5C064" w:rsidR="008D6A7F" w:rsidRDefault="00243624" w:rsidP="00243624">
      <w:pPr>
        <w:rPr>
          <w:rFonts w:cs="Calibri"/>
          <w:lang w:eastAsia="x-none"/>
        </w:rPr>
      </w:pPr>
      <w:r w:rsidRPr="002C36A1">
        <w:rPr>
          <w:rFonts w:cs="Calibri"/>
          <w:lang w:eastAsia="x-none"/>
        </w:rPr>
        <w:t xml:space="preserve">Second, the qualitative case studies are not intended to generalise the impact of </w:t>
      </w:r>
      <w:r>
        <w:rPr>
          <w:rFonts w:cs="Calibri"/>
          <w:lang w:eastAsia="x-none"/>
        </w:rPr>
        <w:t xml:space="preserve">VESP </w:t>
      </w:r>
      <w:r w:rsidRPr="002C36A1">
        <w:rPr>
          <w:rFonts w:cs="Calibri"/>
          <w:lang w:eastAsia="x-none"/>
        </w:rPr>
        <w:t xml:space="preserve">across </w:t>
      </w:r>
      <w:r>
        <w:rPr>
          <w:rFonts w:cs="Calibri"/>
          <w:lang w:eastAsia="x-none"/>
        </w:rPr>
        <w:t>Vanuatu</w:t>
      </w:r>
      <w:r w:rsidRPr="002C36A1">
        <w:rPr>
          <w:rFonts w:cs="Calibri"/>
          <w:lang w:eastAsia="x-none"/>
        </w:rPr>
        <w:t xml:space="preserve">. Case studies are intended to explore the experience of the investment by educational stakeholders </w:t>
      </w:r>
      <w:r>
        <w:rPr>
          <w:rFonts w:cs="Calibri"/>
          <w:lang w:eastAsia="x-none"/>
        </w:rPr>
        <w:t xml:space="preserve">in a small sample of schools, but across a multitude of variables. </w:t>
      </w:r>
      <w:r w:rsidRPr="002C36A1">
        <w:rPr>
          <w:rFonts w:cs="Calibri"/>
          <w:lang w:eastAsia="x-none"/>
        </w:rPr>
        <w:t xml:space="preserve">In this way, the case studies are intensive </w:t>
      </w:r>
      <w:r>
        <w:rPr>
          <w:rFonts w:cs="Calibri"/>
          <w:lang w:eastAsia="x-none"/>
        </w:rPr>
        <w:t xml:space="preserve">rather than extensive. </w:t>
      </w:r>
      <w:r w:rsidRPr="002C36A1">
        <w:rPr>
          <w:rFonts w:cs="Calibri"/>
          <w:lang w:eastAsia="x-none"/>
        </w:rPr>
        <w:t xml:space="preserve">The ability to extract this level of detail from </w:t>
      </w:r>
      <w:r>
        <w:rPr>
          <w:rFonts w:cs="Calibri"/>
          <w:lang w:eastAsia="x-none"/>
        </w:rPr>
        <w:t>the investment</w:t>
      </w:r>
      <w:r w:rsidRPr="002C36A1">
        <w:rPr>
          <w:rFonts w:cs="Calibri"/>
          <w:lang w:eastAsia="x-none"/>
        </w:rPr>
        <w:t xml:space="preserve"> is an important part of the overall study design.</w:t>
      </w:r>
    </w:p>
    <w:p w14:paraId="5826E216" w14:textId="433C664C" w:rsidR="009E04D9" w:rsidRDefault="00F41B2F" w:rsidP="008465A2">
      <w:pPr>
        <w:rPr>
          <w:rFonts w:cs="Calibri"/>
          <w:lang w:eastAsia="x-none"/>
        </w:rPr>
      </w:pPr>
      <w:r>
        <w:rPr>
          <w:rFonts w:cs="Calibri"/>
          <w:lang w:eastAsia="x-none"/>
        </w:rPr>
        <w:t>Finally, while the data on student learning outcomes from both PILNA and VANSTA provide insight into the literacy and numeracy achievement levels of Year 4 and Year 6 students, the cohorts have not engaged in the content and pedagogy of the new curriculum. VANSTA is an assessment of the curriculum, while PILNA is a sample-based assessment of achievement in literacy and numeracy, and collects data on student, teacher and principal backgrounds. Regardless, both assessments do provide a reference point for student learning outcomes to be analysed in future reporting.</w:t>
      </w:r>
      <w:bookmarkEnd w:id="62"/>
      <w:bookmarkEnd w:id="63"/>
      <w:bookmarkEnd w:id="64"/>
      <w:r w:rsidR="009E04D9">
        <w:rPr>
          <w:rFonts w:cs="Calibri"/>
          <w:lang w:eastAsia="x-none"/>
        </w:rPr>
        <w:br w:type="page"/>
      </w:r>
    </w:p>
    <w:p w14:paraId="5C722602" w14:textId="58B451B6" w:rsidR="00D73AD2" w:rsidRPr="006A39E7" w:rsidRDefault="00C74C2C" w:rsidP="001E3D35">
      <w:pPr>
        <w:pStyle w:val="Heading1"/>
        <w:numPr>
          <w:ilvl w:val="0"/>
          <w:numId w:val="5"/>
        </w:numPr>
      </w:pPr>
      <w:bookmarkStart w:id="65" w:name="_Toc92372545"/>
      <w:r w:rsidRPr="006A39E7">
        <w:lastRenderedPageBreak/>
        <w:t>Teaching quality</w:t>
      </w:r>
      <w:bookmarkEnd w:id="65"/>
    </w:p>
    <w:p w14:paraId="4AB40459" w14:textId="77777777" w:rsidR="008D6A7F" w:rsidRDefault="008D6A7F" w:rsidP="001E3D35">
      <w:pPr>
        <w:pStyle w:val="Heading2"/>
        <w:numPr>
          <w:ilvl w:val="1"/>
          <w:numId w:val="5"/>
        </w:numPr>
      </w:pPr>
      <w:bookmarkStart w:id="66" w:name="_Toc532369893"/>
      <w:bookmarkStart w:id="67" w:name="_Toc532370822"/>
      <w:bookmarkStart w:id="68" w:name="_Toc532371034"/>
      <w:bookmarkStart w:id="69" w:name="_Toc532394360"/>
      <w:bookmarkStart w:id="70" w:name="_Toc532453087"/>
      <w:bookmarkStart w:id="71" w:name="_Toc532502979"/>
      <w:bookmarkStart w:id="72" w:name="_Toc532503055"/>
      <w:bookmarkStart w:id="73" w:name="_Toc532503159"/>
      <w:bookmarkStart w:id="74" w:name="_Toc92372546"/>
      <w:r w:rsidRPr="00CB2199">
        <w:t>Introduction</w:t>
      </w:r>
      <w:bookmarkEnd w:id="66"/>
      <w:bookmarkEnd w:id="67"/>
      <w:bookmarkEnd w:id="68"/>
      <w:bookmarkEnd w:id="69"/>
      <w:bookmarkEnd w:id="70"/>
      <w:bookmarkEnd w:id="71"/>
      <w:bookmarkEnd w:id="72"/>
      <w:bookmarkEnd w:id="73"/>
      <w:bookmarkEnd w:id="74"/>
    </w:p>
    <w:p w14:paraId="0EC057F3" w14:textId="2BF410B5" w:rsidR="008D6A7F" w:rsidRDefault="008D6A7F" w:rsidP="008D6A7F">
      <w:pPr>
        <w:rPr>
          <w:b/>
        </w:rPr>
      </w:pPr>
      <w:r>
        <w:t>This chapter address</w:t>
      </w:r>
      <w:r w:rsidR="00565D61">
        <w:t>es</w:t>
      </w:r>
      <w:r>
        <w:t xml:space="preserve"> the research question: </w:t>
      </w:r>
      <w:r>
        <w:rPr>
          <w:b/>
        </w:rPr>
        <w:t>t</w:t>
      </w:r>
      <w:r w:rsidRPr="006A39E7">
        <w:rPr>
          <w:b/>
        </w:rPr>
        <w:t>o what extent has the investment improved teaching quality in Vanuatu?</w:t>
      </w:r>
    </w:p>
    <w:p w14:paraId="75B85B5C" w14:textId="3DA3ECCA" w:rsidR="00C225BE" w:rsidRPr="008F7817" w:rsidRDefault="005D281E" w:rsidP="008D6A7F">
      <w:pPr>
        <w:rPr>
          <w:szCs w:val="22"/>
          <w:lang w:eastAsia="x-none"/>
        </w:rPr>
      </w:pPr>
      <w:r w:rsidRPr="008F7817">
        <w:rPr>
          <w:szCs w:val="22"/>
          <w:lang w:eastAsia="x-none"/>
        </w:rPr>
        <w:t xml:space="preserve">As defined in the Conceptual Framework </w:t>
      </w:r>
      <w:sdt>
        <w:sdtPr>
          <w:rPr>
            <w:szCs w:val="22"/>
            <w:lang w:eastAsia="x-none"/>
          </w:rPr>
          <w:id w:val="-494335517"/>
          <w:citation/>
        </w:sdtPr>
        <w:sdtContent>
          <w:r w:rsidRPr="008F7817">
            <w:rPr>
              <w:szCs w:val="22"/>
              <w:lang w:eastAsia="x-none"/>
            </w:rPr>
            <w:fldChar w:fldCharType="begin"/>
          </w:r>
          <w:r w:rsidRPr="008F7817">
            <w:rPr>
              <w:szCs w:val="22"/>
              <w:lang w:eastAsia="x-none"/>
            </w:rPr>
            <w:instrText xml:space="preserve"> CITATION Placeholder2 \l 3081 </w:instrText>
          </w:r>
          <w:r w:rsidRPr="008F7817">
            <w:rPr>
              <w:szCs w:val="22"/>
              <w:lang w:eastAsia="x-none"/>
            </w:rPr>
            <w:fldChar w:fldCharType="separate"/>
          </w:r>
          <w:r w:rsidR="004475B0" w:rsidRPr="004475B0">
            <w:rPr>
              <w:noProof/>
              <w:szCs w:val="22"/>
              <w:lang w:eastAsia="x-none"/>
            </w:rPr>
            <w:t>(ACER, 2017)</w:t>
          </w:r>
          <w:r w:rsidRPr="008F7817">
            <w:rPr>
              <w:szCs w:val="22"/>
              <w:lang w:eastAsia="x-none"/>
            </w:rPr>
            <w:fldChar w:fldCharType="end"/>
          </w:r>
        </w:sdtContent>
      </w:sdt>
      <w:r w:rsidRPr="008F7817">
        <w:rPr>
          <w:szCs w:val="22"/>
          <w:lang w:eastAsia="x-none"/>
        </w:rPr>
        <w:t xml:space="preserve">, </w:t>
      </w:r>
      <w:r>
        <w:rPr>
          <w:szCs w:val="22"/>
          <w:lang w:eastAsia="x-none"/>
        </w:rPr>
        <w:t>‘t</w:t>
      </w:r>
      <w:r w:rsidR="00C225BE" w:rsidRPr="00C225BE">
        <w:rPr>
          <w:szCs w:val="22"/>
          <w:lang w:eastAsia="x-none"/>
        </w:rPr>
        <w:t>eaching quality’ or quality teaching refers to effective instruction that promotes excellence and student learning outcomes through best-practices. Quality teaching practices are based on high standards of instruction and student engagement, deep understanding of content, and application of pedagogical principles that contribute to supporting and improving student learning</w:t>
      </w:r>
      <w:r>
        <w:rPr>
          <w:szCs w:val="22"/>
          <w:lang w:eastAsia="x-none"/>
        </w:rPr>
        <w:t>.</w:t>
      </w:r>
    </w:p>
    <w:p w14:paraId="2CDD3377" w14:textId="713BEE4C" w:rsidR="008F7817" w:rsidRDefault="00066CBD" w:rsidP="008F7817">
      <w:pPr>
        <w:rPr>
          <w:szCs w:val="22"/>
          <w:lang w:eastAsia="x-none"/>
        </w:rPr>
      </w:pPr>
      <w:r>
        <w:rPr>
          <w:szCs w:val="22"/>
          <w:lang w:eastAsia="x-none"/>
        </w:rPr>
        <w:t>Chapter</w:t>
      </w:r>
      <w:r w:rsidR="00C225BE" w:rsidRPr="00C225BE">
        <w:rPr>
          <w:szCs w:val="22"/>
          <w:lang w:eastAsia="x-none"/>
        </w:rPr>
        <w:t xml:space="preserve"> 3 </w:t>
      </w:r>
      <w:r w:rsidR="00C225BE" w:rsidRPr="008F7817">
        <w:rPr>
          <w:szCs w:val="22"/>
          <w:lang w:eastAsia="x-none"/>
        </w:rPr>
        <w:t xml:space="preserve">explores </w:t>
      </w:r>
      <w:r w:rsidR="008F7817" w:rsidRPr="008F7817">
        <w:rPr>
          <w:szCs w:val="22"/>
          <w:lang w:eastAsia="x-none"/>
        </w:rPr>
        <w:t>various aspect</w:t>
      </w:r>
      <w:r w:rsidR="008F7817">
        <w:rPr>
          <w:szCs w:val="22"/>
          <w:lang w:eastAsia="x-none"/>
        </w:rPr>
        <w:t xml:space="preserve">s of teaching quality outcomes, namely </w:t>
      </w:r>
      <w:r w:rsidR="008F7817" w:rsidRPr="008F7817">
        <w:rPr>
          <w:szCs w:val="22"/>
          <w:lang w:eastAsia="x-none"/>
        </w:rPr>
        <w:t>teacher attributes and teaching practice</w:t>
      </w:r>
      <w:r w:rsidR="008F7817">
        <w:rPr>
          <w:szCs w:val="22"/>
          <w:lang w:eastAsia="x-none"/>
        </w:rPr>
        <w:t>,</w:t>
      </w:r>
      <w:r w:rsidR="005D281E">
        <w:rPr>
          <w:szCs w:val="22"/>
          <w:lang w:eastAsia="x-none"/>
        </w:rPr>
        <w:t xml:space="preserve"> by</w:t>
      </w:r>
      <w:r w:rsidR="008F7817">
        <w:rPr>
          <w:szCs w:val="22"/>
          <w:lang w:eastAsia="x-none"/>
        </w:rPr>
        <w:t xml:space="preserve"> presenting </w:t>
      </w:r>
      <w:r w:rsidR="00846FF8" w:rsidRPr="008F7817">
        <w:rPr>
          <w:szCs w:val="22"/>
          <w:lang w:eastAsia="x-none"/>
        </w:rPr>
        <w:t xml:space="preserve">year 1 qualitative case study data from Malampa and Penama </w:t>
      </w:r>
      <w:r w:rsidR="00846FF8">
        <w:rPr>
          <w:szCs w:val="22"/>
          <w:lang w:eastAsia="x-none"/>
        </w:rPr>
        <w:t>and some additional insights fr</w:t>
      </w:r>
      <w:r w:rsidR="008F7817" w:rsidRPr="008F7817">
        <w:rPr>
          <w:szCs w:val="22"/>
          <w:lang w:eastAsia="x-none"/>
        </w:rPr>
        <w:t>om the PILNA 2018 questionnaires</w:t>
      </w:r>
      <w:r w:rsidR="008F7817">
        <w:rPr>
          <w:szCs w:val="22"/>
          <w:lang w:eastAsia="x-none"/>
        </w:rPr>
        <w:t>.</w:t>
      </w:r>
    </w:p>
    <w:p w14:paraId="404C2E6B" w14:textId="2331BDF1" w:rsidR="002E2B83" w:rsidRPr="008F7817" w:rsidRDefault="008F7817" w:rsidP="008F7817">
      <w:pPr>
        <w:rPr>
          <w:szCs w:val="22"/>
          <w:lang w:eastAsia="x-none"/>
        </w:rPr>
      </w:pPr>
      <w:r w:rsidRPr="008F7817">
        <w:rPr>
          <w:szCs w:val="22"/>
          <w:lang w:eastAsia="x-none"/>
        </w:rPr>
        <w:t>‘Teacher attributes’ refers to elements of a teacher’s professional identity, including professional knowledge, beliefs about teaching, attitudes about teaching, and professionalism. ‘Teaching practice’ refers to teachers’ application of their professional knowledge, beliefs, and attitudes to provide learning experiences for students. It includes what teachers do to plan, implement, and evaluate learning experiences, and ways that teachers incorporate principles of teaching and learning</w:t>
      </w:r>
      <w:r w:rsidR="005D281E">
        <w:rPr>
          <w:szCs w:val="22"/>
          <w:lang w:eastAsia="x-none"/>
        </w:rPr>
        <w:t xml:space="preserve"> </w:t>
      </w:r>
      <w:sdt>
        <w:sdtPr>
          <w:rPr>
            <w:szCs w:val="22"/>
            <w:lang w:eastAsia="x-none"/>
          </w:rPr>
          <w:id w:val="1703745960"/>
          <w:citation/>
        </w:sdtPr>
        <w:sdtContent>
          <w:r w:rsidR="005D281E">
            <w:rPr>
              <w:szCs w:val="22"/>
              <w:lang w:eastAsia="x-none"/>
            </w:rPr>
            <w:fldChar w:fldCharType="begin"/>
          </w:r>
          <w:r w:rsidR="005D281E">
            <w:rPr>
              <w:szCs w:val="22"/>
              <w:lang w:eastAsia="x-none"/>
            </w:rPr>
            <w:instrText xml:space="preserve"> CITATION Placeholder2 \l 3081 </w:instrText>
          </w:r>
          <w:r w:rsidR="005D281E">
            <w:rPr>
              <w:szCs w:val="22"/>
              <w:lang w:eastAsia="x-none"/>
            </w:rPr>
            <w:fldChar w:fldCharType="separate"/>
          </w:r>
          <w:r w:rsidR="004475B0" w:rsidRPr="004475B0">
            <w:rPr>
              <w:noProof/>
              <w:szCs w:val="22"/>
              <w:lang w:eastAsia="x-none"/>
            </w:rPr>
            <w:t>(ACER, 2017)</w:t>
          </w:r>
          <w:r w:rsidR="005D281E">
            <w:rPr>
              <w:szCs w:val="22"/>
              <w:lang w:eastAsia="x-none"/>
            </w:rPr>
            <w:fldChar w:fldCharType="end"/>
          </w:r>
        </w:sdtContent>
      </w:sdt>
      <w:r w:rsidRPr="008F7817">
        <w:rPr>
          <w:szCs w:val="22"/>
          <w:lang w:eastAsia="x-none"/>
        </w:rPr>
        <w:t>.</w:t>
      </w:r>
      <w:r w:rsidR="002E2B83">
        <w:rPr>
          <w:szCs w:val="22"/>
          <w:lang w:eastAsia="x-none"/>
        </w:rPr>
        <w:t xml:space="preserve"> </w:t>
      </w:r>
    </w:p>
    <w:p w14:paraId="73F9A0D7" w14:textId="3B78D4B3" w:rsidR="00C225BE" w:rsidRDefault="00C225BE" w:rsidP="001E3D35">
      <w:pPr>
        <w:pStyle w:val="Heading2"/>
        <w:numPr>
          <w:ilvl w:val="1"/>
          <w:numId w:val="5"/>
        </w:numPr>
      </w:pPr>
      <w:bookmarkStart w:id="75" w:name="_Toc92372547"/>
      <w:r>
        <w:t>Context</w:t>
      </w:r>
      <w:bookmarkEnd w:id="75"/>
    </w:p>
    <w:p w14:paraId="674D8664" w14:textId="0CA13409" w:rsidR="002E7559" w:rsidRDefault="002E7559" w:rsidP="002E7559">
      <w:pPr>
        <w:rPr>
          <w:szCs w:val="22"/>
          <w:lang w:eastAsia="x-none"/>
        </w:rPr>
      </w:pPr>
      <w:r>
        <w:rPr>
          <w:szCs w:val="22"/>
          <w:lang w:eastAsia="x-none"/>
        </w:rPr>
        <w:t>Case study r</w:t>
      </w:r>
      <w:r w:rsidRPr="002E7559">
        <w:rPr>
          <w:szCs w:val="22"/>
          <w:lang w:eastAsia="x-none"/>
        </w:rPr>
        <w:t xml:space="preserve">espondents </w:t>
      </w:r>
      <w:r>
        <w:rPr>
          <w:szCs w:val="22"/>
          <w:lang w:eastAsia="x-none"/>
        </w:rPr>
        <w:t xml:space="preserve">in Malampa and Penama </w:t>
      </w:r>
      <w:r w:rsidRPr="00971725">
        <w:rPr>
          <w:szCs w:val="22"/>
          <w:lang w:eastAsia="x-none"/>
        </w:rPr>
        <w:t xml:space="preserve">identified a range of challenges that impact teaching quality, </w:t>
      </w:r>
      <w:r w:rsidR="00971725" w:rsidRPr="00971725">
        <w:rPr>
          <w:szCs w:val="22"/>
          <w:lang w:eastAsia="x-none"/>
        </w:rPr>
        <w:t xml:space="preserve">some of which are contextual but nevertheless influence the potential success of the </w:t>
      </w:r>
      <w:r w:rsidRPr="00971725">
        <w:rPr>
          <w:szCs w:val="22"/>
          <w:lang w:eastAsia="x-none"/>
        </w:rPr>
        <w:t>VESP investments</w:t>
      </w:r>
      <w:r w:rsidRPr="002E7559">
        <w:rPr>
          <w:szCs w:val="22"/>
          <w:lang w:eastAsia="x-none"/>
        </w:rPr>
        <w:t xml:space="preserve">. Mostly these challenges were related to multigrade classes, overcrowding, </w:t>
      </w:r>
      <w:r w:rsidR="00A648E5">
        <w:rPr>
          <w:szCs w:val="22"/>
          <w:lang w:eastAsia="x-none"/>
        </w:rPr>
        <w:t>the</w:t>
      </w:r>
      <w:r w:rsidRPr="002E7559">
        <w:rPr>
          <w:szCs w:val="22"/>
          <w:lang w:eastAsia="x-none"/>
        </w:rPr>
        <w:t xml:space="preserve"> significan</w:t>
      </w:r>
      <w:r w:rsidR="00A648E5">
        <w:rPr>
          <w:szCs w:val="22"/>
          <w:lang w:eastAsia="x-none"/>
        </w:rPr>
        <w:t xml:space="preserve">t number of </w:t>
      </w:r>
      <w:r w:rsidR="003034A1">
        <w:rPr>
          <w:szCs w:val="22"/>
          <w:lang w:eastAsia="x-none"/>
        </w:rPr>
        <w:t xml:space="preserve">untrained and </w:t>
      </w:r>
      <w:r w:rsidR="00A648E5">
        <w:rPr>
          <w:szCs w:val="22"/>
          <w:lang w:eastAsia="x-none"/>
        </w:rPr>
        <w:t xml:space="preserve">temporary teachers, and lack of resources. </w:t>
      </w:r>
      <w:r w:rsidR="00402B3B" w:rsidRPr="002E7559">
        <w:rPr>
          <w:szCs w:val="22"/>
          <w:lang w:eastAsia="x-none"/>
        </w:rPr>
        <w:t>Other issues raised by respondents included poor mobile and internet reception affecting communication, lack of funding for SIOs and PTs to visit schools, and the limited number of textbooks and resources.</w:t>
      </w:r>
    </w:p>
    <w:p w14:paraId="7E6A055F" w14:textId="0BC9A052" w:rsidR="00AB2D24" w:rsidRDefault="00D34183" w:rsidP="002E7559">
      <w:pPr>
        <w:rPr>
          <w:szCs w:val="22"/>
          <w:lang w:eastAsia="x-none"/>
        </w:rPr>
      </w:pPr>
      <w:r>
        <w:rPr>
          <w:noProof/>
          <w:szCs w:val="22"/>
          <w:lang w:eastAsia="en-AU"/>
        </w:rPr>
        <w:drawing>
          <wp:inline distT="0" distB="0" distL="0" distR="0" wp14:anchorId="44F86BF7" wp14:editId="62EA3989">
            <wp:extent cx="2124530" cy="1620000"/>
            <wp:effectExtent l="0" t="0" r="9525" b="0"/>
            <wp:docPr id="199" name="Picture 199" title="Photo of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IMG_403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4530" cy="1620000"/>
                    </a:xfrm>
                    <a:prstGeom prst="rect">
                      <a:avLst/>
                    </a:prstGeom>
                  </pic:spPr>
                </pic:pic>
              </a:graphicData>
            </a:graphic>
          </wp:inline>
        </w:drawing>
      </w:r>
      <w:r w:rsidR="00844078">
        <w:rPr>
          <w:szCs w:val="22"/>
          <w:lang w:eastAsia="x-none"/>
        </w:rPr>
        <w:t xml:space="preserve"> </w:t>
      </w:r>
      <w:r w:rsidR="002F291E">
        <w:rPr>
          <w:noProof/>
          <w:szCs w:val="22"/>
          <w:lang w:eastAsia="en-AU"/>
        </w:rPr>
        <w:drawing>
          <wp:inline distT="0" distB="0" distL="0" distR="0" wp14:anchorId="66E577DE" wp14:editId="287B97E1">
            <wp:extent cx="2134243" cy="1620000"/>
            <wp:effectExtent l="0" t="0" r="0" b="0"/>
            <wp:docPr id="5" name="Picture 5" title="Photo of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ncophone school.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34243" cy="1620000"/>
                    </a:xfrm>
                    <a:prstGeom prst="rect">
                      <a:avLst/>
                    </a:prstGeom>
                  </pic:spPr>
                </pic:pic>
              </a:graphicData>
            </a:graphic>
          </wp:inline>
        </w:drawing>
      </w:r>
    </w:p>
    <w:p w14:paraId="76CA899B" w14:textId="183E42CF" w:rsidR="00627454" w:rsidRPr="002E7559" w:rsidRDefault="00627454" w:rsidP="0036126F">
      <w:pPr>
        <w:pStyle w:val="Heading3"/>
      </w:pPr>
      <w:r>
        <w:t>Multigrade teaching and overcrowding</w:t>
      </w:r>
    </w:p>
    <w:p w14:paraId="5B64AC2C" w14:textId="40F83284" w:rsidR="002E7559" w:rsidRDefault="002E7559" w:rsidP="00687D49">
      <w:pPr>
        <w:rPr>
          <w:szCs w:val="22"/>
          <w:lang w:eastAsia="x-none"/>
        </w:rPr>
      </w:pPr>
      <w:r w:rsidRPr="002E7559">
        <w:rPr>
          <w:szCs w:val="22"/>
          <w:lang w:eastAsia="x-none"/>
        </w:rPr>
        <w:lastRenderedPageBreak/>
        <w:t xml:space="preserve">Multiple respondents </w:t>
      </w:r>
      <w:r w:rsidR="003A66C4">
        <w:rPr>
          <w:szCs w:val="22"/>
          <w:lang w:eastAsia="x-none"/>
        </w:rPr>
        <w:t>including t</w:t>
      </w:r>
      <w:r w:rsidR="003A66C4" w:rsidRPr="002E7559">
        <w:rPr>
          <w:szCs w:val="22"/>
          <w:lang w:eastAsia="x-none"/>
        </w:rPr>
        <w:t>eachers, principals</w:t>
      </w:r>
      <w:r w:rsidR="003A66C4">
        <w:rPr>
          <w:szCs w:val="22"/>
          <w:lang w:eastAsia="x-none"/>
        </w:rPr>
        <w:t>,</w:t>
      </w:r>
      <w:r w:rsidR="003A66C4" w:rsidRPr="002E7559">
        <w:rPr>
          <w:szCs w:val="22"/>
          <w:lang w:eastAsia="x-none"/>
        </w:rPr>
        <w:t xml:space="preserve"> PTs </w:t>
      </w:r>
      <w:r w:rsidR="003A66C4">
        <w:rPr>
          <w:szCs w:val="22"/>
          <w:lang w:eastAsia="x-none"/>
        </w:rPr>
        <w:t xml:space="preserve">and parents </w:t>
      </w:r>
      <w:r w:rsidRPr="002E7559">
        <w:rPr>
          <w:szCs w:val="22"/>
          <w:lang w:eastAsia="x-none"/>
        </w:rPr>
        <w:t>raised th</w:t>
      </w:r>
      <w:r w:rsidR="00C409EF">
        <w:rPr>
          <w:szCs w:val="22"/>
          <w:lang w:eastAsia="x-none"/>
        </w:rPr>
        <w:t>e</w:t>
      </w:r>
      <w:r w:rsidRPr="002E7559">
        <w:rPr>
          <w:szCs w:val="22"/>
          <w:lang w:eastAsia="x-none"/>
        </w:rPr>
        <w:t xml:space="preserve"> challenge of multigrade teaching and overcrowded classrooms, and thus the need for more teachers. Several teachers mentioned that multigrade teaching is difficult because they need to prepare lesson plans for both classes at the same time</w:t>
      </w:r>
      <w:r w:rsidR="00F91BCD">
        <w:rPr>
          <w:szCs w:val="22"/>
          <w:lang w:eastAsia="x-none"/>
        </w:rPr>
        <w:t xml:space="preserve">, and a </w:t>
      </w:r>
      <w:r w:rsidRPr="002E7559">
        <w:rPr>
          <w:szCs w:val="22"/>
          <w:lang w:eastAsia="x-none"/>
        </w:rPr>
        <w:t xml:space="preserve">principal noted that teachers have other responsibilities to manage, apart from teaching. Some teachers reported </w:t>
      </w:r>
      <w:r w:rsidR="00960F11">
        <w:rPr>
          <w:szCs w:val="22"/>
          <w:lang w:eastAsia="x-none"/>
        </w:rPr>
        <w:t xml:space="preserve">difficulties in teaching and effective classroom management </w:t>
      </w:r>
      <w:r w:rsidRPr="002E7559">
        <w:rPr>
          <w:szCs w:val="22"/>
          <w:lang w:eastAsia="x-none"/>
        </w:rPr>
        <w:t>due to overcrowded classrooms</w:t>
      </w:r>
      <w:r w:rsidR="00960F11">
        <w:rPr>
          <w:szCs w:val="22"/>
          <w:lang w:eastAsia="x-none"/>
        </w:rPr>
        <w:t xml:space="preserve">. </w:t>
      </w:r>
      <w:r w:rsidR="00AB47AE">
        <w:rPr>
          <w:szCs w:val="22"/>
          <w:lang w:eastAsia="x-none"/>
        </w:rPr>
        <w:t>In the PILNA 20</w:t>
      </w:r>
      <w:r w:rsidR="00E5795D">
        <w:rPr>
          <w:szCs w:val="22"/>
          <w:lang w:eastAsia="x-none"/>
        </w:rPr>
        <w:t>1</w:t>
      </w:r>
      <w:r w:rsidR="00AB47AE">
        <w:rPr>
          <w:szCs w:val="22"/>
          <w:lang w:eastAsia="x-none"/>
        </w:rPr>
        <w:t>8 questionnaire, 49 per cent of principals reported a shortage or inadequacy of classrooms as hindering their school’s capacity to provide instruction either to a large or moderate extent.</w:t>
      </w:r>
    </w:p>
    <w:p w14:paraId="65D23D65" w14:textId="13BDD7E4" w:rsidR="00627454" w:rsidRPr="002E7559" w:rsidRDefault="005173A2" w:rsidP="0036126F">
      <w:pPr>
        <w:pStyle w:val="Heading3"/>
      </w:pPr>
      <w:r>
        <w:t xml:space="preserve">Teacher </w:t>
      </w:r>
      <w:r w:rsidRPr="0082230A">
        <w:t>workforce</w:t>
      </w:r>
    </w:p>
    <w:p w14:paraId="3F37CA01" w14:textId="097B4AA4" w:rsidR="00704397" w:rsidRDefault="00704397" w:rsidP="002E7559">
      <w:pPr>
        <w:rPr>
          <w:szCs w:val="22"/>
          <w:lang w:eastAsia="x-none"/>
        </w:rPr>
      </w:pPr>
      <w:r>
        <w:rPr>
          <w:szCs w:val="22"/>
          <w:lang w:eastAsia="x-none"/>
        </w:rPr>
        <w:t>The PILNA 2018 questionnaire explored aspects of the teacher workforce. Nearly half (47%) of the principals reported a shortage of teachers hindered their school’s capacity to provide instruction</w:t>
      </w:r>
      <w:r w:rsidR="00AB47AE">
        <w:rPr>
          <w:szCs w:val="22"/>
          <w:lang w:eastAsia="x-none"/>
        </w:rPr>
        <w:t xml:space="preserve"> to a large or moderate extent. Also, almost half (49%) reported a lack of qualified teachers as a large or moderate issue.</w:t>
      </w:r>
    </w:p>
    <w:p w14:paraId="3FD6ED76" w14:textId="71884CA1" w:rsidR="002E7559" w:rsidRPr="002E7559" w:rsidRDefault="002E7559" w:rsidP="00984447">
      <w:pPr>
        <w:rPr>
          <w:rFonts w:asciiTheme="minorHAnsi" w:eastAsiaTheme="minorHAnsi" w:hAnsiTheme="minorHAnsi" w:cstheme="minorBidi"/>
          <w:szCs w:val="22"/>
        </w:rPr>
      </w:pPr>
      <w:r w:rsidRPr="002E7559">
        <w:rPr>
          <w:szCs w:val="22"/>
          <w:lang w:eastAsia="x-none"/>
        </w:rPr>
        <w:t xml:space="preserve">Parents in Pentecost </w:t>
      </w:r>
      <w:r w:rsidR="008E735D">
        <w:rPr>
          <w:szCs w:val="22"/>
          <w:lang w:eastAsia="x-none"/>
        </w:rPr>
        <w:t>elicited</w:t>
      </w:r>
      <w:r w:rsidR="005D0D98" w:rsidRPr="002E7559">
        <w:rPr>
          <w:szCs w:val="22"/>
          <w:lang w:eastAsia="x-none"/>
        </w:rPr>
        <w:t xml:space="preserve"> </w:t>
      </w:r>
      <w:r w:rsidRPr="002E7559">
        <w:rPr>
          <w:szCs w:val="22"/>
          <w:lang w:eastAsia="x-none"/>
        </w:rPr>
        <w:t>concerns about the number of temporary and untrained teachers in their children’s schools. One parent expressed concern that Years 1 to 3 teachers are temporary, and there needs to be more permanent teachers than untrained ones</w:t>
      </w:r>
      <w:r w:rsidR="00E5795D">
        <w:rPr>
          <w:rStyle w:val="FootnoteReference"/>
          <w:szCs w:val="22"/>
          <w:lang w:eastAsia="x-none"/>
        </w:rPr>
        <w:footnoteReference w:id="7"/>
      </w:r>
      <w:r w:rsidRPr="002E7559">
        <w:rPr>
          <w:szCs w:val="22"/>
          <w:lang w:eastAsia="x-none"/>
        </w:rPr>
        <w:t xml:space="preserve">. Another parent </w:t>
      </w:r>
      <w:r w:rsidR="005C47DE">
        <w:rPr>
          <w:szCs w:val="22"/>
          <w:lang w:eastAsia="x-none"/>
        </w:rPr>
        <w:t xml:space="preserve">reinforced these concerns by explaining the new curriculum is mostly taught by untrained teachers, and emphasised the need for more qualified teachers. </w:t>
      </w:r>
      <w:r w:rsidR="00B0378D">
        <w:rPr>
          <w:szCs w:val="22"/>
          <w:lang w:eastAsia="x-none"/>
        </w:rPr>
        <w:t>It should be noted that interviewees often referred to temporary and untrained teachers interchangeably, even though temporary teachers possess a teacher qualification and untrained teachers do not.</w:t>
      </w:r>
      <w:r w:rsidR="0082230A">
        <w:rPr>
          <w:szCs w:val="22"/>
          <w:lang w:eastAsia="x-none"/>
        </w:rPr>
        <w:t xml:space="preserve"> </w:t>
      </w:r>
      <w:r w:rsidRPr="002E7559">
        <w:rPr>
          <w:szCs w:val="22"/>
          <w:lang w:eastAsia="x-none"/>
        </w:rPr>
        <w:t xml:space="preserve">At the same time, multiple respondents in both provinces expressed their views that temporary </w:t>
      </w:r>
      <w:r w:rsidR="00B0378D">
        <w:rPr>
          <w:szCs w:val="22"/>
          <w:lang w:eastAsia="x-none"/>
        </w:rPr>
        <w:t xml:space="preserve">and/or untrained </w:t>
      </w:r>
      <w:r w:rsidRPr="002E7559">
        <w:rPr>
          <w:szCs w:val="22"/>
          <w:lang w:eastAsia="x-none"/>
        </w:rPr>
        <w:t xml:space="preserve">teachers were performing well in the classroom. </w:t>
      </w:r>
    </w:p>
    <w:p w14:paraId="33608F0D" w14:textId="66AE268E" w:rsidR="002E7559" w:rsidRPr="002E7559" w:rsidRDefault="002E7559" w:rsidP="002E7559">
      <w:pPr>
        <w:rPr>
          <w:szCs w:val="22"/>
          <w:lang w:eastAsia="x-none"/>
        </w:rPr>
      </w:pPr>
      <w:r w:rsidRPr="002E7559">
        <w:rPr>
          <w:szCs w:val="22"/>
          <w:lang w:eastAsia="x-none"/>
        </w:rPr>
        <w:t xml:space="preserve">Respondents </w:t>
      </w:r>
      <w:r w:rsidR="00E5795D">
        <w:rPr>
          <w:szCs w:val="22"/>
          <w:lang w:eastAsia="x-none"/>
        </w:rPr>
        <w:t xml:space="preserve">also </w:t>
      </w:r>
      <w:r w:rsidRPr="002E7559">
        <w:rPr>
          <w:szCs w:val="22"/>
          <w:lang w:eastAsia="x-none"/>
        </w:rPr>
        <w:t>noted the challenge that temporary</w:t>
      </w:r>
      <w:r w:rsidR="00B0378D">
        <w:rPr>
          <w:szCs w:val="22"/>
          <w:lang w:eastAsia="x-none"/>
        </w:rPr>
        <w:t xml:space="preserve"> and/or untrained</w:t>
      </w:r>
      <w:r w:rsidRPr="002E7559">
        <w:rPr>
          <w:szCs w:val="22"/>
          <w:lang w:eastAsia="x-none"/>
        </w:rPr>
        <w:t xml:space="preserve"> teachers are paid by the community and not necessarily </w:t>
      </w:r>
      <w:r w:rsidR="005B4DE8">
        <w:rPr>
          <w:szCs w:val="22"/>
          <w:lang w:eastAsia="x-none"/>
        </w:rPr>
        <w:t xml:space="preserve">being </w:t>
      </w:r>
      <w:r w:rsidRPr="002E7559">
        <w:rPr>
          <w:szCs w:val="22"/>
          <w:lang w:eastAsia="x-none"/>
        </w:rPr>
        <w:t xml:space="preserve">recognised </w:t>
      </w:r>
      <w:r w:rsidR="005B4DE8">
        <w:rPr>
          <w:szCs w:val="22"/>
          <w:lang w:eastAsia="x-none"/>
        </w:rPr>
        <w:t xml:space="preserve">for doing </w:t>
      </w:r>
      <w:r w:rsidRPr="002E7559">
        <w:rPr>
          <w:szCs w:val="22"/>
          <w:lang w:eastAsia="x-none"/>
        </w:rPr>
        <w:t xml:space="preserve">do the same amount of work as permanent teachers. </w:t>
      </w:r>
      <w:r w:rsidR="00B1471E">
        <w:rPr>
          <w:szCs w:val="22"/>
          <w:lang w:eastAsia="x-none"/>
        </w:rPr>
        <w:t>One</w:t>
      </w:r>
      <w:r w:rsidRPr="002E7559">
        <w:rPr>
          <w:szCs w:val="22"/>
          <w:lang w:eastAsia="x-none"/>
        </w:rPr>
        <w:t xml:space="preserve"> Pentecost SIO</w:t>
      </w:r>
      <w:r w:rsidR="00EA1B8A">
        <w:rPr>
          <w:szCs w:val="22"/>
          <w:lang w:eastAsia="x-none"/>
        </w:rPr>
        <w:t xml:space="preserve"> noted th</w:t>
      </w:r>
      <w:r w:rsidR="00B1471E">
        <w:rPr>
          <w:szCs w:val="22"/>
          <w:lang w:eastAsia="x-none"/>
        </w:rPr>
        <w:t>is</w:t>
      </w:r>
      <w:r w:rsidR="00EA1B8A">
        <w:rPr>
          <w:szCs w:val="22"/>
          <w:lang w:eastAsia="x-none"/>
        </w:rPr>
        <w:t xml:space="preserve"> lack of recognition for temporary teachers may impact their performance.</w:t>
      </w:r>
    </w:p>
    <w:p w14:paraId="70A42636" w14:textId="285B1905" w:rsidR="002E7559" w:rsidRPr="002E7559" w:rsidRDefault="004250A3" w:rsidP="002E7559">
      <w:pPr>
        <w:rPr>
          <w:szCs w:val="22"/>
          <w:lang w:eastAsia="x-none"/>
        </w:rPr>
      </w:pPr>
      <w:r>
        <w:rPr>
          <w:szCs w:val="22"/>
          <w:lang w:eastAsia="x-none"/>
        </w:rPr>
        <w:t xml:space="preserve">In the PILNA 2018 questionnaire more than half of surveyed Year 4 and 6 teachers disagreed or strongly disagreed with the statement ‘I am getting a good salary as a teacher’. </w:t>
      </w:r>
      <w:r w:rsidR="002E7559" w:rsidRPr="002E7559">
        <w:rPr>
          <w:szCs w:val="22"/>
          <w:lang w:eastAsia="x-none"/>
        </w:rPr>
        <w:t xml:space="preserve">The financial difficulties for temporary teachers was raised widely by </w:t>
      </w:r>
      <w:r>
        <w:rPr>
          <w:szCs w:val="22"/>
          <w:lang w:eastAsia="x-none"/>
        </w:rPr>
        <w:t xml:space="preserve">case study </w:t>
      </w:r>
      <w:r w:rsidR="002E7559" w:rsidRPr="002E7559">
        <w:rPr>
          <w:szCs w:val="22"/>
          <w:lang w:eastAsia="x-none"/>
        </w:rPr>
        <w:t xml:space="preserve">principals, PTs, SIOs and teachers in Malekula. One PT noted that although temporary teachers are committed, they are not supported financially. A SIO highlighted that such teachers are trained but they can ‘leave any time’. A principal </w:t>
      </w:r>
      <w:r w:rsidR="0067374D">
        <w:rPr>
          <w:szCs w:val="22"/>
          <w:lang w:eastAsia="x-none"/>
        </w:rPr>
        <w:t xml:space="preserve">further </w:t>
      </w:r>
      <w:r w:rsidR="005B129A">
        <w:rPr>
          <w:szCs w:val="22"/>
          <w:lang w:eastAsia="x-none"/>
        </w:rPr>
        <w:t xml:space="preserve">explained how untrained teachers are sometimes </w:t>
      </w:r>
      <w:r w:rsidR="0067374D">
        <w:rPr>
          <w:szCs w:val="22"/>
          <w:lang w:eastAsia="x-none"/>
        </w:rPr>
        <w:t xml:space="preserve">unpaid for months, and as a result absent from </w:t>
      </w:r>
      <w:r w:rsidR="00713171">
        <w:rPr>
          <w:szCs w:val="22"/>
          <w:lang w:eastAsia="x-none"/>
        </w:rPr>
        <w:t xml:space="preserve">school </w:t>
      </w:r>
      <w:r w:rsidR="005D7929">
        <w:rPr>
          <w:szCs w:val="22"/>
          <w:lang w:eastAsia="x-none"/>
        </w:rPr>
        <w:t xml:space="preserve">in </w:t>
      </w:r>
      <w:r w:rsidR="0067374D">
        <w:rPr>
          <w:szCs w:val="22"/>
          <w:lang w:eastAsia="x-none"/>
        </w:rPr>
        <w:t xml:space="preserve">order </w:t>
      </w:r>
      <w:r w:rsidR="005B129A">
        <w:rPr>
          <w:szCs w:val="22"/>
          <w:lang w:eastAsia="x-none"/>
        </w:rPr>
        <w:t>to source food.</w:t>
      </w:r>
    </w:p>
    <w:p w14:paraId="4D00A3EF" w14:textId="77777777" w:rsidR="00E553C7" w:rsidRDefault="002E7559" w:rsidP="00D1652D">
      <w:pPr>
        <w:rPr>
          <w:szCs w:val="22"/>
          <w:lang w:eastAsia="x-none"/>
        </w:rPr>
      </w:pPr>
      <w:r w:rsidRPr="002E7559">
        <w:rPr>
          <w:szCs w:val="22"/>
          <w:lang w:eastAsia="x-none"/>
        </w:rPr>
        <w:t xml:space="preserve">This issue was reflected on by one teacher, who noted that as a temporary teacher paid by student contributions, sometimes she needs to miss a school day to find food, and that affects students’ learning. Many </w:t>
      </w:r>
      <w:r w:rsidR="00F8618F">
        <w:rPr>
          <w:szCs w:val="22"/>
          <w:lang w:eastAsia="x-none"/>
        </w:rPr>
        <w:t>temporary</w:t>
      </w:r>
      <w:r w:rsidR="00F8618F" w:rsidRPr="002E7559">
        <w:rPr>
          <w:szCs w:val="22"/>
          <w:lang w:eastAsia="x-none"/>
        </w:rPr>
        <w:t xml:space="preserve"> </w:t>
      </w:r>
      <w:r w:rsidRPr="002E7559">
        <w:rPr>
          <w:szCs w:val="22"/>
          <w:lang w:eastAsia="x-none"/>
        </w:rPr>
        <w:t>teachers who were interviewed expressed their desire to become permanent teachers on the government payroll.</w:t>
      </w:r>
      <w:r w:rsidR="004250A3">
        <w:rPr>
          <w:szCs w:val="22"/>
          <w:lang w:eastAsia="x-none"/>
        </w:rPr>
        <w:t xml:space="preserve"> </w:t>
      </w:r>
    </w:p>
    <w:p w14:paraId="504B6BB1" w14:textId="2C9DE962" w:rsidR="00627454" w:rsidRPr="00D1652D" w:rsidRDefault="002E7559" w:rsidP="00D1652D">
      <w:pPr>
        <w:rPr>
          <w:szCs w:val="22"/>
          <w:lang w:eastAsia="x-none"/>
        </w:rPr>
      </w:pPr>
      <w:r w:rsidRPr="002E7559">
        <w:rPr>
          <w:szCs w:val="22"/>
          <w:lang w:eastAsia="x-none"/>
        </w:rPr>
        <w:lastRenderedPageBreak/>
        <w:t>SIOs also raised issues associated with teacher promotions and postings. Teachers who go through the training may be posted to other schools and teaching higher</w:t>
      </w:r>
      <w:r w:rsidR="00E5795D">
        <w:rPr>
          <w:szCs w:val="22"/>
          <w:lang w:eastAsia="x-none"/>
        </w:rPr>
        <w:t xml:space="preserve"> year level</w:t>
      </w:r>
      <w:r w:rsidRPr="002E7559">
        <w:rPr>
          <w:szCs w:val="22"/>
          <w:lang w:eastAsia="x-none"/>
        </w:rPr>
        <w:t xml:space="preserve"> classes, whereas others who have never attended trainings are posted to </w:t>
      </w:r>
      <w:r w:rsidR="00E5795D" w:rsidRPr="002E7559">
        <w:rPr>
          <w:szCs w:val="22"/>
          <w:lang w:eastAsia="x-none"/>
        </w:rPr>
        <w:t>lower</w:t>
      </w:r>
      <w:r w:rsidR="00E5795D">
        <w:rPr>
          <w:szCs w:val="22"/>
          <w:lang w:eastAsia="x-none"/>
        </w:rPr>
        <w:t xml:space="preserve"> year level </w:t>
      </w:r>
      <w:r w:rsidRPr="002E7559">
        <w:rPr>
          <w:szCs w:val="22"/>
          <w:lang w:eastAsia="x-none"/>
        </w:rPr>
        <w:t xml:space="preserve">classes. </w:t>
      </w:r>
    </w:p>
    <w:p w14:paraId="5C792941" w14:textId="7C3492BF" w:rsidR="00832D50" w:rsidRDefault="00832D50" w:rsidP="001E3D35">
      <w:pPr>
        <w:pStyle w:val="Heading2"/>
        <w:numPr>
          <w:ilvl w:val="1"/>
          <w:numId w:val="5"/>
        </w:numPr>
      </w:pPr>
      <w:bookmarkStart w:id="76" w:name="_Toc92372548"/>
      <w:r>
        <w:t>Professional development</w:t>
      </w:r>
      <w:bookmarkEnd w:id="76"/>
    </w:p>
    <w:p w14:paraId="41E7FF29" w14:textId="1809B109" w:rsidR="00832D50" w:rsidRDefault="00832D50" w:rsidP="00832D50">
      <w:r w:rsidRPr="00E11F21">
        <w:t>Professional development refers to the range of activities and programs that teachers and principals participate in for their professional learning. Examples include in-service training, cohort or network</w:t>
      </w:r>
      <w:r>
        <w:t xml:space="preserve"> professional development, and school-based professional development </w:t>
      </w:r>
      <w:sdt>
        <w:sdtPr>
          <w:id w:val="-978152982"/>
          <w:citation/>
        </w:sdtPr>
        <w:sdtContent>
          <w:r>
            <w:fldChar w:fldCharType="begin"/>
          </w:r>
          <w:r>
            <w:instrText xml:space="preserve"> CITATION Placeholder2 \l 3081 </w:instrText>
          </w:r>
          <w:r>
            <w:fldChar w:fldCharType="separate"/>
          </w:r>
          <w:r w:rsidR="004475B0">
            <w:rPr>
              <w:noProof/>
            </w:rPr>
            <w:t>(ACER, 2017)</w:t>
          </w:r>
          <w:r>
            <w:fldChar w:fldCharType="end"/>
          </w:r>
        </w:sdtContent>
      </w:sdt>
      <w:r>
        <w:t>.</w:t>
      </w:r>
    </w:p>
    <w:p w14:paraId="5D400A2A" w14:textId="54A84A9E" w:rsidR="00832D50" w:rsidRDefault="00832D50" w:rsidP="00832D50">
      <w:r>
        <w:t>This section provides insights into the professional development experie</w:t>
      </w:r>
      <w:r w:rsidR="005506D6">
        <w:t>nces of teachers and principals</w:t>
      </w:r>
      <w:r w:rsidR="00771070">
        <w:t xml:space="preserve">, with a focus on training. </w:t>
      </w:r>
      <w:r w:rsidR="00962AC4">
        <w:t>Other examples of professional development are discussed under Chapter 4.</w:t>
      </w:r>
    </w:p>
    <w:p w14:paraId="3FAF456A" w14:textId="6E306964" w:rsidR="00E5795D" w:rsidRDefault="00E5795D" w:rsidP="00832D50">
      <w:r>
        <w:t xml:space="preserve">With the new curriculum being rolled out, case study teachers and principals were asked which in-service training programs they had participated in. Four of the 32 teachers had not participated in any of the training programs, </w:t>
      </w:r>
      <w:r w:rsidR="0071290E">
        <w:t>and three of these four teachers</w:t>
      </w:r>
      <w:r>
        <w:t xml:space="preserve"> were teaching Year 4 (single-grade). The remaining teachers reported they participated in various training programs to different extents. The most widely attended programs were </w:t>
      </w:r>
      <w:r w:rsidR="008812A8" w:rsidRPr="00846FF8">
        <w:rPr>
          <w:i/>
        </w:rPr>
        <w:t>Effective Learning and Teaching</w:t>
      </w:r>
      <w:r w:rsidR="008812A8" w:rsidRPr="008812A8">
        <w:t xml:space="preserve"> </w:t>
      </w:r>
      <w:r w:rsidR="008812A8">
        <w:t>(</w:t>
      </w:r>
      <w:r>
        <w:t>ELT</w:t>
      </w:r>
      <w:r w:rsidR="008812A8">
        <w:t>)</w:t>
      </w:r>
      <w:r>
        <w:t xml:space="preserve"> and </w:t>
      </w:r>
      <w:r w:rsidRPr="00846FF8">
        <w:rPr>
          <w:i/>
        </w:rPr>
        <w:t>Ademap</w:t>
      </w:r>
      <w:r w:rsidR="00EE4D68" w:rsidRPr="00846FF8">
        <w:rPr>
          <w:i/>
        </w:rPr>
        <w:t xml:space="preserve"> Lanwis</w:t>
      </w:r>
      <w:r w:rsidR="00EE4D68">
        <w:t xml:space="preserve"> (language transition)</w:t>
      </w:r>
      <w:r>
        <w:t xml:space="preserve">, followed by </w:t>
      </w:r>
      <w:r w:rsidRPr="00766D55">
        <w:rPr>
          <w:i/>
        </w:rPr>
        <w:t>Language and Community Teachers Guide</w:t>
      </w:r>
      <w:r>
        <w:t xml:space="preserve">, and </w:t>
      </w:r>
      <w:r w:rsidRPr="00766D55">
        <w:rPr>
          <w:i/>
        </w:rPr>
        <w:t>Mathematics</w:t>
      </w:r>
      <w:r>
        <w:t>. All case study principals had attended some training programs, with Instructional Leadership most widely attended, followed by ELT.</w:t>
      </w:r>
      <w:r w:rsidR="0054274B">
        <w:t xml:space="preserve"> Appendix D has further information.</w:t>
      </w:r>
    </w:p>
    <w:p w14:paraId="663BB169" w14:textId="214912B9" w:rsidR="00A32999" w:rsidRDefault="004E5C1F" w:rsidP="00832D50">
      <w:r>
        <w:t xml:space="preserve">While the extent of in-service training received under the new curriculum varied widely, it does indicate an increase when compared to previous levels of training. </w:t>
      </w:r>
      <w:r w:rsidR="00832D50">
        <w:t>The PILNA 2018 questionnaire</w:t>
      </w:r>
      <w:r>
        <w:t xml:space="preserve"> </w:t>
      </w:r>
      <w:r w:rsidR="00832D50">
        <w:t xml:space="preserve">asked teachers of Year 4 and 6 students how many times in the past three years did they attend a professional development program across </w:t>
      </w:r>
      <w:r>
        <w:t>specified areas</w:t>
      </w:r>
      <w:r w:rsidR="00832D50">
        <w:t xml:space="preserve">. </w:t>
      </w:r>
      <w:r>
        <w:t>A</w:t>
      </w:r>
      <w:r w:rsidR="005506D6">
        <w:t xml:space="preserve">t least 40 per cent of Year 4 and Year 6 teachers had not attended a professional development program in </w:t>
      </w:r>
      <w:r>
        <w:t xml:space="preserve">each </w:t>
      </w:r>
      <w:r w:rsidR="005506D6">
        <w:t>of these areas, with the exception of numeracy for Year 4 teachers (31%) and classroom based assessment for Year 6 teachers (34%).</w:t>
      </w:r>
      <w:r w:rsidR="008465A2">
        <w:t xml:space="preserve"> Appendix E has further information.</w:t>
      </w:r>
    </w:p>
    <w:p w14:paraId="29832C16" w14:textId="3862F7DA" w:rsidR="00C225BE" w:rsidRDefault="00C225BE" w:rsidP="001E3D35">
      <w:pPr>
        <w:pStyle w:val="Heading2"/>
        <w:numPr>
          <w:ilvl w:val="1"/>
          <w:numId w:val="5"/>
        </w:numPr>
      </w:pPr>
      <w:bookmarkStart w:id="77" w:name="_Toc92372549"/>
      <w:r>
        <w:t>Teacher knowledge</w:t>
      </w:r>
      <w:r w:rsidR="00573871">
        <w:t>, beliefs and attitudes</w:t>
      </w:r>
      <w:bookmarkEnd w:id="77"/>
    </w:p>
    <w:p w14:paraId="3DE984E0" w14:textId="01D88C0A" w:rsidR="00DB2BC2" w:rsidRDefault="00DB2BC2" w:rsidP="0036126F">
      <w:pPr>
        <w:pStyle w:val="Heading3"/>
      </w:pPr>
      <w:r w:rsidRPr="00CB2199">
        <w:t>Key 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findings on teacher knowledge, beliefs and attitudes"/>
      </w:tblPr>
      <w:tblGrid>
        <w:gridCol w:w="8255"/>
      </w:tblGrid>
      <w:tr w:rsidR="00DB2BC2" w:rsidRPr="002A38D6" w14:paraId="5BA3C98B" w14:textId="77777777" w:rsidTr="00480BB5">
        <w:trPr>
          <w:trHeight w:val="771"/>
          <w:tblHeader/>
        </w:trPr>
        <w:tc>
          <w:tcPr>
            <w:tcW w:w="8255" w:type="dxa"/>
            <w:tcBorders>
              <w:top w:val="single" w:sz="4" w:space="0" w:color="31849B"/>
            </w:tcBorders>
            <w:shd w:val="clear" w:color="auto" w:fill="F2F2F2" w:themeFill="background1" w:themeFillShade="F2"/>
            <w:vAlign w:val="center"/>
          </w:tcPr>
          <w:p w14:paraId="429B51F4" w14:textId="2799EB56" w:rsidR="00DB2BC2" w:rsidRPr="00EF2FD5" w:rsidRDefault="00DB2BC2" w:rsidP="00954669">
            <w:pPr>
              <w:pStyle w:val="Bullets"/>
              <w:numPr>
                <w:ilvl w:val="0"/>
                <w:numId w:val="0"/>
              </w:numPr>
              <w:spacing w:line="240" w:lineRule="auto"/>
              <w:ind w:left="318" w:right="209"/>
              <w:jc w:val="both"/>
              <w:rPr>
                <w:color w:val="842856"/>
                <w:szCs w:val="22"/>
              </w:rPr>
            </w:pPr>
            <w:r w:rsidRPr="00922AA2">
              <w:rPr>
                <w:color w:val="842856"/>
                <w:szCs w:val="22"/>
              </w:rPr>
              <w:lastRenderedPageBreak/>
              <w:t>Finding 1.</w:t>
            </w:r>
            <w:r w:rsidRPr="00CB2199">
              <w:rPr>
                <w:szCs w:val="22"/>
              </w:rPr>
              <w:t xml:space="preserve"> </w:t>
            </w:r>
            <w:r w:rsidR="00846FF8">
              <w:rPr>
                <w:szCs w:val="22"/>
              </w:rPr>
              <w:t xml:space="preserve">VESP training </w:t>
            </w:r>
            <w:r w:rsidR="00FE7F01">
              <w:rPr>
                <w:szCs w:val="22"/>
              </w:rPr>
              <w:t xml:space="preserve">appears to have </w:t>
            </w:r>
            <w:r w:rsidR="00846FF8">
              <w:rPr>
                <w:szCs w:val="22"/>
              </w:rPr>
              <w:t>been effective in strengthening principal and teacher knowledge</w:t>
            </w:r>
            <w:r w:rsidR="009444CF">
              <w:rPr>
                <w:szCs w:val="22"/>
              </w:rPr>
              <w:t xml:space="preserve"> on lesson planning, subject matter and pedagogical approaches. The training programs </w:t>
            </w:r>
            <w:r w:rsidR="009444CF" w:rsidRPr="009444CF">
              <w:rPr>
                <w:i/>
                <w:szCs w:val="22"/>
              </w:rPr>
              <w:t>Effective Learning and Teaching</w:t>
            </w:r>
            <w:r w:rsidR="009444CF">
              <w:rPr>
                <w:szCs w:val="22"/>
              </w:rPr>
              <w:t xml:space="preserve"> and </w:t>
            </w:r>
            <w:r w:rsidR="009444CF" w:rsidRPr="009444CF">
              <w:rPr>
                <w:i/>
                <w:szCs w:val="22"/>
              </w:rPr>
              <w:t>Ademap Lanwis</w:t>
            </w:r>
            <w:r w:rsidR="009444CF">
              <w:rPr>
                <w:szCs w:val="22"/>
              </w:rPr>
              <w:t xml:space="preserve"> have been particularly helpful. </w:t>
            </w:r>
          </w:p>
        </w:tc>
      </w:tr>
      <w:tr w:rsidR="00DB2BC2" w:rsidRPr="002A38D6" w14:paraId="4C2A9BC9" w14:textId="77777777" w:rsidTr="00480BB5">
        <w:trPr>
          <w:trHeight w:val="852"/>
          <w:tblHeader/>
        </w:trPr>
        <w:tc>
          <w:tcPr>
            <w:tcW w:w="8255" w:type="dxa"/>
            <w:vAlign w:val="center"/>
          </w:tcPr>
          <w:p w14:paraId="3577B369" w14:textId="379015FC" w:rsidR="00DB2BC2" w:rsidRPr="00EF2FD5" w:rsidRDefault="00DB2BC2" w:rsidP="008C2D3C">
            <w:pPr>
              <w:pStyle w:val="Bullets"/>
              <w:numPr>
                <w:ilvl w:val="0"/>
                <w:numId w:val="0"/>
              </w:numPr>
              <w:spacing w:line="240" w:lineRule="auto"/>
              <w:ind w:left="318" w:right="209"/>
              <w:jc w:val="both"/>
              <w:rPr>
                <w:color w:val="842856"/>
                <w:szCs w:val="22"/>
              </w:rPr>
            </w:pPr>
            <w:r w:rsidRPr="00922AA2">
              <w:rPr>
                <w:color w:val="842856"/>
                <w:szCs w:val="22"/>
              </w:rPr>
              <w:t>Finding 2.</w:t>
            </w:r>
            <w:r w:rsidRPr="00CB2199">
              <w:rPr>
                <w:noProof/>
                <w:lang w:eastAsia="en-AU"/>
              </w:rPr>
              <w:t xml:space="preserve"> </w:t>
            </w:r>
            <w:r w:rsidR="009444CF">
              <w:rPr>
                <w:noProof/>
                <w:lang w:eastAsia="en-AU"/>
              </w:rPr>
              <w:t xml:space="preserve">VESP training and the accessibility of the new curriculum </w:t>
            </w:r>
            <w:r w:rsidR="008C2D3C">
              <w:rPr>
                <w:noProof/>
                <w:lang w:eastAsia="en-AU"/>
              </w:rPr>
              <w:t xml:space="preserve">in both Bislama and vernacular languages </w:t>
            </w:r>
            <w:r w:rsidR="009444CF">
              <w:rPr>
                <w:noProof/>
                <w:lang w:eastAsia="en-AU"/>
              </w:rPr>
              <w:t>ha</w:t>
            </w:r>
            <w:r w:rsidR="008C2D3C">
              <w:rPr>
                <w:noProof/>
                <w:lang w:eastAsia="en-AU"/>
              </w:rPr>
              <w:t>ve</w:t>
            </w:r>
            <w:r w:rsidR="009444CF">
              <w:rPr>
                <w:noProof/>
                <w:lang w:eastAsia="en-AU"/>
              </w:rPr>
              <w:t xml:space="preserve"> contributed to changes in beliefs and attitudes towards teaching, in particular improvements to principal and teacher motivation and self-confidence.</w:t>
            </w:r>
            <w:r w:rsidR="009444CF">
              <w:t xml:space="preserve">  </w:t>
            </w:r>
          </w:p>
        </w:tc>
      </w:tr>
      <w:tr w:rsidR="00DB2BC2" w:rsidRPr="002A38D6" w14:paraId="40CD3C7C" w14:textId="77777777" w:rsidTr="0082230A">
        <w:trPr>
          <w:trHeight w:val="66"/>
          <w:tblHeader/>
        </w:trPr>
        <w:tc>
          <w:tcPr>
            <w:tcW w:w="8255" w:type="dxa"/>
            <w:shd w:val="clear" w:color="auto" w:fill="F2F2F2" w:themeFill="background1" w:themeFillShade="F2"/>
            <w:vAlign w:val="center"/>
          </w:tcPr>
          <w:p w14:paraId="19A7434A" w14:textId="361EA9E9" w:rsidR="00DB2BC2" w:rsidRPr="00922AA2" w:rsidRDefault="00DB2BC2" w:rsidP="009444CF">
            <w:pPr>
              <w:pStyle w:val="Bullets"/>
              <w:numPr>
                <w:ilvl w:val="0"/>
                <w:numId w:val="0"/>
              </w:numPr>
              <w:spacing w:line="240" w:lineRule="auto"/>
              <w:ind w:left="318" w:right="209"/>
              <w:jc w:val="both"/>
              <w:rPr>
                <w:color w:val="842856"/>
                <w:szCs w:val="22"/>
              </w:rPr>
            </w:pPr>
            <w:r>
              <w:rPr>
                <w:color w:val="842856"/>
                <w:szCs w:val="22"/>
              </w:rPr>
              <w:t>Finding 3</w:t>
            </w:r>
            <w:r w:rsidRPr="00922AA2">
              <w:rPr>
                <w:color w:val="842856"/>
                <w:szCs w:val="22"/>
              </w:rPr>
              <w:t>.</w:t>
            </w:r>
            <w:r w:rsidRPr="00CB2199">
              <w:rPr>
                <w:szCs w:val="22"/>
              </w:rPr>
              <w:t xml:space="preserve"> </w:t>
            </w:r>
            <w:r w:rsidR="009444CF">
              <w:rPr>
                <w:szCs w:val="22"/>
              </w:rPr>
              <w:t xml:space="preserve">Untrained </w:t>
            </w:r>
            <w:r w:rsidR="003B1819">
              <w:rPr>
                <w:szCs w:val="22"/>
              </w:rPr>
              <w:t>and/</w:t>
            </w:r>
            <w:r w:rsidR="009444CF">
              <w:rPr>
                <w:szCs w:val="22"/>
              </w:rPr>
              <w:t>or temporary teachers have, in particular, benefited from VESP training by strengthening their knowledge of effective teaching and increasing their self-confidence.</w:t>
            </w:r>
          </w:p>
        </w:tc>
      </w:tr>
    </w:tbl>
    <w:p w14:paraId="0F136A7E" w14:textId="77777777" w:rsidR="001535DB" w:rsidRDefault="001535DB" w:rsidP="0036126F">
      <w:pPr>
        <w:pStyle w:val="Heading3"/>
      </w:pPr>
      <w:r>
        <w:br w:type="page"/>
      </w:r>
    </w:p>
    <w:p w14:paraId="7662A015" w14:textId="766EADEE" w:rsidR="002E7559" w:rsidRDefault="002E7559" w:rsidP="0036126F">
      <w:pPr>
        <w:pStyle w:val="Heading3"/>
      </w:pPr>
      <w:r>
        <w:lastRenderedPageBreak/>
        <w:t>Discussion</w:t>
      </w:r>
    </w:p>
    <w:p w14:paraId="70AB329C" w14:textId="168C8ABB" w:rsidR="00CA5A63" w:rsidRDefault="00CA5A63" w:rsidP="00CA5A63">
      <w:r>
        <w:t xml:space="preserve">As defined in the Conceptual Framework </w:t>
      </w:r>
      <w:sdt>
        <w:sdtPr>
          <w:id w:val="1176076927"/>
          <w:citation/>
        </w:sdtPr>
        <w:sdtContent>
          <w:r>
            <w:fldChar w:fldCharType="begin"/>
          </w:r>
          <w:r>
            <w:instrText xml:space="preserve"> CITATION Placeholder2 \l 3081 </w:instrText>
          </w:r>
          <w:r>
            <w:fldChar w:fldCharType="separate"/>
          </w:r>
          <w:r w:rsidR="004475B0">
            <w:rPr>
              <w:noProof/>
            </w:rPr>
            <w:t>(ACER, 2017)</w:t>
          </w:r>
          <w:r>
            <w:fldChar w:fldCharType="end"/>
          </w:r>
        </w:sdtContent>
      </w:sdt>
      <w:r>
        <w:t>, ‘t</w:t>
      </w:r>
      <w:r w:rsidR="00DB2BC2">
        <w:t xml:space="preserve">eacher knowledge’ refers to </w:t>
      </w:r>
      <w:r w:rsidR="00DB2BC2" w:rsidRPr="00DB2BC2">
        <w:t>pr</w:t>
      </w:r>
      <w:r w:rsidR="00DB2BC2">
        <w:t xml:space="preserve">ofessional knowledge </w:t>
      </w:r>
      <w:r w:rsidR="00DB2BC2" w:rsidRPr="00DB2BC2">
        <w:t>including content, pedagogical, an</w:t>
      </w:r>
      <w:r w:rsidR="00DB2BC2">
        <w:t>d pedagogical-content knowledge</w:t>
      </w:r>
      <w:r w:rsidR="00573871">
        <w:t xml:space="preserve">. </w:t>
      </w:r>
      <w:r>
        <w:t>‘Beliefs about teaching’ can include beliefs about content, pedagogy and learning. ‘Attitudes about teaching’ can include confidence and motivation.</w:t>
      </w:r>
    </w:p>
    <w:p w14:paraId="3EF69F64" w14:textId="2FAE9C97" w:rsidR="00DB2BC2" w:rsidRDefault="00CA5A63" w:rsidP="00DB2BC2">
      <w:r>
        <w:t>Changes in teacher knowledge, beliefs and attitudes as a result of VESP investments is investigated through the qualitative case study data.</w:t>
      </w:r>
    </w:p>
    <w:p w14:paraId="3727833B" w14:textId="702A57D9" w:rsidR="00573871" w:rsidRDefault="00B77DA6" w:rsidP="00573871">
      <w:pPr>
        <w:pStyle w:val="Heading4"/>
      </w:pPr>
      <w:r>
        <w:t>Perceptions</w:t>
      </w:r>
      <w:r w:rsidR="00573871">
        <w:t xml:space="preserve"> </w:t>
      </w:r>
      <w:r>
        <w:t>of</w:t>
      </w:r>
      <w:r w:rsidR="00573871">
        <w:t xml:space="preserve"> teacher knowledge </w:t>
      </w:r>
    </w:p>
    <w:p w14:paraId="2BAED090" w14:textId="79029FA2" w:rsidR="002E7559" w:rsidRDefault="002E7559" w:rsidP="002E7559">
      <w:pPr>
        <w:spacing w:before="120" w:line="240" w:lineRule="auto"/>
      </w:pPr>
      <w:r w:rsidRPr="009651C6">
        <w:t xml:space="preserve">Multiple </w:t>
      </w:r>
      <w:r>
        <w:t xml:space="preserve">case study </w:t>
      </w:r>
      <w:r w:rsidRPr="00846FF8">
        <w:rPr>
          <w:b/>
        </w:rPr>
        <w:t xml:space="preserve">principals and teachers attributed improvements in teacher knowledge to VESP training. </w:t>
      </w:r>
      <w:r w:rsidRPr="00705AB4">
        <w:t xml:space="preserve">This knowledge included subject matter and pedagogical methods, to carry out the new curriculum. As reported by </w:t>
      </w:r>
      <w:r>
        <w:t>a Malekula principal</w:t>
      </w:r>
      <w:r w:rsidRPr="00705AB4">
        <w:t>:</w:t>
      </w:r>
    </w:p>
    <w:p w14:paraId="6C83F814" w14:textId="70A00124" w:rsidR="002E7559" w:rsidRDefault="002E7559" w:rsidP="002E7559">
      <w:pPr>
        <w:ind w:left="720"/>
      </w:pPr>
      <w:r>
        <w:t>The training provided by the PTs support</w:t>
      </w:r>
      <w:r w:rsidR="003B1819">
        <w:t>s</w:t>
      </w:r>
      <w:r>
        <w:t xml:space="preserve"> the implementation of the new curriculum by teaching and training teachers how to teach the curriculum and give them skills to teach and capture student’s interest on how to learn.</w:t>
      </w:r>
    </w:p>
    <w:p w14:paraId="5A6A2E78" w14:textId="02FBF19F" w:rsidR="008B32BE" w:rsidRPr="009444CF" w:rsidRDefault="008B32BE" w:rsidP="00984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rPr>
      </w:pPr>
      <w:r>
        <w:t xml:space="preserve">Many respondents reported the </w:t>
      </w:r>
      <w:r w:rsidRPr="009444CF">
        <w:rPr>
          <w:b/>
        </w:rPr>
        <w:t xml:space="preserve">training has been particularly important to build the knowledge of untrained teachers on how to teach. </w:t>
      </w:r>
    </w:p>
    <w:p w14:paraId="346587D5" w14:textId="6851575E" w:rsidR="008B32BE" w:rsidRDefault="002E7559" w:rsidP="00984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One Pentecost teacher reflected that he now practices a learner-centred approach, which was something he did not do when he was teaching the previous curriculum.</w:t>
      </w:r>
      <w:r w:rsidRPr="00C75465">
        <w:t xml:space="preserve"> </w:t>
      </w:r>
      <w:r w:rsidR="008B32BE">
        <w:t xml:space="preserve">Another teacher reflected on the emphasis of the new curriculum on </w:t>
      </w:r>
      <w:r w:rsidR="003B1819">
        <w:t xml:space="preserve">the </w:t>
      </w:r>
      <w:r w:rsidR="008B32BE">
        <w:t xml:space="preserve">local environment and context, which has helped change her teaching style. </w:t>
      </w:r>
    </w:p>
    <w:p w14:paraId="4B4DEEFD" w14:textId="07D64225" w:rsidR="00A32999" w:rsidRDefault="002E7559" w:rsidP="002E75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noProof/>
          <w:lang w:eastAsia="en-AU"/>
        </w:rPr>
      </w:pPr>
      <w:r>
        <w:t>A number of respondents cited specific training courses that helped them develop their knowledge.</w:t>
      </w:r>
      <w:r w:rsidR="008B32BE">
        <w:t xml:space="preserve"> </w:t>
      </w:r>
      <w:r w:rsidRPr="00846FF8">
        <w:rPr>
          <w:b/>
        </w:rPr>
        <w:t>ELT was</w:t>
      </w:r>
      <w:r w:rsidR="00E5795D" w:rsidRPr="00846FF8">
        <w:rPr>
          <w:b/>
        </w:rPr>
        <w:t xml:space="preserve"> noted by teachers and principals as</w:t>
      </w:r>
      <w:r w:rsidRPr="00846FF8">
        <w:rPr>
          <w:b/>
        </w:rPr>
        <w:t xml:space="preserve"> particularly instrumental in building the capacity of knowledge </w:t>
      </w:r>
      <w:r w:rsidR="00E5795D" w:rsidRPr="00846FF8">
        <w:rPr>
          <w:b/>
        </w:rPr>
        <w:t>about teaching practice</w:t>
      </w:r>
      <w:r>
        <w:t xml:space="preserve">, and in particular, how to plan and prepare effective lessons around five aspects of teaching. Multiple teachers and principals </w:t>
      </w:r>
      <w:r w:rsidR="00EE4D68">
        <w:t xml:space="preserve">referred to </w:t>
      </w:r>
      <w:r>
        <w:t>these five aspects during the interviews:</w:t>
      </w:r>
      <w:r w:rsidR="00480BB5" w:rsidRPr="00480BB5">
        <w:rPr>
          <w:noProof/>
          <w:lang w:eastAsia="en-AU"/>
        </w:rPr>
        <w:t xml:space="preserve"> </w:t>
      </w:r>
    </w:p>
    <w:p w14:paraId="368994EA" w14:textId="664007DF" w:rsidR="002E7559" w:rsidRDefault="002E7559" w:rsidP="00950E89">
      <w:pPr>
        <w:pStyle w:val="ListParagraph"/>
        <w:numPr>
          <w:ilvl w:val="0"/>
          <w:numId w:val="8"/>
        </w:numPr>
        <w:spacing w:before="120" w:after="160" w:line="240" w:lineRule="auto"/>
        <w:jc w:val="left"/>
      </w:pPr>
      <w:r>
        <w:t>Connect lesson</w:t>
      </w:r>
      <w:r w:rsidR="003B1819">
        <w:t>s</w:t>
      </w:r>
      <w:r>
        <w:t xml:space="preserve"> to students’ real life experiences</w:t>
      </w:r>
    </w:p>
    <w:p w14:paraId="57229BBE" w14:textId="77777777" w:rsidR="002E7559" w:rsidRDefault="002E7559" w:rsidP="00950E89">
      <w:pPr>
        <w:pStyle w:val="ListParagraph"/>
        <w:numPr>
          <w:ilvl w:val="0"/>
          <w:numId w:val="8"/>
        </w:numPr>
        <w:spacing w:before="120" w:after="160" w:line="240" w:lineRule="auto"/>
        <w:jc w:val="left"/>
      </w:pPr>
      <w:r>
        <w:t>Ask plenty of questions</w:t>
      </w:r>
    </w:p>
    <w:p w14:paraId="65BDA47C" w14:textId="4A5A5757" w:rsidR="002E7559" w:rsidRDefault="002E7559" w:rsidP="00950E89">
      <w:pPr>
        <w:pStyle w:val="ListParagraph"/>
        <w:numPr>
          <w:ilvl w:val="0"/>
          <w:numId w:val="8"/>
        </w:numPr>
        <w:spacing w:before="120" w:after="160" w:line="240" w:lineRule="auto"/>
        <w:jc w:val="left"/>
      </w:pPr>
      <w:r>
        <w:t>Plan effective lessons that can challenge students’ learning</w:t>
      </w:r>
    </w:p>
    <w:p w14:paraId="375C086E" w14:textId="1B1F9879" w:rsidR="002E7559" w:rsidRDefault="002E7559" w:rsidP="00950E89">
      <w:pPr>
        <w:pStyle w:val="ListParagraph"/>
        <w:numPr>
          <w:ilvl w:val="0"/>
          <w:numId w:val="8"/>
        </w:numPr>
        <w:spacing w:before="120" w:after="160" w:line="240" w:lineRule="auto"/>
        <w:jc w:val="left"/>
      </w:pPr>
      <w:r>
        <w:t>Do different activities for one topic</w:t>
      </w:r>
    </w:p>
    <w:p w14:paraId="4E6CE691" w14:textId="4C9109F3" w:rsidR="00AC2E87" w:rsidRDefault="002E7559" w:rsidP="00AC2E87">
      <w:pPr>
        <w:pStyle w:val="ListParagraph"/>
        <w:numPr>
          <w:ilvl w:val="0"/>
          <w:numId w:val="8"/>
        </w:numPr>
        <w:spacing w:before="120" w:after="160" w:line="240" w:lineRule="auto"/>
        <w:jc w:val="left"/>
      </w:pPr>
      <w:r>
        <w:t>Work together with other teachers.</w:t>
      </w:r>
      <w:r w:rsidRPr="00926AA4">
        <w:t xml:space="preserve"> </w:t>
      </w:r>
    </w:p>
    <w:p w14:paraId="67489891" w14:textId="77777777" w:rsidR="00A32999" w:rsidRPr="00A32999" w:rsidRDefault="00A32999" w:rsidP="00844078">
      <w:pPr>
        <w:spacing w:before="360" w:after="160" w:line="240" w:lineRule="auto"/>
        <w:ind w:left="142" w:right="369"/>
        <w:jc w:val="center"/>
        <w:rPr>
          <w:i/>
          <w:iCs/>
        </w:rPr>
      </w:pPr>
      <w:r w:rsidRPr="00A32999">
        <w:rPr>
          <w:i/>
          <w:iCs/>
        </w:rPr>
        <w:t>“Taem ELT i kam i givem wan laet long mi, wan aedia long mi se mi stap ting daon long mi wan blong mi tij be rod hemia nomo. ELT hemi soem rod long mi.”</w:t>
      </w:r>
    </w:p>
    <w:p w14:paraId="6711D7C1" w14:textId="77777777" w:rsidR="00A32999" w:rsidRPr="00A32999" w:rsidRDefault="00A32999" w:rsidP="00844078">
      <w:pPr>
        <w:spacing w:before="120" w:after="160" w:line="240" w:lineRule="auto"/>
        <w:ind w:left="284" w:right="510"/>
        <w:jc w:val="center"/>
        <w:rPr>
          <w:i/>
          <w:iCs/>
        </w:rPr>
      </w:pPr>
      <w:r w:rsidRPr="00A32999">
        <w:rPr>
          <w:i/>
          <w:iCs/>
        </w:rPr>
        <w:t>Translation: “The ELT was like a light…it showed me the way and made me realise that I had been thinking badly about my ability to teach. But this is how to do it. ELT has shown me the way.”</w:t>
      </w:r>
    </w:p>
    <w:p w14:paraId="6C2063B1" w14:textId="4BD6B785" w:rsidR="00AC2E87" w:rsidRDefault="00A32999" w:rsidP="00844078">
      <w:pPr>
        <w:spacing w:before="120" w:after="360" w:line="240" w:lineRule="auto"/>
        <w:jc w:val="center"/>
        <w:rPr>
          <w:i/>
          <w:iCs/>
        </w:rPr>
      </w:pPr>
      <w:r w:rsidRPr="00A32999">
        <w:rPr>
          <w:i/>
          <w:iCs/>
        </w:rPr>
        <w:t>(Teacher, Pentecost)</w:t>
      </w:r>
    </w:p>
    <w:p w14:paraId="31EC0404" w14:textId="7B6C3ACE" w:rsidR="002E7559" w:rsidRDefault="002E7559" w:rsidP="002E75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Malekula teacher gave specific examples of how ELT has </w:t>
      </w:r>
      <w:r w:rsidR="008E735D">
        <w:t>supported</w:t>
      </w:r>
      <w:r>
        <w:t xml:space="preserve"> </w:t>
      </w:r>
      <w:r w:rsidR="008E735D">
        <w:t>her in</w:t>
      </w:r>
      <w:r>
        <w:t xml:space="preserve"> interact</w:t>
      </w:r>
      <w:r w:rsidR="008E735D">
        <w:t>ing</w:t>
      </w:r>
      <w:r>
        <w:t xml:space="preserve"> with children, including how to work with small children and undertake different activities to encourage children to express themselves. </w:t>
      </w:r>
    </w:p>
    <w:p w14:paraId="4662D10A" w14:textId="73D63A8A" w:rsidR="002E7559" w:rsidRDefault="000F10D6" w:rsidP="002E755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 xml:space="preserve">Another </w:t>
      </w:r>
      <w:r w:rsidR="002E7559">
        <w:t xml:space="preserve">Malekula teacher explained that even though she had graduated from </w:t>
      </w:r>
      <w:r w:rsidR="00EE4D68">
        <w:t xml:space="preserve">the </w:t>
      </w:r>
      <w:r w:rsidR="00EE4D68">
        <w:rPr>
          <w:szCs w:val="22"/>
        </w:rPr>
        <w:t>Vanuatu Institute of Teacher Education</w:t>
      </w:r>
      <w:r w:rsidR="00EE4D68">
        <w:t xml:space="preserve"> (</w:t>
      </w:r>
      <w:r w:rsidR="002E7559">
        <w:t>VITE</w:t>
      </w:r>
      <w:r w:rsidR="00EE4D68">
        <w:t>)</w:t>
      </w:r>
      <w:r w:rsidR="002E7559">
        <w:t xml:space="preserve">, this </w:t>
      </w:r>
      <w:r w:rsidR="00D865A7">
        <w:t xml:space="preserve">new </w:t>
      </w:r>
      <w:r w:rsidR="002E7559">
        <w:t xml:space="preserve">training was useful and extended her knowledge: </w:t>
      </w:r>
    </w:p>
    <w:p w14:paraId="57FA4054" w14:textId="4FF3B5D6" w:rsidR="002E7559" w:rsidRDefault="002E7559" w:rsidP="002E7559">
      <w:pPr>
        <w:ind w:left="720"/>
      </w:pPr>
      <w:r>
        <w:t>We are teachers and graduates from VITE and clearly know how to prepare a lesson plan</w:t>
      </w:r>
      <w:r w:rsidR="00D865A7">
        <w:t>. B</w:t>
      </w:r>
      <w:r>
        <w:t xml:space="preserve">ut with </w:t>
      </w:r>
      <w:r w:rsidRPr="005A299F">
        <w:rPr>
          <w:i/>
        </w:rPr>
        <w:t>Effective</w:t>
      </w:r>
      <w:r>
        <w:rPr>
          <w:i/>
        </w:rPr>
        <w:t xml:space="preserve"> Learning and T</w:t>
      </w:r>
      <w:r w:rsidRPr="005A299F">
        <w:rPr>
          <w:i/>
        </w:rPr>
        <w:t>eaching</w:t>
      </w:r>
      <w:r>
        <w:t xml:space="preserve"> it show</w:t>
      </w:r>
      <w:r w:rsidR="00D865A7">
        <w:t>ed</w:t>
      </w:r>
      <w:r>
        <w:t xml:space="preserve"> us ways to make a lesson plan and points to follow for your lesson to be effective</w:t>
      </w:r>
      <w:r w:rsidR="00D865A7">
        <w:t>. A</w:t>
      </w:r>
      <w:r>
        <w:t xml:space="preserve">nd to add to that in the old curriculum we never </w:t>
      </w:r>
      <w:r w:rsidR="00D865A7">
        <w:t xml:space="preserve">gave </w:t>
      </w:r>
      <w:r>
        <w:t>comments on our lesson</w:t>
      </w:r>
      <w:r w:rsidR="00D865A7">
        <w:t>s</w:t>
      </w:r>
      <w:r>
        <w:t xml:space="preserve"> and what work</w:t>
      </w:r>
      <w:r w:rsidR="00D865A7">
        <w:t>ed</w:t>
      </w:r>
      <w:r>
        <w:t xml:space="preserve"> and what didn’t</w:t>
      </w:r>
      <w:r w:rsidR="00D865A7">
        <w:t>,</w:t>
      </w:r>
      <w:r>
        <w:t xml:space="preserve"> and </w:t>
      </w:r>
      <w:r w:rsidR="00D865A7">
        <w:t xml:space="preserve">looked for </w:t>
      </w:r>
      <w:r>
        <w:t>ways to improve it.</w:t>
      </w:r>
    </w:p>
    <w:p w14:paraId="48687356" w14:textId="77777777" w:rsidR="002E7559" w:rsidRDefault="002E7559" w:rsidP="002E7559">
      <w:r>
        <w:t xml:space="preserve">Some teachers also noted other training programs that have supported their teaching knowledge. </w:t>
      </w:r>
      <w:r w:rsidRPr="009444CF">
        <w:rPr>
          <w:b/>
        </w:rPr>
        <w:t xml:space="preserve">Several teachers reported that </w:t>
      </w:r>
      <w:r w:rsidRPr="009444CF">
        <w:rPr>
          <w:b/>
          <w:i/>
        </w:rPr>
        <w:t xml:space="preserve">Ademap Lanwis </w:t>
      </w:r>
      <w:r w:rsidRPr="009444CF">
        <w:rPr>
          <w:b/>
        </w:rPr>
        <w:t>has been helpful with language progression and the introduction of a second language.</w:t>
      </w:r>
      <w:r>
        <w:t xml:space="preserve"> One teacher reported the training </w:t>
      </w:r>
      <w:r>
        <w:rPr>
          <w:i/>
        </w:rPr>
        <w:t xml:space="preserve">Language and Communication </w:t>
      </w:r>
      <w:r>
        <w:t>has been most helpful as they work with sounds:</w:t>
      </w:r>
    </w:p>
    <w:p w14:paraId="6A1D8A39" w14:textId="6541EB6D" w:rsidR="002E7559" w:rsidRDefault="00D865A7" w:rsidP="002E7559">
      <w:pPr>
        <w:ind w:left="720"/>
      </w:pPr>
      <w:r>
        <w:t>If a child</w:t>
      </w:r>
      <w:r w:rsidR="002E7559">
        <w:t xml:space="preserve"> do</w:t>
      </w:r>
      <w:r>
        <w:t>es</w:t>
      </w:r>
      <w:r w:rsidR="002E7559">
        <w:t xml:space="preserve"> not know their sound</w:t>
      </w:r>
      <w:r>
        <w:t xml:space="preserve">s </w:t>
      </w:r>
      <w:r w:rsidR="002E7559">
        <w:t>they cannot pronounce a word or even read a sentence. Language and communication help</w:t>
      </w:r>
      <w:r>
        <w:t>ed</w:t>
      </w:r>
      <w:r w:rsidR="002E7559">
        <w:t xml:space="preserve"> me to support and teach the students to develop their sounds and to improve.</w:t>
      </w:r>
    </w:p>
    <w:p w14:paraId="498A265A" w14:textId="7841F16D" w:rsidR="00CA5A63" w:rsidRDefault="00B77DA6" w:rsidP="00CA5A63">
      <w:pPr>
        <w:pStyle w:val="Heading4"/>
      </w:pPr>
      <w:r>
        <w:t>Perceptions</w:t>
      </w:r>
      <w:r w:rsidR="00CA5A63">
        <w:t xml:space="preserve"> </w:t>
      </w:r>
      <w:r>
        <w:t>of</w:t>
      </w:r>
      <w:r w:rsidR="00CA5A63">
        <w:t xml:space="preserve"> beliefs and attitudes towards teaching </w:t>
      </w:r>
    </w:p>
    <w:p w14:paraId="68E91CF5" w14:textId="04727247" w:rsidR="00573871" w:rsidRDefault="00573871" w:rsidP="00573871">
      <w:r>
        <w:t xml:space="preserve">Multiple respondents in both provinces reported a change in the beliefs and attitudes toward teaching. </w:t>
      </w:r>
    </w:p>
    <w:p w14:paraId="5208BFB0" w14:textId="1625B22E" w:rsidR="00573871" w:rsidRDefault="00573871" w:rsidP="00573871">
      <w:pPr>
        <w:rPr>
          <w:rFonts w:cstheme="minorHAnsi"/>
        </w:rPr>
      </w:pPr>
      <w:r>
        <w:t xml:space="preserve">A number of </w:t>
      </w:r>
      <w:r w:rsidRPr="009444CF">
        <w:rPr>
          <w:b/>
        </w:rPr>
        <w:t>principals and teachers described increased levels of confidence and motivation in their teaching</w:t>
      </w:r>
      <w:r w:rsidR="00932015" w:rsidRPr="009444CF">
        <w:rPr>
          <w:b/>
        </w:rPr>
        <w:t>.</w:t>
      </w:r>
      <w:r w:rsidR="00932015">
        <w:t xml:space="preserve"> This was attributed to</w:t>
      </w:r>
      <w:r>
        <w:t xml:space="preserve"> either training they participated in through VESP or the accessibility</w:t>
      </w:r>
      <w:r w:rsidR="000B3D39">
        <w:t xml:space="preserve"> </w:t>
      </w:r>
      <w:r>
        <w:t>of the new curriculum</w:t>
      </w:r>
      <w:r w:rsidR="005239C1">
        <w:t xml:space="preserve"> in both Bislama and vernacular languages</w:t>
      </w:r>
      <w:r>
        <w:t xml:space="preserve">.  </w:t>
      </w:r>
    </w:p>
    <w:p w14:paraId="34AEB73A" w14:textId="1DBAEF66" w:rsidR="00573871" w:rsidRDefault="00573871" w:rsidP="00573871">
      <w:pPr>
        <w:rPr>
          <w:rFonts w:cstheme="minorHAnsi"/>
        </w:rPr>
      </w:pPr>
      <w:r>
        <w:rPr>
          <w:rFonts w:cstheme="minorHAnsi"/>
        </w:rPr>
        <w:t xml:space="preserve">Some principals reported the training gave teachers confidence. One principal from Malekula spoke about the </w:t>
      </w:r>
      <w:r w:rsidRPr="009444CF">
        <w:rPr>
          <w:rFonts w:cstheme="minorHAnsi"/>
          <w:b/>
        </w:rPr>
        <w:t xml:space="preserve">boost in confidence training has given to temporary </w:t>
      </w:r>
      <w:r w:rsidR="008C2D3C">
        <w:rPr>
          <w:rFonts w:cstheme="minorHAnsi"/>
          <w:b/>
        </w:rPr>
        <w:t xml:space="preserve">and/or untrained </w:t>
      </w:r>
      <w:r w:rsidRPr="009444CF">
        <w:rPr>
          <w:rFonts w:cstheme="minorHAnsi"/>
          <w:b/>
        </w:rPr>
        <w:t>teachers</w:t>
      </w:r>
      <w:r>
        <w:rPr>
          <w:rFonts w:cstheme="minorHAnsi"/>
        </w:rPr>
        <w:t>:</w:t>
      </w:r>
    </w:p>
    <w:p w14:paraId="2DB80250" w14:textId="5F0B4075" w:rsidR="00573871" w:rsidRDefault="00573871" w:rsidP="00573871">
      <w:pPr>
        <w:ind w:left="720"/>
      </w:pPr>
      <w:r>
        <w:t xml:space="preserve">Teachers are very confident in teaching in this new curriculum. After attending </w:t>
      </w:r>
      <w:r w:rsidR="00345C38">
        <w:t xml:space="preserve">training in </w:t>
      </w:r>
      <w:r>
        <w:t xml:space="preserve">the new curriculum those who are untrained teachers are motivated, confident and are becoming provisional teachers. </w:t>
      </w:r>
    </w:p>
    <w:p w14:paraId="2C1F576B" w14:textId="28672C54" w:rsidR="00573871" w:rsidRDefault="00573871" w:rsidP="00573871">
      <w:pPr>
        <w:rPr>
          <w:rFonts w:cstheme="minorHAnsi"/>
        </w:rPr>
      </w:pPr>
      <w:r>
        <w:rPr>
          <w:rFonts w:cstheme="minorHAnsi"/>
        </w:rPr>
        <w:t>Teachers reported that the language policy has helped improve their confidence and motivation as they can teach in a language</w:t>
      </w:r>
      <w:r w:rsidR="00D865A7">
        <w:rPr>
          <w:rFonts w:cstheme="minorHAnsi"/>
        </w:rPr>
        <w:t xml:space="preserve"> in which</w:t>
      </w:r>
      <w:r>
        <w:rPr>
          <w:rFonts w:cstheme="minorHAnsi"/>
        </w:rPr>
        <w:t xml:space="preserve"> both they and their students </w:t>
      </w:r>
      <w:r w:rsidR="00D865A7">
        <w:rPr>
          <w:rFonts w:cstheme="minorHAnsi"/>
        </w:rPr>
        <w:t xml:space="preserve">have </w:t>
      </w:r>
      <w:r>
        <w:rPr>
          <w:rFonts w:cstheme="minorHAnsi"/>
        </w:rPr>
        <w:t>confiden</w:t>
      </w:r>
      <w:r w:rsidR="00D865A7">
        <w:rPr>
          <w:rFonts w:cstheme="minorHAnsi"/>
        </w:rPr>
        <w:t>ce</w:t>
      </w:r>
      <w:r>
        <w:rPr>
          <w:rFonts w:cstheme="minorHAnsi"/>
        </w:rPr>
        <w:t xml:space="preserve"> and enjoy using. To quote </w:t>
      </w:r>
      <w:r w:rsidR="0059532A">
        <w:rPr>
          <w:rFonts w:cstheme="minorHAnsi"/>
        </w:rPr>
        <w:t>a</w:t>
      </w:r>
      <w:r>
        <w:rPr>
          <w:rFonts w:cstheme="minorHAnsi"/>
        </w:rPr>
        <w:t xml:space="preserve"> teacher from Malekula:</w:t>
      </w:r>
    </w:p>
    <w:p w14:paraId="49697F35" w14:textId="191C5129" w:rsidR="00573871" w:rsidRDefault="00573871" w:rsidP="00573871">
      <w:pPr>
        <w:ind w:left="720"/>
      </w:pPr>
      <w:r>
        <w:t>For my experience as a teacher I also find difficulties teaching and speaking English since it is not our first language. But in Bislama I find it very enjoyable to teach in Bislama</w:t>
      </w:r>
      <w:r w:rsidR="00D865A7">
        <w:t xml:space="preserve">. I am </w:t>
      </w:r>
      <w:r>
        <w:t xml:space="preserve">more active and confident as a teacher. </w:t>
      </w:r>
    </w:p>
    <w:p w14:paraId="51C1E496" w14:textId="1357DEC2" w:rsidR="00573871" w:rsidRDefault="00573871" w:rsidP="00573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One teacher from Pentecost explained:</w:t>
      </w:r>
    </w:p>
    <w:p w14:paraId="166B244A" w14:textId="6E623FAC" w:rsidR="00573871" w:rsidRDefault="00573871" w:rsidP="00573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My interest in teaching has changed because in the past the students did not find it easy with lessons when we taught solely in French.</w:t>
      </w:r>
      <w:r w:rsidR="00D865A7">
        <w:t xml:space="preserve"> </w:t>
      </w:r>
      <w:r>
        <w:t xml:space="preserve">With this new curriculum, when taught in </w:t>
      </w:r>
      <w:r w:rsidR="00D865A7">
        <w:t xml:space="preserve">the </w:t>
      </w:r>
      <w:r>
        <w:t>vernacular they understand each word</w:t>
      </w:r>
      <w:r w:rsidR="00D865A7">
        <w:t>’</w:t>
      </w:r>
      <w:r>
        <w:t xml:space="preserve">s meaning and can relate or </w:t>
      </w:r>
      <w:r w:rsidR="00D865A7">
        <w:t xml:space="preserve">are </w:t>
      </w:r>
      <w:r>
        <w:t xml:space="preserve">able to understand well when translated into French. </w:t>
      </w:r>
    </w:p>
    <w:p w14:paraId="275BDD89" w14:textId="5D8AC0CB" w:rsidR="00573871" w:rsidRDefault="0059532A" w:rsidP="00573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A</w:t>
      </w:r>
      <w:r w:rsidR="00573871">
        <w:t xml:space="preserve"> Malekula SIO noted that teachers can explain topics well in Bislama, whereas English sometimes was a barrier for them.</w:t>
      </w:r>
    </w:p>
    <w:p w14:paraId="0A4EA285" w14:textId="2200F54A" w:rsidR="00573871" w:rsidRDefault="00573871" w:rsidP="00573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SIO noted that there were still teachers who prefer the ‘old curriculum’ and were reluctant to change by using vernacular </w:t>
      </w:r>
      <w:r w:rsidR="00D865A7">
        <w:t xml:space="preserve">or Bislama </w:t>
      </w:r>
      <w:r>
        <w:t>in class, but observed:</w:t>
      </w:r>
    </w:p>
    <w:p w14:paraId="05BD8251" w14:textId="77777777" w:rsidR="00573871" w:rsidRDefault="00573871" w:rsidP="0057387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The new curriculum encourages oneness in regards to Francophone teachers and Anglophone teachers. From what I observe, these two groups now focus more on what to teach and less on their differences.</w:t>
      </w:r>
    </w:p>
    <w:p w14:paraId="523D012A" w14:textId="77777777" w:rsidR="00573871" w:rsidRDefault="00573871" w:rsidP="00573871">
      <w:pPr>
        <w:rPr>
          <w:rFonts w:cstheme="minorHAnsi"/>
        </w:rPr>
      </w:pPr>
      <w:r>
        <w:rPr>
          <w:rFonts w:cstheme="minorHAnsi"/>
        </w:rPr>
        <w:t xml:space="preserve">One Malekula principal noted teachers’ appreciation of the new curriculum grew over time, and by the third year of implementation, they have come to enjoy the curriculum, particularly as they are now familiar with the guide. </w:t>
      </w:r>
    </w:p>
    <w:p w14:paraId="1271E1BF" w14:textId="6C3F9401" w:rsidR="00573871" w:rsidRDefault="00573871" w:rsidP="001E3D35">
      <w:pPr>
        <w:pStyle w:val="Heading2"/>
        <w:numPr>
          <w:ilvl w:val="1"/>
          <w:numId w:val="5"/>
        </w:numPr>
      </w:pPr>
      <w:bookmarkStart w:id="78" w:name="_Toc92372550"/>
      <w:r>
        <w:t>Teaching practice</w:t>
      </w:r>
      <w:bookmarkEnd w:id="78"/>
    </w:p>
    <w:p w14:paraId="35EE0573" w14:textId="77777777" w:rsidR="00573871" w:rsidRDefault="00573871" w:rsidP="0036126F">
      <w:pPr>
        <w:pStyle w:val="Heading3"/>
      </w:pPr>
      <w:r w:rsidRPr="00CB2199">
        <w:t>Key 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findings of teaching practice"/>
      </w:tblPr>
      <w:tblGrid>
        <w:gridCol w:w="8255"/>
      </w:tblGrid>
      <w:tr w:rsidR="00573871" w:rsidRPr="002A38D6" w14:paraId="361CAB98" w14:textId="77777777" w:rsidTr="00480BB5">
        <w:trPr>
          <w:trHeight w:val="771"/>
          <w:tblHeader/>
        </w:trPr>
        <w:tc>
          <w:tcPr>
            <w:tcW w:w="8255" w:type="dxa"/>
            <w:tcBorders>
              <w:top w:val="single" w:sz="4" w:space="0" w:color="31849B"/>
            </w:tcBorders>
            <w:shd w:val="clear" w:color="auto" w:fill="F2F2F2" w:themeFill="background1" w:themeFillShade="F2"/>
            <w:vAlign w:val="center"/>
          </w:tcPr>
          <w:p w14:paraId="0753D4F0" w14:textId="6E2DB7EC" w:rsidR="00573871" w:rsidRPr="00EF2FD5" w:rsidRDefault="00573871" w:rsidP="00FA43A4">
            <w:pPr>
              <w:pStyle w:val="Bullets"/>
              <w:numPr>
                <w:ilvl w:val="0"/>
                <w:numId w:val="0"/>
              </w:numPr>
              <w:spacing w:line="240" w:lineRule="auto"/>
              <w:ind w:left="318" w:right="209"/>
              <w:jc w:val="both"/>
              <w:rPr>
                <w:color w:val="842856"/>
                <w:szCs w:val="22"/>
              </w:rPr>
            </w:pPr>
            <w:r w:rsidRPr="00922AA2">
              <w:rPr>
                <w:color w:val="842856"/>
                <w:szCs w:val="22"/>
              </w:rPr>
              <w:t>Finding 1.</w:t>
            </w:r>
            <w:r w:rsidRPr="00CB2199">
              <w:rPr>
                <w:szCs w:val="22"/>
              </w:rPr>
              <w:t xml:space="preserve"> </w:t>
            </w:r>
            <w:r w:rsidR="008C61BC">
              <w:rPr>
                <w:szCs w:val="22"/>
              </w:rPr>
              <w:t xml:space="preserve">VESP training and a new curriculum closely related to local </w:t>
            </w:r>
            <w:r w:rsidR="008C61BC" w:rsidRPr="003E222A">
              <w:rPr>
                <w:szCs w:val="22"/>
              </w:rPr>
              <w:t xml:space="preserve">context </w:t>
            </w:r>
            <w:r w:rsidR="00FA43A4" w:rsidRPr="003E222A">
              <w:rPr>
                <w:szCs w:val="22"/>
              </w:rPr>
              <w:t>appears to support teachers to</w:t>
            </w:r>
            <w:r w:rsidR="008C61BC" w:rsidRPr="003E222A">
              <w:rPr>
                <w:szCs w:val="22"/>
              </w:rPr>
              <w:t xml:space="preserve"> improve their practice.</w:t>
            </w:r>
            <w:r w:rsidR="008C61BC">
              <w:rPr>
                <w:szCs w:val="22"/>
              </w:rPr>
              <w:t xml:space="preserve"> </w:t>
            </w:r>
          </w:p>
        </w:tc>
      </w:tr>
      <w:tr w:rsidR="00573871" w:rsidRPr="002A38D6" w14:paraId="78DC3CD4" w14:textId="77777777" w:rsidTr="00480BB5">
        <w:trPr>
          <w:trHeight w:val="852"/>
          <w:tblHeader/>
        </w:trPr>
        <w:tc>
          <w:tcPr>
            <w:tcW w:w="8255" w:type="dxa"/>
            <w:vAlign w:val="center"/>
          </w:tcPr>
          <w:p w14:paraId="04EFA6BC" w14:textId="6AF5BEC9" w:rsidR="00573871" w:rsidRPr="00EF2FD5" w:rsidRDefault="00573871" w:rsidP="00A72CBA">
            <w:pPr>
              <w:pStyle w:val="Bullets"/>
              <w:numPr>
                <w:ilvl w:val="0"/>
                <w:numId w:val="0"/>
              </w:numPr>
              <w:spacing w:line="240" w:lineRule="auto"/>
              <w:ind w:left="318" w:right="209"/>
              <w:jc w:val="both"/>
              <w:rPr>
                <w:color w:val="842856"/>
                <w:szCs w:val="22"/>
              </w:rPr>
            </w:pPr>
            <w:r w:rsidRPr="00922AA2">
              <w:rPr>
                <w:color w:val="842856"/>
                <w:szCs w:val="22"/>
              </w:rPr>
              <w:t>Finding 2.</w:t>
            </w:r>
            <w:r w:rsidRPr="00CB2199">
              <w:rPr>
                <w:noProof/>
                <w:lang w:eastAsia="en-AU"/>
              </w:rPr>
              <w:t xml:space="preserve"> </w:t>
            </w:r>
            <w:r w:rsidR="00A72CBA">
              <w:rPr>
                <w:noProof/>
                <w:lang w:eastAsia="en-AU"/>
              </w:rPr>
              <w:t>Ability to use Bislama or the vernacular language in the classroom</w:t>
            </w:r>
            <w:r w:rsidR="008C61BC">
              <w:rPr>
                <w:noProof/>
                <w:lang w:eastAsia="en-AU"/>
              </w:rPr>
              <w:t xml:space="preserve"> is a critical factor to improving teaching practice.</w:t>
            </w:r>
          </w:p>
        </w:tc>
      </w:tr>
      <w:tr w:rsidR="00573871" w:rsidRPr="002A38D6" w14:paraId="6282CF6E" w14:textId="77777777" w:rsidTr="00480BB5">
        <w:trPr>
          <w:trHeight w:val="852"/>
          <w:tblHeader/>
        </w:trPr>
        <w:tc>
          <w:tcPr>
            <w:tcW w:w="8255" w:type="dxa"/>
            <w:shd w:val="clear" w:color="auto" w:fill="F2F2F2" w:themeFill="background1" w:themeFillShade="F2"/>
            <w:vAlign w:val="center"/>
          </w:tcPr>
          <w:p w14:paraId="34169C9C" w14:textId="071C754A" w:rsidR="00573871" w:rsidRPr="00922AA2" w:rsidRDefault="00573871" w:rsidP="00954669">
            <w:pPr>
              <w:pStyle w:val="Bullets"/>
              <w:numPr>
                <w:ilvl w:val="0"/>
                <w:numId w:val="0"/>
              </w:numPr>
              <w:spacing w:line="240" w:lineRule="auto"/>
              <w:ind w:left="318" w:right="209"/>
              <w:jc w:val="both"/>
              <w:rPr>
                <w:color w:val="842856"/>
                <w:szCs w:val="22"/>
              </w:rPr>
            </w:pPr>
            <w:r>
              <w:rPr>
                <w:color w:val="842856"/>
                <w:szCs w:val="22"/>
              </w:rPr>
              <w:t>Finding 3</w:t>
            </w:r>
            <w:r w:rsidRPr="00922AA2">
              <w:rPr>
                <w:color w:val="842856"/>
                <w:szCs w:val="22"/>
              </w:rPr>
              <w:t>.</w:t>
            </w:r>
            <w:r w:rsidRPr="00CB2199">
              <w:rPr>
                <w:szCs w:val="22"/>
              </w:rPr>
              <w:t xml:space="preserve"> </w:t>
            </w:r>
            <w:r w:rsidR="00FA43A4" w:rsidRPr="003E222A">
              <w:rPr>
                <w:szCs w:val="22"/>
              </w:rPr>
              <w:t xml:space="preserve">A number of </w:t>
            </w:r>
            <w:r w:rsidR="00FA43A4" w:rsidRPr="003E222A">
              <w:t>t</w:t>
            </w:r>
            <w:r w:rsidR="008C61BC" w:rsidRPr="003E222A">
              <w:t xml:space="preserve">eachers have </w:t>
            </w:r>
            <w:r w:rsidR="00FA43A4" w:rsidRPr="003E222A">
              <w:t xml:space="preserve">more </w:t>
            </w:r>
            <w:r w:rsidR="008C61BC" w:rsidRPr="003E222A">
              <w:t>interactions</w:t>
            </w:r>
            <w:r w:rsidR="008C61BC" w:rsidRPr="008C61BC">
              <w:t xml:space="preserve"> with students, are developing and using a range of student activities, and are incorporating different strategies to support a range of student abilities.</w:t>
            </w:r>
          </w:p>
        </w:tc>
      </w:tr>
    </w:tbl>
    <w:p w14:paraId="4F5CA918" w14:textId="77777777" w:rsidR="00573871" w:rsidRDefault="00573871" w:rsidP="0036126F">
      <w:pPr>
        <w:pStyle w:val="Heading3"/>
      </w:pPr>
      <w:r>
        <w:t>Discussion</w:t>
      </w:r>
    </w:p>
    <w:p w14:paraId="36FDCB77" w14:textId="699E33F0" w:rsidR="00573871" w:rsidRPr="00573871" w:rsidRDefault="00573871" w:rsidP="00573871">
      <w:r>
        <w:rPr>
          <w:szCs w:val="22"/>
          <w:lang w:eastAsia="x-none"/>
        </w:rPr>
        <w:t>As noted in the Introduction, ‘t</w:t>
      </w:r>
      <w:r w:rsidRPr="008F7817">
        <w:rPr>
          <w:szCs w:val="22"/>
          <w:lang w:eastAsia="x-none"/>
        </w:rPr>
        <w:t>eaching practice’ refers to teachers’ application of their professional knowledge, beliefs, and attitudes to provide learning experiences for students. It includes what teachers do to plan, implement, and evaluate learning experiences, and ways that teachers incorporate principles of teaching and learning</w:t>
      </w:r>
      <w:r>
        <w:rPr>
          <w:szCs w:val="22"/>
          <w:lang w:eastAsia="x-none"/>
        </w:rPr>
        <w:t xml:space="preserve"> </w:t>
      </w:r>
      <w:sdt>
        <w:sdtPr>
          <w:rPr>
            <w:szCs w:val="22"/>
            <w:lang w:eastAsia="x-none"/>
          </w:rPr>
          <w:id w:val="-2098853051"/>
          <w:citation/>
        </w:sdtPr>
        <w:sdtContent>
          <w:r>
            <w:rPr>
              <w:szCs w:val="22"/>
              <w:lang w:eastAsia="x-none"/>
            </w:rPr>
            <w:fldChar w:fldCharType="begin"/>
          </w:r>
          <w:r>
            <w:rPr>
              <w:szCs w:val="22"/>
              <w:lang w:eastAsia="x-none"/>
            </w:rPr>
            <w:instrText xml:space="preserve"> CITATION Placeholder2 \l 3081 </w:instrText>
          </w:r>
          <w:r>
            <w:rPr>
              <w:szCs w:val="22"/>
              <w:lang w:eastAsia="x-none"/>
            </w:rPr>
            <w:fldChar w:fldCharType="separate"/>
          </w:r>
          <w:r w:rsidR="004475B0" w:rsidRPr="004475B0">
            <w:rPr>
              <w:noProof/>
              <w:szCs w:val="22"/>
              <w:lang w:eastAsia="x-none"/>
            </w:rPr>
            <w:t>(ACER, 2017)</w:t>
          </w:r>
          <w:r>
            <w:rPr>
              <w:szCs w:val="22"/>
              <w:lang w:eastAsia="x-none"/>
            </w:rPr>
            <w:fldChar w:fldCharType="end"/>
          </w:r>
        </w:sdtContent>
      </w:sdt>
      <w:r w:rsidRPr="008F7817">
        <w:rPr>
          <w:szCs w:val="22"/>
          <w:lang w:eastAsia="x-none"/>
        </w:rPr>
        <w:t>.</w:t>
      </w:r>
    </w:p>
    <w:p w14:paraId="184E1700" w14:textId="27AB9A68" w:rsidR="00573871" w:rsidRDefault="00573871" w:rsidP="00573871">
      <w:r>
        <w:t xml:space="preserve">The PILNA </w:t>
      </w:r>
      <w:r w:rsidRPr="00B2298E">
        <w:t>2018 questionnaire queried Year</w:t>
      </w:r>
      <w:r w:rsidR="00B2298E">
        <w:t>s</w:t>
      </w:r>
      <w:r w:rsidRPr="00B2298E">
        <w:t xml:space="preserve"> 4 and 6 teachers on various aspects of teaching practice. </w:t>
      </w:r>
      <w:r w:rsidR="00EF70DE" w:rsidRPr="00B2298E">
        <w:t>These aspects of teaching practice are investigated further through the case study data, which will in turn look at language</w:t>
      </w:r>
      <w:r w:rsidR="00070D0B" w:rsidRPr="00B2298E">
        <w:t xml:space="preserve"> of instruction</w:t>
      </w:r>
      <w:r w:rsidR="00EF70DE" w:rsidRPr="00B2298E">
        <w:t>, planning, teaching and learning activities, and assessment.</w:t>
      </w:r>
      <w:r w:rsidR="000F6B2F" w:rsidRPr="00B2298E">
        <w:t xml:space="preserve"> Details of the PILNA teacher questionnaire findings in regard to teaching practices are in Appendix </w:t>
      </w:r>
      <w:r w:rsidR="008B32BE" w:rsidRPr="00B2298E">
        <w:t>E</w:t>
      </w:r>
      <w:r w:rsidR="000F6B2F" w:rsidRPr="00B2298E">
        <w:t>.</w:t>
      </w:r>
    </w:p>
    <w:p w14:paraId="1C635FF4" w14:textId="3ADAD917" w:rsidR="00D1652D" w:rsidRPr="00573871" w:rsidRDefault="00D1652D" w:rsidP="00573871">
      <w:r>
        <w:rPr>
          <w:noProof/>
          <w:lang w:eastAsia="en-AU"/>
        </w:rPr>
        <w:lastRenderedPageBreak/>
        <w:drawing>
          <wp:inline distT="0" distB="0" distL="0" distR="0" wp14:anchorId="55F3D0B3" wp14:editId="2B3C31EA">
            <wp:extent cx="2174715" cy="1692000"/>
            <wp:effectExtent l="0" t="0" r="0" b="3810"/>
            <wp:docPr id="194" name="Picture 194" title="Photo of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Student wor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74715" cy="1692000"/>
                    </a:xfrm>
                    <a:prstGeom prst="rect">
                      <a:avLst/>
                    </a:prstGeom>
                  </pic:spPr>
                </pic:pic>
              </a:graphicData>
            </a:graphic>
          </wp:inline>
        </w:drawing>
      </w:r>
      <w:r w:rsidR="00480BB5">
        <w:t xml:space="preserve"> </w:t>
      </w:r>
      <w:r>
        <w:rPr>
          <w:noProof/>
          <w:lang w:eastAsia="en-AU"/>
        </w:rPr>
        <w:drawing>
          <wp:inline distT="0" distB="0" distL="0" distR="0" wp14:anchorId="6A90F901" wp14:editId="24ACC892">
            <wp:extent cx="2121604" cy="1692000"/>
            <wp:effectExtent l="0" t="0" r="0" b="3810"/>
            <wp:docPr id="21" name="Picture 21" title="Photo of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lass corner.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21604" cy="1692000"/>
                    </a:xfrm>
                    <a:prstGeom prst="rect">
                      <a:avLst/>
                    </a:prstGeom>
                  </pic:spPr>
                </pic:pic>
              </a:graphicData>
            </a:graphic>
          </wp:inline>
        </w:drawing>
      </w:r>
    </w:p>
    <w:p w14:paraId="23CDCEA2" w14:textId="3A91C775" w:rsidR="007269CC" w:rsidRDefault="00B77DA6" w:rsidP="00AC2E87">
      <w:pPr>
        <w:pStyle w:val="Heading4"/>
        <w:ind w:left="0" w:firstLine="0"/>
      </w:pPr>
      <w:r>
        <w:t>Perceptions</w:t>
      </w:r>
      <w:r w:rsidR="007269CC">
        <w:t xml:space="preserve"> </w:t>
      </w:r>
      <w:r>
        <w:t>of</w:t>
      </w:r>
      <w:r w:rsidR="007269CC">
        <w:t xml:space="preserve"> teaching practice</w:t>
      </w:r>
    </w:p>
    <w:p w14:paraId="1CEB0681" w14:textId="77777777" w:rsidR="00070D0B" w:rsidRPr="00B2298E" w:rsidRDefault="007269CC" w:rsidP="00070D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hAnsiTheme="minorHAnsi" w:cstheme="minorHAnsi"/>
          <w:b/>
          <w:szCs w:val="22"/>
        </w:rPr>
      </w:pPr>
      <w:r>
        <w:t xml:space="preserve">A number of case study respondents discussed </w:t>
      </w:r>
      <w:r w:rsidRPr="00B2298E">
        <w:rPr>
          <w:b/>
        </w:rPr>
        <w:t xml:space="preserve">changes in teaching practice as a result of VESP support, which included new knowledge that they had explicitly applied to their teaching practice. Respondents noted that change in practice was the result of training and support, as well as the new curriculum that is closely related to their </w:t>
      </w:r>
      <w:r w:rsidRPr="00B2298E">
        <w:rPr>
          <w:rFonts w:asciiTheme="minorHAnsi" w:hAnsiTheme="minorHAnsi" w:cstheme="minorHAnsi"/>
          <w:b/>
          <w:szCs w:val="22"/>
        </w:rPr>
        <w:t xml:space="preserve">context. </w:t>
      </w:r>
    </w:p>
    <w:p w14:paraId="3610C3AF" w14:textId="7D9AE644" w:rsidR="00070D0B" w:rsidRDefault="00070D0B" w:rsidP="00070D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asciiTheme="minorHAnsi" w:hAnsiTheme="minorHAnsi" w:cstheme="minorHAnsi"/>
          <w:szCs w:val="22"/>
        </w:rPr>
        <w:t>For example, r</w:t>
      </w:r>
      <w:r>
        <w:t xml:space="preserve">espondents noted a number of specific strategies or training courses that from their perspectives had improved teaching practice. One Pentecost PT </w:t>
      </w:r>
      <w:r w:rsidR="007F033D">
        <w:t>connected this to improved student learning</w:t>
      </w:r>
      <w:r>
        <w:t>:</w:t>
      </w:r>
    </w:p>
    <w:p w14:paraId="3C2FCE17" w14:textId="6B0DEE8C" w:rsidR="00070D0B" w:rsidRDefault="00070D0B" w:rsidP="00070D0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Pr>
          <w:i/>
        </w:rPr>
        <w:t>Effective Learning and Teaching</w:t>
      </w:r>
      <w:r>
        <w:t xml:space="preserve"> is like the master key</w:t>
      </w:r>
      <w:r w:rsidR="00345C38">
        <w:t xml:space="preserve">. </w:t>
      </w:r>
      <w:r>
        <w:t>The teachers have learned a lot about improving their teaching strategies. And it’s become easier for children to learn as well.</w:t>
      </w:r>
    </w:p>
    <w:p w14:paraId="290B3138" w14:textId="4DB9FFFD" w:rsidR="00070D0B" w:rsidRDefault="00070D0B" w:rsidP="00070D0B">
      <w:pPr>
        <w:pStyle w:val="Heading5"/>
      </w:pPr>
      <w:r>
        <w:t>Language of instruction</w:t>
      </w:r>
    </w:p>
    <w:p w14:paraId="1309D3DD" w14:textId="1BB4E761" w:rsidR="007269CC" w:rsidRDefault="007269CC" w:rsidP="00984447">
      <w:pPr>
        <w:spacing w:before="120" w:line="240" w:lineRule="auto"/>
      </w:pPr>
      <w:r w:rsidRPr="007269CC">
        <w:rPr>
          <w:rFonts w:asciiTheme="minorHAnsi" w:eastAsia="Segoe UI" w:hAnsiTheme="minorHAnsi" w:cstheme="minorHAnsi"/>
          <w:szCs w:val="22"/>
        </w:rPr>
        <w:t xml:space="preserve">Some teachers and principals reported </w:t>
      </w:r>
      <w:r w:rsidRPr="008C61BC">
        <w:rPr>
          <w:rFonts w:asciiTheme="minorHAnsi" w:eastAsia="Segoe UI" w:hAnsiTheme="minorHAnsi" w:cstheme="minorHAnsi"/>
          <w:b/>
          <w:szCs w:val="22"/>
        </w:rPr>
        <w:t xml:space="preserve">a critical </w:t>
      </w:r>
      <w:r w:rsidR="005806DF" w:rsidRPr="008C61BC">
        <w:rPr>
          <w:rFonts w:asciiTheme="minorHAnsi" w:eastAsia="Segoe UI" w:hAnsiTheme="minorHAnsi" w:cstheme="minorHAnsi"/>
          <w:b/>
          <w:szCs w:val="22"/>
        </w:rPr>
        <w:t xml:space="preserve">factor to improved </w:t>
      </w:r>
      <w:r w:rsidRPr="008C61BC">
        <w:rPr>
          <w:rFonts w:asciiTheme="minorHAnsi" w:eastAsia="Segoe UI" w:hAnsiTheme="minorHAnsi" w:cstheme="minorHAnsi"/>
          <w:b/>
          <w:szCs w:val="22"/>
        </w:rPr>
        <w:t>teaching practice is the change in language of instruction</w:t>
      </w:r>
      <w:r w:rsidR="00FE13E0">
        <w:rPr>
          <w:rFonts w:asciiTheme="minorHAnsi" w:eastAsia="Segoe UI" w:hAnsiTheme="minorHAnsi" w:cstheme="minorHAnsi"/>
          <w:b/>
          <w:szCs w:val="22"/>
        </w:rPr>
        <w:t>, and the ability to use Bislama or the vernacular in their classroom and school settings.</w:t>
      </w:r>
      <w:r w:rsidRPr="007269CC">
        <w:rPr>
          <w:rFonts w:asciiTheme="minorHAnsi" w:eastAsia="Segoe UI" w:hAnsiTheme="minorHAnsi" w:cstheme="minorHAnsi"/>
          <w:szCs w:val="22"/>
        </w:rPr>
        <w:t xml:space="preserve"> </w:t>
      </w:r>
    </w:p>
    <w:p w14:paraId="4F4F5AE8" w14:textId="77777777" w:rsidR="007269CC" w:rsidRDefault="007269CC" w:rsidP="00726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Pentecost teacher reflected on the </w:t>
      </w:r>
      <w:r>
        <w:rPr>
          <w:i/>
        </w:rPr>
        <w:t xml:space="preserve">Language and Communication </w:t>
      </w:r>
      <w:r>
        <w:t>course:</w:t>
      </w:r>
    </w:p>
    <w:p w14:paraId="325F61E1" w14:textId="0468ABC9" w:rsidR="007269CC" w:rsidRDefault="00FB5E54" w:rsidP="00726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 xml:space="preserve">The </w:t>
      </w:r>
      <w:r w:rsidR="007269CC">
        <w:t>Language and Communication course in particular has been very helpful in teaching in vernacular, especially for Year 1. This course has eased communication between teacher and students.</w:t>
      </w:r>
    </w:p>
    <w:p w14:paraId="1FC71DF0" w14:textId="335DB314" w:rsidR="0059532A" w:rsidRPr="00F82042" w:rsidRDefault="0059532A" w:rsidP="0059532A">
      <w:pPr>
        <w:rPr>
          <w:rFonts w:asciiTheme="minorHAnsi" w:eastAsia="Segoe UI" w:hAnsiTheme="minorHAnsi" w:cstheme="minorHAnsi"/>
          <w:sz w:val="20"/>
        </w:rPr>
      </w:pPr>
      <w:r>
        <w:t>One</w:t>
      </w:r>
      <w:r w:rsidRPr="00F82042">
        <w:t xml:space="preserve"> teacher explained that </w:t>
      </w:r>
      <w:r w:rsidR="00FE13E0">
        <w:t>being able to use a language familiar to students</w:t>
      </w:r>
      <w:r w:rsidRPr="00F82042">
        <w:t xml:space="preserve"> has helped </w:t>
      </w:r>
      <w:r w:rsidR="00FB5E54">
        <w:t>her</w:t>
      </w:r>
      <w:r w:rsidRPr="00F82042">
        <w:t xml:space="preserve"> gauge </w:t>
      </w:r>
      <w:r w:rsidR="00FE13E0">
        <w:t>their</w:t>
      </w:r>
      <w:r w:rsidRPr="00F82042">
        <w:t xml:space="preserve"> progress and make adjustments to her teaching</w:t>
      </w:r>
      <w:r w:rsidR="005806DF">
        <w:t>:</w:t>
      </w:r>
    </w:p>
    <w:p w14:paraId="72541C1B" w14:textId="7E0C7A76" w:rsidR="0059532A" w:rsidRDefault="0059532A" w:rsidP="0059532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I speak in a language that a child understand</w:t>
      </w:r>
      <w:r w:rsidR="00FB5E54">
        <w:t>s</w:t>
      </w:r>
      <w:r>
        <w:t xml:space="preserve"> and I can identify if the child understand</w:t>
      </w:r>
      <w:r w:rsidR="00E82480">
        <w:t>s</w:t>
      </w:r>
      <w:r>
        <w:t xml:space="preserve"> or not because it is the language that </w:t>
      </w:r>
      <w:r w:rsidR="00FB5E54">
        <w:t>s/</w:t>
      </w:r>
      <w:r>
        <w:t>he speaks. So I can see if they get what I was trying to teach and from there I can also adjust myself in my teaching practise.</w:t>
      </w:r>
    </w:p>
    <w:p w14:paraId="6B07109F" w14:textId="3D5FEBC6" w:rsidR="007269CC" w:rsidRPr="00F82042" w:rsidRDefault="007269CC" w:rsidP="007269CC">
      <w:pPr>
        <w:pStyle w:val="Heading5"/>
        <w:rPr>
          <w:szCs w:val="22"/>
        </w:rPr>
      </w:pPr>
      <w:r w:rsidRPr="00F82042">
        <w:rPr>
          <w:szCs w:val="22"/>
        </w:rPr>
        <w:t xml:space="preserve">Lesson </w:t>
      </w:r>
      <w:r w:rsidR="00F82042">
        <w:rPr>
          <w:szCs w:val="22"/>
        </w:rPr>
        <w:t>preparation</w:t>
      </w:r>
    </w:p>
    <w:p w14:paraId="1DCD773E" w14:textId="7DD75F6A" w:rsidR="007269CC" w:rsidRDefault="007269CC" w:rsidP="00726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Multiple case study respondents reported </w:t>
      </w:r>
      <w:r w:rsidRPr="008C61BC">
        <w:rPr>
          <w:b/>
        </w:rPr>
        <w:t xml:space="preserve">how teachers prepare and plan for lessons has improved with </w:t>
      </w:r>
      <w:r w:rsidR="00F82042" w:rsidRPr="008C61BC">
        <w:rPr>
          <w:b/>
        </w:rPr>
        <w:t>introduction of the new curriculum</w:t>
      </w:r>
      <w:r w:rsidRPr="008C61BC">
        <w:rPr>
          <w:b/>
        </w:rPr>
        <w:t>.</w:t>
      </w:r>
      <w:r>
        <w:t xml:space="preserve"> One teacher from Pentecost said that the new curriculum guides helped her in planning:</w:t>
      </w:r>
    </w:p>
    <w:p w14:paraId="6E644F2D" w14:textId="5911B9DC" w:rsidR="007269CC" w:rsidRDefault="007269CC" w:rsidP="00726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lastRenderedPageBreak/>
        <w:t>But with the new curriculum the guides are easy to understand and work with. Each topic for each week. The guides give us the topics and the strategies to use to teach each topic, which is very useful.</w:t>
      </w:r>
    </w:p>
    <w:p w14:paraId="103AC849" w14:textId="2E9F07F4" w:rsidR="007269CC" w:rsidRDefault="007269CC" w:rsidP="007269C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Malekula PTs attributed positive changes in teacher performance to clearer </w:t>
      </w:r>
      <w:r w:rsidR="0059532A">
        <w:t xml:space="preserve">instructions </w:t>
      </w:r>
      <w:r>
        <w:t xml:space="preserve">to teachers provided in the teaching resources. To quote </w:t>
      </w:r>
      <w:r w:rsidR="008B32BE">
        <w:t xml:space="preserve">one </w:t>
      </w:r>
      <w:r>
        <w:t>PT:</w:t>
      </w:r>
    </w:p>
    <w:p w14:paraId="3A22604D" w14:textId="2468CE78" w:rsidR="007269CC" w:rsidRDefault="007269CC" w:rsidP="007269CC">
      <w:pPr>
        <w:ind w:left="720"/>
      </w:pPr>
      <w:r>
        <w:t xml:space="preserve">Before the teacher </w:t>
      </w:r>
      <w:r w:rsidR="00E82480">
        <w:t xml:space="preserve">wrote </w:t>
      </w:r>
      <w:r>
        <w:t xml:space="preserve">a lot but the lessons delivered in class </w:t>
      </w:r>
      <w:r w:rsidR="00E82480">
        <w:t xml:space="preserve">were </w:t>
      </w:r>
      <w:r>
        <w:t xml:space="preserve">not effective and only a few children </w:t>
      </w:r>
      <w:r w:rsidR="00E82480">
        <w:t xml:space="preserve">were </w:t>
      </w:r>
      <w:r>
        <w:t xml:space="preserve">learning, while others </w:t>
      </w:r>
      <w:r w:rsidR="00E82480">
        <w:t xml:space="preserve">were </w:t>
      </w:r>
      <w:r>
        <w:t>struggling</w:t>
      </w:r>
      <w:r w:rsidR="00E82480">
        <w:t>. B</w:t>
      </w:r>
      <w:r>
        <w:t>ut today the indicators direct the lesson and give key areas where the teachers need to focus</w:t>
      </w:r>
      <w:r w:rsidR="00E82480">
        <w:t xml:space="preserve">, </w:t>
      </w:r>
      <w:r>
        <w:t>and we can see that  teaches are performing well in teaching and so are the students.</w:t>
      </w:r>
    </w:p>
    <w:p w14:paraId="37A89376" w14:textId="2F8E272C" w:rsidR="007269CC" w:rsidRDefault="007269CC" w:rsidP="007269CC">
      <w:r>
        <w:t xml:space="preserve">Some SIOs agreed. One SIO noted the ‘guides have everything in it for the teachers to use’. </w:t>
      </w:r>
    </w:p>
    <w:p w14:paraId="580D8DAE" w14:textId="163A511B" w:rsidR="007269CC" w:rsidRDefault="007269CC" w:rsidP="00F82042">
      <w:pPr>
        <w:pStyle w:val="Heading5"/>
      </w:pPr>
      <w:r>
        <w:t>Teaching and learning activities</w:t>
      </w:r>
    </w:p>
    <w:p w14:paraId="697E67B9" w14:textId="631D76EC" w:rsidR="007269CC" w:rsidRDefault="007269CC" w:rsidP="007269CC">
      <w:r>
        <w:t xml:space="preserve">Multiple </w:t>
      </w:r>
      <w:r w:rsidR="001D2BEB">
        <w:t xml:space="preserve">case study </w:t>
      </w:r>
      <w:r w:rsidRPr="008C61BC">
        <w:rPr>
          <w:b/>
        </w:rPr>
        <w:t xml:space="preserve">teachers reported examples of how their teaching practices have changed. Examples included greater interactions with students, developing and using a range of student activities, and </w:t>
      </w:r>
      <w:r w:rsidR="00F82042" w:rsidRPr="008C61BC">
        <w:rPr>
          <w:b/>
        </w:rPr>
        <w:t>incorporating different strategies to support a range of student abilities.</w:t>
      </w:r>
    </w:p>
    <w:p w14:paraId="315E0E02" w14:textId="173EC9FC" w:rsidR="007269CC" w:rsidRDefault="007269CC" w:rsidP="007269CC">
      <w:r>
        <w:t xml:space="preserve">One Malekula teacher reported that the knowledge she has gained from the </w:t>
      </w:r>
      <w:r w:rsidR="008C61BC">
        <w:t xml:space="preserve">ELT </w:t>
      </w:r>
      <w:r>
        <w:t>training has helped her to use a more student-centred approach in her teaching:</w:t>
      </w:r>
    </w:p>
    <w:p w14:paraId="004C287D" w14:textId="7B819314" w:rsidR="007269CC" w:rsidRDefault="007269CC" w:rsidP="007269CC">
      <w:pPr>
        <w:ind w:left="720"/>
      </w:pPr>
      <w:r>
        <w:t>It helps by showing me how to work with small children or groups, how to listen and speak, answer question</w:t>
      </w:r>
      <w:r w:rsidR="00E82480">
        <w:t>s</w:t>
      </w:r>
      <w:r>
        <w:t xml:space="preserve"> and take part </w:t>
      </w:r>
      <w:r w:rsidR="00E82480">
        <w:t xml:space="preserve">in </w:t>
      </w:r>
      <w:r>
        <w:t xml:space="preserve">different activities, and how children can express themselves. This has changed my teaching practice and it helps both myself as a teacher and the students. </w:t>
      </w:r>
    </w:p>
    <w:p w14:paraId="7110D148" w14:textId="3EE3F205" w:rsidR="007269CC" w:rsidRDefault="007269CC" w:rsidP="00763148">
      <w:r w:rsidRPr="00F82042">
        <w:t xml:space="preserve">Multiple teachers highlighted how the new curriculum and training has supported them to identify how students are progressing in their learning, and to cater to different abilities by providing additional support. </w:t>
      </w:r>
    </w:p>
    <w:p w14:paraId="72FFAD08" w14:textId="0C5AD26E" w:rsidR="005E5FB3" w:rsidRDefault="005E5FB3" w:rsidP="005E5FB3">
      <w:r w:rsidRPr="00F23343">
        <w:t xml:space="preserve">Other teachers referred to the use of </w:t>
      </w:r>
      <w:r w:rsidR="0059532A">
        <w:t xml:space="preserve">classroom </w:t>
      </w:r>
      <w:r w:rsidRPr="00F23343">
        <w:t>assessment</w:t>
      </w:r>
      <w:r w:rsidR="0059532A">
        <w:t xml:space="preserve"> </w:t>
      </w:r>
      <w:r w:rsidRPr="00F23343">
        <w:t xml:space="preserve">to inform next steps for their teaching. For weaker students, support included making adjustments to activities to facilitate their understanding, additional homework to be completed with parental support, and additional catch up classes. To quote </w:t>
      </w:r>
      <w:r w:rsidR="008B32BE">
        <w:t>one</w:t>
      </w:r>
      <w:r w:rsidR="008B32BE" w:rsidRPr="00F23343">
        <w:t xml:space="preserve"> </w:t>
      </w:r>
      <w:r w:rsidRPr="00F23343">
        <w:t>teacher:</w:t>
      </w:r>
    </w:p>
    <w:p w14:paraId="559DF0AF" w14:textId="4A011E95" w:rsidR="005E5FB3" w:rsidRDefault="005E5FB3" w:rsidP="005E5FB3">
      <w:pPr>
        <w:ind w:left="720"/>
      </w:pPr>
      <w:r>
        <w:t xml:space="preserve">There are different ways </w:t>
      </w:r>
      <w:r w:rsidR="00E82480">
        <w:t>we now</w:t>
      </w:r>
      <w:r>
        <w:t xml:space="preserve"> support students after the assessment</w:t>
      </w:r>
      <w:r w:rsidR="00E82480">
        <w:t>. If there are a lot of students that</w:t>
      </w:r>
      <w:r>
        <w:t xml:space="preserve"> </w:t>
      </w:r>
      <w:r w:rsidR="00E82480">
        <w:t xml:space="preserve">don’t </w:t>
      </w:r>
      <w:r>
        <w:t>understand a topic</w:t>
      </w:r>
      <w:r w:rsidR="00E82480">
        <w:t>,</w:t>
      </w:r>
      <w:r>
        <w:t xml:space="preserve"> they can re-do that lesson again but </w:t>
      </w:r>
      <w:r w:rsidR="00E82480">
        <w:t xml:space="preserve">we can </w:t>
      </w:r>
      <w:r>
        <w:t>separate them in</w:t>
      </w:r>
      <w:r w:rsidR="00E82480">
        <w:t>to</w:t>
      </w:r>
      <w:r>
        <w:t xml:space="preserve"> </w:t>
      </w:r>
      <w:r w:rsidR="00E82480">
        <w:t xml:space="preserve">a </w:t>
      </w:r>
      <w:r>
        <w:t>smaller group.</w:t>
      </w:r>
    </w:p>
    <w:p w14:paraId="2A1836BF" w14:textId="735504F3" w:rsidR="005E5FB3" w:rsidRPr="005E5FB3" w:rsidRDefault="005E5FB3" w:rsidP="005E5FB3">
      <w:r w:rsidRPr="005E5FB3">
        <w:t>One teacher noted</w:t>
      </w:r>
      <w:r w:rsidR="00E82480">
        <w:t>, however,</w:t>
      </w:r>
      <w:r w:rsidRPr="005E5FB3">
        <w:t xml:space="preserve"> that catering to different learning abilities is a challenge. </w:t>
      </w:r>
    </w:p>
    <w:p w14:paraId="294BA6B2" w14:textId="41B4E1B6" w:rsidR="00F82042" w:rsidRDefault="00F82042" w:rsidP="00F82042">
      <w:pPr>
        <w:pStyle w:val="Heading5"/>
      </w:pPr>
      <w:r>
        <w:t>Assessment</w:t>
      </w:r>
      <w:r w:rsidR="005E5FB3">
        <w:t xml:space="preserve"> </w:t>
      </w:r>
    </w:p>
    <w:p w14:paraId="1B78F294" w14:textId="7C682E85" w:rsidR="005E5FB3" w:rsidRDefault="005E5FB3" w:rsidP="005E5FB3">
      <w:r>
        <w:t xml:space="preserve">The research team queried </w:t>
      </w:r>
      <w:r w:rsidR="001D2BEB">
        <w:t xml:space="preserve">case study </w:t>
      </w:r>
      <w:r>
        <w:t>respondents about how teachers assess student learning. Respondents provided information about methods, frequency and how the assessment information is used.</w:t>
      </w:r>
    </w:p>
    <w:p w14:paraId="133FE7BA" w14:textId="50A17FDA" w:rsidR="005E5FB3" w:rsidRDefault="005E5FB3" w:rsidP="00763148">
      <w:r>
        <w:t xml:space="preserve">A number of teachers and principals </w:t>
      </w:r>
      <w:r w:rsidR="0059532A">
        <w:t xml:space="preserve">said they </w:t>
      </w:r>
      <w:r>
        <w:t xml:space="preserve">use both formative and summative assessment in their classrooms. Respondents noted a range of assessment frequencies: daily, weekly, at the end of topic, and end of each term. Some teachers </w:t>
      </w:r>
      <w:r w:rsidR="008464C5">
        <w:t xml:space="preserve">advised </w:t>
      </w:r>
      <w:r>
        <w:t xml:space="preserve">they use written assessments, while others noted they also assess students daily through observation, checklists, or orally. </w:t>
      </w:r>
    </w:p>
    <w:p w14:paraId="15A9870A" w14:textId="77777777" w:rsidR="005E5FB3" w:rsidRDefault="005E5FB3" w:rsidP="005E5FB3">
      <w:r>
        <w:lastRenderedPageBreak/>
        <w:t xml:space="preserve">One Pentecost teacher explained that he gives his students tests, but he also assesses them in the daily activities or exercises, explaining ‘assessment can be done anytime’.  </w:t>
      </w:r>
    </w:p>
    <w:p w14:paraId="23AE5484" w14:textId="27FF14A5" w:rsidR="005E5FB3" w:rsidRDefault="005E5FB3" w:rsidP="005E5FB3">
      <w:r>
        <w:t>Some teachers referred to a checklist in the textbook that provides them with directions on how to assess students. One of these teachers in Malekula stated that she uses the checklist to record areas in which students need support.</w:t>
      </w:r>
    </w:p>
    <w:p w14:paraId="71ED032C" w14:textId="77777777" w:rsidR="005E5FB3" w:rsidRDefault="005E5FB3" w:rsidP="005E5FB3">
      <w:r>
        <w:t>Assessment information is used for a range of purposes. Teachers stated they use the results to record student progress, identify areas for further support, find ways to help improve their teaching, produce reports, and provide information to parents on their child’s progress. In terms of supporting students who had problems on an assessment, teachers said they would repeat an activity, spend extra time with a student, or add more homework to help students learn.</w:t>
      </w:r>
    </w:p>
    <w:p w14:paraId="0BEDD2E4" w14:textId="206A4229" w:rsidR="005E5FB3" w:rsidRDefault="005E5FB3" w:rsidP="00984447">
      <w:r>
        <w:t xml:space="preserve">One Malekula principal also noted he uses assessment results to have discussions with teachers about their class performance. </w:t>
      </w:r>
    </w:p>
    <w:p w14:paraId="3DC029F4" w14:textId="50B84A9F" w:rsidR="005E5FB3" w:rsidRDefault="005E5FB3" w:rsidP="005E5F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 SIO said that she explains the importance of student assessment to the principals she supports, and encourages </w:t>
      </w:r>
      <w:r w:rsidR="0059532A">
        <w:t>the daily use of</w:t>
      </w:r>
      <w:r>
        <w:t xml:space="preserve"> formative assessments as well as summative assessments at the end of a term.</w:t>
      </w:r>
    </w:p>
    <w:p w14:paraId="3945FE85" w14:textId="3732667C" w:rsidR="00AD20D6" w:rsidRDefault="00AD20D6" w:rsidP="001E3D35">
      <w:pPr>
        <w:pStyle w:val="Heading2"/>
        <w:numPr>
          <w:ilvl w:val="1"/>
          <w:numId w:val="5"/>
        </w:numPr>
      </w:pPr>
      <w:bookmarkStart w:id="79" w:name="_Toc92372551"/>
      <w:r>
        <w:t>School leadership</w:t>
      </w:r>
      <w:bookmarkEnd w:id="79"/>
    </w:p>
    <w:p w14:paraId="4D42053D" w14:textId="77777777" w:rsidR="00AD20D6" w:rsidRDefault="00AD20D6" w:rsidP="0036126F">
      <w:pPr>
        <w:pStyle w:val="Heading3"/>
      </w:pPr>
      <w:r w:rsidRPr="00CB2199">
        <w:t>Key 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findings of school leadership"/>
      </w:tblPr>
      <w:tblGrid>
        <w:gridCol w:w="8255"/>
      </w:tblGrid>
      <w:tr w:rsidR="00AD20D6" w:rsidRPr="002A38D6" w14:paraId="5841F94A" w14:textId="77777777" w:rsidTr="00480BB5">
        <w:trPr>
          <w:trHeight w:val="771"/>
          <w:tblHeader/>
        </w:trPr>
        <w:tc>
          <w:tcPr>
            <w:tcW w:w="8255" w:type="dxa"/>
            <w:tcBorders>
              <w:top w:val="single" w:sz="4" w:space="0" w:color="31849B"/>
            </w:tcBorders>
            <w:shd w:val="clear" w:color="auto" w:fill="F2F2F2" w:themeFill="background1" w:themeFillShade="F2"/>
            <w:vAlign w:val="center"/>
          </w:tcPr>
          <w:p w14:paraId="78CFD597" w14:textId="7FC7C199" w:rsidR="00AD20D6" w:rsidRPr="00EF2FD5" w:rsidRDefault="00AD20D6" w:rsidP="00FA43A4">
            <w:pPr>
              <w:pStyle w:val="Bullets"/>
              <w:numPr>
                <w:ilvl w:val="0"/>
                <w:numId w:val="0"/>
              </w:numPr>
              <w:spacing w:line="240" w:lineRule="auto"/>
              <w:ind w:left="318" w:right="209"/>
              <w:jc w:val="both"/>
              <w:rPr>
                <w:color w:val="842856"/>
                <w:szCs w:val="22"/>
              </w:rPr>
            </w:pPr>
            <w:r w:rsidRPr="00922AA2">
              <w:rPr>
                <w:color w:val="842856"/>
                <w:szCs w:val="22"/>
              </w:rPr>
              <w:t>Finding 1.</w:t>
            </w:r>
            <w:r w:rsidRPr="00CB2199">
              <w:rPr>
                <w:szCs w:val="22"/>
              </w:rPr>
              <w:t xml:space="preserve"> </w:t>
            </w:r>
            <w:r w:rsidR="00C971AD">
              <w:rPr>
                <w:szCs w:val="22"/>
              </w:rPr>
              <w:t xml:space="preserve">VESP training, and in particular the </w:t>
            </w:r>
            <w:r w:rsidR="00C971AD" w:rsidRPr="00C971AD">
              <w:rPr>
                <w:i/>
                <w:szCs w:val="22"/>
              </w:rPr>
              <w:t>Instructional Leadership</w:t>
            </w:r>
            <w:r w:rsidR="00C971AD">
              <w:rPr>
                <w:szCs w:val="22"/>
              </w:rPr>
              <w:t xml:space="preserve"> training, supports principals to understand instructional leadership </w:t>
            </w:r>
            <w:r w:rsidR="00C971AD" w:rsidRPr="003E222A">
              <w:rPr>
                <w:szCs w:val="22"/>
              </w:rPr>
              <w:t xml:space="preserve">and </w:t>
            </w:r>
            <w:r w:rsidR="00FA43A4" w:rsidRPr="003E222A">
              <w:rPr>
                <w:szCs w:val="22"/>
              </w:rPr>
              <w:t xml:space="preserve">a number </w:t>
            </w:r>
            <w:r w:rsidR="00C971AD" w:rsidRPr="003E222A">
              <w:rPr>
                <w:szCs w:val="22"/>
              </w:rPr>
              <w:t>of principals</w:t>
            </w:r>
            <w:r w:rsidR="00FA43A4" w:rsidRPr="003E222A">
              <w:rPr>
                <w:szCs w:val="22"/>
              </w:rPr>
              <w:t xml:space="preserve"> report increased confidence</w:t>
            </w:r>
            <w:r w:rsidR="00C971AD" w:rsidRPr="003E222A">
              <w:rPr>
                <w:szCs w:val="22"/>
              </w:rPr>
              <w:t xml:space="preserve"> to focus on improving the quality of</w:t>
            </w:r>
            <w:r w:rsidR="00C971AD">
              <w:rPr>
                <w:szCs w:val="22"/>
              </w:rPr>
              <w:t xml:space="preserve"> teaching and learning in their schools.</w:t>
            </w:r>
          </w:p>
        </w:tc>
      </w:tr>
      <w:tr w:rsidR="00AD20D6" w:rsidRPr="002A38D6" w14:paraId="4B35982F" w14:textId="77777777" w:rsidTr="00480BB5">
        <w:trPr>
          <w:trHeight w:val="852"/>
          <w:tblHeader/>
        </w:trPr>
        <w:tc>
          <w:tcPr>
            <w:tcW w:w="8255" w:type="dxa"/>
            <w:vAlign w:val="center"/>
          </w:tcPr>
          <w:p w14:paraId="76057A66" w14:textId="705BAD8F" w:rsidR="00AD20D6" w:rsidRPr="00EF2FD5" w:rsidRDefault="00AD20D6" w:rsidP="00A77B79">
            <w:pPr>
              <w:pStyle w:val="Bullets"/>
              <w:numPr>
                <w:ilvl w:val="0"/>
                <w:numId w:val="0"/>
              </w:numPr>
              <w:spacing w:line="240" w:lineRule="auto"/>
              <w:ind w:left="318" w:right="209"/>
              <w:jc w:val="both"/>
              <w:rPr>
                <w:color w:val="842856"/>
                <w:szCs w:val="22"/>
              </w:rPr>
            </w:pPr>
            <w:r w:rsidRPr="00922AA2">
              <w:rPr>
                <w:color w:val="842856"/>
                <w:szCs w:val="22"/>
              </w:rPr>
              <w:t>Finding 2.</w:t>
            </w:r>
            <w:r w:rsidRPr="00CB2199">
              <w:rPr>
                <w:noProof/>
                <w:lang w:eastAsia="en-AU"/>
              </w:rPr>
              <w:t xml:space="preserve"> </w:t>
            </w:r>
            <w:r w:rsidR="00A77B79">
              <w:rPr>
                <w:noProof/>
                <w:lang w:eastAsia="en-AU"/>
              </w:rPr>
              <w:t>Principals’ support to teachers</w:t>
            </w:r>
            <w:r w:rsidR="00A77B79">
              <w:t xml:space="preserve"> through </w:t>
            </w:r>
            <w:r w:rsidR="00A77B79" w:rsidRPr="00A77B79">
              <w:t xml:space="preserve">observation and feedback, provision of resources, and school-based training, helps improve </w:t>
            </w:r>
            <w:r w:rsidR="00A77B79">
              <w:t>teaching</w:t>
            </w:r>
            <w:r w:rsidR="00A77B79" w:rsidRPr="00A77B79">
              <w:t xml:space="preserve"> practice and confidence in teaching</w:t>
            </w:r>
            <w:r w:rsidR="00A77B79">
              <w:t>.</w:t>
            </w:r>
          </w:p>
        </w:tc>
      </w:tr>
      <w:tr w:rsidR="00AD20D6" w:rsidRPr="002A38D6" w14:paraId="6D87F7EA" w14:textId="77777777" w:rsidTr="00480BB5">
        <w:trPr>
          <w:trHeight w:val="852"/>
          <w:tblHeader/>
        </w:trPr>
        <w:tc>
          <w:tcPr>
            <w:tcW w:w="8255" w:type="dxa"/>
            <w:shd w:val="clear" w:color="auto" w:fill="F2F2F2" w:themeFill="background1" w:themeFillShade="F2"/>
            <w:vAlign w:val="center"/>
          </w:tcPr>
          <w:p w14:paraId="621C2A19" w14:textId="5B4C7AB1" w:rsidR="00AD20D6" w:rsidRPr="00922AA2" w:rsidRDefault="00AD20D6" w:rsidP="00A77B79">
            <w:pPr>
              <w:pStyle w:val="Bullets"/>
              <w:numPr>
                <w:ilvl w:val="0"/>
                <w:numId w:val="0"/>
              </w:numPr>
              <w:spacing w:line="240" w:lineRule="auto"/>
              <w:ind w:left="318" w:right="209"/>
              <w:jc w:val="both"/>
              <w:rPr>
                <w:color w:val="842856"/>
                <w:szCs w:val="22"/>
              </w:rPr>
            </w:pPr>
            <w:r>
              <w:rPr>
                <w:color w:val="842856"/>
                <w:szCs w:val="22"/>
              </w:rPr>
              <w:t>Finding 3</w:t>
            </w:r>
            <w:r w:rsidRPr="00922AA2">
              <w:rPr>
                <w:color w:val="842856"/>
                <w:szCs w:val="22"/>
              </w:rPr>
              <w:t>.</w:t>
            </w:r>
            <w:r w:rsidRPr="00CB2199">
              <w:rPr>
                <w:szCs w:val="22"/>
              </w:rPr>
              <w:t xml:space="preserve"> </w:t>
            </w:r>
            <w:r w:rsidR="00A77B79">
              <w:rPr>
                <w:noProof/>
                <w:lang w:eastAsia="en-AU"/>
              </w:rPr>
              <w:t>Support from PTs and SIOs to schools and their principals is welcome, but infrequent.</w:t>
            </w:r>
          </w:p>
        </w:tc>
      </w:tr>
    </w:tbl>
    <w:p w14:paraId="143ECF5C" w14:textId="77777777" w:rsidR="00AD20D6" w:rsidRDefault="00AD20D6" w:rsidP="0036126F">
      <w:pPr>
        <w:pStyle w:val="Heading3"/>
      </w:pPr>
      <w:r>
        <w:t>Discussion</w:t>
      </w:r>
    </w:p>
    <w:p w14:paraId="1785BE47" w14:textId="22422B66" w:rsidR="00AD20D6" w:rsidRDefault="00AD20D6" w:rsidP="00AD20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Leadership was discussed in the context of how school principals directly support and influence teaching quality as a result of VESP supported interventions. Both case study principals and teachers commented on how they perceived leadership as impacting teaching quality. Principals in both provinces referred to their participation in training as instrumental in helping them to understand their role as a principal and how to support teachers.</w:t>
      </w:r>
    </w:p>
    <w:p w14:paraId="24AFC53A" w14:textId="77777777" w:rsidR="00480BB5" w:rsidRDefault="00AB2D24" w:rsidP="009E04D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rFonts w:asciiTheme="minorHAnsi" w:eastAsia="Segoe UI" w:hAnsiTheme="minorHAnsi" w:cstheme="minorHAnsi"/>
          <w:szCs w:val="22"/>
        </w:rPr>
      </w:pPr>
      <w:r>
        <w:rPr>
          <w:noProof/>
          <w:lang w:eastAsia="en-AU"/>
        </w:rPr>
        <w:lastRenderedPageBreak/>
        <w:drawing>
          <wp:inline distT="0" distB="0" distL="0" distR="0" wp14:anchorId="78C70AF0" wp14:editId="1DEDA297">
            <wp:extent cx="3143250" cy="2286000"/>
            <wp:effectExtent l="0" t="0" r="0" b="0"/>
            <wp:docPr id="20" name="Picture 20" title="Photo of school princip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rincipal.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43250" cy="2286000"/>
                    </a:xfrm>
                    <a:prstGeom prst="rect">
                      <a:avLst/>
                    </a:prstGeom>
                  </pic:spPr>
                </pic:pic>
              </a:graphicData>
            </a:graphic>
          </wp:inline>
        </w:drawing>
      </w:r>
    </w:p>
    <w:p w14:paraId="00E16BA9" w14:textId="062E13D2" w:rsidR="00AD20D6" w:rsidRDefault="00AD20D6" w:rsidP="009B63B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Theme="minorHAnsi" w:eastAsia="Segoe UI" w:hAnsiTheme="minorHAnsi" w:cstheme="minorHAnsi"/>
          <w:szCs w:val="22"/>
        </w:rPr>
      </w:pPr>
      <w:r>
        <w:rPr>
          <w:rFonts w:asciiTheme="minorHAnsi" w:eastAsia="Segoe UI" w:hAnsiTheme="minorHAnsi" w:cstheme="minorHAnsi"/>
          <w:szCs w:val="22"/>
        </w:rPr>
        <w:t xml:space="preserve">Principals in Malekula referred in particular to </w:t>
      </w:r>
      <w:r w:rsidRPr="008C61BC">
        <w:rPr>
          <w:rFonts w:asciiTheme="minorHAnsi" w:eastAsia="Segoe UI" w:hAnsiTheme="minorHAnsi" w:cstheme="minorHAnsi"/>
          <w:b/>
          <w:szCs w:val="22"/>
        </w:rPr>
        <w:t xml:space="preserve">the </w:t>
      </w:r>
      <w:r w:rsidRPr="008C61BC">
        <w:rPr>
          <w:rFonts w:asciiTheme="minorHAnsi" w:eastAsia="Segoe UI" w:hAnsiTheme="minorHAnsi" w:cstheme="minorHAnsi"/>
          <w:b/>
          <w:i/>
          <w:szCs w:val="22"/>
        </w:rPr>
        <w:t xml:space="preserve">Instructional Leadership </w:t>
      </w:r>
      <w:r w:rsidRPr="008C61BC">
        <w:rPr>
          <w:rFonts w:asciiTheme="minorHAnsi" w:eastAsia="Segoe UI" w:hAnsiTheme="minorHAnsi" w:cstheme="minorHAnsi"/>
          <w:b/>
          <w:szCs w:val="22"/>
        </w:rPr>
        <w:t>training as being helpful.</w:t>
      </w:r>
      <w:r>
        <w:rPr>
          <w:rFonts w:asciiTheme="minorHAnsi" w:eastAsia="Segoe UI" w:hAnsiTheme="minorHAnsi" w:cstheme="minorHAnsi"/>
          <w:szCs w:val="22"/>
        </w:rPr>
        <w:t xml:space="preserve"> </w:t>
      </w:r>
      <w:r w:rsidR="0059532A">
        <w:rPr>
          <w:rFonts w:asciiTheme="minorHAnsi" w:eastAsia="Segoe UI" w:hAnsiTheme="minorHAnsi" w:cstheme="minorHAnsi"/>
          <w:szCs w:val="22"/>
        </w:rPr>
        <w:t xml:space="preserve">Principals in Pentecost referred to training from VESP and the UNICEF-supported </w:t>
      </w:r>
      <w:r w:rsidR="00047013" w:rsidRPr="00763148">
        <w:rPr>
          <w:rFonts w:asciiTheme="minorHAnsi" w:eastAsia="Segoe UI" w:hAnsiTheme="minorHAnsi" w:cstheme="minorHAnsi"/>
          <w:szCs w:val="22"/>
        </w:rPr>
        <w:t xml:space="preserve">Vanuatu school-based in-service teacher training </w:t>
      </w:r>
      <w:r w:rsidR="00047013">
        <w:rPr>
          <w:rFonts w:asciiTheme="minorHAnsi" w:eastAsia="Segoe UI" w:hAnsiTheme="minorHAnsi" w:cstheme="minorHAnsi"/>
          <w:szCs w:val="22"/>
        </w:rPr>
        <w:t>(VanSBITT)</w:t>
      </w:r>
      <w:r w:rsidR="002346E9">
        <w:rPr>
          <w:rFonts w:asciiTheme="minorHAnsi" w:eastAsia="Segoe UI" w:hAnsiTheme="minorHAnsi" w:cstheme="minorHAnsi"/>
          <w:szCs w:val="22"/>
        </w:rPr>
        <w:t xml:space="preserve"> which was piloted in Penama province</w:t>
      </w:r>
      <w:r w:rsidR="0059532A" w:rsidRPr="00763148">
        <w:rPr>
          <w:rFonts w:asciiTheme="minorHAnsi" w:eastAsia="Segoe UI" w:hAnsiTheme="minorHAnsi" w:cstheme="minorHAnsi"/>
          <w:szCs w:val="22"/>
        </w:rPr>
        <w:t xml:space="preserve">. </w:t>
      </w:r>
    </w:p>
    <w:p w14:paraId="0CED2410" w14:textId="2D5B0B9C" w:rsidR="00AD20D6" w:rsidRDefault="00AD20D6" w:rsidP="00AD20D6">
      <w:pPr>
        <w:pStyle w:val="Normal0"/>
        <w:rPr>
          <w:rFonts w:asciiTheme="minorHAnsi" w:eastAsia="Segoe UI" w:hAnsiTheme="minorHAnsi" w:cstheme="minorHAnsi"/>
          <w:sz w:val="22"/>
          <w:szCs w:val="22"/>
        </w:rPr>
      </w:pPr>
      <w:r>
        <w:rPr>
          <w:rFonts w:asciiTheme="minorHAnsi" w:eastAsia="Segoe UI" w:hAnsiTheme="minorHAnsi" w:cstheme="minorHAnsi"/>
          <w:sz w:val="22"/>
          <w:szCs w:val="22"/>
        </w:rPr>
        <w:t xml:space="preserve">Multiple </w:t>
      </w:r>
      <w:r w:rsidRPr="00C971AD">
        <w:rPr>
          <w:rFonts w:asciiTheme="minorHAnsi" w:eastAsia="Segoe UI" w:hAnsiTheme="minorHAnsi" w:cstheme="minorHAnsi"/>
          <w:b/>
          <w:sz w:val="22"/>
          <w:szCs w:val="22"/>
        </w:rPr>
        <w:t>principals reported they were more confident in their roles and more focused on the quality of teaching and learning in their school, as a result of the training.</w:t>
      </w:r>
      <w:r>
        <w:rPr>
          <w:rFonts w:asciiTheme="minorHAnsi" w:eastAsia="Segoe UI" w:hAnsiTheme="minorHAnsi" w:cstheme="minorHAnsi"/>
          <w:sz w:val="22"/>
          <w:szCs w:val="22"/>
        </w:rPr>
        <w:t xml:space="preserve"> </w:t>
      </w:r>
      <w:r w:rsidRPr="00C971AD">
        <w:rPr>
          <w:rFonts w:asciiTheme="minorHAnsi" w:eastAsia="Segoe UI" w:hAnsiTheme="minorHAnsi" w:cstheme="minorHAnsi"/>
          <w:b/>
          <w:sz w:val="22"/>
          <w:szCs w:val="22"/>
        </w:rPr>
        <w:t xml:space="preserve">Principals also </w:t>
      </w:r>
      <w:r w:rsidR="00B04312" w:rsidRPr="00C971AD">
        <w:rPr>
          <w:rFonts w:asciiTheme="minorHAnsi" w:eastAsia="Segoe UI" w:hAnsiTheme="minorHAnsi" w:cstheme="minorHAnsi"/>
          <w:b/>
          <w:sz w:val="22"/>
          <w:szCs w:val="22"/>
        </w:rPr>
        <w:t xml:space="preserve">reported a shift to instructional leadership and </w:t>
      </w:r>
      <w:r w:rsidRPr="00C971AD">
        <w:rPr>
          <w:rFonts w:asciiTheme="minorHAnsi" w:eastAsia="Segoe UI" w:hAnsiTheme="minorHAnsi" w:cstheme="minorHAnsi"/>
          <w:b/>
          <w:sz w:val="22"/>
          <w:szCs w:val="22"/>
        </w:rPr>
        <w:t>increased cooperation between themselves and their teachers.</w:t>
      </w:r>
      <w:r w:rsidRPr="00EA2DA4">
        <w:rPr>
          <w:rFonts w:asciiTheme="minorHAnsi" w:eastAsia="Segoe UI" w:hAnsiTheme="minorHAnsi" w:cstheme="minorHAnsi"/>
          <w:sz w:val="22"/>
          <w:szCs w:val="22"/>
        </w:rPr>
        <w:t xml:space="preserve"> </w:t>
      </w:r>
      <w:r>
        <w:rPr>
          <w:rFonts w:asciiTheme="minorHAnsi" w:eastAsia="Segoe UI" w:hAnsiTheme="minorHAnsi" w:cstheme="minorHAnsi"/>
          <w:sz w:val="22"/>
          <w:szCs w:val="22"/>
        </w:rPr>
        <w:t xml:space="preserve">To quote from </w:t>
      </w:r>
      <w:r w:rsidR="00047013">
        <w:rPr>
          <w:rFonts w:asciiTheme="minorHAnsi" w:eastAsia="Segoe UI" w:hAnsiTheme="minorHAnsi" w:cstheme="minorHAnsi"/>
          <w:sz w:val="22"/>
          <w:szCs w:val="22"/>
        </w:rPr>
        <w:t xml:space="preserve">one </w:t>
      </w:r>
      <w:r>
        <w:rPr>
          <w:rFonts w:asciiTheme="minorHAnsi" w:eastAsia="Segoe UI" w:hAnsiTheme="minorHAnsi" w:cstheme="minorHAnsi"/>
          <w:sz w:val="22"/>
          <w:szCs w:val="22"/>
        </w:rPr>
        <w:t>principal:</w:t>
      </w:r>
    </w:p>
    <w:p w14:paraId="008D2859" w14:textId="77777777" w:rsidR="00AD20D6" w:rsidRDefault="00AD20D6" w:rsidP="00AD20D6">
      <w:pPr>
        <w:pStyle w:val="Normal0"/>
        <w:rPr>
          <w:rFonts w:asciiTheme="minorHAnsi" w:eastAsia="Segoe UI" w:hAnsiTheme="minorHAnsi" w:cstheme="minorHAnsi"/>
          <w:sz w:val="22"/>
          <w:szCs w:val="22"/>
        </w:rPr>
      </w:pPr>
    </w:p>
    <w:p w14:paraId="4D2B7131" w14:textId="33982D63" w:rsidR="00AD20D6" w:rsidRDefault="00C971AD" w:rsidP="00AD20D6">
      <w:pPr>
        <w:ind w:left="720"/>
      </w:pPr>
      <w:r>
        <w:t xml:space="preserve">In the </w:t>
      </w:r>
      <w:r w:rsidRPr="00C971AD">
        <w:rPr>
          <w:i/>
        </w:rPr>
        <w:t>Instructional L</w:t>
      </w:r>
      <w:r w:rsidR="00AD20D6" w:rsidRPr="00C971AD">
        <w:rPr>
          <w:i/>
        </w:rPr>
        <w:t>eadership</w:t>
      </w:r>
      <w:r w:rsidR="00AD20D6">
        <w:t xml:space="preserve"> I was trained on how to instruct and help teachers </w:t>
      </w:r>
      <w:r w:rsidR="00E82480">
        <w:t xml:space="preserve">in </w:t>
      </w:r>
      <w:r w:rsidR="00AD20D6">
        <w:t>how to teach</w:t>
      </w:r>
      <w:r w:rsidR="00A12C10">
        <w:t>,</w:t>
      </w:r>
      <w:r w:rsidR="00AD20D6">
        <w:t xml:space="preserve"> and what </w:t>
      </w:r>
      <w:r w:rsidR="00A12C10">
        <w:t>they teach</w:t>
      </w:r>
      <w:r w:rsidR="00763148">
        <w:t xml:space="preserve"> in class</w:t>
      </w:r>
      <w:r w:rsidR="00E82480">
        <w:t xml:space="preserve">. </w:t>
      </w:r>
      <w:r w:rsidR="00AD20D6">
        <w:t>The trainings g</w:t>
      </w:r>
      <w:r w:rsidR="00E82480">
        <w:t>ave</w:t>
      </w:r>
      <w:r w:rsidR="00AD20D6">
        <w:t xml:space="preserve"> me confidence to teach and asses</w:t>
      </w:r>
      <w:r w:rsidR="00E82480">
        <w:t>s</w:t>
      </w:r>
      <w:r w:rsidR="00AD20D6">
        <w:t xml:space="preserve"> teachers in class</w:t>
      </w:r>
      <w:r w:rsidR="00E82480">
        <w:t>, which</w:t>
      </w:r>
      <w:r w:rsidR="00AD20D6">
        <w:t xml:space="preserve"> we </w:t>
      </w:r>
      <w:r w:rsidR="00E82480">
        <w:t xml:space="preserve">didn’t </w:t>
      </w:r>
      <w:r w:rsidR="00AD20D6">
        <w:t>normally do in the old curriculum as I d</w:t>
      </w:r>
      <w:r w:rsidR="00E82480">
        <w:t>id</w:t>
      </w:r>
      <w:r w:rsidR="00AD20D6">
        <w:t xml:space="preserve"> not know how to asses</w:t>
      </w:r>
      <w:r w:rsidR="00E82480">
        <w:t>s</w:t>
      </w:r>
      <w:r w:rsidR="00AD20D6">
        <w:t xml:space="preserve"> teachers.</w:t>
      </w:r>
    </w:p>
    <w:p w14:paraId="6B4F53F8" w14:textId="3A635BA3" w:rsidR="00AD20D6" w:rsidRDefault="00AD20D6" w:rsidP="00AD20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Principals in Pentecost also referred to how the training sessions have helped them to support </w:t>
      </w:r>
      <w:r w:rsidR="00C971AD">
        <w:t>the wellbeing of their teachers. As one principal said:</w:t>
      </w:r>
    </w:p>
    <w:p w14:paraId="5D5543F5" w14:textId="7E645E74" w:rsidR="00AD20D6" w:rsidRDefault="00AD20D6" w:rsidP="00AD20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 xml:space="preserve">The trainings that I have been through have supported me to have some vision and </w:t>
      </w:r>
      <w:r w:rsidR="00A12C10">
        <w:t xml:space="preserve">have </w:t>
      </w:r>
      <w:r>
        <w:t>given me a direction to sit and think about how to better support my teachers in terms of their wellbeing, their health, and awareness. How can we ensure that any issues or problems at school have solutions and are manage</w:t>
      </w:r>
      <w:r w:rsidR="00A12C10">
        <w:t>d</w:t>
      </w:r>
      <w:r>
        <w:t xml:space="preserve"> properly.</w:t>
      </w:r>
    </w:p>
    <w:p w14:paraId="2B1CF961" w14:textId="77777777" w:rsidR="00AD20D6" w:rsidRDefault="00AD20D6" w:rsidP="00AD20D6">
      <w:pPr>
        <w:pStyle w:val="Normal0"/>
        <w:rPr>
          <w:rFonts w:asciiTheme="minorHAnsi" w:eastAsia="Segoe UI" w:hAnsiTheme="minorHAnsi" w:cstheme="minorHAnsi"/>
          <w:sz w:val="22"/>
          <w:szCs w:val="22"/>
        </w:rPr>
      </w:pPr>
      <w:r>
        <w:rPr>
          <w:rFonts w:asciiTheme="minorHAnsi" w:eastAsia="Segoe UI" w:hAnsiTheme="minorHAnsi" w:cstheme="minorHAnsi"/>
          <w:sz w:val="22"/>
          <w:szCs w:val="22"/>
        </w:rPr>
        <w:t>Another principal, from Malekula, referred also to his increased confidence in managing the school and interacting with the community:</w:t>
      </w:r>
    </w:p>
    <w:p w14:paraId="1197BCE2" w14:textId="77777777" w:rsidR="00AD20D6" w:rsidRDefault="00AD20D6" w:rsidP="00AD20D6">
      <w:pPr>
        <w:pStyle w:val="Normal0"/>
        <w:rPr>
          <w:rFonts w:asciiTheme="minorHAnsi" w:eastAsia="Segoe UI" w:hAnsiTheme="minorHAnsi" w:cstheme="minorHAnsi"/>
          <w:sz w:val="22"/>
          <w:szCs w:val="22"/>
        </w:rPr>
      </w:pPr>
    </w:p>
    <w:p w14:paraId="0535D7E3" w14:textId="7B3576B6" w:rsidR="00844078" w:rsidRDefault="00AD20D6" w:rsidP="00AD20D6">
      <w:pPr>
        <w:ind w:left="720"/>
      </w:pPr>
      <w:r w:rsidRPr="00B923C8">
        <w:t>As a princip</w:t>
      </w:r>
      <w:r>
        <w:t>al</w:t>
      </w:r>
      <w:r w:rsidRPr="00B923C8">
        <w:t xml:space="preserve"> I am very confident in what I do compare</w:t>
      </w:r>
      <w:r>
        <w:t>d</w:t>
      </w:r>
      <w:r w:rsidRPr="00B923C8">
        <w:t xml:space="preserve"> to the past. I can now lead and direct teache</w:t>
      </w:r>
      <w:r>
        <w:t>r</w:t>
      </w:r>
      <w:r w:rsidRPr="00B923C8">
        <w:t>s, hold community awareness</w:t>
      </w:r>
      <w:r w:rsidR="00A12C10">
        <w:t xml:space="preserve"> sessions</w:t>
      </w:r>
      <w:r w:rsidRPr="00B923C8">
        <w:t xml:space="preserve"> and manage</w:t>
      </w:r>
      <w:r>
        <w:t xml:space="preserve"> the</w:t>
      </w:r>
      <w:r w:rsidRPr="00B923C8">
        <w:t xml:space="preserve"> school. This curriculum has given me skills and knowledge on how to do that.</w:t>
      </w:r>
    </w:p>
    <w:p w14:paraId="7DA7D243" w14:textId="5C86D066" w:rsidR="00AD20D6" w:rsidRDefault="00AD20D6" w:rsidP="00AD20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eastAsia="Segoe UI" w:cstheme="minorHAnsi"/>
        </w:rPr>
      </w:pPr>
      <w:r>
        <w:t>A few principals from Pentecost mentioned that they had attended V</w:t>
      </w:r>
      <w:r w:rsidR="00047013">
        <w:t>anS</w:t>
      </w:r>
      <w:r>
        <w:t xml:space="preserve">BITT training, and that this was particularly helpful in supporting instructional leadership. This program was not part of VESP, but </w:t>
      </w:r>
      <w:r w:rsidR="0059532A">
        <w:t xml:space="preserve">initiated </w:t>
      </w:r>
      <w:r>
        <w:t>in 2014 with funding from UNICEF for Years 4 to 6</w:t>
      </w:r>
      <w:r w:rsidR="006F2D9F" w:rsidRPr="00637ED7">
        <w:rPr>
          <w:rFonts w:eastAsia="Segoe UI"/>
          <w:vertAlign w:val="superscript"/>
        </w:rPr>
        <w:footnoteReference w:id="8"/>
      </w:r>
      <w:r>
        <w:t xml:space="preserve">. One principal </w:t>
      </w:r>
      <w:r>
        <w:lastRenderedPageBreak/>
        <w:t xml:space="preserve">described the program as focusing in different teaching techniques, observation and cooperation. Another principal expressed he has been able to apply what he learnt through VANSBITT to current activities funded under VESP. Principals reported it helped them think about a whole school approach.  </w:t>
      </w:r>
    </w:p>
    <w:p w14:paraId="2A3A5A63" w14:textId="3AF5D1D7" w:rsidR="00AD20D6" w:rsidRPr="00336D20" w:rsidRDefault="00AD20D6" w:rsidP="00AD20D6">
      <w:r w:rsidRPr="00A77B79">
        <w:rPr>
          <w:b/>
        </w:rPr>
        <w:t xml:space="preserve">Some principals suggested PT and SIO support </w:t>
      </w:r>
      <w:r w:rsidR="00A5641C" w:rsidRPr="00A77B79">
        <w:rPr>
          <w:b/>
        </w:rPr>
        <w:t xml:space="preserve">is </w:t>
      </w:r>
      <w:r w:rsidRPr="00A77B79">
        <w:rPr>
          <w:b/>
        </w:rPr>
        <w:t xml:space="preserve">useful, but </w:t>
      </w:r>
      <w:r w:rsidR="00A5641C" w:rsidRPr="00A77B79">
        <w:rPr>
          <w:b/>
        </w:rPr>
        <w:t xml:space="preserve">advised </w:t>
      </w:r>
      <w:r w:rsidRPr="00A77B79">
        <w:rPr>
          <w:b/>
        </w:rPr>
        <w:t>more was needed.</w:t>
      </w:r>
      <w:r>
        <w:t xml:space="preserve"> A Pentecost principal described how the SIO </w:t>
      </w:r>
      <w:r w:rsidRPr="00336D20">
        <w:t>supports him</w:t>
      </w:r>
      <w:r w:rsidR="00336D20">
        <w:t>:</w:t>
      </w:r>
    </w:p>
    <w:p w14:paraId="1BAA6028" w14:textId="77777777" w:rsidR="00AD20D6" w:rsidRPr="00621D06" w:rsidRDefault="00AD20D6" w:rsidP="00AD20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621D06">
        <w:t>For me, the SIO helps me a lot with things like leadership and administration. They help me a lot. Because I just came in three years ago. And if there is something that I don’t know, they help me with advice. It’s meant that this year, I feel as if things are going well.</w:t>
      </w:r>
    </w:p>
    <w:p w14:paraId="5D755405" w14:textId="2CFA794A" w:rsidR="00AD20D6" w:rsidRPr="00621D06" w:rsidRDefault="00AD20D6" w:rsidP="00984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621D06">
        <w:t xml:space="preserve">Some principals acknowledged they received observation visits from SIOs, either once a term or once a year. Budget – especially a travel allowance for visits – was mentioned as a factor that prevented SIOs or PTs from making more frequent principal observation visits. </w:t>
      </w:r>
    </w:p>
    <w:p w14:paraId="7925303C" w14:textId="35AA1FC6" w:rsidR="00AD20D6" w:rsidRDefault="00AD20D6" w:rsidP="00AD20D6">
      <w:r>
        <w:t xml:space="preserve">For the most part, </w:t>
      </w:r>
      <w:r w:rsidRPr="00A77B79">
        <w:rPr>
          <w:b/>
        </w:rPr>
        <w:t>teachers said that the support provided to them by principals was helpful in terms of improving teacher practice and confidence in teaching.</w:t>
      </w:r>
      <w:r>
        <w:t xml:space="preserve"> Examples included support to attend training, provision of stationery and other resources, provision of school-based training, and checking of lesson plans. Multiple teachers reported they valued observations and feedback from their principal. </w:t>
      </w:r>
      <w:r w:rsidR="0059532A">
        <w:t>A</w:t>
      </w:r>
      <w:r>
        <w:t xml:space="preserve"> teacher from Pentecost </w:t>
      </w:r>
      <w:r w:rsidR="0059532A">
        <w:t>explained how</w:t>
      </w:r>
      <w:r>
        <w:t xml:space="preserve"> the principal </w:t>
      </w:r>
      <w:r w:rsidR="0059532A">
        <w:t>supported teachers</w:t>
      </w:r>
      <w:r>
        <w:t>:</w:t>
      </w:r>
    </w:p>
    <w:p w14:paraId="22B867A2" w14:textId="6F7BEE5E" w:rsidR="00AD20D6" w:rsidRDefault="00AD20D6" w:rsidP="00AD20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 xml:space="preserve">The principal observes the teachers regularly. Through observations he advises the teacher on ways to improve. </w:t>
      </w:r>
      <w:r w:rsidR="00A12C10">
        <w:t>He l</w:t>
      </w:r>
      <w:r>
        <w:t xml:space="preserve">ifts us up </w:t>
      </w:r>
      <w:r w:rsidR="00A12C10">
        <w:t xml:space="preserve">when </w:t>
      </w:r>
      <w:r>
        <w:t>a teacher fails. The principal encourages cooperation between his teaching staff.</w:t>
      </w:r>
    </w:p>
    <w:p w14:paraId="176C72D1" w14:textId="439817B1" w:rsidR="00AD20D6" w:rsidRDefault="00AD20D6" w:rsidP="00AD20D6">
      <w:r>
        <w:t>Not all teachers, however, have been observed by their principal. To quote on</w:t>
      </w:r>
      <w:r w:rsidR="00A12C10">
        <w:t>e</w:t>
      </w:r>
      <w:r>
        <w:t xml:space="preserve"> teacher from Pentecost:</w:t>
      </w:r>
    </w:p>
    <w:p w14:paraId="367D81E9" w14:textId="77777777" w:rsidR="00AD20D6" w:rsidRPr="00621D06" w:rsidRDefault="00AD20D6" w:rsidP="00AD20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 xml:space="preserve">I felt that he should be observing us in the classroom and evaluating our weaknesses and </w:t>
      </w:r>
      <w:r w:rsidRPr="00621D06">
        <w:t>strengths but since I started teaching in this school I have never been observed by him. So I am not sure whether my teaching is acceptable and proper or not.</w:t>
      </w:r>
    </w:p>
    <w:p w14:paraId="07ED9426" w14:textId="77777777" w:rsidR="00AD20D6" w:rsidRPr="00621D06" w:rsidRDefault="00AD20D6" w:rsidP="00AD20D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621D06">
        <w:t xml:space="preserve">Many principals said that they were also teaching in addition to fulfilling the expectations around the role of principal, including management, budgeting and teacher support. </w:t>
      </w:r>
      <w:r>
        <w:t>A Pentecost</w:t>
      </w:r>
      <w:r w:rsidRPr="00621D06">
        <w:t xml:space="preserve"> SIO </w:t>
      </w:r>
      <w:r>
        <w:t>observed</w:t>
      </w:r>
      <w:r w:rsidRPr="00621D06">
        <w:t>:</w:t>
      </w:r>
    </w:p>
    <w:p w14:paraId="3D45A66A" w14:textId="1272A7DC" w:rsidR="00EF70DE" w:rsidRDefault="00AD20D6" w:rsidP="00D417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621D06">
        <w:t>The principal</w:t>
      </w:r>
      <w:r w:rsidR="00A12C10">
        <w:t>s</w:t>
      </w:r>
      <w:r w:rsidRPr="00621D06">
        <w:t xml:space="preserve"> themselves wear three hats. They manage school administration, finance, and teach class</w:t>
      </w:r>
      <w:r w:rsidR="00A12C10">
        <w:t>es</w:t>
      </w:r>
      <w:r w:rsidRPr="00621D06">
        <w:t xml:space="preserve"> at the same time. It is quite </w:t>
      </w:r>
      <w:r w:rsidR="00A12C10">
        <w:t>challenging</w:t>
      </w:r>
      <w:r w:rsidRPr="00621D06">
        <w:t xml:space="preserve"> for them.</w:t>
      </w:r>
    </w:p>
    <w:p w14:paraId="6B601A6A" w14:textId="77777777" w:rsidR="000D4FF2" w:rsidRDefault="000D4FF2">
      <w:pPr>
        <w:spacing w:after="0" w:line="240" w:lineRule="auto"/>
        <w:jc w:val="left"/>
        <w:rPr>
          <w:rFonts w:ascii="Calibri Light" w:eastAsiaTheme="majorEastAsia" w:hAnsi="Calibri Light" w:cstheme="majorBidi"/>
          <w:bCs/>
          <w:color w:val="31849B" w:themeColor="accent5" w:themeShade="BF"/>
          <w:sz w:val="36"/>
          <w:szCs w:val="32"/>
          <w:lang w:val="x-none"/>
        </w:rPr>
      </w:pPr>
      <w:r>
        <w:br w:type="page"/>
      </w:r>
    </w:p>
    <w:p w14:paraId="512B3F09" w14:textId="33A566A8" w:rsidR="00045F39" w:rsidRDefault="00C74C2C" w:rsidP="001E3D35">
      <w:pPr>
        <w:pStyle w:val="Heading1"/>
        <w:numPr>
          <w:ilvl w:val="0"/>
          <w:numId w:val="5"/>
        </w:numPr>
      </w:pPr>
      <w:bookmarkStart w:id="80" w:name="_Toc92372552"/>
      <w:r w:rsidRPr="005173A2">
        <w:lastRenderedPageBreak/>
        <w:t>New curriculum implementation</w:t>
      </w:r>
      <w:bookmarkEnd w:id="80"/>
    </w:p>
    <w:p w14:paraId="6F9B465D" w14:textId="77777777" w:rsidR="002C1CDE" w:rsidRDefault="002C1CDE" w:rsidP="001E3D35">
      <w:pPr>
        <w:pStyle w:val="Heading2"/>
        <w:numPr>
          <w:ilvl w:val="1"/>
          <w:numId w:val="5"/>
        </w:numPr>
      </w:pPr>
      <w:bookmarkStart w:id="81" w:name="_Toc92372553"/>
      <w:r w:rsidRPr="00CB2199">
        <w:t>Introduction</w:t>
      </w:r>
      <w:bookmarkEnd w:id="81"/>
    </w:p>
    <w:p w14:paraId="5A77D5DD" w14:textId="4F26A2A0" w:rsidR="002C1CDE" w:rsidRPr="002C1CDE" w:rsidRDefault="002C1CDE" w:rsidP="002C1CDE">
      <w:r>
        <w:t>This chapter address</w:t>
      </w:r>
      <w:r w:rsidR="005C7111">
        <w:t>es</w:t>
      </w:r>
      <w:r>
        <w:t xml:space="preserve"> the research question: </w:t>
      </w:r>
      <w:r w:rsidRPr="002C1CDE">
        <w:rPr>
          <w:b/>
        </w:rPr>
        <w:t>to what extent has the investment in teacher training and mentoring supported effective implementation of Vanuatu’s new curriculum?</w:t>
      </w:r>
    </w:p>
    <w:p w14:paraId="52EBC3CB" w14:textId="5C2C45DB" w:rsidR="002C1CDE" w:rsidRDefault="002C1CDE" w:rsidP="002C1CDE">
      <w:pPr>
        <w:rPr>
          <w:szCs w:val="22"/>
          <w:lang w:eastAsia="x-none"/>
        </w:rPr>
      </w:pPr>
      <w:r>
        <w:rPr>
          <w:szCs w:val="22"/>
          <w:lang w:eastAsia="x-none"/>
        </w:rPr>
        <w:t>Chapter 4</w:t>
      </w:r>
      <w:r w:rsidRPr="00C225BE">
        <w:rPr>
          <w:szCs w:val="22"/>
          <w:lang w:eastAsia="x-none"/>
        </w:rPr>
        <w:t xml:space="preserve"> </w:t>
      </w:r>
      <w:r w:rsidRPr="008F7817">
        <w:rPr>
          <w:szCs w:val="22"/>
          <w:lang w:eastAsia="x-none"/>
        </w:rPr>
        <w:t xml:space="preserve">explores </w:t>
      </w:r>
      <w:r>
        <w:rPr>
          <w:szCs w:val="22"/>
          <w:lang w:eastAsia="x-none"/>
        </w:rPr>
        <w:t xml:space="preserve">this question by presenting </w:t>
      </w:r>
      <w:r w:rsidR="0056151F">
        <w:rPr>
          <w:szCs w:val="22"/>
          <w:lang w:eastAsia="x-none"/>
        </w:rPr>
        <w:t xml:space="preserve">year 1 qualitative case study data from Malampa and Penama and </w:t>
      </w:r>
      <w:r>
        <w:rPr>
          <w:szCs w:val="22"/>
          <w:lang w:eastAsia="x-none"/>
        </w:rPr>
        <w:t>questionnaire data from PILNA 2018</w:t>
      </w:r>
      <w:r w:rsidR="0056151F">
        <w:rPr>
          <w:szCs w:val="22"/>
          <w:lang w:eastAsia="x-none"/>
        </w:rPr>
        <w:t xml:space="preserve"> as background and for indicative comparative purposes. </w:t>
      </w:r>
      <w:r>
        <w:rPr>
          <w:szCs w:val="22"/>
          <w:lang w:eastAsia="x-none"/>
        </w:rPr>
        <w:t xml:space="preserve"> </w:t>
      </w:r>
      <w:r w:rsidR="006461FD">
        <w:rPr>
          <w:szCs w:val="22"/>
          <w:lang w:eastAsia="x-none"/>
        </w:rPr>
        <w:t>Implementation of a new curriculum and use of language in different provincial contexts is complex and, as such, linkages with the effect of teacher and principal development on the implementation of the new curriculum are unclear. This chapter discusses a number of constraints affecting the success of curriculum implementation</w:t>
      </w:r>
      <w:r w:rsidR="00AB2D24">
        <w:rPr>
          <w:szCs w:val="22"/>
          <w:lang w:eastAsia="x-none"/>
        </w:rPr>
        <w:t>.</w:t>
      </w:r>
    </w:p>
    <w:p w14:paraId="2E680034" w14:textId="52DF9E7C" w:rsidR="002C1CDE" w:rsidRDefault="002C1CDE" w:rsidP="001E3D35">
      <w:pPr>
        <w:pStyle w:val="Heading2"/>
        <w:numPr>
          <w:ilvl w:val="1"/>
          <w:numId w:val="5"/>
        </w:numPr>
      </w:pPr>
      <w:bookmarkStart w:id="82" w:name="_Toc92372554"/>
      <w:r>
        <w:t>Context</w:t>
      </w:r>
      <w:bookmarkEnd w:id="82"/>
    </w:p>
    <w:p w14:paraId="1CEBC378" w14:textId="6D57FBF9" w:rsidR="002C1CDE" w:rsidRDefault="00527ABF"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Case study r</w:t>
      </w:r>
      <w:r w:rsidR="002C1CDE">
        <w:t xml:space="preserve">espondents discussed some factors that impacted curriculum implementation that were beyond the tangible scope of VESP. These factors have been documented because at both a systemic and school level they have an impact on the implementation of the curriculum. Some respondents discussed </w:t>
      </w:r>
      <w:r w:rsidR="006461FD">
        <w:t>that either Bislama or a vernacular language was being used</w:t>
      </w:r>
      <w:r w:rsidR="002C1CDE">
        <w:t xml:space="preserve"> in their schools, others noted there was uncertainty about using language in class, and that the system was constantly changing. A number of respondents reported there was a lack of resources, materials and books for students, although they did note the usefulness of teachers’ guides in supporting the new curriculum.</w:t>
      </w:r>
    </w:p>
    <w:p w14:paraId="1BB69ECC" w14:textId="5A91C5B2" w:rsidR="002C1CDE"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Malekula, </w:t>
      </w:r>
      <w:r w:rsidR="0059532A">
        <w:t>the</w:t>
      </w:r>
      <w:r>
        <w:t xml:space="preserve"> case study schools visited mainly use Bislama as the language of instruction and not a vernacular. Several respondents noted that this is due to intermarriage and teachers and students coming from different areas with different languages. To quote one parent:</w:t>
      </w:r>
    </w:p>
    <w:p w14:paraId="47F6C789" w14:textId="636A6F19" w:rsidR="002C1CDE" w:rsidRDefault="002C1CDE" w:rsidP="002C1CDE">
      <w:pPr>
        <w:ind w:left="720"/>
        <w:rPr>
          <w:rFonts w:cstheme="minorHAnsi"/>
        </w:rPr>
      </w:pPr>
      <w:r w:rsidRPr="00CB670F">
        <w:rPr>
          <w:rFonts w:cstheme="minorHAnsi"/>
        </w:rPr>
        <w:t>Students cannot learn in their language due to people moving around and many wom</w:t>
      </w:r>
      <w:r w:rsidR="00F10344">
        <w:rPr>
          <w:rFonts w:cstheme="minorHAnsi"/>
        </w:rPr>
        <w:t>e</w:t>
      </w:r>
      <w:r>
        <w:rPr>
          <w:rFonts w:cstheme="minorHAnsi"/>
        </w:rPr>
        <w:t>n come in from different places. T</w:t>
      </w:r>
      <w:r w:rsidRPr="00CB670F">
        <w:rPr>
          <w:rFonts w:cstheme="minorHAnsi"/>
        </w:rPr>
        <w:t>he only language that can help</w:t>
      </w:r>
      <w:r>
        <w:rPr>
          <w:rFonts w:cstheme="minorHAnsi"/>
        </w:rPr>
        <w:t xml:space="preserve"> them to communicate is Bislama.</w:t>
      </w:r>
    </w:p>
    <w:p w14:paraId="61519AEC" w14:textId="037FF775" w:rsidR="002C1CDE" w:rsidRDefault="002C1CDE" w:rsidP="002C1CDE">
      <w:pPr>
        <w:rPr>
          <w:rFonts w:cstheme="minorHAnsi"/>
        </w:rPr>
      </w:pPr>
      <w:r>
        <w:rPr>
          <w:rFonts w:cstheme="minorHAnsi"/>
        </w:rPr>
        <w:t xml:space="preserve">One parent </w:t>
      </w:r>
      <w:r w:rsidR="003C17C2">
        <w:rPr>
          <w:rFonts w:cstheme="minorHAnsi"/>
        </w:rPr>
        <w:t xml:space="preserve">suggested </w:t>
      </w:r>
      <w:r>
        <w:rPr>
          <w:rFonts w:cstheme="minorHAnsi"/>
        </w:rPr>
        <w:t>that a change to teacher deployment practices could change this practice:</w:t>
      </w:r>
    </w:p>
    <w:p w14:paraId="12B14CDE" w14:textId="2FB100A2" w:rsidR="002C1CDE" w:rsidRPr="00CB670F" w:rsidRDefault="002C1CDE" w:rsidP="002C1CDE">
      <w:pPr>
        <w:ind w:left="720"/>
        <w:rPr>
          <w:rFonts w:cstheme="minorHAnsi"/>
        </w:rPr>
      </w:pPr>
      <w:r w:rsidRPr="00CB670F">
        <w:rPr>
          <w:rFonts w:cstheme="minorHAnsi"/>
        </w:rPr>
        <w:t xml:space="preserve">We have a lot of teachers from our area but </w:t>
      </w:r>
      <w:r w:rsidR="00F10344">
        <w:rPr>
          <w:rFonts w:cstheme="minorHAnsi"/>
        </w:rPr>
        <w:t xml:space="preserve">they </w:t>
      </w:r>
      <w:r w:rsidRPr="00CB670F">
        <w:rPr>
          <w:rFonts w:cstheme="minorHAnsi"/>
        </w:rPr>
        <w:t>are teaching in different places</w:t>
      </w:r>
      <w:r>
        <w:rPr>
          <w:rFonts w:cstheme="minorHAnsi"/>
        </w:rPr>
        <w:t>. I</w:t>
      </w:r>
      <w:r w:rsidRPr="00CB670F">
        <w:rPr>
          <w:rFonts w:cstheme="minorHAnsi"/>
        </w:rPr>
        <w:t xml:space="preserve">f they </w:t>
      </w:r>
      <w:r w:rsidR="00F10344">
        <w:rPr>
          <w:rFonts w:cstheme="minorHAnsi"/>
        </w:rPr>
        <w:t xml:space="preserve">were </w:t>
      </w:r>
      <w:r w:rsidRPr="00CB670F">
        <w:rPr>
          <w:rFonts w:cstheme="minorHAnsi"/>
        </w:rPr>
        <w:t xml:space="preserve">all posted to this area and teach </w:t>
      </w:r>
      <w:r w:rsidR="00F10344">
        <w:rPr>
          <w:rFonts w:cstheme="minorHAnsi"/>
        </w:rPr>
        <w:t xml:space="preserve">in </w:t>
      </w:r>
      <w:r w:rsidRPr="00CB670F">
        <w:rPr>
          <w:rFonts w:cstheme="minorHAnsi"/>
        </w:rPr>
        <w:t>the local language I think things will improve for the better.</w:t>
      </w:r>
    </w:p>
    <w:p w14:paraId="36DEA12A" w14:textId="719905D0" w:rsidR="002C1CDE"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In Pentecost, teachers and principals said that they had already been using the vernacular in </w:t>
      </w:r>
      <w:r w:rsidR="006F2D9F">
        <w:t xml:space="preserve">Year </w:t>
      </w:r>
      <w:r>
        <w:t xml:space="preserve">1, and that Bislama was not commonly used in the early years’ classes. However, one school in Pentecost teaches Bislama in </w:t>
      </w:r>
      <w:r w:rsidR="006F2D9F">
        <w:t xml:space="preserve">Years </w:t>
      </w:r>
      <w:r>
        <w:t>1 to 3. A teacher reflected that this is a challenge for students who do not regularly speak Bislama at home, and as a teacher she often switches between Bislama and the vernacular</w:t>
      </w:r>
      <w:r w:rsidR="0059532A">
        <w:t>:</w:t>
      </w:r>
      <w:r>
        <w:t xml:space="preserve"> </w:t>
      </w:r>
    </w:p>
    <w:p w14:paraId="15D98ACC" w14:textId="0B35ED28" w:rsidR="002C1CDE"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 xml:space="preserve">Some children are already speaking Bislama at home, but for some, Bislama is very new to them. It’s like learning English or French. So at times during a lesson a student </w:t>
      </w:r>
      <w:r>
        <w:lastRenderedPageBreak/>
        <w:t xml:space="preserve">would put their hand up to request the teacher to switch to vernacular because they did not understand most of what was taught in Bislama. </w:t>
      </w:r>
    </w:p>
    <w:p w14:paraId="55AE72F9" w14:textId="316F97AF" w:rsidR="002C1CDE" w:rsidRDefault="00AB47A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shortage or inadequacy of instructional materials was reported in PILNA 2018 by 42 per cent of responding principals as hindering their school’s capacity to provide instruction to a moderate or large extent. Following the introduction of the new curriculum, </w:t>
      </w:r>
      <w:r w:rsidR="0059532A">
        <w:t xml:space="preserve">respondents said resources were an issue in </w:t>
      </w:r>
      <w:r w:rsidR="006F2D9F">
        <w:t>Years 1 to 4</w:t>
      </w:r>
      <w:r>
        <w:t xml:space="preserve">. Case study </w:t>
      </w:r>
      <w:r w:rsidR="002C1CDE">
        <w:t>SIOs, principals and teachers mentioned the lack of resources</w:t>
      </w:r>
      <w:r w:rsidR="00913850">
        <w:t>.</w:t>
      </w:r>
      <w:r w:rsidR="002C1CDE">
        <w:t xml:space="preserve"> For example, one SIO reflected:</w:t>
      </w:r>
    </w:p>
    <w:p w14:paraId="207DA382" w14:textId="6E330592" w:rsidR="002C1CDE"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 xml:space="preserve">In the past curriculum there </w:t>
      </w:r>
      <w:r w:rsidR="00E45C50">
        <w:t xml:space="preserve">were </w:t>
      </w:r>
      <w:r>
        <w:t xml:space="preserve">teachers’ guides and students’ textbooks. </w:t>
      </w:r>
      <w:r w:rsidR="00E45C50">
        <w:t>With t</w:t>
      </w:r>
      <w:r>
        <w:t xml:space="preserve">his one, for </w:t>
      </w:r>
      <w:r w:rsidR="006F2D9F">
        <w:t xml:space="preserve">Years </w:t>
      </w:r>
      <w:r>
        <w:t xml:space="preserve">1 to 3 there is only a teachers’ guide, but there </w:t>
      </w:r>
      <w:r w:rsidR="00E45C50">
        <w:t xml:space="preserve">are </w:t>
      </w:r>
      <w:r>
        <w:t>no students’ textbook</w:t>
      </w:r>
      <w:r w:rsidR="00E45C50">
        <w:t>s</w:t>
      </w:r>
      <w:r>
        <w:t xml:space="preserve">. </w:t>
      </w:r>
    </w:p>
    <w:p w14:paraId="3E8FBCA7" w14:textId="3D97B862" w:rsidR="002C1CDE" w:rsidRDefault="002C1CDE" w:rsidP="0091385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Two teachers from Pentecost mentioned the challenges they had with English and French teachers’ guides</w:t>
      </w:r>
      <w:r w:rsidR="00913850">
        <w:t>, which may indicate the need for more supplementary resources to support the transition to English and French</w:t>
      </w:r>
      <w:r>
        <w:t xml:space="preserve">. </w:t>
      </w:r>
    </w:p>
    <w:p w14:paraId="32C5371A" w14:textId="75D7FF45" w:rsidR="002C1CDE" w:rsidRDefault="002C1CDE" w:rsidP="001E3D35">
      <w:pPr>
        <w:pStyle w:val="Heading2"/>
        <w:numPr>
          <w:ilvl w:val="1"/>
          <w:numId w:val="5"/>
        </w:numPr>
      </w:pPr>
      <w:bookmarkStart w:id="83" w:name="_Toc92372555"/>
      <w:r>
        <w:t>Language</w:t>
      </w:r>
      <w:bookmarkEnd w:id="83"/>
    </w:p>
    <w:p w14:paraId="1D3EE64F" w14:textId="77777777" w:rsidR="00D23EA9" w:rsidRDefault="00D23EA9" w:rsidP="0036126F">
      <w:pPr>
        <w:pStyle w:val="Heading3"/>
      </w:pPr>
      <w:r w:rsidRPr="00CB2199">
        <w:t>Key 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findings of language"/>
      </w:tblPr>
      <w:tblGrid>
        <w:gridCol w:w="8255"/>
      </w:tblGrid>
      <w:tr w:rsidR="00D23EA9" w:rsidRPr="002A38D6" w14:paraId="196AB3D9" w14:textId="77777777" w:rsidTr="00480BB5">
        <w:trPr>
          <w:trHeight w:val="771"/>
          <w:tblHeader/>
        </w:trPr>
        <w:tc>
          <w:tcPr>
            <w:tcW w:w="8255" w:type="dxa"/>
            <w:tcBorders>
              <w:top w:val="single" w:sz="4" w:space="0" w:color="31849B"/>
            </w:tcBorders>
            <w:shd w:val="clear" w:color="auto" w:fill="F2F2F2" w:themeFill="background1" w:themeFillShade="F2"/>
            <w:vAlign w:val="center"/>
          </w:tcPr>
          <w:p w14:paraId="111623DE" w14:textId="29E866F6" w:rsidR="004909E4" w:rsidRPr="00EF2FD5" w:rsidRDefault="00D23EA9" w:rsidP="004909E4">
            <w:pPr>
              <w:pStyle w:val="Bullets"/>
              <w:numPr>
                <w:ilvl w:val="0"/>
                <w:numId w:val="0"/>
              </w:numPr>
              <w:spacing w:line="240" w:lineRule="auto"/>
              <w:ind w:left="318" w:right="209"/>
              <w:jc w:val="both"/>
              <w:rPr>
                <w:color w:val="842856"/>
                <w:szCs w:val="22"/>
              </w:rPr>
            </w:pPr>
            <w:r w:rsidRPr="00922AA2">
              <w:rPr>
                <w:color w:val="842856"/>
                <w:szCs w:val="22"/>
              </w:rPr>
              <w:t>Finding 1.</w:t>
            </w:r>
            <w:r w:rsidR="004909E4">
              <w:rPr>
                <w:szCs w:val="22"/>
              </w:rPr>
              <w:t xml:space="preserve"> </w:t>
            </w:r>
            <w:r w:rsidR="004909E4">
              <w:rPr>
                <w:noProof/>
                <w:lang w:eastAsia="en-AU"/>
              </w:rPr>
              <w:t>The use of a language most students in a school are familiar with and confident in seems to support students’ learning in early years.</w:t>
            </w:r>
          </w:p>
        </w:tc>
      </w:tr>
      <w:tr w:rsidR="00D23EA9" w:rsidRPr="002A38D6" w14:paraId="7A16BC1B" w14:textId="77777777" w:rsidTr="00480BB5">
        <w:trPr>
          <w:trHeight w:val="852"/>
          <w:tblHeader/>
        </w:trPr>
        <w:tc>
          <w:tcPr>
            <w:tcW w:w="8255" w:type="dxa"/>
            <w:vAlign w:val="center"/>
          </w:tcPr>
          <w:p w14:paraId="2D824827" w14:textId="407AF584" w:rsidR="00D23EA9" w:rsidRPr="00EF2FD5" w:rsidRDefault="00D23EA9" w:rsidP="00954669">
            <w:pPr>
              <w:pStyle w:val="Bullets"/>
              <w:numPr>
                <w:ilvl w:val="0"/>
                <w:numId w:val="0"/>
              </w:numPr>
              <w:spacing w:line="240" w:lineRule="auto"/>
              <w:ind w:left="318" w:right="209"/>
              <w:jc w:val="both"/>
              <w:rPr>
                <w:color w:val="842856"/>
                <w:szCs w:val="22"/>
              </w:rPr>
            </w:pPr>
            <w:r w:rsidRPr="00922AA2">
              <w:rPr>
                <w:color w:val="842856"/>
                <w:szCs w:val="22"/>
              </w:rPr>
              <w:t>Finding 2.</w:t>
            </w:r>
            <w:r w:rsidRPr="00CB2199">
              <w:rPr>
                <w:noProof/>
                <w:lang w:eastAsia="en-AU"/>
              </w:rPr>
              <w:t xml:space="preserve"> </w:t>
            </w:r>
            <w:r w:rsidR="004909E4">
              <w:rPr>
                <w:noProof/>
                <w:lang w:eastAsia="en-AU"/>
              </w:rPr>
              <w:t xml:space="preserve">The language policy requiring the use of Bislama or the venacular is applied differently given the mix of language groups in some communities. </w:t>
            </w:r>
            <w:r w:rsidR="00E24AA3">
              <w:rPr>
                <w:noProof/>
                <w:lang w:eastAsia="en-AU"/>
              </w:rPr>
              <w:t xml:space="preserve">Some </w:t>
            </w:r>
            <w:r w:rsidR="004909E4">
              <w:rPr>
                <w:noProof/>
                <w:lang w:eastAsia="en-AU"/>
              </w:rPr>
              <w:t xml:space="preserve">schools and </w:t>
            </w:r>
            <w:r w:rsidR="00E24AA3">
              <w:rPr>
                <w:noProof/>
                <w:lang w:eastAsia="en-AU"/>
              </w:rPr>
              <w:t>communities have expressed concern about the language policy in the new curriculum.</w:t>
            </w:r>
            <w:r w:rsidR="004909E4">
              <w:t xml:space="preserve"> </w:t>
            </w:r>
          </w:p>
        </w:tc>
      </w:tr>
    </w:tbl>
    <w:p w14:paraId="36A8EC9B" w14:textId="77777777" w:rsidR="00D23EA9" w:rsidRDefault="00D23EA9" w:rsidP="0036126F">
      <w:pPr>
        <w:pStyle w:val="Heading3"/>
      </w:pPr>
      <w:r>
        <w:t>Discussion</w:t>
      </w:r>
    </w:p>
    <w:p w14:paraId="47E22CD3" w14:textId="1E41B055" w:rsidR="002C1CDE" w:rsidRDefault="00D23EA9"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Case study r</w:t>
      </w:r>
      <w:r w:rsidR="002C1CDE">
        <w:t>espondents shared a range of opinions about the language of instruction or choice of language at school. Many of these opinions are related to the years when their students transition from vernacular or Bislama to English or French</w:t>
      </w:r>
      <w:r w:rsidR="004909E4">
        <w:t xml:space="preserve"> and how this transition </w:t>
      </w:r>
      <w:r w:rsidR="008F4835">
        <w:t>will or will</w:t>
      </w:r>
      <w:r w:rsidR="004909E4">
        <w:t xml:space="preserve"> not disadvantage each students’ education in </w:t>
      </w:r>
      <w:r w:rsidR="008F4835">
        <w:t>these</w:t>
      </w:r>
      <w:r w:rsidR="004909E4">
        <w:t xml:space="preserve"> languages</w:t>
      </w:r>
      <w:r w:rsidR="002C1CDE">
        <w:t xml:space="preserve">. </w:t>
      </w:r>
    </w:p>
    <w:p w14:paraId="4ADE8726" w14:textId="77777777" w:rsidR="002C1CDE" w:rsidRDefault="002C1CDE" w:rsidP="002C1CDE">
      <w:pPr>
        <w:rPr>
          <w:rFonts w:cstheme="minorHAnsi"/>
        </w:rPr>
      </w:pPr>
      <w:r>
        <w:t xml:space="preserve">Speaking in focus groups, parents offered a range of opinions about the use of language at their children’s school. </w:t>
      </w:r>
      <w:r>
        <w:rPr>
          <w:rFonts w:cstheme="minorHAnsi"/>
        </w:rPr>
        <w:t xml:space="preserve">Some parents </w:t>
      </w:r>
      <w:r w:rsidRPr="00E24AA3">
        <w:rPr>
          <w:rFonts w:cstheme="minorHAnsi"/>
          <w:b/>
        </w:rPr>
        <w:t>agreed with the language policy and the use of vernacular or Bislama, while others expressed their concern</w:t>
      </w:r>
      <w:r>
        <w:rPr>
          <w:rFonts w:cstheme="minorHAnsi"/>
        </w:rPr>
        <w:t>. One parent in Malekula explained why she agrees with the use of vernacular or Bislama as the language of instruction:</w:t>
      </w:r>
    </w:p>
    <w:p w14:paraId="55F3973E" w14:textId="1E3D8683" w:rsidR="002C1CDE" w:rsidRDefault="008C4F40" w:rsidP="002C1CDE">
      <w:pPr>
        <w:ind w:left="720"/>
        <w:rPr>
          <w:rFonts w:cstheme="minorHAnsi"/>
        </w:rPr>
      </w:pPr>
      <w:r>
        <w:rPr>
          <w:rFonts w:cstheme="minorHAnsi"/>
        </w:rPr>
        <w:t>…</w:t>
      </w:r>
      <w:r w:rsidR="002C1CDE">
        <w:rPr>
          <w:rFonts w:cstheme="minorHAnsi"/>
        </w:rPr>
        <w:t>because my child is learning the language he was brought up with and it make</w:t>
      </w:r>
      <w:r w:rsidR="00281979">
        <w:rPr>
          <w:rFonts w:cstheme="minorHAnsi"/>
        </w:rPr>
        <w:t>s</w:t>
      </w:r>
      <w:r w:rsidR="002C1CDE">
        <w:rPr>
          <w:rFonts w:cstheme="minorHAnsi"/>
        </w:rPr>
        <w:t xml:space="preserve"> it easier for him to learn.</w:t>
      </w:r>
    </w:p>
    <w:p w14:paraId="7CFE0893" w14:textId="77777777" w:rsidR="002C1CDE" w:rsidRDefault="002C1CDE" w:rsidP="002C1CDE">
      <w:pPr>
        <w:rPr>
          <w:rFonts w:cstheme="minorHAnsi"/>
        </w:rPr>
      </w:pPr>
      <w:r>
        <w:rPr>
          <w:rFonts w:cstheme="minorHAnsi"/>
        </w:rPr>
        <w:t>One Pentecost parent suggested the new curriculum ‘protects our language’, adding:</w:t>
      </w:r>
    </w:p>
    <w:p w14:paraId="389BF48D" w14:textId="6646B93E" w:rsidR="008C4F40"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I have learnt some vernacular words, for example, months of the year, from my child. Words which most of us don’t know or are not using anymore.</w:t>
      </w:r>
      <w:r w:rsidR="008C4F40">
        <w:br w:type="page"/>
      </w:r>
    </w:p>
    <w:p w14:paraId="16AE1FCD" w14:textId="77777777" w:rsidR="002C1CDE" w:rsidRPr="00BE1629"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E1629">
        <w:lastRenderedPageBreak/>
        <w:t>Another male parent from Pentecost added:</w:t>
      </w:r>
    </w:p>
    <w:p w14:paraId="3106B2B2" w14:textId="77777777" w:rsidR="002C1CDE" w:rsidRPr="00BE1629"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BE1629">
        <w:t>My main concern is about the transition to English and if the children will be able to perform well within the transitions. I hope that they will be okay with their English language.</w:t>
      </w:r>
    </w:p>
    <w:p w14:paraId="69022B7B" w14:textId="43236FA6" w:rsidR="002C1CDE" w:rsidRPr="009625F3" w:rsidRDefault="002C1CDE" w:rsidP="002C1CDE">
      <w:pPr>
        <w:rPr>
          <w:rFonts w:cstheme="minorHAnsi"/>
        </w:rPr>
      </w:pPr>
      <w:r>
        <w:rPr>
          <w:rFonts w:cstheme="minorHAnsi"/>
        </w:rPr>
        <w:t xml:space="preserve">Parents </w:t>
      </w:r>
      <w:r w:rsidRPr="009625F3">
        <w:rPr>
          <w:rFonts w:cstheme="minorHAnsi"/>
        </w:rPr>
        <w:t>in a Malekula Francophone school expressed concerns that their children will find it difficult to speak and write in French. One parent explained that it is easier for Anglophone schools as Bislama and English ‘are the same in many ways, especially words’. Another noted that his concern now is that the ‘French language is at risk’.</w:t>
      </w:r>
    </w:p>
    <w:p w14:paraId="4276F889" w14:textId="19FD878F" w:rsidR="002C1CDE"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E24AA3">
        <w:t>Principals, teachers, PTs and SIOs talked about a number of issues, from</w:t>
      </w:r>
      <w:r w:rsidRPr="00E24AA3">
        <w:rPr>
          <w:b/>
        </w:rPr>
        <w:t xml:space="preserve"> noting that the new curriculum is helpful in supporting students’ learning, to concern that the transition year from vernacular to English or French happens too quickly and this could impact children’s learning in the future</w:t>
      </w:r>
      <w:r>
        <w:t xml:space="preserve">. </w:t>
      </w:r>
      <w:r w:rsidR="006F2D9F">
        <w:t xml:space="preserve">Some respondents noted that teachers are struggling with an education system that is changing all the time. Some raised they worry whether </w:t>
      </w:r>
      <w:r>
        <w:t>students</w:t>
      </w:r>
      <w:r w:rsidR="006F2D9F">
        <w:t xml:space="preserve"> will be</w:t>
      </w:r>
      <w:r>
        <w:t xml:space="preserve"> well-equipped for national examinations</w:t>
      </w:r>
      <w:r w:rsidR="00DA5CBA">
        <w:rPr>
          <w:rStyle w:val="FootnoteReference"/>
        </w:rPr>
        <w:footnoteReference w:id="9"/>
      </w:r>
      <w:r w:rsidR="006F2D9F">
        <w:t>. As</w:t>
      </w:r>
      <w:r>
        <w:t xml:space="preserve"> one Pentecost principal said:</w:t>
      </w:r>
    </w:p>
    <w:p w14:paraId="6929714A" w14:textId="6A940C07" w:rsidR="002C1CDE" w:rsidRDefault="008C4F40"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w:t>
      </w:r>
      <w:r w:rsidR="002C1CDE">
        <w:t>they are worried now because Class 1, Class 2, Class 3 is vernacular. And then t</w:t>
      </w:r>
      <w:r w:rsidR="00574BA1">
        <w:t>here is a small change in Class</w:t>
      </w:r>
      <w:r w:rsidR="002C1CDE">
        <w:t xml:space="preserve"> 4, 5</w:t>
      </w:r>
      <w:r w:rsidR="00574BA1">
        <w:t xml:space="preserve">, </w:t>
      </w:r>
      <w:r w:rsidR="002C1CDE">
        <w:t>6 and then the National Exam. Everything else is good, but the English language – and French – because it switches really quickly. Maybe they’ll adapt and it will be okay, but in my view, it’s too fast for them to pass their National Exam.</w:t>
      </w:r>
    </w:p>
    <w:p w14:paraId="687BB54A" w14:textId="77777777" w:rsidR="002C1CDE"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Parents at one Malekula school reported they were not aware of the change in curriculum and suggested parents needed to understand the rationale behind why Bislama was introduced. As explained by one parent:</w:t>
      </w:r>
    </w:p>
    <w:p w14:paraId="6CE6B8EA" w14:textId="66057C37" w:rsidR="002C1CDE" w:rsidRPr="004B49CA" w:rsidRDefault="002C1CDE" w:rsidP="002C1CDE">
      <w:pPr>
        <w:ind w:left="720"/>
        <w:rPr>
          <w:rFonts w:cstheme="minorHAnsi"/>
        </w:rPr>
      </w:pPr>
      <w:r w:rsidRPr="004B49CA">
        <w:rPr>
          <w:rFonts w:cstheme="minorHAnsi"/>
        </w:rPr>
        <w:t xml:space="preserve">That’s why we feel that English should be also taught in school. Maybe there is a good side of using Bislama, but we don’t know it. </w:t>
      </w:r>
    </w:p>
    <w:p w14:paraId="60EEE55E" w14:textId="1DBB9117" w:rsidR="002C1CDE" w:rsidRPr="002C1CDE" w:rsidRDefault="002C1CDE" w:rsidP="001E3D35">
      <w:pPr>
        <w:pStyle w:val="Heading2"/>
        <w:numPr>
          <w:ilvl w:val="1"/>
          <w:numId w:val="5"/>
        </w:numPr>
      </w:pPr>
      <w:bookmarkStart w:id="84" w:name="_Toc92372556"/>
      <w:r>
        <w:t>Teacher support</w:t>
      </w:r>
      <w:bookmarkEnd w:id="84"/>
    </w:p>
    <w:p w14:paraId="090E6C29" w14:textId="77777777" w:rsidR="00D23EA9" w:rsidRDefault="00D23EA9" w:rsidP="0036126F">
      <w:pPr>
        <w:pStyle w:val="Heading3"/>
      </w:pPr>
      <w:r w:rsidRPr="00CB2199">
        <w:t>Key 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findings of teacher support"/>
      </w:tblPr>
      <w:tblGrid>
        <w:gridCol w:w="8255"/>
      </w:tblGrid>
      <w:tr w:rsidR="00D23EA9" w:rsidRPr="002A38D6" w14:paraId="15C9F2E4" w14:textId="77777777" w:rsidTr="00480BB5">
        <w:trPr>
          <w:trHeight w:val="771"/>
          <w:tblHeader/>
        </w:trPr>
        <w:tc>
          <w:tcPr>
            <w:tcW w:w="8255" w:type="dxa"/>
            <w:tcBorders>
              <w:top w:val="single" w:sz="4" w:space="0" w:color="31849B"/>
            </w:tcBorders>
            <w:shd w:val="clear" w:color="auto" w:fill="F2F2F2" w:themeFill="background1" w:themeFillShade="F2"/>
            <w:vAlign w:val="center"/>
          </w:tcPr>
          <w:p w14:paraId="09582682" w14:textId="6F8E5992" w:rsidR="00D23EA9" w:rsidRPr="00EF2FD5" w:rsidRDefault="00D23EA9" w:rsidP="00B76282">
            <w:pPr>
              <w:pStyle w:val="Bullets"/>
              <w:numPr>
                <w:ilvl w:val="0"/>
                <w:numId w:val="0"/>
              </w:numPr>
              <w:spacing w:line="240" w:lineRule="auto"/>
              <w:ind w:left="318" w:right="209"/>
              <w:jc w:val="both"/>
              <w:rPr>
                <w:color w:val="842856"/>
                <w:szCs w:val="22"/>
              </w:rPr>
            </w:pPr>
            <w:r w:rsidRPr="00922AA2">
              <w:rPr>
                <w:color w:val="842856"/>
                <w:szCs w:val="22"/>
              </w:rPr>
              <w:t>Finding 1.</w:t>
            </w:r>
            <w:r w:rsidRPr="00CB2199">
              <w:rPr>
                <w:szCs w:val="22"/>
              </w:rPr>
              <w:t xml:space="preserve"> </w:t>
            </w:r>
            <w:r w:rsidR="00E24AA3">
              <w:rPr>
                <w:szCs w:val="22"/>
              </w:rPr>
              <w:t>SIOs and PTs provide support for curriculum implementation for principals</w:t>
            </w:r>
            <w:r w:rsidR="00B76282">
              <w:rPr>
                <w:szCs w:val="22"/>
              </w:rPr>
              <w:t xml:space="preserve"> and teachers, but more support is needed</w:t>
            </w:r>
            <w:r w:rsidR="00E24AA3">
              <w:rPr>
                <w:szCs w:val="22"/>
              </w:rPr>
              <w:t>.</w:t>
            </w:r>
          </w:p>
        </w:tc>
      </w:tr>
      <w:tr w:rsidR="00D23EA9" w:rsidRPr="002A38D6" w14:paraId="3140AA87" w14:textId="77777777" w:rsidTr="008C4F40">
        <w:trPr>
          <w:trHeight w:val="538"/>
          <w:tblHeader/>
        </w:trPr>
        <w:tc>
          <w:tcPr>
            <w:tcW w:w="8255" w:type="dxa"/>
            <w:vAlign w:val="center"/>
          </w:tcPr>
          <w:p w14:paraId="7F77C800" w14:textId="4CEE5DB9" w:rsidR="00D23EA9" w:rsidRPr="00EF2FD5" w:rsidRDefault="00D23EA9" w:rsidP="00FB36CD">
            <w:pPr>
              <w:pStyle w:val="Bullets"/>
              <w:numPr>
                <w:ilvl w:val="0"/>
                <w:numId w:val="0"/>
              </w:numPr>
              <w:spacing w:line="240" w:lineRule="auto"/>
              <w:ind w:left="318" w:right="209"/>
              <w:jc w:val="both"/>
              <w:rPr>
                <w:color w:val="842856"/>
                <w:szCs w:val="22"/>
              </w:rPr>
            </w:pPr>
            <w:r w:rsidRPr="00922AA2">
              <w:rPr>
                <w:color w:val="842856"/>
                <w:szCs w:val="22"/>
              </w:rPr>
              <w:t>Finding 2.</w:t>
            </w:r>
            <w:r w:rsidRPr="00CB2199">
              <w:rPr>
                <w:noProof/>
                <w:lang w:eastAsia="en-AU"/>
              </w:rPr>
              <w:t xml:space="preserve"> </w:t>
            </w:r>
            <w:r w:rsidR="00E24AA3">
              <w:rPr>
                <w:noProof/>
                <w:lang w:eastAsia="en-AU"/>
              </w:rPr>
              <w:t xml:space="preserve">Teachers </w:t>
            </w:r>
            <w:r w:rsidR="00B76282">
              <w:rPr>
                <w:noProof/>
                <w:lang w:eastAsia="en-AU"/>
              </w:rPr>
              <w:t xml:space="preserve">and principals </w:t>
            </w:r>
            <w:r w:rsidR="00E24AA3">
              <w:rPr>
                <w:noProof/>
                <w:lang w:eastAsia="en-AU"/>
              </w:rPr>
              <w:t>within schools support each other in implementing the new curriculum with advice, observations and peer learning.</w:t>
            </w:r>
          </w:p>
        </w:tc>
      </w:tr>
      <w:tr w:rsidR="00D23EA9" w:rsidRPr="002A38D6" w14:paraId="1B1F940E" w14:textId="77777777" w:rsidTr="00480BB5">
        <w:trPr>
          <w:trHeight w:val="852"/>
          <w:tblHeader/>
        </w:trPr>
        <w:tc>
          <w:tcPr>
            <w:tcW w:w="8255" w:type="dxa"/>
            <w:shd w:val="clear" w:color="auto" w:fill="F2F2F2" w:themeFill="background1" w:themeFillShade="F2"/>
            <w:vAlign w:val="center"/>
          </w:tcPr>
          <w:p w14:paraId="18DAC0B5" w14:textId="77777777" w:rsidR="00D23EA9" w:rsidRPr="00922AA2" w:rsidRDefault="00D23EA9" w:rsidP="00FB36CD">
            <w:pPr>
              <w:pStyle w:val="Bullets"/>
              <w:numPr>
                <w:ilvl w:val="0"/>
                <w:numId w:val="0"/>
              </w:numPr>
              <w:spacing w:line="240" w:lineRule="auto"/>
              <w:ind w:left="318" w:right="209"/>
              <w:jc w:val="both"/>
              <w:rPr>
                <w:color w:val="842856"/>
                <w:szCs w:val="22"/>
              </w:rPr>
            </w:pPr>
            <w:r>
              <w:rPr>
                <w:color w:val="842856"/>
                <w:szCs w:val="22"/>
              </w:rPr>
              <w:t>Finding 3</w:t>
            </w:r>
            <w:r w:rsidRPr="00922AA2">
              <w:rPr>
                <w:color w:val="842856"/>
                <w:szCs w:val="22"/>
              </w:rPr>
              <w:t>.</w:t>
            </w:r>
            <w:r w:rsidRPr="00CB2199">
              <w:rPr>
                <w:szCs w:val="22"/>
              </w:rPr>
              <w:t xml:space="preserve"> </w:t>
            </w:r>
            <w:r w:rsidR="00E24AA3">
              <w:rPr>
                <w:szCs w:val="22"/>
              </w:rPr>
              <w:t>Opportunities for support and knowledge exchange about the curriculum between schools exists but is a challenge in some contexts.</w:t>
            </w:r>
          </w:p>
        </w:tc>
      </w:tr>
    </w:tbl>
    <w:p w14:paraId="5CCAF310" w14:textId="77777777" w:rsidR="00844078" w:rsidRDefault="00844078" w:rsidP="0036126F">
      <w:pPr>
        <w:pStyle w:val="Heading3"/>
      </w:pPr>
      <w:r>
        <w:br w:type="page"/>
      </w:r>
    </w:p>
    <w:p w14:paraId="257FAEAF" w14:textId="7168CE9B" w:rsidR="00D23EA9" w:rsidRDefault="00D23EA9" w:rsidP="0036126F">
      <w:pPr>
        <w:pStyle w:val="Heading3"/>
      </w:pPr>
      <w:r>
        <w:lastRenderedPageBreak/>
        <w:t>Discussion</w:t>
      </w:r>
    </w:p>
    <w:p w14:paraId="567BDC1C" w14:textId="53357699" w:rsidR="002C1CDE" w:rsidRDefault="00D23EA9" w:rsidP="00077600">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Case study r</w:t>
      </w:r>
      <w:r w:rsidR="002C1CDE">
        <w:t>espondents said that teacher support was a critical part of helping teachers to implement the new curriculum. Teacher support includes how principals, SIOs and PTs support teachers, and how teachers work together to support one another.</w:t>
      </w:r>
    </w:p>
    <w:p w14:paraId="68B7F490" w14:textId="77777777" w:rsidR="002C1CDE" w:rsidRPr="00E818B1" w:rsidRDefault="002C1CDE" w:rsidP="00D23EA9">
      <w:pPr>
        <w:pStyle w:val="Heading4"/>
      </w:pPr>
      <w:r>
        <w:t>Provincial level supports</w:t>
      </w:r>
    </w:p>
    <w:p w14:paraId="742E22B5" w14:textId="44FEA470" w:rsidR="002C1CDE" w:rsidRPr="00B76282"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B76282">
        <w:rPr>
          <w:rFonts w:cstheme="minorHAnsi"/>
          <w:b/>
        </w:rPr>
        <w:t>Principals and teachers generally found the support from PTs and SIOs helpful, but many urged that more support was required</w:t>
      </w:r>
      <w:r>
        <w:rPr>
          <w:rFonts w:cstheme="minorHAnsi"/>
        </w:rPr>
        <w:t xml:space="preserve">. Some respondents </w:t>
      </w:r>
      <w:r w:rsidR="0021231D">
        <w:rPr>
          <w:rFonts w:cstheme="minorHAnsi"/>
        </w:rPr>
        <w:t xml:space="preserve">said they were </w:t>
      </w:r>
      <w:r>
        <w:rPr>
          <w:rFonts w:cstheme="minorHAnsi"/>
        </w:rPr>
        <w:t>confused about the respective roles of PTs and SIOs</w:t>
      </w:r>
      <w:r w:rsidRPr="00B76282">
        <w:rPr>
          <w:rFonts w:cstheme="minorHAnsi"/>
          <w:b/>
        </w:rPr>
        <w:t xml:space="preserve">. </w:t>
      </w:r>
      <w:r w:rsidRPr="00B76282">
        <w:rPr>
          <w:rFonts w:cstheme="minorHAnsi"/>
        </w:rPr>
        <w:t xml:space="preserve">Limited funding for visits was cited as a major challenge to PTs and SIOs providing ongoing support to schools. </w:t>
      </w:r>
    </w:p>
    <w:p w14:paraId="28F67743" w14:textId="5D8D8C80" w:rsidR="002C1CDE"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Pr>
          <w:rFonts w:cstheme="minorHAnsi"/>
        </w:rPr>
        <w:t>PTs interviewed described their support role. One Malekula PT referred to a ‘teacher and principals support program’ focused on school visits to see how teachers have applied their trainings to implement the new curriculum</w:t>
      </w:r>
      <w:r w:rsidR="009E169C">
        <w:rPr>
          <w:rFonts w:cstheme="minorHAnsi"/>
        </w:rPr>
        <w:t xml:space="preserve">. Generally, PTs noted </w:t>
      </w:r>
      <w:r>
        <w:rPr>
          <w:rFonts w:cstheme="minorHAnsi"/>
        </w:rPr>
        <w:t xml:space="preserve">that funding and time for visits was a challenge such that not every teacher was visited. Another PT </w:t>
      </w:r>
      <w:r w:rsidR="009E169C">
        <w:rPr>
          <w:rFonts w:cstheme="minorHAnsi"/>
        </w:rPr>
        <w:t>reported</w:t>
      </w:r>
      <w:r>
        <w:rPr>
          <w:rFonts w:cstheme="minorHAnsi"/>
        </w:rPr>
        <w:t xml:space="preserve"> she only could do one support visit last year.</w:t>
      </w:r>
    </w:p>
    <w:p w14:paraId="124A0269" w14:textId="65B21F30" w:rsidR="002C1CDE"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sidRPr="00B76282">
        <w:rPr>
          <w:rFonts w:cstheme="minorHAnsi"/>
          <w:b/>
        </w:rPr>
        <w:t>SIOs described their role as supporting principals, and teachers</w:t>
      </w:r>
      <w:r>
        <w:rPr>
          <w:rFonts w:cstheme="minorHAnsi"/>
        </w:rPr>
        <w:t xml:space="preserve">. </w:t>
      </w:r>
      <w:r w:rsidR="002B4D76">
        <w:rPr>
          <w:rFonts w:cstheme="minorHAnsi"/>
        </w:rPr>
        <w:t>E</w:t>
      </w:r>
      <w:r>
        <w:rPr>
          <w:rFonts w:cstheme="minorHAnsi"/>
        </w:rPr>
        <w:t xml:space="preserve">xamples of </w:t>
      </w:r>
      <w:r w:rsidR="009E169C">
        <w:rPr>
          <w:rFonts w:cstheme="minorHAnsi"/>
        </w:rPr>
        <w:t>this support</w:t>
      </w:r>
      <w:r>
        <w:rPr>
          <w:rFonts w:cstheme="minorHAnsi"/>
        </w:rPr>
        <w:t xml:space="preserve"> included checking to see if the teacher was using the manual to prepare a good lesson and indicators to check students learning, undertaking follow up activities to check teacher progress, and working with the principal to prepare school improvement plans. One SIO noted he assists the principal with teacher appraisals. Another stated: </w:t>
      </w:r>
    </w:p>
    <w:p w14:paraId="3C4B2B0B" w14:textId="39230B82" w:rsidR="002C1CDE" w:rsidRDefault="002C1CDE" w:rsidP="002C1CDE">
      <w:pPr>
        <w:ind w:left="720"/>
      </w:pPr>
      <w:r>
        <w:t>We also provide the practic</w:t>
      </w:r>
      <w:r w:rsidR="00B97D06">
        <w:t>al support</w:t>
      </w:r>
      <w:r>
        <w:t xml:space="preserve"> to help the principals help the teachers </w:t>
      </w:r>
      <w:r w:rsidR="00B97D06">
        <w:t xml:space="preserve">to carry out </w:t>
      </w:r>
      <w:r>
        <w:t>peer observations.</w:t>
      </w:r>
    </w:p>
    <w:p w14:paraId="2ABF27FA" w14:textId="1F58A066" w:rsidR="002C1CDE" w:rsidRDefault="002C1CDE" w:rsidP="002C1CDE">
      <w:r>
        <w:t xml:space="preserve">This SIO also assesses </w:t>
      </w:r>
      <w:r w:rsidRPr="0093582A">
        <w:rPr>
          <w:rFonts w:cstheme="minorHAnsi"/>
        </w:rPr>
        <w:t>principals</w:t>
      </w:r>
      <w:r>
        <w:t xml:space="preserve"> and ensures that they are observing and monitoring teachers. She and another SIO clarified that the role of SIOs is to observe the principal, not the teacher:</w:t>
      </w:r>
    </w:p>
    <w:p w14:paraId="026D79A4" w14:textId="77777777" w:rsidR="002C1CDE"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 xml:space="preserve">We observe the principal directly and not the teacher. However, whenever a principal needs me to assist a teacher then I can work directly with the teacher, but that does not happen often. </w:t>
      </w:r>
    </w:p>
    <w:p w14:paraId="3CE0378F" w14:textId="7D635C23" w:rsidR="002C1CDE"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cstheme="minorHAnsi"/>
        </w:rPr>
        <w:t xml:space="preserve">A Pentecost teacher noted that SIOs used to work directly with teachers, when they were known as ‘Zone Curriculum Advisers’. This </w:t>
      </w:r>
      <w:r>
        <w:t>arrangement was confirmed by one Pentecost principal:</w:t>
      </w:r>
    </w:p>
    <w:p w14:paraId="00C03E86" w14:textId="30E9DA8D" w:rsidR="002C1CDE"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Now in the current system, the SIOs</w:t>
      </w:r>
      <w:r w:rsidR="009E169C">
        <w:t xml:space="preserve"> just come to see us – all the p</w:t>
      </w:r>
      <w:r>
        <w:t>rincipals in the schools – to see how we’re managing the teachers, and the finances of the school. But they don’t go as far as the teachers any more</w:t>
      </w:r>
      <w:r w:rsidR="00EC369F">
        <w:t xml:space="preserve">. </w:t>
      </w:r>
      <w:r>
        <w:t>They just come and observe me, once a term.</w:t>
      </w:r>
    </w:p>
    <w:p w14:paraId="6A2B4F6D" w14:textId="18F3105F" w:rsidR="002C1CDE"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t xml:space="preserve">Principals discussed how PTs and SIOs supported them to support teachers. Principals mentioned that trainings provided by the PTs were helpful in supporting them to become more confident in their roles, understand the new curriculum, and support teachers in the classroom. Principals </w:t>
      </w:r>
      <w:r>
        <w:rPr>
          <w:rFonts w:cstheme="minorHAnsi"/>
        </w:rPr>
        <w:t>also noted the training the PTs provided to teachers on the new curriculum was helpful. To quote one Malekula principal:</w:t>
      </w:r>
    </w:p>
    <w:p w14:paraId="1A930402" w14:textId="32605134" w:rsidR="002C1CDE" w:rsidRPr="009F0BE2" w:rsidRDefault="002C1CDE" w:rsidP="002C1CDE">
      <w:pPr>
        <w:ind w:left="720"/>
      </w:pPr>
      <w:r w:rsidRPr="009F0BE2">
        <w:lastRenderedPageBreak/>
        <w:t xml:space="preserve">The training they provided </w:t>
      </w:r>
      <w:r w:rsidR="006153F6">
        <w:t>was</w:t>
      </w:r>
      <w:r w:rsidR="006153F6" w:rsidRPr="009F0BE2">
        <w:t xml:space="preserve"> </w:t>
      </w:r>
      <w:r w:rsidRPr="009F0BE2">
        <w:t>delivered in a way that the teachers underst</w:t>
      </w:r>
      <w:r w:rsidR="006153F6">
        <w:t>oo</w:t>
      </w:r>
      <w:r w:rsidRPr="009F0BE2">
        <w:t xml:space="preserve">d and </w:t>
      </w:r>
      <w:r w:rsidR="006153F6">
        <w:t xml:space="preserve">that </w:t>
      </w:r>
      <w:r w:rsidRPr="009F0BE2">
        <w:t>suit</w:t>
      </w:r>
      <w:r w:rsidR="006153F6">
        <w:t>ed</w:t>
      </w:r>
      <w:r w:rsidRPr="009F0BE2">
        <w:t xml:space="preserve"> each grade</w:t>
      </w:r>
      <w:r w:rsidR="006153F6">
        <w:t xml:space="preserve"> level</w:t>
      </w:r>
      <w:r w:rsidRPr="009F0BE2">
        <w:t xml:space="preserve"> that they teach.</w:t>
      </w:r>
    </w:p>
    <w:p w14:paraId="2BE4CBE6" w14:textId="34181819" w:rsidR="002C1CDE"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t>A number of teachers said they received support from PTs through various training courses that were offered.</w:t>
      </w:r>
      <w:r w:rsidRPr="00743BBD">
        <w:t xml:space="preserve"> </w:t>
      </w:r>
      <w:r>
        <w:t xml:space="preserve">One Pentecost teacher recalled a PT helping teachers at her school write lesson plans. Another teacher said the PT had helped him a lot through training. </w:t>
      </w:r>
    </w:p>
    <w:p w14:paraId="036F1079" w14:textId="18EBAE99" w:rsidR="002C1CDE"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Pr>
          <w:rFonts w:cstheme="minorHAnsi"/>
        </w:rPr>
        <w:t xml:space="preserve">However, </w:t>
      </w:r>
      <w:r w:rsidRPr="00B76282">
        <w:rPr>
          <w:rFonts w:cstheme="minorHAnsi"/>
          <w:b/>
        </w:rPr>
        <w:t>most principals and teachers noted the need for more ongoing follow-up support from PTs and SIOs after trainings, and quality feedback</w:t>
      </w:r>
      <w:r>
        <w:rPr>
          <w:rFonts w:cstheme="minorHAnsi"/>
        </w:rPr>
        <w:t>. To quote one</w:t>
      </w:r>
      <w:r w:rsidR="0021231D">
        <w:rPr>
          <w:rFonts w:cstheme="minorHAnsi"/>
        </w:rPr>
        <w:t xml:space="preserve"> Pentecost</w:t>
      </w:r>
      <w:r>
        <w:rPr>
          <w:rFonts w:cstheme="minorHAnsi"/>
        </w:rPr>
        <w:t xml:space="preserve"> principal:</w:t>
      </w:r>
    </w:p>
    <w:p w14:paraId="6EB2C5C6" w14:textId="3FC7D4D1" w:rsidR="002C1CDE"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 xml:space="preserve">SIOs come with the Provincial Observation Sheet, and complete that, and then go back. That’s it. They explain it a little, but it would be better if they stayed for a day or two. </w:t>
      </w:r>
    </w:p>
    <w:p w14:paraId="3A8B7244" w14:textId="276487BC" w:rsidR="002C1CDE" w:rsidRDefault="002C1CDE" w:rsidP="002C1CDE">
      <w:r>
        <w:t xml:space="preserve">A principal of </w:t>
      </w:r>
      <w:r w:rsidR="008F4835">
        <w:t>one</w:t>
      </w:r>
      <w:r>
        <w:t xml:space="preserve"> school highlighted the limited support his school has received, noting that to access SIOs he needs to go to their workplace in town:</w:t>
      </w:r>
    </w:p>
    <w:p w14:paraId="12AB5D9E" w14:textId="203FA709" w:rsidR="002C1CDE" w:rsidRDefault="002C1CDE" w:rsidP="002C1CDE">
      <w:pPr>
        <w:ind w:left="720"/>
      </w:pPr>
      <w:r>
        <w:t>The PTs provided the trainings and come visit and do observation but they never give feedback after observation</w:t>
      </w:r>
      <w:r w:rsidR="006153F6">
        <w:t xml:space="preserve">. </w:t>
      </w:r>
      <w:r>
        <w:t>The SIOs never support us</w:t>
      </w:r>
      <w:r w:rsidR="006153F6">
        <w:t>. M</w:t>
      </w:r>
      <w:r>
        <w:t>aybe the government did not give them money to visit school</w:t>
      </w:r>
      <w:r w:rsidR="006153F6">
        <w:t>?</w:t>
      </w:r>
      <w:r>
        <w:t xml:space="preserve"> Last year </w:t>
      </w:r>
      <w:r w:rsidR="006153F6">
        <w:t xml:space="preserve">the </w:t>
      </w:r>
      <w:r>
        <w:t>SIO never visited.</w:t>
      </w:r>
    </w:p>
    <w:p w14:paraId="6E081A77" w14:textId="4462A05F" w:rsidR="002C1CDE" w:rsidRDefault="002C1CDE" w:rsidP="002C1CDE">
      <w:r>
        <w:t xml:space="preserve">Another principal from </w:t>
      </w:r>
      <w:r w:rsidR="008F4835">
        <w:t xml:space="preserve">another school </w:t>
      </w:r>
      <w:r>
        <w:t>confirmed that the SIO had not visited his school, and that the school had to meet the cost for the PT’s visit.</w:t>
      </w:r>
      <w:r w:rsidR="0021231D">
        <w:t xml:space="preserve"> </w:t>
      </w:r>
      <w:r>
        <w:t>One principal noted that the PTs and SIOs do the same things, whereas another principal stated that SIOs only give support on administration aspects such as the budget.</w:t>
      </w:r>
    </w:p>
    <w:p w14:paraId="47EC3C45" w14:textId="77777777" w:rsidR="002C1CDE" w:rsidRPr="00763148" w:rsidRDefault="002C1CDE" w:rsidP="00763148">
      <w:pPr>
        <w:pStyle w:val="Heading4"/>
      </w:pPr>
      <w:r w:rsidRPr="00763148">
        <w:t>School-level support</w:t>
      </w:r>
    </w:p>
    <w:p w14:paraId="4CD0F26A" w14:textId="51038202" w:rsidR="002C1CDE" w:rsidRDefault="002C1CDE" w:rsidP="002C1CDE">
      <w:r w:rsidRPr="00B76282">
        <w:rPr>
          <w:b/>
        </w:rPr>
        <w:t>Multiple respondents reported that teachers provide support to each other</w:t>
      </w:r>
      <w:r w:rsidR="002B4D76" w:rsidRPr="00B76282">
        <w:rPr>
          <w:b/>
        </w:rPr>
        <w:t>, indicative of a change in the teacher environment towards more collaboration</w:t>
      </w:r>
      <w:r>
        <w:t>. Most of this support took place within schools, but in some instances respondents gave examples of across school support.</w:t>
      </w:r>
      <w:r w:rsidRPr="003259D2">
        <w:t xml:space="preserve"> </w:t>
      </w:r>
      <w:r>
        <w:t>A Malekula principal of one of these schools stated the importance of teachers working together:</w:t>
      </w:r>
    </w:p>
    <w:p w14:paraId="06F0B410" w14:textId="166E12A3" w:rsidR="002C1CDE" w:rsidRDefault="002C1CDE" w:rsidP="002C1CDE">
      <w:pPr>
        <w:ind w:left="720"/>
      </w:pPr>
      <w:r>
        <w:t>It is a good thing to support each other</w:t>
      </w:r>
      <w:r w:rsidR="006153F6">
        <w:t>. N</w:t>
      </w:r>
      <w:r>
        <w:t xml:space="preserve">ot every teacher </w:t>
      </w:r>
      <w:r w:rsidR="006153F6">
        <w:t>has</w:t>
      </w:r>
      <w:r>
        <w:t xml:space="preserve"> the same level of education.</w:t>
      </w:r>
      <w:r w:rsidR="006153F6">
        <w:t xml:space="preserve"> </w:t>
      </w:r>
      <w:r>
        <w:t>So seeking advice from other school</w:t>
      </w:r>
      <w:r w:rsidR="006153F6">
        <w:t>s</w:t>
      </w:r>
      <w:r>
        <w:t xml:space="preserve"> or ask</w:t>
      </w:r>
      <w:r w:rsidR="006153F6">
        <w:t>ing</w:t>
      </w:r>
      <w:r>
        <w:t xml:space="preserve"> them to teach </w:t>
      </w:r>
      <w:r w:rsidR="006153F6">
        <w:t xml:space="preserve">a </w:t>
      </w:r>
      <w:r>
        <w:t>lesson while others observe is also a way of educating other</w:t>
      </w:r>
      <w:r w:rsidR="006153F6">
        <w:t xml:space="preserve"> teacher</w:t>
      </w:r>
      <w:r>
        <w:t>s.</w:t>
      </w:r>
    </w:p>
    <w:p w14:paraId="1DBE5872" w14:textId="0D2ED581" w:rsidR="002C1CDE" w:rsidRPr="00E818B1" w:rsidRDefault="002C1CDE" w:rsidP="00763148">
      <w:pPr>
        <w:pStyle w:val="Heading5"/>
      </w:pPr>
      <w:r>
        <w:t>Support provided within</w:t>
      </w:r>
      <w:r w:rsidR="0021231D">
        <w:t xml:space="preserve"> </w:t>
      </w:r>
      <w:r>
        <w:t>schools</w:t>
      </w:r>
    </w:p>
    <w:p w14:paraId="6EE72546" w14:textId="5BAD3BC7" w:rsidR="002C1CDE" w:rsidRDefault="002C1CDE" w:rsidP="00984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Principals discussed the ways that they worked with teachers at their school to improve teaching and learning, and confidence. These include staff meetings, professional development meetings with teachers and the principal, and encouraging teachers to work together cooperatively and professionally. </w:t>
      </w:r>
    </w:p>
    <w:p w14:paraId="348DF334" w14:textId="1FDB32A9" w:rsidR="002C1CDE" w:rsidRDefault="0021231D" w:rsidP="002C1CDE">
      <w:r>
        <w:t>One</w:t>
      </w:r>
      <w:r w:rsidR="002C1CDE">
        <w:t xml:space="preserve"> principal reported that at his school in Malekula, he holds an academic meeting every Monday with those classes under the new curriculum and the upper classes grouped separately, explaining:</w:t>
      </w:r>
    </w:p>
    <w:p w14:paraId="44B7E6A2" w14:textId="33A6A20C" w:rsidR="008C4F40" w:rsidRDefault="002C1CDE" w:rsidP="002C1CDE">
      <w:pPr>
        <w:ind w:left="720"/>
      </w:pPr>
      <w:r>
        <w:t>They help each other to list out the outcomes of each subject and work towards it.</w:t>
      </w:r>
      <w:r w:rsidR="008C4F40">
        <w:br w:type="page"/>
      </w:r>
    </w:p>
    <w:p w14:paraId="5E17BF66" w14:textId="77777777" w:rsidR="002C1CDE"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B76282">
        <w:rPr>
          <w:b/>
        </w:rPr>
        <w:lastRenderedPageBreak/>
        <w:t>Teachers also said that their principals provided important support through observations, reports and feedback</w:t>
      </w:r>
      <w:r>
        <w:t>. One Pentecost teacher mentioned that her school principal:</w:t>
      </w:r>
    </w:p>
    <w:p w14:paraId="50169122" w14:textId="77777777" w:rsidR="002C1CDE"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…supports the teachers well and encourages them positively through any challenges faced. She gets the teachers to fill in her monthly report, as an assessment, and from there meets with individual teachers to discuss performances and gives very helpful feedback to improve their classroom practices and student learning.</w:t>
      </w:r>
    </w:p>
    <w:p w14:paraId="0CCAA078" w14:textId="24B07870" w:rsidR="002C1CDE" w:rsidRDefault="002C1CDE" w:rsidP="002C1CDE">
      <w:r>
        <w:t>Many teachers said that meeting with other teachers and the principal at their school was a valued source of support. Respondents mentioned a range of activities that teachers undertake to support each other</w:t>
      </w:r>
      <w:r w:rsidR="009E169C">
        <w:t>, including: preparing lessons;</w:t>
      </w:r>
      <w:r>
        <w:t xml:space="preserve"> sharing resources</w:t>
      </w:r>
      <w:r w:rsidR="009E169C">
        <w:t>;</w:t>
      </w:r>
      <w:r>
        <w:t xml:space="preserve"> meeting to discuss challenges and ideas</w:t>
      </w:r>
      <w:r w:rsidR="009E169C">
        <w:t xml:space="preserve">; </w:t>
      </w:r>
      <w:r>
        <w:t xml:space="preserve">and observing each other’s classes. Some teachers explained that when they do not understand a topic, they ask others to teach that topic while they observe, or request others to observe their lessons and provide feedback. </w:t>
      </w:r>
      <w:r w:rsidR="0021231D">
        <w:t>A Pentecost teacher reflected</w:t>
      </w:r>
      <w:r>
        <w:t>:</w:t>
      </w:r>
    </w:p>
    <w:p w14:paraId="05AEBF7E" w14:textId="693D983E" w:rsidR="002C1CDE"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Y</w:t>
      </w:r>
      <w:r w:rsidR="009E169C">
        <w:t xml:space="preserve">ears 1 to </w:t>
      </w:r>
      <w:r>
        <w:t xml:space="preserve">3 teachers usually get together to discuss and share ideas on how to teach using the guides. </w:t>
      </w:r>
      <w:r w:rsidR="009E169C">
        <w:t>We</w:t>
      </w:r>
      <w:r>
        <w:t xml:space="preserve"> also share the learning kits</w:t>
      </w:r>
      <w:r w:rsidR="001E1963">
        <w:t xml:space="preserve">. </w:t>
      </w:r>
      <w:r>
        <w:t xml:space="preserve">Sometimes </w:t>
      </w:r>
      <w:r w:rsidR="009E169C">
        <w:t>I ask</w:t>
      </w:r>
      <w:r>
        <w:t xml:space="preserve"> another teacher to come teach a certain topic to </w:t>
      </w:r>
      <w:r w:rsidR="009E169C">
        <w:t>my</w:t>
      </w:r>
      <w:r>
        <w:t xml:space="preserve"> students if </w:t>
      </w:r>
      <w:r w:rsidR="009E169C">
        <w:t xml:space="preserve">I </w:t>
      </w:r>
      <w:r w:rsidR="0021405C">
        <w:t xml:space="preserve">have </w:t>
      </w:r>
      <w:r>
        <w:t>difficulty teaching it.</w:t>
      </w:r>
    </w:p>
    <w:p w14:paraId="1BF4F302" w14:textId="77777777" w:rsidR="002C1CDE" w:rsidRDefault="002C1CDE" w:rsidP="002C1CDE">
      <w:r>
        <w:t xml:space="preserve">Some teachers mentioned that in their school they provide additional support to teachers who have not attended the full set of trainings provided by the PTs. </w:t>
      </w:r>
    </w:p>
    <w:p w14:paraId="79CA26A7" w14:textId="77777777" w:rsidR="002C1CDE" w:rsidRDefault="002C1CDE" w:rsidP="00763148">
      <w:pPr>
        <w:pStyle w:val="Heading5"/>
      </w:pPr>
      <w:r>
        <w:t>Support provided across schools</w:t>
      </w:r>
    </w:p>
    <w:p w14:paraId="5B39D744" w14:textId="43D1EB3E" w:rsidR="002C1CDE" w:rsidRDefault="002C1CDE" w:rsidP="002C1CDE">
      <w:r w:rsidRPr="00B76282">
        <w:rPr>
          <w:b/>
        </w:rPr>
        <w:t>Only some schools work with other schools</w:t>
      </w:r>
      <w:r>
        <w:t xml:space="preserve">. One principal of a </w:t>
      </w:r>
      <w:r w:rsidR="00523833">
        <w:t xml:space="preserve">church </w:t>
      </w:r>
      <w:r>
        <w:t xml:space="preserve">school reported they meet with other </w:t>
      </w:r>
      <w:r w:rsidR="00523833">
        <w:t xml:space="preserve">church </w:t>
      </w:r>
      <w:r>
        <w:t>schools every quarter:</w:t>
      </w:r>
    </w:p>
    <w:p w14:paraId="55043C9E" w14:textId="300AB255" w:rsidR="002C1CDE" w:rsidRDefault="002C1CDE" w:rsidP="002C1CDE">
      <w:pPr>
        <w:ind w:left="720"/>
      </w:pPr>
      <w:r w:rsidRPr="00252769">
        <w:t>There is a school</w:t>
      </w:r>
      <w:r w:rsidR="0021405C">
        <w:t>-</w:t>
      </w:r>
      <w:r w:rsidRPr="00252769">
        <w:t>to</w:t>
      </w:r>
      <w:r w:rsidR="0021405C">
        <w:t>-</w:t>
      </w:r>
      <w:r w:rsidRPr="00252769">
        <w:t xml:space="preserve">school training and observation program for teachers </w:t>
      </w:r>
      <w:r w:rsidR="0021405C">
        <w:t>where</w:t>
      </w:r>
      <w:r w:rsidR="0021405C" w:rsidRPr="00252769">
        <w:t xml:space="preserve"> </w:t>
      </w:r>
      <w:r w:rsidRPr="00252769">
        <w:t>they observe and support each other in the curriculum. They share idea</w:t>
      </w:r>
      <w:r w:rsidR="0021405C">
        <w:t>s</w:t>
      </w:r>
      <w:r w:rsidRPr="00252769">
        <w:t xml:space="preserve"> and observe other</w:t>
      </w:r>
      <w:r w:rsidR="0021405C">
        <w:t>s</w:t>
      </w:r>
      <w:r w:rsidRPr="00252769">
        <w:t xml:space="preserve"> teach a lesson to learn and improve their lesson</w:t>
      </w:r>
      <w:r w:rsidR="0021405C">
        <w:t>s</w:t>
      </w:r>
      <w:r w:rsidRPr="00252769">
        <w:t>.</w:t>
      </w:r>
    </w:p>
    <w:p w14:paraId="1E966F57" w14:textId="2568339C" w:rsidR="002C1CDE" w:rsidRDefault="002C1CDE" w:rsidP="002C1CD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Pr>
          <w:rFonts w:cstheme="minorHAnsi"/>
        </w:rPr>
        <w:t xml:space="preserve">Some respondents talked about ‘lighthouse schools’. Malekula PTs spoke about the creation of lighthouse schools in Malekula (six schools in </w:t>
      </w:r>
      <w:r w:rsidR="00B37CCD">
        <w:rPr>
          <w:rFonts w:cstheme="minorHAnsi"/>
        </w:rPr>
        <w:t xml:space="preserve">the </w:t>
      </w:r>
      <w:r>
        <w:rPr>
          <w:rFonts w:cstheme="minorHAnsi"/>
        </w:rPr>
        <w:t>La</w:t>
      </w:r>
      <w:r w:rsidR="00B37CCD">
        <w:rPr>
          <w:rFonts w:cstheme="minorHAnsi"/>
        </w:rPr>
        <w:t>k</w:t>
      </w:r>
      <w:r>
        <w:rPr>
          <w:rFonts w:cstheme="minorHAnsi"/>
        </w:rPr>
        <w:t>atoro area), explaining:</w:t>
      </w:r>
    </w:p>
    <w:p w14:paraId="0C3A0C57" w14:textId="29909B26" w:rsidR="002C1CDE" w:rsidRDefault="002C1CDE" w:rsidP="002C1CDE">
      <w:pPr>
        <w:ind w:left="720"/>
        <w:rPr>
          <w:rFonts w:cstheme="minorHAnsi"/>
        </w:rPr>
      </w:pPr>
      <w:r>
        <w:rPr>
          <w:rFonts w:cstheme="minorHAnsi"/>
        </w:rPr>
        <w:t>The main idea behind it is to provide support to other schools if they need support.</w:t>
      </w:r>
    </w:p>
    <w:p w14:paraId="29F80DC5" w14:textId="23FF7F30" w:rsidR="002C1CDE" w:rsidRDefault="00625F15" w:rsidP="002C1CDE">
      <w:r>
        <w:t xml:space="preserve">Generally, ‘lighthouse schools’ refer to schools that have been identified as showing successful practice, and that may operate as a hub to provide additional support to other schools. </w:t>
      </w:r>
      <w:r w:rsidR="002C1CDE">
        <w:t xml:space="preserve">A teacher at a Malekula lighthouse school explained that if other schools need advice, they come to their school. One teacher reflected that her school </w:t>
      </w:r>
      <w:r w:rsidR="008F4835">
        <w:t xml:space="preserve">goes to the lighthouse school if they need advice, but they do </w:t>
      </w:r>
      <w:r w:rsidR="002C1CDE">
        <w:t>not work with other schools</w:t>
      </w:r>
      <w:r w:rsidR="008F4835">
        <w:t>.</w:t>
      </w:r>
    </w:p>
    <w:p w14:paraId="192F09B7" w14:textId="08BC9DEF" w:rsidR="00D23EA9" w:rsidRPr="00621B6E" w:rsidRDefault="002C1CDE" w:rsidP="00D417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Calibri Light" w:eastAsiaTheme="majorEastAsia" w:hAnsi="Calibri Light" w:cstheme="majorBidi"/>
          <w:bCs/>
          <w:color w:val="31849B" w:themeColor="accent5" w:themeShade="BF"/>
          <w:sz w:val="36"/>
          <w:szCs w:val="32"/>
          <w:lang w:val="x-none"/>
        </w:rPr>
      </w:pPr>
      <w:r w:rsidRPr="00954669">
        <w:t>In Pentecost, while teachers said that they worked with other teachers at their school, distance and the cost of transport were issues that prevented them from working with teachers at other schools</w:t>
      </w:r>
      <w:r w:rsidRPr="00621B6E">
        <w:t>.</w:t>
      </w:r>
    </w:p>
    <w:p w14:paraId="11785977" w14:textId="77777777" w:rsidR="000D4FF2" w:rsidRDefault="000D4FF2">
      <w:pPr>
        <w:spacing w:after="0" w:line="240" w:lineRule="auto"/>
        <w:jc w:val="left"/>
        <w:rPr>
          <w:rFonts w:ascii="Calibri Light" w:eastAsiaTheme="majorEastAsia" w:hAnsi="Calibri Light" w:cstheme="majorBidi"/>
          <w:bCs/>
          <w:color w:val="31849B" w:themeColor="accent5" w:themeShade="BF"/>
          <w:sz w:val="36"/>
          <w:szCs w:val="32"/>
          <w:lang w:val="x-none"/>
        </w:rPr>
      </w:pPr>
      <w:r>
        <w:br w:type="page"/>
      </w:r>
    </w:p>
    <w:p w14:paraId="119A3146" w14:textId="2F95660A" w:rsidR="00C74C2C" w:rsidRPr="004F76AA" w:rsidRDefault="00C74C2C" w:rsidP="001E3D35">
      <w:pPr>
        <w:pStyle w:val="Heading1"/>
        <w:numPr>
          <w:ilvl w:val="0"/>
          <w:numId w:val="5"/>
        </w:numPr>
      </w:pPr>
      <w:bookmarkStart w:id="85" w:name="_Toc92372557"/>
      <w:r w:rsidRPr="005173A2">
        <w:lastRenderedPageBreak/>
        <w:t>Student learning outcomes</w:t>
      </w:r>
      <w:bookmarkEnd w:id="85"/>
    </w:p>
    <w:p w14:paraId="5D34D82F" w14:textId="77777777" w:rsidR="005173A2" w:rsidRDefault="005173A2" w:rsidP="001E3D35">
      <w:pPr>
        <w:pStyle w:val="Heading2"/>
        <w:numPr>
          <w:ilvl w:val="1"/>
          <w:numId w:val="5"/>
        </w:numPr>
      </w:pPr>
      <w:bookmarkStart w:id="86" w:name="_Toc92372558"/>
      <w:r w:rsidRPr="00CB2199">
        <w:t>Introduction</w:t>
      </w:r>
      <w:bookmarkEnd w:id="86"/>
    </w:p>
    <w:p w14:paraId="4F566348" w14:textId="248734CF" w:rsidR="005173A2" w:rsidRDefault="005173A2" w:rsidP="005173A2">
      <w:pPr>
        <w:rPr>
          <w:b/>
        </w:rPr>
      </w:pPr>
      <w:r>
        <w:t>This chapter address</w:t>
      </w:r>
      <w:r w:rsidR="003F01DA">
        <w:t>es</w:t>
      </w:r>
      <w:r>
        <w:t xml:space="preserve"> the research question: </w:t>
      </w:r>
      <w:r>
        <w:rPr>
          <w:b/>
        </w:rPr>
        <w:t>t</w:t>
      </w:r>
      <w:r w:rsidRPr="006A39E7">
        <w:rPr>
          <w:b/>
        </w:rPr>
        <w:t xml:space="preserve">o what extent </w:t>
      </w:r>
      <w:r>
        <w:rPr>
          <w:b/>
        </w:rPr>
        <w:t>have teacher training and support activities led to improved learning outcomes?</w:t>
      </w:r>
    </w:p>
    <w:p w14:paraId="6176A742" w14:textId="206A6846" w:rsidR="005173A2" w:rsidRPr="00367C7A" w:rsidRDefault="005173A2" w:rsidP="005173A2">
      <w:pPr>
        <w:rPr>
          <w:sz w:val="20"/>
          <w:szCs w:val="20"/>
          <w:lang w:eastAsia="x-none"/>
        </w:rPr>
      </w:pPr>
      <w:r w:rsidRPr="008F7817">
        <w:rPr>
          <w:szCs w:val="22"/>
          <w:lang w:eastAsia="x-none"/>
        </w:rPr>
        <w:t xml:space="preserve">As defined in the Conceptual Framework </w:t>
      </w:r>
      <w:sdt>
        <w:sdtPr>
          <w:rPr>
            <w:szCs w:val="22"/>
            <w:lang w:eastAsia="x-none"/>
          </w:rPr>
          <w:id w:val="1961761664"/>
          <w:citation/>
        </w:sdtPr>
        <w:sdtContent>
          <w:r w:rsidRPr="008F7817">
            <w:rPr>
              <w:szCs w:val="22"/>
              <w:lang w:eastAsia="x-none"/>
            </w:rPr>
            <w:fldChar w:fldCharType="begin"/>
          </w:r>
          <w:r w:rsidRPr="008F7817">
            <w:rPr>
              <w:szCs w:val="22"/>
              <w:lang w:eastAsia="x-none"/>
            </w:rPr>
            <w:instrText xml:space="preserve"> CITATION Placeholder2 \l 3081 </w:instrText>
          </w:r>
          <w:r w:rsidRPr="008F7817">
            <w:rPr>
              <w:szCs w:val="22"/>
              <w:lang w:eastAsia="x-none"/>
            </w:rPr>
            <w:fldChar w:fldCharType="separate"/>
          </w:r>
          <w:r w:rsidR="004475B0" w:rsidRPr="004475B0">
            <w:rPr>
              <w:noProof/>
              <w:szCs w:val="22"/>
              <w:lang w:eastAsia="x-none"/>
            </w:rPr>
            <w:t>(ACER, 2017)</w:t>
          </w:r>
          <w:r w:rsidRPr="008F7817">
            <w:rPr>
              <w:szCs w:val="22"/>
              <w:lang w:eastAsia="x-none"/>
            </w:rPr>
            <w:fldChar w:fldCharType="end"/>
          </w:r>
        </w:sdtContent>
      </w:sdt>
      <w:r w:rsidRPr="008F7817">
        <w:rPr>
          <w:szCs w:val="22"/>
          <w:lang w:eastAsia="x-none"/>
        </w:rPr>
        <w:t xml:space="preserve">, </w:t>
      </w:r>
      <w:r w:rsidRPr="005173A2">
        <w:rPr>
          <w:szCs w:val="22"/>
          <w:lang w:eastAsia="x-none"/>
        </w:rPr>
        <w:t xml:space="preserve">‘student learning’ is used broadly in this evaluation series to encompass both cognitive and non-cognitive aspects of learning – in essence, what students know, what students believe, what students are disposed towards, and what students are able to do. </w:t>
      </w:r>
    </w:p>
    <w:p w14:paraId="496D4F06" w14:textId="591578BA" w:rsidR="00B77DA6" w:rsidRDefault="005173A2" w:rsidP="005173A2">
      <w:pPr>
        <w:rPr>
          <w:szCs w:val="22"/>
          <w:lang w:eastAsia="x-none"/>
        </w:rPr>
      </w:pPr>
      <w:r>
        <w:rPr>
          <w:szCs w:val="22"/>
          <w:lang w:eastAsia="x-none"/>
        </w:rPr>
        <w:t>Chapter 5</w:t>
      </w:r>
      <w:r w:rsidRPr="00C225BE">
        <w:rPr>
          <w:szCs w:val="22"/>
          <w:lang w:eastAsia="x-none"/>
        </w:rPr>
        <w:t xml:space="preserve"> </w:t>
      </w:r>
      <w:r w:rsidRPr="008F7817">
        <w:rPr>
          <w:szCs w:val="22"/>
          <w:lang w:eastAsia="x-none"/>
        </w:rPr>
        <w:t>explores various aspect</w:t>
      </w:r>
      <w:r>
        <w:rPr>
          <w:szCs w:val="22"/>
          <w:lang w:eastAsia="x-none"/>
        </w:rPr>
        <w:t xml:space="preserve">s of student learning by presenting </w:t>
      </w:r>
      <w:r w:rsidR="00B77DA6">
        <w:rPr>
          <w:szCs w:val="22"/>
          <w:lang w:eastAsia="x-none"/>
        </w:rPr>
        <w:t xml:space="preserve">student literacy and numeracy </w:t>
      </w:r>
      <w:r w:rsidRPr="008F7817">
        <w:rPr>
          <w:szCs w:val="22"/>
          <w:lang w:eastAsia="x-none"/>
        </w:rPr>
        <w:t>data from</w:t>
      </w:r>
      <w:r w:rsidR="009D20AF">
        <w:rPr>
          <w:szCs w:val="22"/>
          <w:lang w:eastAsia="x-none"/>
        </w:rPr>
        <w:t xml:space="preserve"> VANSTA 2017 and </w:t>
      </w:r>
      <w:r w:rsidRPr="008F7817">
        <w:rPr>
          <w:szCs w:val="22"/>
          <w:lang w:eastAsia="x-none"/>
        </w:rPr>
        <w:t xml:space="preserve">the </w:t>
      </w:r>
      <w:r w:rsidR="009D20AF">
        <w:rPr>
          <w:szCs w:val="22"/>
          <w:lang w:eastAsia="x-none"/>
        </w:rPr>
        <w:t xml:space="preserve">PILNA 2015 and 2018 assessments, </w:t>
      </w:r>
      <w:r w:rsidR="00B77DA6">
        <w:rPr>
          <w:szCs w:val="22"/>
          <w:lang w:eastAsia="x-none"/>
        </w:rPr>
        <w:t xml:space="preserve">for Years 4 and 6 student cohorts who are yet to study under the new curriculum. </w:t>
      </w:r>
      <w:r w:rsidR="00B53B98">
        <w:rPr>
          <w:szCs w:val="22"/>
          <w:lang w:eastAsia="x-none"/>
        </w:rPr>
        <w:t xml:space="preserve">While these VANSTA and PILNA cohorts did not engage in the new curriculum, the data provides </w:t>
      </w:r>
      <w:r w:rsidR="00570884">
        <w:rPr>
          <w:szCs w:val="22"/>
          <w:lang w:eastAsia="x-none"/>
        </w:rPr>
        <w:t>a reference point for</w:t>
      </w:r>
      <w:r w:rsidR="00B53B98">
        <w:rPr>
          <w:szCs w:val="22"/>
          <w:lang w:eastAsia="x-none"/>
        </w:rPr>
        <w:t xml:space="preserve"> student learning outcomes for comparison in subsequent years of this study. </w:t>
      </w:r>
      <w:r w:rsidR="00B77DA6">
        <w:rPr>
          <w:szCs w:val="22"/>
          <w:lang w:eastAsia="x-none"/>
        </w:rPr>
        <w:t>Year 1 qualitative case study data from Malampa and Penama provinces contributes to</w:t>
      </w:r>
      <w:r w:rsidR="00C53654">
        <w:rPr>
          <w:szCs w:val="22"/>
          <w:lang w:eastAsia="x-none"/>
        </w:rPr>
        <w:t xml:space="preserve"> an</w:t>
      </w:r>
      <w:r w:rsidR="00B77DA6">
        <w:rPr>
          <w:szCs w:val="22"/>
          <w:lang w:eastAsia="x-none"/>
        </w:rPr>
        <w:t xml:space="preserve"> understanding of the impact of VESP on student learning.</w:t>
      </w:r>
    </w:p>
    <w:p w14:paraId="68FAC238" w14:textId="08A9FB37" w:rsidR="00101B67" w:rsidRDefault="00101B67" w:rsidP="00101B67">
      <w:pPr>
        <w:rPr>
          <w:szCs w:val="22"/>
          <w:lang w:eastAsia="x-none"/>
        </w:rPr>
      </w:pPr>
      <w:r>
        <w:t xml:space="preserve">While PILNA and VANSTA collect information about student learning outcomes, they have different objectives. PILNA is a regional assessment of students’ literacy and numeracy skills in Year 4 and Year 6, and is administered every three years. PILNA is administered to a representative sample of Year 4 and Year 6 students in all provinces of Vanuatu. </w:t>
      </w:r>
      <w:r w:rsidR="00585A01">
        <w:t xml:space="preserve">Teacher, principal and student questionnaires were added to the PILNA assessment cycle in 2018. </w:t>
      </w:r>
      <w:r>
        <w:t>VANSTA is a national assessment of Year 4 and Year 6 students’ literacy and numeracy achievement within the national curriculum. VANSTA is administered as a census to all students in Years 4 and 6.</w:t>
      </w:r>
    </w:p>
    <w:p w14:paraId="740F1DCD" w14:textId="03F42D45" w:rsidR="00B77DA6" w:rsidRDefault="00B77DA6" w:rsidP="001E3D35">
      <w:pPr>
        <w:pStyle w:val="Heading2"/>
        <w:numPr>
          <w:ilvl w:val="1"/>
          <w:numId w:val="5"/>
        </w:numPr>
      </w:pPr>
      <w:bookmarkStart w:id="87" w:name="_Toc92372559"/>
      <w:r>
        <w:t>Year 4 and 6 student performance</w:t>
      </w:r>
      <w:r w:rsidR="003A2888">
        <w:t xml:space="preserve"> under the former curriculum</w:t>
      </w:r>
      <w:bookmarkEnd w:id="87"/>
    </w:p>
    <w:p w14:paraId="4C65712F" w14:textId="77777777" w:rsidR="009D20AF" w:rsidRDefault="009D20AF" w:rsidP="0036126F">
      <w:pPr>
        <w:pStyle w:val="Heading3"/>
      </w:pPr>
      <w:r w:rsidRPr="00CB2199">
        <w:t>Key 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findings of Year 4 and 6 student performance under the former curriculum"/>
      </w:tblPr>
      <w:tblGrid>
        <w:gridCol w:w="8255"/>
      </w:tblGrid>
      <w:tr w:rsidR="009D20AF" w:rsidRPr="002A38D6" w14:paraId="15EB2D6C" w14:textId="77777777" w:rsidTr="00480BB5">
        <w:trPr>
          <w:trHeight w:val="771"/>
          <w:tblHeader/>
        </w:trPr>
        <w:tc>
          <w:tcPr>
            <w:tcW w:w="8255" w:type="dxa"/>
            <w:tcBorders>
              <w:top w:val="single" w:sz="4" w:space="0" w:color="31849B"/>
            </w:tcBorders>
            <w:shd w:val="clear" w:color="auto" w:fill="F2F2F2" w:themeFill="background1" w:themeFillShade="F2"/>
            <w:vAlign w:val="center"/>
          </w:tcPr>
          <w:p w14:paraId="6AB3FC83" w14:textId="3464131C" w:rsidR="009D20AF" w:rsidRPr="00EF2FD5" w:rsidRDefault="009D20AF" w:rsidP="003A2888">
            <w:pPr>
              <w:pStyle w:val="Bullets"/>
              <w:numPr>
                <w:ilvl w:val="0"/>
                <w:numId w:val="0"/>
              </w:numPr>
              <w:spacing w:line="240" w:lineRule="auto"/>
              <w:ind w:left="318" w:right="209"/>
              <w:jc w:val="both"/>
              <w:rPr>
                <w:color w:val="842856"/>
                <w:szCs w:val="22"/>
              </w:rPr>
            </w:pPr>
            <w:r w:rsidRPr="00922AA2">
              <w:rPr>
                <w:color w:val="842856"/>
                <w:szCs w:val="22"/>
              </w:rPr>
              <w:t>Finding 1.</w:t>
            </w:r>
            <w:r w:rsidRPr="00CB2199">
              <w:rPr>
                <w:szCs w:val="22"/>
              </w:rPr>
              <w:t xml:space="preserve"> </w:t>
            </w:r>
            <w:r w:rsidR="00B76282">
              <w:rPr>
                <w:szCs w:val="22"/>
              </w:rPr>
              <w:t>VANSTA</w:t>
            </w:r>
            <w:r w:rsidR="003A2888">
              <w:rPr>
                <w:szCs w:val="22"/>
              </w:rPr>
              <w:t xml:space="preserve"> 2017</w:t>
            </w:r>
            <w:r w:rsidR="00B76282">
              <w:rPr>
                <w:szCs w:val="22"/>
              </w:rPr>
              <w:t xml:space="preserve"> an</w:t>
            </w:r>
            <w:r w:rsidR="0021417D">
              <w:rPr>
                <w:szCs w:val="22"/>
              </w:rPr>
              <w:t xml:space="preserve">d PILNA </w:t>
            </w:r>
            <w:r w:rsidR="003A2888">
              <w:rPr>
                <w:szCs w:val="22"/>
              </w:rPr>
              <w:t xml:space="preserve">2015 and 2018 </w:t>
            </w:r>
            <w:r w:rsidR="0021417D">
              <w:rPr>
                <w:szCs w:val="22"/>
              </w:rPr>
              <w:t>indicate there are wide</w:t>
            </w:r>
            <w:r w:rsidR="00B76282">
              <w:rPr>
                <w:szCs w:val="22"/>
              </w:rPr>
              <w:t>spread differences in student achievement between provinces.</w:t>
            </w:r>
          </w:p>
        </w:tc>
      </w:tr>
      <w:tr w:rsidR="009D20AF" w:rsidRPr="002A38D6" w14:paraId="265F4ECF" w14:textId="77777777" w:rsidTr="002238A8">
        <w:trPr>
          <w:trHeight w:val="852"/>
        </w:trPr>
        <w:tc>
          <w:tcPr>
            <w:tcW w:w="8255" w:type="dxa"/>
            <w:vAlign w:val="center"/>
          </w:tcPr>
          <w:p w14:paraId="7A3A3710" w14:textId="429C83B3" w:rsidR="009D20AF" w:rsidRPr="00EF2FD5" w:rsidRDefault="009D20AF" w:rsidP="002238A8">
            <w:pPr>
              <w:pStyle w:val="Bullets"/>
              <w:numPr>
                <w:ilvl w:val="0"/>
                <w:numId w:val="0"/>
              </w:numPr>
              <w:spacing w:line="240" w:lineRule="auto"/>
              <w:ind w:left="318" w:right="209"/>
              <w:jc w:val="both"/>
              <w:rPr>
                <w:color w:val="842856"/>
                <w:szCs w:val="22"/>
              </w:rPr>
            </w:pPr>
            <w:r w:rsidRPr="00922AA2">
              <w:rPr>
                <w:color w:val="842856"/>
                <w:szCs w:val="22"/>
              </w:rPr>
              <w:t>Finding 2.</w:t>
            </w:r>
            <w:r w:rsidRPr="00CB2199">
              <w:rPr>
                <w:noProof/>
                <w:lang w:eastAsia="en-AU"/>
              </w:rPr>
              <w:t xml:space="preserve"> </w:t>
            </w:r>
            <w:r w:rsidR="00B76282">
              <w:rPr>
                <w:noProof/>
                <w:lang w:eastAsia="en-AU"/>
              </w:rPr>
              <w:t>VANSTA and PILNA indicate girls generally outperform boys at both year levels in literacy and numeracy.</w:t>
            </w:r>
          </w:p>
        </w:tc>
      </w:tr>
      <w:tr w:rsidR="009D20AF" w:rsidRPr="002A38D6" w14:paraId="2A7D2996" w14:textId="77777777" w:rsidTr="002238A8">
        <w:trPr>
          <w:trHeight w:val="852"/>
        </w:trPr>
        <w:tc>
          <w:tcPr>
            <w:tcW w:w="8255" w:type="dxa"/>
            <w:shd w:val="clear" w:color="auto" w:fill="F2F2F2" w:themeFill="background1" w:themeFillShade="F2"/>
            <w:vAlign w:val="center"/>
          </w:tcPr>
          <w:p w14:paraId="315F278D" w14:textId="08A9C8BC" w:rsidR="009D20AF" w:rsidRPr="00922AA2" w:rsidRDefault="009D20AF" w:rsidP="003A2888">
            <w:pPr>
              <w:pStyle w:val="Bullets"/>
              <w:numPr>
                <w:ilvl w:val="0"/>
                <w:numId w:val="0"/>
              </w:numPr>
              <w:spacing w:line="240" w:lineRule="auto"/>
              <w:ind w:left="318" w:right="209"/>
              <w:jc w:val="both"/>
              <w:rPr>
                <w:color w:val="842856"/>
                <w:szCs w:val="22"/>
              </w:rPr>
            </w:pPr>
            <w:r>
              <w:rPr>
                <w:color w:val="842856"/>
                <w:szCs w:val="22"/>
              </w:rPr>
              <w:t>Finding 3</w:t>
            </w:r>
            <w:r w:rsidRPr="00922AA2">
              <w:rPr>
                <w:color w:val="842856"/>
                <w:szCs w:val="22"/>
              </w:rPr>
              <w:t>.</w:t>
            </w:r>
            <w:r w:rsidRPr="00CB2199">
              <w:rPr>
                <w:szCs w:val="22"/>
              </w:rPr>
              <w:t xml:space="preserve"> </w:t>
            </w:r>
            <w:r w:rsidR="00B76282">
              <w:rPr>
                <w:szCs w:val="22"/>
              </w:rPr>
              <w:t>The impact of VESP investments on student learning outcomes is inconclusive as current student cohorts tested</w:t>
            </w:r>
            <w:r w:rsidR="003A2888">
              <w:rPr>
                <w:szCs w:val="22"/>
              </w:rPr>
              <w:t xml:space="preserve"> through VANSTA and PILNA</w:t>
            </w:r>
            <w:r w:rsidR="00B76282">
              <w:rPr>
                <w:szCs w:val="22"/>
              </w:rPr>
              <w:t xml:space="preserve"> have not engaged in the new curriculum.</w:t>
            </w:r>
          </w:p>
        </w:tc>
      </w:tr>
    </w:tbl>
    <w:p w14:paraId="6F51B5FD" w14:textId="77777777" w:rsidR="00694F64" w:rsidRDefault="00694F64" w:rsidP="0036126F">
      <w:pPr>
        <w:pStyle w:val="Heading3"/>
      </w:pPr>
      <w:r>
        <w:br w:type="page"/>
      </w:r>
    </w:p>
    <w:p w14:paraId="1EB11F69" w14:textId="3416F214" w:rsidR="009D20AF" w:rsidRDefault="009D20AF" w:rsidP="0036126F">
      <w:pPr>
        <w:pStyle w:val="Heading3"/>
      </w:pPr>
      <w:r>
        <w:lastRenderedPageBreak/>
        <w:t>Discussion</w:t>
      </w:r>
    </w:p>
    <w:p w14:paraId="29521111" w14:textId="59E5F306" w:rsidR="009D20AF" w:rsidRDefault="009D20AF" w:rsidP="00077600">
      <w:pPr>
        <w:keepNext/>
      </w:pPr>
      <w:r>
        <w:t xml:space="preserve">The following section outlines results from VANSTA 2017 and the PILNA 2015 and 2018 assessments, and presents some </w:t>
      </w:r>
      <w:r w:rsidR="00981894">
        <w:t xml:space="preserve">background information related to </w:t>
      </w:r>
      <w:r>
        <w:t xml:space="preserve">teaching practices collected via questionnaires in PILNA 2018. </w:t>
      </w:r>
    </w:p>
    <w:p w14:paraId="3BD36E90" w14:textId="29C7E2C8" w:rsidR="009F09E7" w:rsidRDefault="009F09E7" w:rsidP="009D20AF">
      <w:r>
        <w:t xml:space="preserve">To summarise, the results from the two assessments show that there is a high proportion of children not meeting the </w:t>
      </w:r>
      <w:r w:rsidR="00570884">
        <w:t xml:space="preserve">learning </w:t>
      </w:r>
      <w:r>
        <w:t xml:space="preserve">outcomes expected at their grade level, particularly for literacy. Performance in numeracy across the two assessments is better. </w:t>
      </w:r>
      <w:r w:rsidRPr="00B76282">
        <w:rPr>
          <w:b/>
        </w:rPr>
        <w:t>Differences in performances by province is considerable</w:t>
      </w:r>
      <w:r>
        <w:t xml:space="preserve">, with Torba and Tafea usually underperforming when compared to other provinces. </w:t>
      </w:r>
      <w:r w:rsidR="003D6D1D" w:rsidRPr="00B76282">
        <w:rPr>
          <w:b/>
        </w:rPr>
        <w:t>Girls, generally, have performed better than boys</w:t>
      </w:r>
      <w:r w:rsidR="003D6D1D">
        <w:t xml:space="preserve">. </w:t>
      </w:r>
      <w:r w:rsidRPr="00B76282">
        <w:rPr>
          <w:b/>
        </w:rPr>
        <w:t xml:space="preserve">Curriculum changes in relation to both content and pedagogy had not yet directly affected these </w:t>
      </w:r>
      <w:r w:rsidR="009510E4">
        <w:rPr>
          <w:b/>
        </w:rPr>
        <w:t xml:space="preserve">VANSTA and PILNA </w:t>
      </w:r>
      <w:r w:rsidRPr="00B76282">
        <w:rPr>
          <w:b/>
        </w:rPr>
        <w:t>cohorts</w:t>
      </w:r>
      <w:r>
        <w:t xml:space="preserve">. </w:t>
      </w:r>
      <w:r w:rsidR="009510E4">
        <w:rPr>
          <w:rFonts w:cs="Calibri"/>
          <w:lang w:eastAsia="x-none"/>
        </w:rPr>
        <w:t xml:space="preserve">Regardless, both assessments do provide a reference point for student learning outcomes to be analysed in future reporting. </w:t>
      </w:r>
    </w:p>
    <w:p w14:paraId="6900B9A0" w14:textId="2AF833F2" w:rsidR="00F91159" w:rsidRDefault="00F91159" w:rsidP="00087955">
      <w:pPr>
        <w:pStyle w:val="Heading4"/>
      </w:pPr>
      <w:r w:rsidRPr="00087955">
        <w:t>VANSTA</w:t>
      </w:r>
      <w:r>
        <w:t xml:space="preserve"> 2017</w:t>
      </w:r>
    </w:p>
    <w:p w14:paraId="35D0C511" w14:textId="785912A8" w:rsidR="00F91159" w:rsidRDefault="00F91159" w:rsidP="00CF5803">
      <w:r>
        <w:t>Separate Year 4 and Year 6 tests were developed for students as they were taught in either English or French at the time of administration. Each test had the same overall design and similar tasks</w:t>
      </w:r>
      <w:r w:rsidR="00CF5803">
        <w:t>.</w:t>
      </w:r>
      <w:r w:rsidR="00404A8D">
        <w:t xml:space="preserve"> </w:t>
      </w:r>
      <w:r w:rsidR="00B17630">
        <w:t>For literacy, t</w:t>
      </w:r>
      <w:r w:rsidR="00CF5803" w:rsidRPr="004C7645">
        <w:t>hree major strands from the curriculum were assessed:</w:t>
      </w:r>
      <w:r w:rsidR="00CF5803">
        <w:t xml:space="preserve"> reading c</w:t>
      </w:r>
      <w:r w:rsidR="00CF5803" w:rsidRPr="004C7645">
        <w:t>omprehension;</w:t>
      </w:r>
      <w:r w:rsidR="00CF5803">
        <w:t xml:space="preserve"> l</w:t>
      </w:r>
      <w:r w:rsidR="00CF5803" w:rsidRPr="004C7645">
        <w:t>anguage elements; and</w:t>
      </w:r>
      <w:r w:rsidR="00CF5803">
        <w:t xml:space="preserve"> w</w:t>
      </w:r>
      <w:r w:rsidR="00CF5803" w:rsidRPr="004C7645">
        <w:t>riting.</w:t>
      </w:r>
      <w:r w:rsidR="00CF5803">
        <w:t xml:space="preserve"> For numeracy, five strands were assessed: </w:t>
      </w:r>
      <w:r w:rsidR="00CF5803" w:rsidRPr="004C7645">
        <w:t>number</w:t>
      </w:r>
      <w:r w:rsidR="00B17630">
        <w:t>s</w:t>
      </w:r>
      <w:r w:rsidR="00CF5803">
        <w:t xml:space="preserve">; </w:t>
      </w:r>
      <w:r w:rsidR="00CF5803" w:rsidRPr="004C7645">
        <w:t>measurement</w:t>
      </w:r>
      <w:r w:rsidR="00CF5803">
        <w:t xml:space="preserve">; </w:t>
      </w:r>
      <w:r w:rsidR="00CF5803" w:rsidRPr="004C7645">
        <w:t>geometry</w:t>
      </w:r>
      <w:r w:rsidR="00CF5803">
        <w:t xml:space="preserve">; </w:t>
      </w:r>
      <w:r w:rsidR="00CF5803" w:rsidRPr="004C7645">
        <w:t>pattern</w:t>
      </w:r>
      <w:r w:rsidR="00B17630">
        <w:t>s</w:t>
      </w:r>
      <w:r w:rsidR="00CF5803">
        <w:t>; and</w:t>
      </w:r>
      <w:r w:rsidR="00C54A95">
        <w:t>,</w:t>
      </w:r>
      <w:r w:rsidR="00CF5803">
        <w:t xml:space="preserve"> </w:t>
      </w:r>
      <w:r w:rsidR="00CF5803" w:rsidRPr="004C7645">
        <w:t>chance and data</w:t>
      </w:r>
      <w:r w:rsidR="000969E1">
        <w:t>.</w:t>
      </w:r>
    </w:p>
    <w:p w14:paraId="594C6BE3" w14:textId="7453CDC6" w:rsidR="00404A8D" w:rsidRDefault="00CF5803" w:rsidP="00404A8D">
      <w:r w:rsidRPr="004C7645">
        <w:t>Minimum test scores were identified for the test and for each assessed strand. The levels of achievement used for both numeracy and literacy were:</w:t>
      </w:r>
      <w:r w:rsidR="003F2CDD">
        <w:t xml:space="preserve"> c</w:t>
      </w:r>
      <w:r w:rsidRPr="004C7645">
        <w:t>ritical</w:t>
      </w:r>
      <w:r>
        <w:t>ly</w:t>
      </w:r>
      <w:r w:rsidRPr="004C7645">
        <w:t xml:space="preserve"> below minimum standard</w:t>
      </w:r>
      <w:r w:rsidR="003F2CDD">
        <w:t>; a</w:t>
      </w:r>
      <w:r w:rsidRPr="004C7645">
        <w:t>pproaching minimum standard</w:t>
      </w:r>
      <w:r w:rsidR="003F2CDD">
        <w:t>; m</w:t>
      </w:r>
      <w:r w:rsidRPr="004C7645">
        <w:t>eeting minimum standard</w:t>
      </w:r>
      <w:r w:rsidR="003F2CDD">
        <w:t>; and e</w:t>
      </w:r>
      <w:r>
        <w:t xml:space="preserve">xceeding minimum standard. Table </w:t>
      </w:r>
      <w:r w:rsidR="00B17630">
        <w:t>2</w:t>
      </w:r>
      <w:r>
        <w:t xml:space="preserve"> below sets out the VANSTA 2017 results. </w:t>
      </w:r>
      <w:r w:rsidR="00404A8D">
        <w:t>The percentages in the table</w:t>
      </w:r>
      <w:r w:rsidR="00C54A95">
        <w:t xml:space="preserve"> below</w:t>
      </w:r>
      <w:r w:rsidR="00404A8D">
        <w:t xml:space="preserve"> represent the proportion of students who returned a test result</w:t>
      </w:r>
      <w:r w:rsidR="00404A8D">
        <w:rPr>
          <w:rStyle w:val="FootnoteReference"/>
        </w:rPr>
        <w:footnoteReference w:id="10"/>
      </w:r>
      <w:r w:rsidR="00404A8D">
        <w:t xml:space="preserve">. </w:t>
      </w:r>
    </w:p>
    <w:p w14:paraId="67BD101C" w14:textId="269A2732" w:rsidR="000969E1" w:rsidRDefault="000969E1" w:rsidP="0065588E">
      <w:pPr>
        <w:pStyle w:val="Caption"/>
        <w:spacing w:before="240" w:after="120"/>
      </w:pPr>
      <w:r w:rsidRPr="001F79F3">
        <w:rPr>
          <w:b/>
        </w:rPr>
        <w:t xml:space="preserve">Table </w:t>
      </w:r>
      <w:r w:rsidR="00625F15">
        <w:rPr>
          <w:b/>
        </w:rPr>
        <w:t>2</w:t>
      </w:r>
      <w:r>
        <w:t xml:space="preserve">. VANSTA 2017 results </w:t>
      </w:r>
    </w:p>
    <w:tbl>
      <w:tblPr>
        <w:tblStyle w:val="TableGrid"/>
        <w:tblW w:w="0" w:type="auto"/>
        <w:tblLook w:val="04A0" w:firstRow="1" w:lastRow="0" w:firstColumn="1" w:lastColumn="0" w:noHBand="0" w:noVBand="1"/>
        <w:tblCaption w:val="Table 2. VANSTA 2017 Results"/>
      </w:tblPr>
      <w:tblGrid>
        <w:gridCol w:w="1555"/>
        <w:gridCol w:w="1134"/>
        <w:gridCol w:w="1134"/>
        <w:gridCol w:w="1134"/>
        <w:gridCol w:w="1134"/>
        <w:gridCol w:w="1134"/>
        <w:gridCol w:w="1072"/>
      </w:tblGrid>
      <w:tr w:rsidR="000969E1" w:rsidRPr="00625F15" w14:paraId="4F6DCFA9" w14:textId="77777777" w:rsidTr="00C866CD">
        <w:trPr>
          <w:trHeight w:val="340"/>
          <w:tblHeader/>
        </w:trPr>
        <w:tc>
          <w:tcPr>
            <w:tcW w:w="1555" w:type="dxa"/>
            <w:shd w:val="clear" w:color="auto" w:fill="auto"/>
            <w:vAlign w:val="center"/>
          </w:tcPr>
          <w:p w14:paraId="2D17BBA1" w14:textId="77777777" w:rsidR="000969E1" w:rsidRPr="00763148" w:rsidRDefault="000969E1" w:rsidP="00070D0B">
            <w:pPr>
              <w:spacing w:after="0" w:line="240" w:lineRule="auto"/>
              <w:jc w:val="center"/>
              <w:rPr>
                <w:sz w:val="20"/>
                <w:szCs w:val="20"/>
              </w:rPr>
            </w:pPr>
          </w:p>
        </w:tc>
        <w:tc>
          <w:tcPr>
            <w:tcW w:w="1134" w:type="dxa"/>
            <w:shd w:val="clear" w:color="auto" w:fill="auto"/>
            <w:vAlign w:val="center"/>
          </w:tcPr>
          <w:p w14:paraId="0285D207" w14:textId="35124E86" w:rsidR="000969E1" w:rsidRPr="00763148" w:rsidRDefault="00032734" w:rsidP="00070D0B">
            <w:pPr>
              <w:spacing w:after="0" w:line="240" w:lineRule="auto"/>
              <w:jc w:val="center"/>
              <w:rPr>
                <w:b/>
                <w:sz w:val="20"/>
                <w:szCs w:val="20"/>
              </w:rPr>
            </w:pPr>
            <w:r w:rsidRPr="00763148">
              <w:rPr>
                <w:b/>
                <w:sz w:val="20"/>
                <w:szCs w:val="20"/>
              </w:rPr>
              <w:t>English Literacy N (%)</w:t>
            </w:r>
            <w:r>
              <w:rPr>
                <w:b/>
                <w:sz w:val="20"/>
                <w:szCs w:val="20"/>
              </w:rPr>
              <w:t xml:space="preserve"> for </w:t>
            </w:r>
            <w:r w:rsidR="000969E1" w:rsidRPr="00763148">
              <w:rPr>
                <w:b/>
                <w:sz w:val="20"/>
                <w:szCs w:val="20"/>
              </w:rPr>
              <w:t>Y4</w:t>
            </w:r>
          </w:p>
        </w:tc>
        <w:tc>
          <w:tcPr>
            <w:tcW w:w="1134" w:type="dxa"/>
            <w:shd w:val="clear" w:color="auto" w:fill="auto"/>
            <w:vAlign w:val="center"/>
          </w:tcPr>
          <w:p w14:paraId="62D71568" w14:textId="1EE04CC3" w:rsidR="000969E1" w:rsidRPr="00763148" w:rsidRDefault="00032734" w:rsidP="00070D0B">
            <w:pPr>
              <w:spacing w:after="0" w:line="240" w:lineRule="auto"/>
              <w:jc w:val="center"/>
              <w:rPr>
                <w:b/>
                <w:sz w:val="20"/>
                <w:szCs w:val="20"/>
              </w:rPr>
            </w:pPr>
            <w:r w:rsidRPr="00763148">
              <w:rPr>
                <w:b/>
                <w:sz w:val="20"/>
                <w:szCs w:val="20"/>
              </w:rPr>
              <w:t>English Literacy N (%)</w:t>
            </w:r>
            <w:r>
              <w:rPr>
                <w:b/>
                <w:sz w:val="20"/>
                <w:szCs w:val="20"/>
              </w:rPr>
              <w:t xml:space="preserve"> for </w:t>
            </w:r>
            <w:r w:rsidR="000969E1" w:rsidRPr="00763148">
              <w:rPr>
                <w:b/>
                <w:sz w:val="20"/>
                <w:szCs w:val="20"/>
              </w:rPr>
              <w:t>Y6</w:t>
            </w:r>
          </w:p>
        </w:tc>
        <w:tc>
          <w:tcPr>
            <w:tcW w:w="1134" w:type="dxa"/>
            <w:shd w:val="clear" w:color="auto" w:fill="auto"/>
            <w:vAlign w:val="center"/>
          </w:tcPr>
          <w:p w14:paraId="705D1FD5" w14:textId="287AE727" w:rsidR="000969E1" w:rsidRPr="00763148" w:rsidRDefault="00032734" w:rsidP="00070D0B">
            <w:pPr>
              <w:spacing w:after="0" w:line="240" w:lineRule="auto"/>
              <w:jc w:val="center"/>
              <w:rPr>
                <w:b/>
                <w:sz w:val="20"/>
                <w:szCs w:val="20"/>
              </w:rPr>
            </w:pPr>
            <w:r w:rsidRPr="00763148">
              <w:rPr>
                <w:b/>
                <w:sz w:val="20"/>
                <w:szCs w:val="20"/>
              </w:rPr>
              <w:t>French Literacy N (%)</w:t>
            </w:r>
            <w:r>
              <w:rPr>
                <w:b/>
                <w:sz w:val="20"/>
                <w:szCs w:val="20"/>
              </w:rPr>
              <w:t xml:space="preserve"> for </w:t>
            </w:r>
            <w:r w:rsidR="000969E1" w:rsidRPr="00763148">
              <w:rPr>
                <w:b/>
                <w:sz w:val="20"/>
                <w:szCs w:val="20"/>
              </w:rPr>
              <w:t>Y4</w:t>
            </w:r>
          </w:p>
        </w:tc>
        <w:tc>
          <w:tcPr>
            <w:tcW w:w="1134" w:type="dxa"/>
            <w:shd w:val="clear" w:color="auto" w:fill="auto"/>
            <w:vAlign w:val="center"/>
          </w:tcPr>
          <w:p w14:paraId="3F9B122F" w14:textId="12AA602E" w:rsidR="000969E1" w:rsidRPr="00763148" w:rsidRDefault="00032734" w:rsidP="00070D0B">
            <w:pPr>
              <w:spacing w:after="0" w:line="240" w:lineRule="auto"/>
              <w:jc w:val="center"/>
              <w:rPr>
                <w:b/>
                <w:sz w:val="20"/>
                <w:szCs w:val="20"/>
              </w:rPr>
            </w:pPr>
            <w:r w:rsidRPr="00763148">
              <w:rPr>
                <w:b/>
                <w:sz w:val="20"/>
                <w:szCs w:val="20"/>
              </w:rPr>
              <w:t>French Literacy N (%)</w:t>
            </w:r>
            <w:r>
              <w:rPr>
                <w:b/>
                <w:sz w:val="20"/>
                <w:szCs w:val="20"/>
              </w:rPr>
              <w:t xml:space="preserve"> for </w:t>
            </w:r>
            <w:r w:rsidR="000969E1" w:rsidRPr="00763148">
              <w:rPr>
                <w:b/>
                <w:sz w:val="20"/>
                <w:szCs w:val="20"/>
              </w:rPr>
              <w:t>Y6</w:t>
            </w:r>
          </w:p>
        </w:tc>
        <w:tc>
          <w:tcPr>
            <w:tcW w:w="1134" w:type="dxa"/>
            <w:shd w:val="clear" w:color="auto" w:fill="auto"/>
            <w:vAlign w:val="center"/>
          </w:tcPr>
          <w:p w14:paraId="3B156CD1" w14:textId="6FF1E4DD" w:rsidR="000969E1" w:rsidRPr="00763148" w:rsidRDefault="00032734" w:rsidP="00070D0B">
            <w:pPr>
              <w:spacing w:after="0" w:line="240" w:lineRule="auto"/>
              <w:jc w:val="center"/>
              <w:rPr>
                <w:b/>
                <w:sz w:val="20"/>
                <w:szCs w:val="20"/>
              </w:rPr>
            </w:pPr>
            <w:r>
              <w:rPr>
                <w:b/>
                <w:sz w:val="20"/>
                <w:szCs w:val="20"/>
              </w:rPr>
              <w:t xml:space="preserve">Numeracy N (%) for </w:t>
            </w:r>
            <w:r w:rsidR="000969E1" w:rsidRPr="00763148">
              <w:rPr>
                <w:b/>
                <w:sz w:val="20"/>
                <w:szCs w:val="20"/>
              </w:rPr>
              <w:t>Y4</w:t>
            </w:r>
          </w:p>
        </w:tc>
        <w:tc>
          <w:tcPr>
            <w:tcW w:w="1072" w:type="dxa"/>
            <w:shd w:val="clear" w:color="auto" w:fill="auto"/>
            <w:vAlign w:val="center"/>
          </w:tcPr>
          <w:p w14:paraId="3FFC5C4D" w14:textId="68808392" w:rsidR="000969E1" w:rsidRPr="00763148" w:rsidRDefault="00032734" w:rsidP="00070D0B">
            <w:pPr>
              <w:spacing w:after="0" w:line="240" w:lineRule="auto"/>
              <w:jc w:val="center"/>
              <w:rPr>
                <w:b/>
                <w:sz w:val="20"/>
                <w:szCs w:val="20"/>
              </w:rPr>
            </w:pPr>
            <w:r>
              <w:rPr>
                <w:b/>
                <w:sz w:val="20"/>
                <w:szCs w:val="20"/>
              </w:rPr>
              <w:t xml:space="preserve">Numeracy N (%) for </w:t>
            </w:r>
            <w:r w:rsidR="000969E1" w:rsidRPr="00763148">
              <w:rPr>
                <w:b/>
                <w:sz w:val="20"/>
                <w:szCs w:val="20"/>
              </w:rPr>
              <w:t>Y6</w:t>
            </w:r>
          </w:p>
        </w:tc>
      </w:tr>
      <w:tr w:rsidR="000969E1" w:rsidRPr="00625F15" w14:paraId="48082AA4" w14:textId="77777777" w:rsidTr="00C866CD">
        <w:trPr>
          <w:trHeight w:val="340"/>
          <w:tblHeader/>
        </w:trPr>
        <w:tc>
          <w:tcPr>
            <w:tcW w:w="1555" w:type="dxa"/>
            <w:shd w:val="clear" w:color="auto" w:fill="auto"/>
            <w:vAlign w:val="center"/>
          </w:tcPr>
          <w:p w14:paraId="42C4707E" w14:textId="77777777" w:rsidR="000969E1" w:rsidRPr="00763148" w:rsidRDefault="000969E1" w:rsidP="00070D0B">
            <w:pPr>
              <w:spacing w:after="0" w:line="240" w:lineRule="auto"/>
              <w:jc w:val="center"/>
              <w:rPr>
                <w:b/>
                <w:sz w:val="20"/>
                <w:szCs w:val="20"/>
              </w:rPr>
            </w:pPr>
            <w:r w:rsidRPr="00763148">
              <w:rPr>
                <w:b/>
                <w:sz w:val="20"/>
                <w:szCs w:val="20"/>
              </w:rPr>
              <w:t>Critically below</w:t>
            </w:r>
          </w:p>
        </w:tc>
        <w:tc>
          <w:tcPr>
            <w:tcW w:w="1134" w:type="dxa"/>
            <w:shd w:val="clear" w:color="auto" w:fill="auto"/>
            <w:vAlign w:val="center"/>
          </w:tcPr>
          <w:p w14:paraId="051C7369" w14:textId="77777777" w:rsidR="000969E1" w:rsidRPr="00763148" w:rsidRDefault="000969E1" w:rsidP="00070D0B">
            <w:pPr>
              <w:spacing w:after="0" w:line="240" w:lineRule="auto"/>
              <w:jc w:val="center"/>
              <w:rPr>
                <w:sz w:val="20"/>
                <w:szCs w:val="20"/>
              </w:rPr>
            </w:pPr>
            <w:r w:rsidRPr="00763148">
              <w:rPr>
                <w:sz w:val="20"/>
                <w:szCs w:val="20"/>
              </w:rPr>
              <w:t>441 (11)</w:t>
            </w:r>
          </w:p>
        </w:tc>
        <w:tc>
          <w:tcPr>
            <w:tcW w:w="1134" w:type="dxa"/>
            <w:shd w:val="clear" w:color="auto" w:fill="auto"/>
            <w:vAlign w:val="center"/>
          </w:tcPr>
          <w:p w14:paraId="2F842A42" w14:textId="77777777" w:rsidR="000969E1" w:rsidRPr="00763148" w:rsidRDefault="000969E1" w:rsidP="00070D0B">
            <w:pPr>
              <w:spacing w:after="0" w:line="240" w:lineRule="auto"/>
              <w:jc w:val="center"/>
              <w:rPr>
                <w:sz w:val="20"/>
                <w:szCs w:val="20"/>
              </w:rPr>
            </w:pPr>
            <w:r w:rsidRPr="00763148">
              <w:rPr>
                <w:sz w:val="20"/>
                <w:szCs w:val="20"/>
              </w:rPr>
              <w:t>401 (11)</w:t>
            </w:r>
          </w:p>
        </w:tc>
        <w:tc>
          <w:tcPr>
            <w:tcW w:w="1134" w:type="dxa"/>
            <w:shd w:val="clear" w:color="auto" w:fill="auto"/>
            <w:vAlign w:val="center"/>
          </w:tcPr>
          <w:p w14:paraId="7C55F8C5" w14:textId="77777777" w:rsidR="000969E1" w:rsidRPr="00763148" w:rsidRDefault="000969E1" w:rsidP="00070D0B">
            <w:pPr>
              <w:spacing w:after="0" w:line="240" w:lineRule="auto"/>
              <w:jc w:val="center"/>
              <w:rPr>
                <w:sz w:val="20"/>
                <w:szCs w:val="20"/>
              </w:rPr>
            </w:pPr>
            <w:r w:rsidRPr="00763148">
              <w:rPr>
                <w:sz w:val="20"/>
                <w:szCs w:val="20"/>
              </w:rPr>
              <w:t>267 (13)</w:t>
            </w:r>
          </w:p>
        </w:tc>
        <w:tc>
          <w:tcPr>
            <w:tcW w:w="1134" w:type="dxa"/>
            <w:shd w:val="clear" w:color="auto" w:fill="auto"/>
            <w:vAlign w:val="center"/>
          </w:tcPr>
          <w:p w14:paraId="093592C2" w14:textId="77777777" w:rsidR="000969E1" w:rsidRPr="00763148" w:rsidRDefault="000969E1" w:rsidP="00070D0B">
            <w:pPr>
              <w:spacing w:after="0" w:line="240" w:lineRule="auto"/>
              <w:jc w:val="center"/>
              <w:rPr>
                <w:sz w:val="20"/>
                <w:szCs w:val="20"/>
              </w:rPr>
            </w:pPr>
            <w:r w:rsidRPr="00763148">
              <w:rPr>
                <w:sz w:val="20"/>
                <w:szCs w:val="20"/>
              </w:rPr>
              <w:t>493 (32)</w:t>
            </w:r>
          </w:p>
        </w:tc>
        <w:tc>
          <w:tcPr>
            <w:tcW w:w="1134" w:type="dxa"/>
            <w:shd w:val="clear" w:color="auto" w:fill="auto"/>
            <w:vAlign w:val="center"/>
          </w:tcPr>
          <w:p w14:paraId="674BD33F" w14:textId="77777777" w:rsidR="000969E1" w:rsidRPr="00763148" w:rsidRDefault="000969E1" w:rsidP="00070D0B">
            <w:pPr>
              <w:spacing w:after="0" w:line="240" w:lineRule="auto"/>
              <w:jc w:val="center"/>
              <w:rPr>
                <w:sz w:val="20"/>
                <w:szCs w:val="20"/>
              </w:rPr>
            </w:pPr>
            <w:r w:rsidRPr="00763148">
              <w:rPr>
                <w:sz w:val="20"/>
                <w:szCs w:val="20"/>
              </w:rPr>
              <w:t>387 (10)</w:t>
            </w:r>
          </w:p>
        </w:tc>
        <w:tc>
          <w:tcPr>
            <w:tcW w:w="1072" w:type="dxa"/>
            <w:shd w:val="clear" w:color="auto" w:fill="auto"/>
            <w:vAlign w:val="center"/>
          </w:tcPr>
          <w:p w14:paraId="62F40F9F" w14:textId="77777777" w:rsidR="000969E1" w:rsidRPr="00763148" w:rsidRDefault="000969E1" w:rsidP="00070D0B">
            <w:pPr>
              <w:spacing w:after="0" w:line="240" w:lineRule="auto"/>
              <w:jc w:val="center"/>
              <w:rPr>
                <w:sz w:val="20"/>
                <w:szCs w:val="20"/>
              </w:rPr>
            </w:pPr>
            <w:r w:rsidRPr="00763148">
              <w:rPr>
                <w:sz w:val="20"/>
                <w:szCs w:val="20"/>
              </w:rPr>
              <w:t>487 (10)</w:t>
            </w:r>
          </w:p>
        </w:tc>
      </w:tr>
      <w:tr w:rsidR="000969E1" w:rsidRPr="00625F15" w14:paraId="7E676C3D" w14:textId="77777777" w:rsidTr="00C866CD">
        <w:trPr>
          <w:trHeight w:val="340"/>
          <w:tblHeader/>
        </w:trPr>
        <w:tc>
          <w:tcPr>
            <w:tcW w:w="1555" w:type="dxa"/>
            <w:shd w:val="clear" w:color="auto" w:fill="auto"/>
            <w:vAlign w:val="center"/>
          </w:tcPr>
          <w:p w14:paraId="7C58B449" w14:textId="77777777" w:rsidR="000969E1" w:rsidRPr="00763148" w:rsidRDefault="000969E1" w:rsidP="00070D0B">
            <w:pPr>
              <w:spacing w:after="0" w:line="240" w:lineRule="auto"/>
              <w:jc w:val="center"/>
              <w:rPr>
                <w:b/>
                <w:sz w:val="20"/>
                <w:szCs w:val="20"/>
              </w:rPr>
            </w:pPr>
            <w:r w:rsidRPr="00763148">
              <w:rPr>
                <w:b/>
                <w:sz w:val="20"/>
                <w:szCs w:val="20"/>
              </w:rPr>
              <w:t>Approaching</w:t>
            </w:r>
          </w:p>
        </w:tc>
        <w:tc>
          <w:tcPr>
            <w:tcW w:w="1134" w:type="dxa"/>
            <w:shd w:val="clear" w:color="auto" w:fill="auto"/>
            <w:vAlign w:val="center"/>
          </w:tcPr>
          <w:p w14:paraId="72094522" w14:textId="77777777" w:rsidR="000969E1" w:rsidRPr="00763148" w:rsidRDefault="000969E1" w:rsidP="00070D0B">
            <w:pPr>
              <w:spacing w:after="0" w:line="240" w:lineRule="auto"/>
              <w:jc w:val="center"/>
              <w:rPr>
                <w:sz w:val="20"/>
                <w:szCs w:val="20"/>
              </w:rPr>
            </w:pPr>
            <w:r w:rsidRPr="00763148">
              <w:rPr>
                <w:sz w:val="20"/>
                <w:szCs w:val="20"/>
              </w:rPr>
              <w:t>1022 (24)</w:t>
            </w:r>
          </w:p>
        </w:tc>
        <w:tc>
          <w:tcPr>
            <w:tcW w:w="1134" w:type="dxa"/>
            <w:shd w:val="clear" w:color="auto" w:fill="auto"/>
            <w:vAlign w:val="center"/>
          </w:tcPr>
          <w:p w14:paraId="68AE29DA" w14:textId="77777777" w:rsidR="000969E1" w:rsidRPr="00763148" w:rsidRDefault="000969E1" w:rsidP="00070D0B">
            <w:pPr>
              <w:spacing w:after="0" w:line="240" w:lineRule="auto"/>
              <w:jc w:val="center"/>
              <w:rPr>
                <w:sz w:val="20"/>
                <w:szCs w:val="20"/>
              </w:rPr>
            </w:pPr>
            <w:r w:rsidRPr="00763148">
              <w:rPr>
                <w:sz w:val="20"/>
                <w:szCs w:val="20"/>
              </w:rPr>
              <w:t>526 (15)</w:t>
            </w:r>
          </w:p>
        </w:tc>
        <w:tc>
          <w:tcPr>
            <w:tcW w:w="1134" w:type="dxa"/>
            <w:shd w:val="clear" w:color="auto" w:fill="auto"/>
            <w:vAlign w:val="center"/>
          </w:tcPr>
          <w:p w14:paraId="7C887DD0" w14:textId="77777777" w:rsidR="000969E1" w:rsidRPr="00763148" w:rsidRDefault="000969E1" w:rsidP="00070D0B">
            <w:pPr>
              <w:spacing w:after="0" w:line="240" w:lineRule="auto"/>
              <w:jc w:val="center"/>
              <w:rPr>
                <w:sz w:val="20"/>
                <w:szCs w:val="20"/>
              </w:rPr>
            </w:pPr>
            <w:r w:rsidRPr="00763148">
              <w:rPr>
                <w:sz w:val="20"/>
                <w:szCs w:val="20"/>
              </w:rPr>
              <w:t>438 (22)</w:t>
            </w:r>
          </w:p>
        </w:tc>
        <w:tc>
          <w:tcPr>
            <w:tcW w:w="1134" w:type="dxa"/>
            <w:shd w:val="clear" w:color="auto" w:fill="auto"/>
            <w:vAlign w:val="center"/>
          </w:tcPr>
          <w:p w14:paraId="1B4F8ACD" w14:textId="77777777" w:rsidR="000969E1" w:rsidRPr="00763148" w:rsidRDefault="000969E1" w:rsidP="00070D0B">
            <w:pPr>
              <w:spacing w:after="0" w:line="240" w:lineRule="auto"/>
              <w:jc w:val="center"/>
              <w:rPr>
                <w:sz w:val="20"/>
                <w:szCs w:val="20"/>
              </w:rPr>
            </w:pPr>
            <w:r w:rsidRPr="00763148">
              <w:rPr>
                <w:sz w:val="20"/>
                <w:szCs w:val="20"/>
              </w:rPr>
              <w:t>417 (27)</w:t>
            </w:r>
          </w:p>
        </w:tc>
        <w:tc>
          <w:tcPr>
            <w:tcW w:w="1134" w:type="dxa"/>
            <w:shd w:val="clear" w:color="auto" w:fill="auto"/>
            <w:vAlign w:val="center"/>
          </w:tcPr>
          <w:p w14:paraId="558CA639" w14:textId="77777777" w:rsidR="000969E1" w:rsidRPr="00763148" w:rsidRDefault="000969E1" w:rsidP="00070D0B">
            <w:pPr>
              <w:spacing w:after="0" w:line="240" w:lineRule="auto"/>
              <w:jc w:val="center"/>
              <w:rPr>
                <w:sz w:val="20"/>
                <w:szCs w:val="20"/>
              </w:rPr>
            </w:pPr>
            <w:r w:rsidRPr="00763148">
              <w:rPr>
                <w:sz w:val="20"/>
                <w:szCs w:val="20"/>
              </w:rPr>
              <w:t>474 (8)</w:t>
            </w:r>
          </w:p>
        </w:tc>
        <w:tc>
          <w:tcPr>
            <w:tcW w:w="1072" w:type="dxa"/>
            <w:shd w:val="clear" w:color="auto" w:fill="auto"/>
            <w:vAlign w:val="center"/>
          </w:tcPr>
          <w:p w14:paraId="0FD1CB0D" w14:textId="77777777" w:rsidR="000969E1" w:rsidRPr="00763148" w:rsidRDefault="000969E1" w:rsidP="00070D0B">
            <w:pPr>
              <w:spacing w:after="0" w:line="240" w:lineRule="auto"/>
              <w:jc w:val="center"/>
              <w:rPr>
                <w:sz w:val="20"/>
                <w:szCs w:val="20"/>
              </w:rPr>
            </w:pPr>
            <w:r w:rsidRPr="00763148">
              <w:rPr>
                <w:sz w:val="20"/>
                <w:szCs w:val="20"/>
              </w:rPr>
              <w:t>820 (16)</w:t>
            </w:r>
          </w:p>
        </w:tc>
      </w:tr>
      <w:tr w:rsidR="000969E1" w:rsidRPr="00625F15" w14:paraId="784BD2A4" w14:textId="77777777" w:rsidTr="00C866CD">
        <w:trPr>
          <w:trHeight w:val="340"/>
          <w:tblHeader/>
        </w:trPr>
        <w:tc>
          <w:tcPr>
            <w:tcW w:w="1555" w:type="dxa"/>
            <w:shd w:val="clear" w:color="auto" w:fill="auto"/>
            <w:vAlign w:val="center"/>
          </w:tcPr>
          <w:p w14:paraId="60B05B0A" w14:textId="77777777" w:rsidR="000969E1" w:rsidRPr="00763148" w:rsidRDefault="000969E1" w:rsidP="00070D0B">
            <w:pPr>
              <w:spacing w:after="0" w:line="240" w:lineRule="auto"/>
              <w:jc w:val="center"/>
              <w:rPr>
                <w:b/>
                <w:sz w:val="20"/>
                <w:szCs w:val="20"/>
              </w:rPr>
            </w:pPr>
            <w:r w:rsidRPr="00763148">
              <w:rPr>
                <w:b/>
                <w:sz w:val="20"/>
                <w:szCs w:val="20"/>
              </w:rPr>
              <w:t>Meeting</w:t>
            </w:r>
          </w:p>
        </w:tc>
        <w:tc>
          <w:tcPr>
            <w:tcW w:w="1134" w:type="dxa"/>
            <w:shd w:val="clear" w:color="auto" w:fill="auto"/>
            <w:vAlign w:val="center"/>
          </w:tcPr>
          <w:p w14:paraId="68A18AA3" w14:textId="77777777" w:rsidR="000969E1" w:rsidRPr="00763148" w:rsidRDefault="000969E1" w:rsidP="00070D0B">
            <w:pPr>
              <w:spacing w:after="0" w:line="240" w:lineRule="auto"/>
              <w:jc w:val="center"/>
              <w:rPr>
                <w:sz w:val="20"/>
                <w:szCs w:val="20"/>
              </w:rPr>
            </w:pPr>
            <w:r w:rsidRPr="00763148">
              <w:rPr>
                <w:sz w:val="20"/>
                <w:szCs w:val="20"/>
              </w:rPr>
              <w:t>1457 (35)</w:t>
            </w:r>
          </w:p>
        </w:tc>
        <w:tc>
          <w:tcPr>
            <w:tcW w:w="1134" w:type="dxa"/>
            <w:shd w:val="clear" w:color="auto" w:fill="auto"/>
            <w:vAlign w:val="center"/>
          </w:tcPr>
          <w:p w14:paraId="185080A9" w14:textId="77777777" w:rsidR="000969E1" w:rsidRPr="00763148" w:rsidRDefault="000969E1" w:rsidP="00070D0B">
            <w:pPr>
              <w:spacing w:after="0" w:line="240" w:lineRule="auto"/>
              <w:jc w:val="center"/>
              <w:rPr>
                <w:sz w:val="20"/>
                <w:szCs w:val="20"/>
              </w:rPr>
            </w:pPr>
            <w:r w:rsidRPr="00763148">
              <w:rPr>
                <w:sz w:val="20"/>
                <w:szCs w:val="20"/>
              </w:rPr>
              <w:t>1515 (43)</w:t>
            </w:r>
          </w:p>
        </w:tc>
        <w:tc>
          <w:tcPr>
            <w:tcW w:w="1134" w:type="dxa"/>
            <w:shd w:val="clear" w:color="auto" w:fill="auto"/>
            <w:vAlign w:val="center"/>
          </w:tcPr>
          <w:p w14:paraId="63648705" w14:textId="77777777" w:rsidR="000969E1" w:rsidRPr="00763148" w:rsidRDefault="000969E1" w:rsidP="00070D0B">
            <w:pPr>
              <w:spacing w:after="0" w:line="240" w:lineRule="auto"/>
              <w:jc w:val="center"/>
              <w:rPr>
                <w:sz w:val="20"/>
                <w:szCs w:val="20"/>
              </w:rPr>
            </w:pPr>
            <w:r w:rsidRPr="00763148">
              <w:rPr>
                <w:sz w:val="20"/>
                <w:szCs w:val="20"/>
              </w:rPr>
              <w:t>688 (34)</w:t>
            </w:r>
          </w:p>
        </w:tc>
        <w:tc>
          <w:tcPr>
            <w:tcW w:w="1134" w:type="dxa"/>
            <w:shd w:val="clear" w:color="auto" w:fill="auto"/>
            <w:vAlign w:val="center"/>
          </w:tcPr>
          <w:p w14:paraId="229CAA6D" w14:textId="77777777" w:rsidR="000969E1" w:rsidRPr="00763148" w:rsidRDefault="000969E1" w:rsidP="00070D0B">
            <w:pPr>
              <w:spacing w:after="0" w:line="240" w:lineRule="auto"/>
              <w:jc w:val="center"/>
              <w:rPr>
                <w:sz w:val="20"/>
                <w:szCs w:val="20"/>
              </w:rPr>
            </w:pPr>
            <w:r w:rsidRPr="00763148">
              <w:rPr>
                <w:sz w:val="20"/>
                <w:szCs w:val="20"/>
              </w:rPr>
              <w:t>450 (30)</w:t>
            </w:r>
          </w:p>
        </w:tc>
        <w:tc>
          <w:tcPr>
            <w:tcW w:w="1134" w:type="dxa"/>
            <w:shd w:val="clear" w:color="auto" w:fill="auto"/>
            <w:vAlign w:val="center"/>
          </w:tcPr>
          <w:p w14:paraId="6F42E8BE" w14:textId="77777777" w:rsidR="000969E1" w:rsidRPr="00763148" w:rsidRDefault="000969E1" w:rsidP="00070D0B">
            <w:pPr>
              <w:spacing w:after="0" w:line="240" w:lineRule="auto"/>
              <w:jc w:val="center"/>
              <w:rPr>
                <w:sz w:val="20"/>
                <w:szCs w:val="20"/>
              </w:rPr>
            </w:pPr>
            <w:r w:rsidRPr="00763148">
              <w:rPr>
                <w:sz w:val="20"/>
                <w:szCs w:val="20"/>
              </w:rPr>
              <w:t>2719 (44)</w:t>
            </w:r>
          </w:p>
        </w:tc>
        <w:tc>
          <w:tcPr>
            <w:tcW w:w="1072" w:type="dxa"/>
            <w:shd w:val="clear" w:color="auto" w:fill="auto"/>
            <w:vAlign w:val="center"/>
          </w:tcPr>
          <w:p w14:paraId="74E7B65C" w14:textId="77777777" w:rsidR="000969E1" w:rsidRPr="00763148" w:rsidRDefault="000969E1" w:rsidP="00070D0B">
            <w:pPr>
              <w:spacing w:after="0" w:line="240" w:lineRule="auto"/>
              <w:jc w:val="center"/>
              <w:rPr>
                <w:sz w:val="20"/>
                <w:szCs w:val="20"/>
              </w:rPr>
            </w:pPr>
            <w:r w:rsidRPr="00763148">
              <w:rPr>
                <w:sz w:val="20"/>
                <w:szCs w:val="20"/>
              </w:rPr>
              <w:t>2062 (41)</w:t>
            </w:r>
          </w:p>
        </w:tc>
      </w:tr>
      <w:tr w:rsidR="000969E1" w:rsidRPr="00625F15" w14:paraId="285F85BD" w14:textId="77777777" w:rsidTr="00C866CD">
        <w:trPr>
          <w:trHeight w:val="340"/>
          <w:tblHeader/>
        </w:trPr>
        <w:tc>
          <w:tcPr>
            <w:tcW w:w="1555" w:type="dxa"/>
            <w:shd w:val="clear" w:color="auto" w:fill="auto"/>
            <w:vAlign w:val="center"/>
          </w:tcPr>
          <w:p w14:paraId="0FDCDB16" w14:textId="77777777" w:rsidR="000969E1" w:rsidRPr="00763148" w:rsidRDefault="000969E1" w:rsidP="00070D0B">
            <w:pPr>
              <w:spacing w:after="0" w:line="240" w:lineRule="auto"/>
              <w:jc w:val="center"/>
              <w:rPr>
                <w:b/>
                <w:sz w:val="20"/>
                <w:szCs w:val="20"/>
              </w:rPr>
            </w:pPr>
            <w:r w:rsidRPr="00763148">
              <w:rPr>
                <w:b/>
                <w:sz w:val="20"/>
                <w:szCs w:val="20"/>
              </w:rPr>
              <w:t>Exceeding</w:t>
            </w:r>
          </w:p>
        </w:tc>
        <w:tc>
          <w:tcPr>
            <w:tcW w:w="1134" w:type="dxa"/>
            <w:shd w:val="clear" w:color="auto" w:fill="auto"/>
            <w:vAlign w:val="center"/>
          </w:tcPr>
          <w:p w14:paraId="26CD9810" w14:textId="77777777" w:rsidR="000969E1" w:rsidRPr="00763148" w:rsidRDefault="000969E1" w:rsidP="00070D0B">
            <w:pPr>
              <w:spacing w:after="0" w:line="240" w:lineRule="auto"/>
              <w:jc w:val="center"/>
              <w:rPr>
                <w:sz w:val="20"/>
                <w:szCs w:val="20"/>
              </w:rPr>
            </w:pPr>
            <w:r w:rsidRPr="00763148">
              <w:rPr>
                <w:sz w:val="20"/>
                <w:szCs w:val="20"/>
              </w:rPr>
              <w:t>1280 (30)</w:t>
            </w:r>
          </w:p>
        </w:tc>
        <w:tc>
          <w:tcPr>
            <w:tcW w:w="1134" w:type="dxa"/>
            <w:shd w:val="clear" w:color="auto" w:fill="auto"/>
            <w:vAlign w:val="center"/>
          </w:tcPr>
          <w:p w14:paraId="384F52B6" w14:textId="77777777" w:rsidR="000969E1" w:rsidRPr="00763148" w:rsidRDefault="000969E1" w:rsidP="00070D0B">
            <w:pPr>
              <w:spacing w:after="0" w:line="240" w:lineRule="auto"/>
              <w:jc w:val="center"/>
              <w:rPr>
                <w:sz w:val="20"/>
                <w:szCs w:val="20"/>
              </w:rPr>
            </w:pPr>
            <w:r w:rsidRPr="00763148">
              <w:rPr>
                <w:sz w:val="20"/>
                <w:szCs w:val="20"/>
              </w:rPr>
              <w:t>1054 (30)</w:t>
            </w:r>
          </w:p>
        </w:tc>
        <w:tc>
          <w:tcPr>
            <w:tcW w:w="1134" w:type="dxa"/>
            <w:shd w:val="clear" w:color="auto" w:fill="auto"/>
            <w:vAlign w:val="center"/>
          </w:tcPr>
          <w:p w14:paraId="5624F319" w14:textId="77777777" w:rsidR="000969E1" w:rsidRPr="00763148" w:rsidRDefault="000969E1" w:rsidP="00070D0B">
            <w:pPr>
              <w:spacing w:after="0" w:line="240" w:lineRule="auto"/>
              <w:jc w:val="center"/>
              <w:rPr>
                <w:sz w:val="20"/>
                <w:szCs w:val="20"/>
              </w:rPr>
            </w:pPr>
            <w:r w:rsidRPr="00763148">
              <w:rPr>
                <w:sz w:val="20"/>
                <w:szCs w:val="20"/>
              </w:rPr>
              <w:t>603 (30)</w:t>
            </w:r>
          </w:p>
        </w:tc>
        <w:tc>
          <w:tcPr>
            <w:tcW w:w="1134" w:type="dxa"/>
            <w:shd w:val="clear" w:color="auto" w:fill="auto"/>
            <w:vAlign w:val="center"/>
          </w:tcPr>
          <w:p w14:paraId="628EDDE5" w14:textId="77777777" w:rsidR="000969E1" w:rsidRPr="00763148" w:rsidRDefault="000969E1" w:rsidP="00070D0B">
            <w:pPr>
              <w:spacing w:after="0" w:line="240" w:lineRule="auto"/>
              <w:jc w:val="center"/>
              <w:rPr>
                <w:sz w:val="20"/>
                <w:szCs w:val="20"/>
              </w:rPr>
            </w:pPr>
            <w:r w:rsidRPr="00763148">
              <w:rPr>
                <w:sz w:val="20"/>
                <w:szCs w:val="20"/>
              </w:rPr>
              <w:t>161 (11)</w:t>
            </w:r>
          </w:p>
        </w:tc>
        <w:tc>
          <w:tcPr>
            <w:tcW w:w="1134" w:type="dxa"/>
            <w:shd w:val="clear" w:color="auto" w:fill="auto"/>
            <w:vAlign w:val="center"/>
          </w:tcPr>
          <w:p w14:paraId="1DE395E7" w14:textId="77777777" w:rsidR="000969E1" w:rsidRPr="00763148" w:rsidRDefault="000969E1" w:rsidP="00070D0B">
            <w:pPr>
              <w:spacing w:after="0" w:line="240" w:lineRule="auto"/>
              <w:jc w:val="center"/>
              <w:rPr>
                <w:sz w:val="20"/>
                <w:szCs w:val="20"/>
              </w:rPr>
            </w:pPr>
            <w:r w:rsidRPr="00763148">
              <w:rPr>
                <w:sz w:val="20"/>
                <w:szCs w:val="20"/>
              </w:rPr>
              <w:t>2531 (41)</w:t>
            </w:r>
          </w:p>
        </w:tc>
        <w:tc>
          <w:tcPr>
            <w:tcW w:w="1072" w:type="dxa"/>
            <w:shd w:val="clear" w:color="auto" w:fill="auto"/>
            <w:vAlign w:val="center"/>
          </w:tcPr>
          <w:p w14:paraId="3EFA6E20" w14:textId="77777777" w:rsidR="000969E1" w:rsidRPr="00763148" w:rsidRDefault="000969E1" w:rsidP="00070D0B">
            <w:pPr>
              <w:spacing w:after="0" w:line="240" w:lineRule="auto"/>
              <w:jc w:val="center"/>
              <w:rPr>
                <w:sz w:val="20"/>
                <w:szCs w:val="20"/>
              </w:rPr>
            </w:pPr>
            <w:r w:rsidRPr="00763148">
              <w:rPr>
                <w:sz w:val="20"/>
                <w:szCs w:val="20"/>
              </w:rPr>
              <w:t>1706 (34)</w:t>
            </w:r>
          </w:p>
        </w:tc>
      </w:tr>
    </w:tbl>
    <w:p w14:paraId="0C8A30F6" w14:textId="25AC0655" w:rsidR="00F91159" w:rsidRDefault="000969E1" w:rsidP="00087955">
      <w:pPr>
        <w:pStyle w:val="Heading5"/>
        <w:spacing w:before="240"/>
        <w:ind w:left="1009" w:hanging="1009"/>
      </w:pPr>
      <w:r w:rsidRPr="00087955">
        <w:t>Literacy</w:t>
      </w:r>
    </w:p>
    <w:p w14:paraId="229CBBB8" w14:textId="4E0A0AD5" w:rsidR="000969E1" w:rsidRDefault="000969E1" w:rsidP="00F91159">
      <w:r>
        <w:t>Year 4 literacy results showed that students who completed either the English or French tes</w:t>
      </w:r>
      <w:r w:rsidR="00910E97">
        <w:t xml:space="preserve">ts performed at similar levels, with </w:t>
      </w:r>
      <w:r w:rsidR="00E039DA">
        <w:t xml:space="preserve">around one-third of students performing below </w:t>
      </w:r>
      <w:r w:rsidR="00C54A95">
        <w:t xml:space="preserve">the </w:t>
      </w:r>
      <w:r w:rsidR="00E039DA">
        <w:t>minimum standard (‘critically below’ or ‘approaching’), one-third ‘meeting’ standards, and one-third ‘exceeding’ standards.</w:t>
      </w:r>
    </w:p>
    <w:p w14:paraId="3195B426" w14:textId="28FB14BE" w:rsidR="00E039DA" w:rsidRDefault="00910E97" w:rsidP="00F91159">
      <w:r>
        <w:lastRenderedPageBreak/>
        <w:t>Year 6 literacy results are con</w:t>
      </w:r>
      <w:r w:rsidR="00E039DA">
        <w:t>cerning. A</w:t>
      </w:r>
      <w:r>
        <w:t xml:space="preserve"> high</w:t>
      </w:r>
      <w:r w:rsidR="00E039DA">
        <w:t>er</w:t>
      </w:r>
      <w:r>
        <w:t xml:space="preserve"> proportion (32%) of Francophone students </w:t>
      </w:r>
      <w:r w:rsidR="00E039DA">
        <w:t xml:space="preserve">were </w:t>
      </w:r>
      <w:r>
        <w:t>assessed as performing ‘critically below</w:t>
      </w:r>
      <w:r w:rsidR="00E039DA">
        <w:t>’ the minimum standard or only ‘approaching’ the minimum standard (27%), compared to students taking the English Literacy tests.</w:t>
      </w:r>
    </w:p>
    <w:p w14:paraId="7F8A00A0" w14:textId="5DCFF43E" w:rsidR="00F91159" w:rsidRDefault="00E039DA" w:rsidP="00F91159">
      <w:r>
        <w:t xml:space="preserve">At both year levels, girls are outperforming boys in both languages in literacy. For example, for Year 4, </w:t>
      </w:r>
      <w:r w:rsidR="00910E97">
        <w:t xml:space="preserve">the mean score for girls was 25.6 compared to 22.3 for boys; in French, the mean score for girls was 24.8 compared to 22.1 for boys. </w:t>
      </w:r>
    </w:p>
    <w:p w14:paraId="24FA4C79" w14:textId="04D9F0FB" w:rsidR="00812C23" w:rsidRDefault="00E039DA" w:rsidP="00F91159">
      <w:r>
        <w:t>Table</w:t>
      </w:r>
      <w:r w:rsidR="00812C23">
        <w:t>s</w:t>
      </w:r>
      <w:r>
        <w:t xml:space="preserve"> </w:t>
      </w:r>
      <w:r w:rsidR="00F65A7C">
        <w:t>3 and 4</w:t>
      </w:r>
      <w:r w:rsidR="00812C23">
        <w:t xml:space="preserve"> show</w:t>
      </w:r>
      <w:r>
        <w:t xml:space="preserve"> the English</w:t>
      </w:r>
      <w:r w:rsidR="00812C23">
        <w:t xml:space="preserve"> and French</w:t>
      </w:r>
      <w:r>
        <w:t xml:space="preserve"> literacy results by year leve</w:t>
      </w:r>
      <w:r w:rsidR="00812C23">
        <w:t xml:space="preserve">l and province. Students from </w:t>
      </w:r>
      <w:r>
        <w:t>Tafea and Torba</w:t>
      </w:r>
      <w:r w:rsidR="00812C23">
        <w:t xml:space="preserve"> provinces </w:t>
      </w:r>
      <w:r w:rsidR="00EE63B4">
        <w:t>achiev</w:t>
      </w:r>
      <w:r w:rsidR="00D05892">
        <w:t>ed at lower levels</w:t>
      </w:r>
      <w:r w:rsidR="00812C23">
        <w:t xml:space="preserve"> across both year levels and languages. In particular, the variation is high</w:t>
      </w:r>
      <w:r w:rsidR="000C074A">
        <w:t>est</w:t>
      </w:r>
      <w:r w:rsidR="00812C23">
        <w:t xml:space="preserve"> for Francophone students in Tafea and Torba</w:t>
      </w:r>
      <w:r w:rsidR="000C074A">
        <w:t xml:space="preserve">, where 77 per cent of Year 4 and 6 students being assessed </w:t>
      </w:r>
      <w:r w:rsidR="00EE63B4">
        <w:t>was</w:t>
      </w:r>
      <w:r w:rsidR="000C074A">
        <w:t xml:space="preserve"> below </w:t>
      </w:r>
      <w:r w:rsidR="004B71F4">
        <w:t xml:space="preserve">the </w:t>
      </w:r>
      <w:r w:rsidR="000C074A">
        <w:t>minimum standard.</w:t>
      </w:r>
    </w:p>
    <w:p w14:paraId="43579584" w14:textId="2C227A75" w:rsidR="00E039DA" w:rsidRDefault="00E039DA" w:rsidP="00F91159">
      <w:r>
        <w:t xml:space="preserve">In contrast, </w:t>
      </w:r>
      <w:r w:rsidR="000C074A">
        <w:t xml:space="preserve">the provinces of </w:t>
      </w:r>
      <w:r>
        <w:t>Penama</w:t>
      </w:r>
      <w:r w:rsidR="000C074A">
        <w:t>, Sanma and Shefa</w:t>
      </w:r>
      <w:r>
        <w:t xml:space="preserve"> </w:t>
      </w:r>
      <w:r w:rsidR="000C074A">
        <w:t xml:space="preserve">at both year levels and in both languages, generally </w:t>
      </w:r>
      <w:r w:rsidR="00EE63B4">
        <w:t xml:space="preserve">met or </w:t>
      </w:r>
      <w:r w:rsidR="000C074A">
        <w:t>exceed</w:t>
      </w:r>
      <w:r w:rsidR="00EE63B4">
        <w:t>ed</w:t>
      </w:r>
      <w:r w:rsidR="000C074A">
        <w:t xml:space="preserve"> national level results. Year 4 students in Malampa have performed at similar levels to the national results, but </w:t>
      </w:r>
      <w:r w:rsidR="00570884">
        <w:t>are</w:t>
      </w:r>
      <w:r w:rsidR="000C074A">
        <w:t xml:space="preserve"> underperforming in both languages by Year 6.</w:t>
      </w:r>
    </w:p>
    <w:p w14:paraId="6C470377" w14:textId="759F8E02" w:rsidR="00F91159" w:rsidRDefault="00F91159" w:rsidP="0065588E">
      <w:pPr>
        <w:pStyle w:val="Caption"/>
        <w:spacing w:before="240" w:after="120"/>
      </w:pPr>
      <w:r w:rsidRPr="004768AD">
        <w:rPr>
          <w:b/>
        </w:rPr>
        <w:t xml:space="preserve">Table </w:t>
      </w:r>
      <w:r w:rsidR="00625F15">
        <w:rPr>
          <w:b/>
        </w:rPr>
        <w:t>3</w:t>
      </w:r>
      <w:r>
        <w:t>. VANSTA 2017 English Literacy results by year level and province</w:t>
      </w:r>
    </w:p>
    <w:tbl>
      <w:tblPr>
        <w:tblStyle w:val="TableGrid"/>
        <w:tblW w:w="8082" w:type="dxa"/>
        <w:tblLook w:val="04A0" w:firstRow="1" w:lastRow="0" w:firstColumn="1" w:lastColumn="0" w:noHBand="0" w:noVBand="1"/>
        <w:tblCaption w:val="Table 3. VANSTA 2017 English Literacy results by year level and province"/>
      </w:tblPr>
      <w:tblGrid>
        <w:gridCol w:w="1129"/>
        <w:gridCol w:w="1276"/>
        <w:gridCol w:w="1418"/>
        <w:gridCol w:w="1559"/>
        <w:gridCol w:w="1417"/>
        <w:gridCol w:w="1283"/>
      </w:tblGrid>
      <w:tr w:rsidR="000976AB" w:rsidRPr="00F65A7C" w14:paraId="5096E558" w14:textId="77777777" w:rsidTr="00087955">
        <w:trPr>
          <w:trHeight w:val="409"/>
          <w:tblHeader/>
        </w:trPr>
        <w:tc>
          <w:tcPr>
            <w:tcW w:w="1129" w:type="dxa"/>
            <w:tcBorders>
              <w:bottom w:val="single" w:sz="4" w:space="0" w:color="auto"/>
            </w:tcBorders>
            <w:shd w:val="clear" w:color="auto" w:fill="auto"/>
            <w:vAlign w:val="center"/>
          </w:tcPr>
          <w:p w14:paraId="7B5CEA7B"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Province</w:t>
            </w:r>
          </w:p>
        </w:tc>
        <w:tc>
          <w:tcPr>
            <w:tcW w:w="1276" w:type="dxa"/>
            <w:shd w:val="clear" w:color="auto" w:fill="auto"/>
            <w:vAlign w:val="center"/>
          </w:tcPr>
          <w:p w14:paraId="369C736F"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Year Level</w:t>
            </w:r>
          </w:p>
        </w:tc>
        <w:tc>
          <w:tcPr>
            <w:tcW w:w="1418" w:type="dxa"/>
            <w:shd w:val="clear" w:color="auto" w:fill="auto"/>
            <w:vAlign w:val="center"/>
          </w:tcPr>
          <w:p w14:paraId="2B0541D1"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Critically below</w:t>
            </w:r>
          </w:p>
        </w:tc>
        <w:tc>
          <w:tcPr>
            <w:tcW w:w="1559" w:type="dxa"/>
            <w:shd w:val="clear" w:color="auto" w:fill="auto"/>
            <w:vAlign w:val="center"/>
          </w:tcPr>
          <w:p w14:paraId="03BAB643"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Approaching</w:t>
            </w:r>
          </w:p>
        </w:tc>
        <w:tc>
          <w:tcPr>
            <w:tcW w:w="1417" w:type="dxa"/>
            <w:shd w:val="clear" w:color="auto" w:fill="auto"/>
            <w:vAlign w:val="center"/>
          </w:tcPr>
          <w:p w14:paraId="2CEED8D2"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Meeting</w:t>
            </w:r>
          </w:p>
        </w:tc>
        <w:tc>
          <w:tcPr>
            <w:tcW w:w="1283" w:type="dxa"/>
            <w:shd w:val="clear" w:color="auto" w:fill="auto"/>
            <w:vAlign w:val="center"/>
          </w:tcPr>
          <w:p w14:paraId="6200B7C5"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Exceeding</w:t>
            </w:r>
          </w:p>
        </w:tc>
      </w:tr>
      <w:tr w:rsidR="00F91159" w:rsidRPr="00F65A7C" w14:paraId="2EA6CEB6" w14:textId="77777777" w:rsidTr="00087955">
        <w:trPr>
          <w:trHeight w:val="409"/>
          <w:tblHeader/>
        </w:trPr>
        <w:tc>
          <w:tcPr>
            <w:tcW w:w="1129" w:type="dxa"/>
            <w:tcBorders>
              <w:bottom w:val="nil"/>
            </w:tcBorders>
            <w:shd w:val="clear" w:color="auto" w:fill="auto"/>
            <w:vAlign w:val="center"/>
          </w:tcPr>
          <w:p w14:paraId="47E94692"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Malampa</w:t>
            </w:r>
          </w:p>
        </w:tc>
        <w:tc>
          <w:tcPr>
            <w:tcW w:w="1276" w:type="dxa"/>
            <w:shd w:val="clear" w:color="auto" w:fill="auto"/>
            <w:vAlign w:val="center"/>
          </w:tcPr>
          <w:p w14:paraId="5B453491"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Y4</w:t>
            </w:r>
          </w:p>
        </w:tc>
        <w:tc>
          <w:tcPr>
            <w:tcW w:w="1418" w:type="dxa"/>
            <w:shd w:val="clear" w:color="auto" w:fill="auto"/>
            <w:vAlign w:val="center"/>
          </w:tcPr>
          <w:p w14:paraId="08FE7D3D"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97 (14)</w:t>
            </w:r>
          </w:p>
        </w:tc>
        <w:tc>
          <w:tcPr>
            <w:tcW w:w="1559" w:type="dxa"/>
            <w:shd w:val="clear" w:color="auto" w:fill="auto"/>
            <w:vAlign w:val="center"/>
          </w:tcPr>
          <w:p w14:paraId="2617497B"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158 (23)</w:t>
            </w:r>
          </w:p>
        </w:tc>
        <w:tc>
          <w:tcPr>
            <w:tcW w:w="1417" w:type="dxa"/>
            <w:shd w:val="clear" w:color="auto" w:fill="auto"/>
            <w:vAlign w:val="center"/>
          </w:tcPr>
          <w:p w14:paraId="666AAFA0"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272 (40)</w:t>
            </w:r>
          </w:p>
        </w:tc>
        <w:tc>
          <w:tcPr>
            <w:tcW w:w="1283" w:type="dxa"/>
            <w:shd w:val="clear" w:color="auto" w:fill="auto"/>
            <w:vAlign w:val="center"/>
          </w:tcPr>
          <w:p w14:paraId="25E072F4"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156 (23)</w:t>
            </w:r>
          </w:p>
        </w:tc>
      </w:tr>
      <w:tr w:rsidR="00F91159" w:rsidRPr="00F65A7C" w14:paraId="62876159" w14:textId="77777777" w:rsidTr="00087955">
        <w:trPr>
          <w:trHeight w:val="409"/>
          <w:tblHeader/>
        </w:trPr>
        <w:tc>
          <w:tcPr>
            <w:tcW w:w="1129" w:type="dxa"/>
            <w:tcBorders>
              <w:top w:val="nil"/>
              <w:bottom w:val="single" w:sz="4" w:space="0" w:color="auto"/>
            </w:tcBorders>
            <w:shd w:val="clear" w:color="auto" w:fill="auto"/>
            <w:vAlign w:val="center"/>
          </w:tcPr>
          <w:p w14:paraId="5054EE50" w14:textId="77777777" w:rsidR="00F91159" w:rsidRPr="00763148" w:rsidRDefault="00F91159" w:rsidP="00070D0B">
            <w:pPr>
              <w:spacing w:after="0" w:line="240" w:lineRule="auto"/>
              <w:jc w:val="center"/>
              <w:rPr>
                <w:rFonts w:asciiTheme="minorHAnsi" w:hAnsiTheme="minorHAnsi" w:cstheme="minorHAnsi"/>
                <w:b/>
                <w:sz w:val="20"/>
                <w:szCs w:val="20"/>
              </w:rPr>
            </w:pPr>
          </w:p>
        </w:tc>
        <w:tc>
          <w:tcPr>
            <w:tcW w:w="1276" w:type="dxa"/>
            <w:shd w:val="clear" w:color="auto" w:fill="auto"/>
            <w:vAlign w:val="center"/>
          </w:tcPr>
          <w:p w14:paraId="654756DD"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Y6</w:t>
            </w:r>
          </w:p>
        </w:tc>
        <w:tc>
          <w:tcPr>
            <w:tcW w:w="1418" w:type="dxa"/>
            <w:shd w:val="clear" w:color="auto" w:fill="auto"/>
            <w:vAlign w:val="center"/>
          </w:tcPr>
          <w:p w14:paraId="7CDC5A63"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96 (16)</w:t>
            </w:r>
          </w:p>
        </w:tc>
        <w:tc>
          <w:tcPr>
            <w:tcW w:w="1559" w:type="dxa"/>
            <w:shd w:val="clear" w:color="auto" w:fill="auto"/>
            <w:vAlign w:val="center"/>
          </w:tcPr>
          <w:p w14:paraId="2C847CB4"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131 (22)</w:t>
            </w:r>
          </w:p>
        </w:tc>
        <w:tc>
          <w:tcPr>
            <w:tcW w:w="1417" w:type="dxa"/>
            <w:shd w:val="clear" w:color="auto" w:fill="auto"/>
            <w:vAlign w:val="center"/>
          </w:tcPr>
          <w:p w14:paraId="71B0DF3A"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272 (45)</w:t>
            </w:r>
          </w:p>
        </w:tc>
        <w:tc>
          <w:tcPr>
            <w:tcW w:w="1283" w:type="dxa"/>
            <w:shd w:val="clear" w:color="auto" w:fill="auto"/>
            <w:vAlign w:val="center"/>
          </w:tcPr>
          <w:p w14:paraId="2970AC1B"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105 (17)</w:t>
            </w:r>
          </w:p>
        </w:tc>
      </w:tr>
      <w:tr w:rsidR="00F91159" w:rsidRPr="00F65A7C" w14:paraId="798F8DB2" w14:textId="77777777" w:rsidTr="00087955">
        <w:trPr>
          <w:trHeight w:val="409"/>
          <w:tblHeader/>
        </w:trPr>
        <w:tc>
          <w:tcPr>
            <w:tcW w:w="1129" w:type="dxa"/>
            <w:tcBorders>
              <w:bottom w:val="nil"/>
            </w:tcBorders>
            <w:shd w:val="clear" w:color="auto" w:fill="auto"/>
            <w:vAlign w:val="center"/>
          </w:tcPr>
          <w:p w14:paraId="7EAE6F7E"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Penama</w:t>
            </w:r>
          </w:p>
        </w:tc>
        <w:tc>
          <w:tcPr>
            <w:tcW w:w="1276" w:type="dxa"/>
            <w:shd w:val="clear" w:color="auto" w:fill="auto"/>
            <w:vAlign w:val="center"/>
          </w:tcPr>
          <w:p w14:paraId="04F81EA7"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Y4</w:t>
            </w:r>
          </w:p>
        </w:tc>
        <w:tc>
          <w:tcPr>
            <w:tcW w:w="1418" w:type="dxa"/>
            <w:shd w:val="clear" w:color="auto" w:fill="auto"/>
            <w:vAlign w:val="center"/>
          </w:tcPr>
          <w:p w14:paraId="3DBC931B"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16 (3)</w:t>
            </w:r>
          </w:p>
        </w:tc>
        <w:tc>
          <w:tcPr>
            <w:tcW w:w="1559" w:type="dxa"/>
            <w:shd w:val="clear" w:color="auto" w:fill="auto"/>
            <w:vAlign w:val="center"/>
          </w:tcPr>
          <w:p w14:paraId="0664539F"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63 (14)</w:t>
            </w:r>
          </w:p>
        </w:tc>
        <w:tc>
          <w:tcPr>
            <w:tcW w:w="1417" w:type="dxa"/>
            <w:shd w:val="clear" w:color="auto" w:fill="auto"/>
            <w:vAlign w:val="center"/>
          </w:tcPr>
          <w:p w14:paraId="51E8A1F3"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179 (39)</w:t>
            </w:r>
          </w:p>
        </w:tc>
        <w:tc>
          <w:tcPr>
            <w:tcW w:w="1283" w:type="dxa"/>
            <w:shd w:val="clear" w:color="auto" w:fill="auto"/>
            <w:vAlign w:val="center"/>
          </w:tcPr>
          <w:p w14:paraId="6499C10A"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203 (44)</w:t>
            </w:r>
          </w:p>
        </w:tc>
      </w:tr>
      <w:tr w:rsidR="00F91159" w:rsidRPr="00F65A7C" w14:paraId="21584E67" w14:textId="77777777" w:rsidTr="00087955">
        <w:trPr>
          <w:trHeight w:val="409"/>
          <w:tblHeader/>
        </w:trPr>
        <w:tc>
          <w:tcPr>
            <w:tcW w:w="1129" w:type="dxa"/>
            <w:tcBorders>
              <w:top w:val="nil"/>
              <w:bottom w:val="single" w:sz="4" w:space="0" w:color="auto"/>
            </w:tcBorders>
            <w:shd w:val="clear" w:color="auto" w:fill="auto"/>
            <w:vAlign w:val="center"/>
          </w:tcPr>
          <w:p w14:paraId="133BE98A" w14:textId="77777777" w:rsidR="00F91159" w:rsidRPr="00763148" w:rsidRDefault="00F91159" w:rsidP="00070D0B">
            <w:pPr>
              <w:spacing w:after="0" w:line="240" w:lineRule="auto"/>
              <w:jc w:val="center"/>
              <w:rPr>
                <w:rFonts w:asciiTheme="minorHAnsi" w:hAnsiTheme="minorHAnsi" w:cstheme="minorHAnsi"/>
                <w:b/>
                <w:sz w:val="20"/>
                <w:szCs w:val="20"/>
              </w:rPr>
            </w:pPr>
          </w:p>
        </w:tc>
        <w:tc>
          <w:tcPr>
            <w:tcW w:w="1276" w:type="dxa"/>
            <w:shd w:val="clear" w:color="auto" w:fill="auto"/>
            <w:vAlign w:val="center"/>
          </w:tcPr>
          <w:p w14:paraId="7C7B20FB"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Y6</w:t>
            </w:r>
          </w:p>
        </w:tc>
        <w:tc>
          <w:tcPr>
            <w:tcW w:w="1418" w:type="dxa"/>
            <w:shd w:val="clear" w:color="auto" w:fill="auto"/>
            <w:vAlign w:val="center"/>
          </w:tcPr>
          <w:p w14:paraId="1AAD32D3"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16 (4)</w:t>
            </w:r>
          </w:p>
        </w:tc>
        <w:tc>
          <w:tcPr>
            <w:tcW w:w="1559" w:type="dxa"/>
            <w:shd w:val="clear" w:color="auto" w:fill="auto"/>
            <w:vAlign w:val="center"/>
          </w:tcPr>
          <w:p w14:paraId="01838307"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36 (10)</w:t>
            </w:r>
          </w:p>
        </w:tc>
        <w:tc>
          <w:tcPr>
            <w:tcW w:w="1417" w:type="dxa"/>
            <w:shd w:val="clear" w:color="auto" w:fill="auto"/>
            <w:vAlign w:val="center"/>
          </w:tcPr>
          <w:p w14:paraId="2D4643C3"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165 (45)</w:t>
            </w:r>
          </w:p>
        </w:tc>
        <w:tc>
          <w:tcPr>
            <w:tcW w:w="1283" w:type="dxa"/>
            <w:shd w:val="clear" w:color="auto" w:fill="auto"/>
            <w:vAlign w:val="center"/>
          </w:tcPr>
          <w:p w14:paraId="7BA26DB9"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150 (41)</w:t>
            </w:r>
          </w:p>
        </w:tc>
      </w:tr>
      <w:tr w:rsidR="00F91159" w:rsidRPr="00F65A7C" w14:paraId="2AE113B6" w14:textId="77777777" w:rsidTr="00087955">
        <w:trPr>
          <w:trHeight w:val="409"/>
          <w:tblHeader/>
        </w:trPr>
        <w:tc>
          <w:tcPr>
            <w:tcW w:w="1129" w:type="dxa"/>
            <w:tcBorders>
              <w:bottom w:val="nil"/>
            </w:tcBorders>
            <w:shd w:val="clear" w:color="auto" w:fill="auto"/>
            <w:vAlign w:val="center"/>
          </w:tcPr>
          <w:p w14:paraId="53C48EC6"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Sanma</w:t>
            </w:r>
          </w:p>
        </w:tc>
        <w:tc>
          <w:tcPr>
            <w:tcW w:w="1276" w:type="dxa"/>
            <w:shd w:val="clear" w:color="auto" w:fill="auto"/>
            <w:vAlign w:val="center"/>
          </w:tcPr>
          <w:p w14:paraId="36A6151A"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Y4</w:t>
            </w:r>
          </w:p>
        </w:tc>
        <w:tc>
          <w:tcPr>
            <w:tcW w:w="1418" w:type="dxa"/>
            <w:shd w:val="clear" w:color="auto" w:fill="auto"/>
            <w:vAlign w:val="center"/>
          </w:tcPr>
          <w:p w14:paraId="1C8451C0"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103 (11)</w:t>
            </w:r>
          </w:p>
        </w:tc>
        <w:tc>
          <w:tcPr>
            <w:tcW w:w="1559" w:type="dxa"/>
            <w:shd w:val="clear" w:color="auto" w:fill="auto"/>
            <w:vAlign w:val="center"/>
          </w:tcPr>
          <w:p w14:paraId="1B40FB48"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227 (24)</w:t>
            </w:r>
          </w:p>
        </w:tc>
        <w:tc>
          <w:tcPr>
            <w:tcW w:w="1417" w:type="dxa"/>
            <w:shd w:val="clear" w:color="auto" w:fill="auto"/>
            <w:vAlign w:val="center"/>
          </w:tcPr>
          <w:p w14:paraId="26F4CC67"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287 (30)</w:t>
            </w:r>
          </w:p>
        </w:tc>
        <w:tc>
          <w:tcPr>
            <w:tcW w:w="1283" w:type="dxa"/>
            <w:shd w:val="clear" w:color="auto" w:fill="auto"/>
            <w:vAlign w:val="center"/>
          </w:tcPr>
          <w:p w14:paraId="18525DB1"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333 (35)</w:t>
            </w:r>
          </w:p>
        </w:tc>
      </w:tr>
      <w:tr w:rsidR="00F91159" w:rsidRPr="00F65A7C" w14:paraId="497683A6" w14:textId="77777777" w:rsidTr="00087955">
        <w:trPr>
          <w:trHeight w:val="409"/>
          <w:tblHeader/>
        </w:trPr>
        <w:tc>
          <w:tcPr>
            <w:tcW w:w="1129" w:type="dxa"/>
            <w:tcBorders>
              <w:top w:val="nil"/>
              <w:bottom w:val="single" w:sz="4" w:space="0" w:color="auto"/>
            </w:tcBorders>
            <w:shd w:val="clear" w:color="auto" w:fill="auto"/>
            <w:vAlign w:val="center"/>
          </w:tcPr>
          <w:p w14:paraId="17BE00BD" w14:textId="77777777" w:rsidR="00F91159" w:rsidRPr="00763148" w:rsidRDefault="00F91159" w:rsidP="00070D0B">
            <w:pPr>
              <w:spacing w:after="0" w:line="240" w:lineRule="auto"/>
              <w:jc w:val="center"/>
              <w:rPr>
                <w:rFonts w:asciiTheme="minorHAnsi" w:hAnsiTheme="minorHAnsi" w:cstheme="minorHAnsi"/>
                <w:b/>
                <w:sz w:val="20"/>
                <w:szCs w:val="20"/>
              </w:rPr>
            </w:pPr>
          </w:p>
        </w:tc>
        <w:tc>
          <w:tcPr>
            <w:tcW w:w="1276" w:type="dxa"/>
            <w:shd w:val="clear" w:color="auto" w:fill="auto"/>
            <w:vAlign w:val="center"/>
          </w:tcPr>
          <w:p w14:paraId="6F2F2168"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Y6</w:t>
            </w:r>
          </w:p>
        </w:tc>
        <w:tc>
          <w:tcPr>
            <w:tcW w:w="1418" w:type="dxa"/>
            <w:shd w:val="clear" w:color="auto" w:fill="auto"/>
            <w:vAlign w:val="center"/>
          </w:tcPr>
          <w:p w14:paraId="7E218F4F"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65 (9)</w:t>
            </w:r>
          </w:p>
        </w:tc>
        <w:tc>
          <w:tcPr>
            <w:tcW w:w="1559" w:type="dxa"/>
            <w:shd w:val="clear" w:color="auto" w:fill="auto"/>
            <w:vAlign w:val="center"/>
          </w:tcPr>
          <w:p w14:paraId="6883C5B4"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109 (15)</w:t>
            </w:r>
          </w:p>
        </w:tc>
        <w:tc>
          <w:tcPr>
            <w:tcW w:w="1417" w:type="dxa"/>
            <w:shd w:val="clear" w:color="auto" w:fill="auto"/>
            <w:vAlign w:val="center"/>
          </w:tcPr>
          <w:p w14:paraId="22447BE9"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340 (45)</w:t>
            </w:r>
          </w:p>
        </w:tc>
        <w:tc>
          <w:tcPr>
            <w:tcW w:w="1283" w:type="dxa"/>
            <w:shd w:val="clear" w:color="auto" w:fill="auto"/>
            <w:vAlign w:val="center"/>
          </w:tcPr>
          <w:p w14:paraId="3852543D"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235 (31)</w:t>
            </w:r>
          </w:p>
        </w:tc>
      </w:tr>
      <w:tr w:rsidR="00F91159" w:rsidRPr="00F65A7C" w14:paraId="6CB85431" w14:textId="77777777" w:rsidTr="00087955">
        <w:trPr>
          <w:trHeight w:val="409"/>
          <w:tblHeader/>
        </w:trPr>
        <w:tc>
          <w:tcPr>
            <w:tcW w:w="1129" w:type="dxa"/>
            <w:tcBorders>
              <w:bottom w:val="nil"/>
            </w:tcBorders>
            <w:shd w:val="clear" w:color="auto" w:fill="auto"/>
            <w:vAlign w:val="center"/>
          </w:tcPr>
          <w:p w14:paraId="62A548D3"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Shefa</w:t>
            </w:r>
          </w:p>
        </w:tc>
        <w:tc>
          <w:tcPr>
            <w:tcW w:w="1276" w:type="dxa"/>
            <w:shd w:val="clear" w:color="auto" w:fill="auto"/>
            <w:vAlign w:val="center"/>
          </w:tcPr>
          <w:p w14:paraId="79E7B877"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Y4</w:t>
            </w:r>
          </w:p>
        </w:tc>
        <w:tc>
          <w:tcPr>
            <w:tcW w:w="1418" w:type="dxa"/>
            <w:shd w:val="clear" w:color="auto" w:fill="auto"/>
            <w:vAlign w:val="center"/>
          </w:tcPr>
          <w:p w14:paraId="499CAA10"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91 (7)</w:t>
            </w:r>
          </w:p>
        </w:tc>
        <w:tc>
          <w:tcPr>
            <w:tcW w:w="1559" w:type="dxa"/>
            <w:shd w:val="clear" w:color="auto" w:fill="auto"/>
            <w:vAlign w:val="center"/>
          </w:tcPr>
          <w:p w14:paraId="1A34F2F8"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270 (22)</w:t>
            </w:r>
          </w:p>
        </w:tc>
        <w:tc>
          <w:tcPr>
            <w:tcW w:w="1417" w:type="dxa"/>
            <w:shd w:val="clear" w:color="auto" w:fill="auto"/>
            <w:vAlign w:val="center"/>
          </w:tcPr>
          <w:p w14:paraId="7C59CEAF"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419 (34)</w:t>
            </w:r>
          </w:p>
        </w:tc>
        <w:tc>
          <w:tcPr>
            <w:tcW w:w="1283" w:type="dxa"/>
            <w:shd w:val="clear" w:color="auto" w:fill="auto"/>
            <w:vAlign w:val="center"/>
          </w:tcPr>
          <w:p w14:paraId="1C5B116D"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454 (37)</w:t>
            </w:r>
          </w:p>
        </w:tc>
      </w:tr>
      <w:tr w:rsidR="00F91159" w:rsidRPr="00F65A7C" w14:paraId="177DBC5F" w14:textId="77777777" w:rsidTr="00087955">
        <w:trPr>
          <w:trHeight w:val="409"/>
          <w:tblHeader/>
        </w:trPr>
        <w:tc>
          <w:tcPr>
            <w:tcW w:w="1129" w:type="dxa"/>
            <w:tcBorders>
              <w:top w:val="nil"/>
              <w:bottom w:val="single" w:sz="4" w:space="0" w:color="auto"/>
            </w:tcBorders>
            <w:shd w:val="clear" w:color="auto" w:fill="auto"/>
            <w:vAlign w:val="center"/>
          </w:tcPr>
          <w:p w14:paraId="7682D495" w14:textId="77777777" w:rsidR="00F91159" w:rsidRPr="00763148" w:rsidRDefault="00F91159" w:rsidP="00070D0B">
            <w:pPr>
              <w:spacing w:after="0" w:line="240" w:lineRule="auto"/>
              <w:jc w:val="center"/>
              <w:rPr>
                <w:rFonts w:asciiTheme="minorHAnsi" w:hAnsiTheme="minorHAnsi" w:cstheme="minorHAnsi"/>
                <w:b/>
                <w:sz w:val="20"/>
                <w:szCs w:val="20"/>
              </w:rPr>
            </w:pPr>
          </w:p>
        </w:tc>
        <w:tc>
          <w:tcPr>
            <w:tcW w:w="1276" w:type="dxa"/>
            <w:shd w:val="clear" w:color="auto" w:fill="auto"/>
            <w:vAlign w:val="center"/>
          </w:tcPr>
          <w:p w14:paraId="142250D7"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Y6</w:t>
            </w:r>
          </w:p>
        </w:tc>
        <w:tc>
          <w:tcPr>
            <w:tcW w:w="1418" w:type="dxa"/>
            <w:shd w:val="clear" w:color="auto" w:fill="auto"/>
            <w:vAlign w:val="center"/>
          </w:tcPr>
          <w:p w14:paraId="03841390"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118 (11)</w:t>
            </w:r>
          </w:p>
        </w:tc>
        <w:tc>
          <w:tcPr>
            <w:tcW w:w="1559" w:type="dxa"/>
            <w:shd w:val="clear" w:color="auto" w:fill="auto"/>
            <w:vAlign w:val="center"/>
          </w:tcPr>
          <w:p w14:paraId="7CEF2B6A"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134 (12)</w:t>
            </w:r>
          </w:p>
        </w:tc>
        <w:tc>
          <w:tcPr>
            <w:tcW w:w="1417" w:type="dxa"/>
            <w:shd w:val="clear" w:color="auto" w:fill="auto"/>
            <w:vAlign w:val="center"/>
          </w:tcPr>
          <w:p w14:paraId="7E6172DF"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398 (36)</w:t>
            </w:r>
          </w:p>
        </w:tc>
        <w:tc>
          <w:tcPr>
            <w:tcW w:w="1283" w:type="dxa"/>
            <w:shd w:val="clear" w:color="auto" w:fill="auto"/>
            <w:vAlign w:val="center"/>
          </w:tcPr>
          <w:p w14:paraId="7B80CE78"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441 (40)</w:t>
            </w:r>
          </w:p>
        </w:tc>
      </w:tr>
      <w:tr w:rsidR="00F91159" w:rsidRPr="00F65A7C" w14:paraId="4FDE377D" w14:textId="77777777" w:rsidTr="00087955">
        <w:trPr>
          <w:trHeight w:val="409"/>
          <w:tblHeader/>
        </w:trPr>
        <w:tc>
          <w:tcPr>
            <w:tcW w:w="1129" w:type="dxa"/>
            <w:tcBorders>
              <w:bottom w:val="nil"/>
            </w:tcBorders>
            <w:shd w:val="clear" w:color="auto" w:fill="auto"/>
            <w:vAlign w:val="center"/>
          </w:tcPr>
          <w:p w14:paraId="4DB035D8"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Tafea</w:t>
            </w:r>
          </w:p>
        </w:tc>
        <w:tc>
          <w:tcPr>
            <w:tcW w:w="1276" w:type="dxa"/>
            <w:shd w:val="clear" w:color="auto" w:fill="auto"/>
            <w:vAlign w:val="center"/>
          </w:tcPr>
          <w:p w14:paraId="7C0E752F"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Y4</w:t>
            </w:r>
          </w:p>
        </w:tc>
        <w:tc>
          <w:tcPr>
            <w:tcW w:w="1418" w:type="dxa"/>
            <w:shd w:val="clear" w:color="auto" w:fill="auto"/>
            <w:vAlign w:val="center"/>
          </w:tcPr>
          <w:p w14:paraId="51B2847C"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82 (12)</w:t>
            </w:r>
          </w:p>
        </w:tc>
        <w:tc>
          <w:tcPr>
            <w:tcW w:w="1559" w:type="dxa"/>
            <w:shd w:val="clear" w:color="auto" w:fill="auto"/>
            <w:vAlign w:val="center"/>
          </w:tcPr>
          <w:p w14:paraId="48915EFD"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235 (35)</w:t>
            </w:r>
          </w:p>
        </w:tc>
        <w:tc>
          <w:tcPr>
            <w:tcW w:w="1417" w:type="dxa"/>
            <w:shd w:val="clear" w:color="auto" w:fill="auto"/>
            <w:vAlign w:val="center"/>
          </w:tcPr>
          <w:p w14:paraId="0BF5F6DD"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242 (36)</w:t>
            </w:r>
          </w:p>
        </w:tc>
        <w:tc>
          <w:tcPr>
            <w:tcW w:w="1283" w:type="dxa"/>
            <w:shd w:val="clear" w:color="auto" w:fill="auto"/>
            <w:vAlign w:val="center"/>
          </w:tcPr>
          <w:p w14:paraId="760C45C9"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107 (16)</w:t>
            </w:r>
          </w:p>
        </w:tc>
      </w:tr>
      <w:tr w:rsidR="00F91159" w:rsidRPr="00F65A7C" w14:paraId="29C88ED4" w14:textId="77777777" w:rsidTr="00087955">
        <w:trPr>
          <w:trHeight w:val="409"/>
          <w:tblHeader/>
        </w:trPr>
        <w:tc>
          <w:tcPr>
            <w:tcW w:w="1129" w:type="dxa"/>
            <w:tcBorders>
              <w:top w:val="nil"/>
              <w:bottom w:val="single" w:sz="4" w:space="0" w:color="auto"/>
            </w:tcBorders>
            <w:shd w:val="clear" w:color="auto" w:fill="auto"/>
            <w:vAlign w:val="center"/>
          </w:tcPr>
          <w:p w14:paraId="1B039FD6" w14:textId="77777777" w:rsidR="00F91159" w:rsidRPr="00763148" w:rsidRDefault="00F91159" w:rsidP="00070D0B">
            <w:pPr>
              <w:spacing w:after="0" w:line="240" w:lineRule="auto"/>
              <w:jc w:val="center"/>
              <w:rPr>
                <w:rFonts w:asciiTheme="minorHAnsi" w:hAnsiTheme="minorHAnsi" w:cstheme="minorHAnsi"/>
                <w:b/>
                <w:sz w:val="20"/>
                <w:szCs w:val="20"/>
              </w:rPr>
            </w:pPr>
          </w:p>
        </w:tc>
        <w:tc>
          <w:tcPr>
            <w:tcW w:w="1276" w:type="dxa"/>
            <w:shd w:val="clear" w:color="auto" w:fill="auto"/>
            <w:vAlign w:val="center"/>
          </w:tcPr>
          <w:p w14:paraId="75179E05"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Y6</w:t>
            </w:r>
          </w:p>
        </w:tc>
        <w:tc>
          <w:tcPr>
            <w:tcW w:w="1418" w:type="dxa"/>
            <w:shd w:val="clear" w:color="auto" w:fill="auto"/>
            <w:vAlign w:val="center"/>
          </w:tcPr>
          <w:p w14:paraId="26161862"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87 (16)</w:t>
            </w:r>
          </w:p>
        </w:tc>
        <w:tc>
          <w:tcPr>
            <w:tcW w:w="1559" w:type="dxa"/>
            <w:shd w:val="clear" w:color="auto" w:fill="auto"/>
            <w:vAlign w:val="center"/>
          </w:tcPr>
          <w:p w14:paraId="38B2371A"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87 (16)</w:t>
            </w:r>
          </w:p>
        </w:tc>
        <w:tc>
          <w:tcPr>
            <w:tcW w:w="1417" w:type="dxa"/>
            <w:shd w:val="clear" w:color="auto" w:fill="auto"/>
            <w:vAlign w:val="center"/>
          </w:tcPr>
          <w:p w14:paraId="27F8AF92"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270 (50)</w:t>
            </w:r>
          </w:p>
        </w:tc>
        <w:tc>
          <w:tcPr>
            <w:tcW w:w="1283" w:type="dxa"/>
            <w:shd w:val="clear" w:color="auto" w:fill="auto"/>
            <w:vAlign w:val="center"/>
          </w:tcPr>
          <w:p w14:paraId="0A7446B0"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96 (18)</w:t>
            </w:r>
          </w:p>
        </w:tc>
      </w:tr>
      <w:tr w:rsidR="00F91159" w:rsidRPr="00F65A7C" w14:paraId="52486A56" w14:textId="77777777" w:rsidTr="00087955">
        <w:trPr>
          <w:trHeight w:val="409"/>
          <w:tblHeader/>
        </w:trPr>
        <w:tc>
          <w:tcPr>
            <w:tcW w:w="1129" w:type="dxa"/>
            <w:tcBorders>
              <w:bottom w:val="nil"/>
            </w:tcBorders>
            <w:shd w:val="clear" w:color="auto" w:fill="auto"/>
            <w:vAlign w:val="center"/>
          </w:tcPr>
          <w:p w14:paraId="0E1C1A09"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Torba</w:t>
            </w:r>
          </w:p>
        </w:tc>
        <w:tc>
          <w:tcPr>
            <w:tcW w:w="1276" w:type="dxa"/>
            <w:shd w:val="clear" w:color="auto" w:fill="auto"/>
            <w:vAlign w:val="center"/>
          </w:tcPr>
          <w:p w14:paraId="671F7587"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Y4</w:t>
            </w:r>
          </w:p>
        </w:tc>
        <w:tc>
          <w:tcPr>
            <w:tcW w:w="1418" w:type="dxa"/>
            <w:shd w:val="clear" w:color="auto" w:fill="auto"/>
            <w:vAlign w:val="center"/>
          </w:tcPr>
          <w:p w14:paraId="3CECA6F7"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52 (25)</w:t>
            </w:r>
          </w:p>
        </w:tc>
        <w:tc>
          <w:tcPr>
            <w:tcW w:w="1559" w:type="dxa"/>
            <w:shd w:val="clear" w:color="auto" w:fill="auto"/>
            <w:vAlign w:val="center"/>
          </w:tcPr>
          <w:p w14:paraId="5DCE3349"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69 (33)</w:t>
            </w:r>
          </w:p>
        </w:tc>
        <w:tc>
          <w:tcPr>
            <w:tcW w:w="1417" w:type="dxa"/>
            <w:shd w:val="clear" w:color="auto" w:fill="auto"/>
            <w:vAlign w:val="center"/>
          </w:tcPr>
          <w:p w14:paraId="4A926464"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58 (28)</w:t>
            </w:r>
          </w:p>
        </w:tc>
        <w:tc>
          <w:tcPr>
            <w:tcW w:w="1283" w:type="dxa"/>
            <w:shd w:val="clear" w:color="auto" w:fill="auto"/>
            <w:vAlign w:val="center"/>
          </w:tcPr>
          <w:p w14:paraId="6D22273E"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27 (13)</w:t>
            </w:r>
          </w:p>
        </w:tc>
      </w:tr>
      <w:tr w:rsidR="00F91159" w:rsidRPr="00F65A7C" w14:paraId="0A489FB6" w14:textId="77777777" w:rsidTr="00087955">
        <w:trPr>
          <w:trHeight w:val="409"/>
          <w:tblHeader/>
        </w:trPr>
        <w:tc>
          <w:tcPr>
            <w:tcW w:w="1129" w:type="dxa"/>
            <w:tcBorders>
              <w:top w:val="nil"/>
            </w:tcBorders>
            <w:shd w:val="clear" w:color="auto" w:fill="auto"/>
            <w:vAlign w:val="center"/>
          </w:tcPr>
          <w:p w14:paraId="3F2445FA" w14:textId="77777777" w:rsidR="00F91159" w:rsidRPr="00763148" w:rsidRDefault="00F91159" w:rsidP="00070D0B">
            <w:pPr>
              <w:spacing w:after="0" w:line="240" w:lineRule="auto"/>
              <w:jc w:val="center"/>
              <w:rPr>
                <w:rFonts w:asciiTheme="minorHAnsi" w:hAnsiTheme="minorHAnsi" w:cstheme="minorHAnsi"/>
                <w:b/>
                <w:sz w:val="20"/>
                <w:szCs w:val="20"/>
              </w:rPr>
            </w:pPr>
          </w:p>
        </w:tc>
        <w:tc>
          <w:tcPr>
            <w:tcW w:w="1276" w:type="dxa"/>
            <w:shd w:val="clear" w:color="auto" w:fill="auto"/>
            <w:vAlign w:val="center"/>
          </w:tcPr>
          <w:p w14:paraId="6D9D4E66" w14:textId="77777777" w:rsidR="00F91159" w:rsidRPr="00763148" w:rsidRDefault="00F91159" w:rsidP="00070D0B">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Y6</w:t>
            </w:r>
          </w:p>
        </w:tc>
        <w:tc>
          <w:tcPr>
            <w:tcW w:w="1418" w:type="dxa"/>
            <w:shd w:val="clear" w:color="auto" w:fill="auto"/>
            <w:vAlign w:val="center"/>
          </w:tcPr>
          <w:p w14:paraId="46D5A34E"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19 (13)</w:t>
            </w:r>
          </w:p>
        </w:tc>
        <w:tc>
          <w:tcPr>
            <w:tcW w:w="1559" w:type="dxa"/>
            <w:shd w:val="clear" w:color="auto" w:fill="auto"/>
            <w:vAlign w:val="center"/>
          </w:tcPr>
          <w:p w14:paraId="0CE6B1BE"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29 (20)</w:t>
            </w:r>
          </w:p>
        </w:tc>
        <w:tc>
          <w:tcPr>
            <w:tcW w:w="1417" w:type="dxa"/>
            <w:shd w:val="clear" w:color="auto" w:fill="auto"/>
            <w:vAlign w:val="center"/>
          </w:tcPr>
          <w:p w14:paraId="093D87AA"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70 (48)</w:t>
            </w:r>
          </w:p>
        </w:tc>
        <w:tc>
          <w:tcPr>
            <w:tcW w:w="1283" w:type="dxa"/>
            <w:shd w:val="clear" w:color="auto" w:fill="auto"/>
            <w:vAlign w:val="center"/>
          </w:tcPr>
          <w:p w14:paraId="188A3CBB" w14:textId="77777777" w:rsidR="00F91159" w:rsidRPr="00763148" w:rsidRDefault="00F91159" w:rsidP="00070D0B">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28 (19)</w:t>
            </w:r>
          </w:p>
        </w:tc>
      </w:tr>
    </w:tbl>
    <w:p w14:paraId="1F23D16D" w14:textId="77777777" w:rsidR="00F91159" w:rsidRDefault="00F91159" w:rsidP="00F91159"/>
    <w:p w14:paraId="7F008D63" w14:textId="77777777" w:rsidR="00C866CD" w:rsidRDefault="00C866CD">
      <w:pPr>
        <w:spacing w:after="0" w:line="240" w:lineRule="auto"/>
        <w:jc w:val="left"/>
        <w:rPr>
          <w:b/>
          <w:iCs/>
          <w:color w:val="902C5E"/>
          <w:sz w:val="18"/>
          <w:szCs w:val="18"/>
        </w:rPr>
      </w:pPr>
      <w:r>
        <w:rPr>
          <w:b/>
        </w:rPr>
        <w:br w:type="page"/>
      </w:r>
    </w:p>
    <w:p w14:paraId="18FED5D3" w14:textId="1B5DF805" w:rsidR="00F91159" w:rsidRPr="000C074A" w:rsidRDefault="00F91159" w:rsidP="0065588E">
      <w:pPr>
        <w:pStyle w:val="Caption"/>
        <w:spacing w:before="240" w:after="120"/>
        <w:rPr>
          <w:b/>
        </w:rPr>
      </w:pPr>
      <w:r w:rsidRPr="004768AD">
        <w:rPr>
          <w:b/>
        </w:rPr>
        <w:lastRenderedPageBreak/>
        <w:t xml:space="preserve">Table </w:t>
      </w:r>
      <w:r w:rsidR="00625F15">
        <w:rPr>
          <w:b/>
        </w:rPr>
        <w:t>4</w:t>
      </w:r>
      <w:r w:rsidRPr="000C074A">
        <w:rPr>
          <w:b/>
        </w:rPr>
        <w:t xml:space="preserve">. </w:t>
      </w:r>
      <w:r w:rsidRPr="00763148">
        <w:t>VANSTA 2017 French Literacy results by year level and province</w:t>
      </w:r>
    </w:p>
    <w:tbl>
      <w:tblPr>
        <w:tblStyle w:val="TableGrid"/>
        <w:tblW w:w="0" w:type="auto"/>
        <w:tblLook w:val="04A0" w:firstRow="1" w:lastRow="0" w:firstColumn="1" w:lastColumn="0" w:noHBand="0" w:noVBand="1"/>
        <w:tblCaption w:val="Table 4. VANSTA 2017 French Literacy results by year level and province"/>
      </w:tblPr>
      <w:tblGrid>
        <w:gridCol w:w="1219"/>
        <w:gridCol w:w="1219"/>
        <w:gridCol w:w="1510"/>
        <w:gridCol w:w="1613"/>
        <w:gridCol w:w="1408"/>
        <w:gridCol w:w="1321"/>
      </w:tblGrid>
      <w:tr w:rsidR="00C866CD" w:rsidRPr="00F65A7C" w14:paraId="6FC3CE0F" w14:textId="77777777" w:rsidTr="001535DB">
        <w:trPr>
          <w:trHeight w:val="393"/>
          <w:tblHeader/>
        </w:trPr>
        <w:tc>
          <w:tcPr>
            <w:tcW w:w="1219" w:type="dxa"/>
            <w:tcBorders>
              <w:bottom w:val="single" w:sz="4" w:space="0" w:color="auto"/>
            </w:tcBorders>
            <w:shd w:val="clear" w:color="auto" w:fill="auto"/>
            <w:vAlign w:val="center"/>
          </w:tcPr>
          <w:p w14:paraId="174345B1" w14:textId="57CC3A66"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Province</w:t>
            </w:r>
          </w:p>
        </w:tc>
        <w:tc>
          <w:tcPr>
            <w:tcW w:w="1219" w:type="dxa"/>
            <w:shd w:val="clear" w:color="auto" w:fill="auto"/>
            <w:vAlign w:val="center"/>
          </w:tcPr>
          <w:p w14:paraId="3F0C4F5F" w14:textId="50B35920"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Year Level</w:t>
            </w:r>
          </w:p>
        </w:tc>
        <w:tc>
          <w:tcPr>
            <w:tcW w:w="1510" w:type="dxa"/>
            <w:shd w:val="clear" w:color="auto" w:fill="auto"/>
            <w:vAlign w:val="center"/>
          </w:tcPr>
          <w:p w14:paraId="564DD5B6" w14:textId="77777777"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Critically below</w:t>
            </w:r>
          </w:p>
        </w:tc>
        <w:tc>
          <w:tcPr>
            <w:tcW w:w="1613" w:type="dxa"/>
            <w:shd w:val="clear" w:color="auto" w:fill="auto"/>
            <w:vAlign w:val="center"/>
          </w:tcPr>
          <w:p w14:paraId="030C9E08" w14:textId="77777777"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Approaching</w:t>
            </w:r>
          </w:p>
        </w:tc>
        <w:tc>
          <w:tcPr>
            <w:tcW w:w="1408" w:type="dxa"/>
            <w:shd w:val="clear" w:color="auto" w:fill="auto"/>
            <w:vAlign w:val="center"/>
          </w:tcPr>
          <w:p w14:paraId="16175680" w14:textId="77777777"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Meeting</w:t>
            </w:r>
          </w:p>
        </w:tc>
        <w:tc>
          <w:tcPr>
            <w:tcW w:w="1321" w:type="dxa"/>
            <w:shd w:val="clear" w:color="auto" w:fill="auto"/>
            <w:vAlign w:val="center"/>
          </w:tcPr>
          <w:p w14:paraId="185E2BD2" w14:textId="77777777"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Exceeding</w:t>
            </w:r>
          </w:p>
        </w:tc>
      </w:tr>
      <w:tr w:rsidR="00C866CD" w:rsidRPr="00F65A7C" w14:paraId="2E1089EA" w14:textId="77777777" w:rsidTr="001535DB">
        <w:trPr>
          <w:trHeight w:val="393"/>
        </w:trPr>
        <w:tc>
          <w:tcPr>
            <w:tcW w:w="1219" w:type="dxa"/>
            <w:tcBorders>
              <w:bottom w:val="nil"/>
            </w:tcBorders>
            <w:shd w:val="clear" w:color="auto" w:fill="auto"/>
            <w:vAlign w:val="center"/>
          </w:tcPr>
          <w:p w14:paraId="3590EFB9" w14:textId="50E934BE"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Malampa</w:t>
            </w:r>
          </w:p>
        </w:tc>
        <w:tc>
          <w:tcPr>
            <w:tcW w:w="1219" w:type="dxa"/>
            <w:shd w:val="clear" w:color="auto" w:fill="auto"/>
            <w:vAlign w:val="center"/>
          </w:tcPr>
          <w:p w14:paraId="3397A81B" w14:textId="3C185291"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Y4</w:t>
            </w:r>
          </w:p>
        </w:tc>
        <w:tc>
          <w:tcPr>
            <w:tcW w:w="1510" w:type="dxa"/>
            <w:shd w:val="clear" w:color="auto" w:fill="auto"/>
            <w:vAlign w:val="center"/>
          </w:tcPr>
          <w:p w14:paraId="5C18DA17"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54 (14)</w:t>
            </w:r>
          </w:p>
        </w:tc>
        <w:tc>
          <w:tcPr>
            <w:tcW w:w="1613" w:type="dxa"/>
            <w:shd w:val="clear" w:color="auto" w:fill="auto"/>
            <w:vAlign w:val="center"/>
          </w:tcPr>
          <w:p w14:paraId="40738CBB"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85 (22)</w:t>
            </w:r>
          </w:p>
        </w:tc>
        <w:tc>
          <w:tcPr>
            <w:tcW w:w="1408" w:type="dxa"/>
            <w:shd w:val="clear" w:color="auto" w:fill="auto"/>
            <w:vAlign w:val="center"/>
          </w:tcPr>
          <w:p w14:paraId="2BEABCC0"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147 (39)</w:t>
            </w:r>
          </w:p>
        </w:tc>
        <w:tc>
          <w:tcPr>
            <w:tcW w:w="1321" w:type="dxa"/>
            <w:shd w:val="clear" w:color="auto" w:fill="auto"/>
            <w:vAlign w:val="center"/>
          </w:tcPr>
          <w:p w14:paraId="6757CAEB"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95 (25)</w:t>
            </w:r>
          </w:p>
        </w:tc>
      </w:tr>
      <w:tr w:rsidR="00C866CD" w:rsidRPr="00F65A7C" w14:paraId="29F1CA52" w14:textId="77777777" w:rsidTr="001535DB">
        <w:trPr>
          <w:trHeight w:val="393"/>
        </w:trPr>
        <w:tc>
          <w:tcPr>
            <w:tcW w:w="1219" w:type="dxa"/>
            <w:tcBorders>
              <w:top w:val="nil"/>
              <w:bottom w:val="single" w:sz="4" w:space="0" w:color="auto"/>
            </w:tcBorders>
            <w:shd w:val="clear" w:color="auto" w:fill="auto"/>
            <w:vAlign w:val="center"/>
          </w:tcPr>
          <w:p w14:paraId="5C0E0C5C" w14:textId="77777777" w:rsidR="00C866CD" w:rsidRPr="00763148" w:rsidRDefault="00C866CD" w:rsidP="00C866CD">
            <w:pPr>
              <w:spacing w:after="0" w:line="240" w:lineRule="auto"/>
              <w:jc w:val="center"/>
              <w:rPr>
                <w:rFonts w:asciiTheme="minorHAnsi" w:hAnsiTheme="minorHAnsi" w:cstheme="minorHAnsi"/>
                <w:b/>
                <w:sz w:val="20"/>
                <w:szCs w:val="20"/>
              </w:rPr>
            </w:pPr>
          </w:p>
        </w:tc>
        <w:tc>
          <w:tcPr>
            <w:tcW w:w="1219" w:type="dxa"/>
            <w:shd w:val="clear" w:color="auto" w:fill="auto"/>
            <w:vAlign w:val="center"/>
          </w:tcPr>
          <w:p w14:paraId="2E6F3525" w14:textId="68B571DC"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Y6</w:t>
            </w:r>
          </w:p>
        </w:tc>
        <w:tc>
          <w:tcPr>
            <w:tcW w:w="1510" w:type="dxa"/>
            <w:shd w:val="clear" w:color="auto" w:fill="auto"/>
            <w:vAlign w:val="center"/>
          </w:tcPr>
          <w:p w14:paraId="7B569917"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104 (28)</w:t>
            </w:r>
          </w:p>
        </w:tc>
        <w:tc>
          <w:tcPr>
            <w:tcW w:w="1613" w:type="dxa"/>
            <w:shd w:val="clear" w:color="auto" w:fill="auto"/>
            <w:vAlign w:val="center"/>
          </w:tcPr>
          <w:p w14:paraId="443C0097"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126 (34)</w:t>
            </w:r>
          </w:p>
        </w:tc>
        <w:tc>
          <w:tcPr>
            <w:tcW w:w="1408" w:type="dxa"/>
            <w:shd w:val="clear" w:color="auto" w:fill="auto"/>
            <w:vAlign w:val="center"/>
          </w:tcPr>
          <w:p w14:paraId="4CEF76CC"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113 (31)</w:t>
            </w:r>
          </w:p>
        </w:tc>
        <w:tc>
          <w:tcPr>
            <w:tcW w:w="1321" w:type="dxa"/>
            <w:shd w:val="clear" w:color="auto" w:fill="auto"/>
            <w:vAlign w:val="center"/>
          </w:tcPr>
          <w:p w14:paraId="19AD5710"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24 (7)</w:t>
            </w:r>
          </w:p>
        </w:tc>
      </w:tr>
      <w:tr w:rsidR="00C866CD" w:rsidRPr="00F65A7C" w14:paraId="146764DF" w14:textId="77777777" w:rsidTr="001535DB">
        <w:trPr>
          <w:trHeight w:val="393"/>
        </w:trPr>
        <w:tc>
          <w:tcPr>
            <w:tcW w:w="1219" w:type="dxa"/>
            <w:tcBorders>
              <w:bottom w:val="nil"/>
            </w:tcBorders>
            <w:shd w:val="clear" w:color="auto" w:fill="auto"/>
            <w:vAlign w:val="center"/>
          </w:tcPr>
          <w:p w14:paraId="06B34726" w14:textId="1D994720"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Penama</w:t>
            </w:r>
          </w:p>
        </w:tc>
        <w:tc>
          <w:tcPr>
            <w:tcW w:w="1219" w:type="dxa"/>
            <w:shd w:val="clear" w:color="auto" w:fill="auto"/>
            <w:vAlign w:val="center"/>
          </w:tcPr>
          <w:p w14:paraId="50C958D4" w14:textId="427E0797"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Y4</w:t>
            </w:r>
          </w:p>
        </w:tc>
        <w:tc>
          <w:tcPr>
            <w:tcW w:w="1510" w:type="dxa"/>
            <w:shd w:val="clear" w:color="auto" w:fill="auto"/>
            <w:vAlign w:val="center"/>
          </w:tcPr>
          <w:p w14:paraId="5761ACA8"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16 (7)</w:t>
            </w:r>
          </w:p>
        </w:tc>
        <w:tc>
          <w:tcPr>
            <w:tcW w:w="1613" w:type="dxa"/>
            <w:shd w:val="clear" w:color="auto" w:fill="auto"/>
            <w:vAlign w:val="center"/>
          </w:tcPr>
          <w:p w14:paraId="59299B98"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45 (20)</w:t>
            </w:r>
          </w:p>
        </w:tc>
        <w:tc>
          <w:tcPr>
            <w:tcW w:w="1408" w:type="dxa"/>
            <w:shd w:val="clear" w:color="auto" w:fill="auto"/>
            <w:vAlign w:val="center"/>
          </w:tcPr>
          <w:p w14:paraId="2C430C02"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75 (33)</w:t>
            </w:r>
          </w:p>
        </w:tc>
        <w:tc>
          <w:tcPr>
            <w:tcW w:w="1321" w:type="dxa"/>
            <w:shd w:val="clear" w:color="auto" w:fill="auto"/>
            <w:vAlign w:val="center"/>
          </w:tcPr>
          <w:p w14:paraId="233070E2"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92 (40</w:t>
            </w:r>
          </w:p>
        </w:tc>
      </w:tr>
      <w:tr w:rsidR="00C866CD" w:rsidRPr="00F65A7C" w14:paraId="58093542" w14:textId="77777777" w:rsidTr="001535DB">
        <w:trPr>
          <w:trHeight w:val="393"/>
        </w:trPr>
        <w:tc>
          <w:tcPr>
            <w:tcW w:w="1219" w:type="dxa"/>
            <w:tcBorders>
              <w:top w:val="nil"/>
              <w:bottom w:val="single" w:sz="4" w:space="0" w:color="auto"/>
            </w:tcBorders>
            <w:shd w:val="clear" w:color="auto" w:fill="auto"/>
            <w:vAlign w:val="center"/>
          </w:tcPr>
          <w:p w14:paraId="408AE781" w14:textId="77777777" w:rsidR="00C866CD" w:rsidRPr="00763148" w:rsidRDefault="00C866CD" w:rsidP="00C866CD">
            <w:pPr>
              <w:spacing w:after="0" w:line="240" w:lineRule="auto"/>
              <w:jc w:val="center"/>
              <w:rPr>
                <w:rFonts w:asciiTheme="minorHAnsi" w:hAnsiTheme="minorHAnsi" w:cstheme="minorHAnsi"/>
                <w:b/>
                <w:sz w:val="20"/>
                <w:szCs w:val="20"/>
              </w:rPr>
            </w:pPr>
          </w:p>
        </w:tc>
        <w:tc>
          <w:tcPr>
            <w:tcW w:w="1219" w:type="dxa"/>
            <w:shd w:val="clear" w:color="auto" w:fill="auto"/>
            <w:vAlign w:val="center"/>
          </w:tcPr>
          <w:p w14:paraId="4B4A2094" w14:textId="31D58B67"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Y6</w:t>
            </w:r>
          </w:p>
        </w:tc>
        <w:tc>
          <w:tcPr>
            <w:tcW w:w="1510" w:type="dxa"/>
            <w:shd w:val="clear" w:color="auto" w:fill="auto"/>
            <w:vAlign w:val="center"/>
          </w:tcPr>
          <w:p w14:paraId="75D0B2FE"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32 (23)</w:t>
            </w:r>
          </w:p>
        </w:tc>
        <w:tc>
          <w:tcPr>
            <w:tcW w:w="1613" w:type="dxa"/>
            <w:shd w:val="clear" w:color="auto" w:fill="auto"/>
            <w:vAlign w:val="center"/>
          </w:tcPr>
          <w:p w14:paraId="626FA352"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39 (28)</w:t>
            </w:r>
          </w:p>
        </w:tc>
        <w:tc>
          <w:tcPr>
            <w:tcW w:w="1408" w:type="dxa"/>
            <w:shd w:val="clear" w:color="auto" w:fill="auto"/>
            <w:vAlign w:val="center"/>
          </w:tcPr>
          <w:p w14:paraId="6FD9741A"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41 (29)</w:t>
            </w:r>
          </w:p>
        </w:tc>
        <w:tc>
          <w:tcPr>
            <w:tcW w:w="1321" w:type="dxa"/>
            <w:shd w:val="clear" w:color="auto" w:fill="auto"/>
            <w:vAlign w:val="center"/>
          </w:tcPr>
          <w:p w14:paraId="0447F831"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29 (21)</w:t>
            </w:r>
          </w:p>
        </w:tc>
      </w:tr>
      <w:tr w:rsidR="00C866CD" w:rsidRPr="00F65A7C" w14:paraId="4C65F025" w14:textId="77777777" w:rsidTr="001535DB">
        <w:trPr>
          <w:trHeight w:val="393"/>
        </w:trPr>
        <w:tc>
          <w:tcPr>
            <w:tcW w:w="1219" w:type="dxa"/>
            <w:tcBorders>
              <w:bottom w:val="nil"/>
            </w:tcBorders>
            <w:shd w:val="clear" w:color="auto" w:fill="auto"/>
            <w:vAlign w:val="center"/>
          </w:tcPr>
          <w:p w14:paraId="4F24619D" w14:textId="1C4A51E5"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Sanma</w:t>
            </w:r>
          </w:p>
        </w:tc>
        <w:tc>
          <w:tcPr>
            <w:tcW w:w="1219" w:type="dxa"/>
            <w:shd w:val="clear" w:color="auto" w:fill="auto"/>
            <w:vAlign w:val="center"/>
          </w:tcPr>
          <w:p w14:paraId="4B08F061" w14:textId="20774BF3"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Y4</w:t>
            </w:r>
          </w:p>
        </w:tc>
        <w:tc>
          <w:tcPr>
            <w:tcW w:w="1510" w:type="dxa"/>
            <w:shd w:val="clear" w:color="auto" w:fill="auto"/>
            <w:vAlign w:val="center"/>
          </w:tcPr>
          <w:p w14:paraId="30FA94BA"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37 (7)</w:t>
            </w:r>
          </w:p>
        </w:tc>
        <w:tc>
          <w:tcPr>
            <w:tcW w:w="1613" w:type="dxa"/>
            <w:shd w:val="clear" w:color="auto" w:fill="auto"/>
            <w:vAlign w:val="center"/>
          </w:tcPr>
          <w:p w14:paraId="18287518"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84 (17)</w:t>
            </w:r>
          </w:p>
        </w:tc>
        <w:tc>
          <w:tcPr>
            <w:tcW w:w="1408" w:type="dxa"/>
            <w:shd w:val="clear" w:color="auto" w:fill="auto"/>
            <w:vAlign w:val="center"/>
          </w:tcPr>
          <w:p w14:paraId="6320E52B"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169 (34)</w:t>
            </w:r>
          </w:p>
        </w:tc>
        <w:tc>
          <w:tcPr>
            <w:tcW w:w="1321" w:type="dxa"/>
            <w:shd w:val="clear" w:color="auto" w:fill="auto"/>
            <w:vAlign w:val="center"/>
          </w:tcPr>
          <w:p w14:paraId="00049F75"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211 (42)</w:t>
            </w:r>
          </w:p>
        </w:tc>
      </w:tr>
      <w:tr w:rsidR="00C866CD" w:rsidRPr="00F65A7C" w14:paraId="0F9637EF" w14:textId="77777777" w:rsidTr="001535DB">
        <w:trPr>
          <w:trHeight w:val="393"/>
        </w:trPr>
        <w:tc>
          <w:tcPr>
            <w:tcW w:w="1219" w:type="dxa"/>
            <w:tcBorders>
              <w:top w:val="nil"/>
              <w:bottom w:val="single" w:sz="4" w:space="0" w:color="auto"/>
            </w:tcBorders>
            <w:shd w:val="clear" w:color="auto" w:fill="auto"/>
            <w:vAlign w:val="center"/>
          </w:tcPr>
          <w:p w14:paraId="3D6A99AF" w14:textId="77777777" w:rsidR="00C866CD" w:rsidRPr="00763148" w:rsidRDefault="00C866CD" w:rsidP="00C866CD">
            <w:pPr>
              <w:spacing w:after="0" w:line="240" w:lineRule="auto"/>
              <w:jc w:val="center"/>
              <w:rPr>
                <w:rFonts w:asciiTheme="minorHAnsi" w:hAnsiTheme="minorHAnsi" w:cstheme="minorHAnsi"/>
                <w:b/>
                <w:sz w:val="20"/>
                <w:szCs w:val="20"/>
              </w:rPr>
            </w:pPr>
          </w:p>
        </w:tc>
        <w:tc>
          <w:tcPr>
            <w:tcW w:w="1219" w:type="dxa"/>
            <w:shd w:val="clear" w:color="auto" w:fill="auto"/>
            <w:vAlign w:val="center"/>
          </w:tcPr>
          <w:p w14:paraId="78F83675" w14:textId="4DE78C4C"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Y6</w:t>
            </w:r>
          </w:p>
        </w:tc>
        <w:tc>
          <w:tcPr>
            <w:tcW w:w="1510" w:type="dxa"/>
            <w:shd w:val="clear" w:color="auto" w:fill="auto"/>
            <w:vAlign w:val="center"/>
          </w:tcPr>
          <w:p w14:paraId="654E0E6D"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82 (26)</w:t>
            </w:r>
          </w:p>
        </w:tc>
        <w:tc>
          <w:tcPr>
            <w:tcW w:w="1613" w:type="dxa"/>
            <w:shd w:val="clear" w:color="auto" w:fill="auto"/>
            <w:vAlign w:val="center"/>
          </w:tcPr>
          <w:p w14:paraId="7E8C6966"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77 (25)</w:t>
            </w:r>
          </w:p>
        </w:tc>
        <w:tc>
          <w:tcPr>
            <w:tcW w:w="1408" w:type="dxa"/>
            <w:shd w:val="clear" w:color="auto" w:fill="auto"/>
            <w:vAlign w:val="center"/>
          </w:tcPr>
          <w:p w14:paraId="6BB46D48"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121 (39)</w:t>
            </w:r>
          </w:p>
        </w:tc>
        <w:tc>
          <w:tcPr>
            <w:tcW w:w="1321" w:type="dxa"/>
            <w:shd w:val="clear" w:color="auto" w:fill="auto"/>
            <w:vAlign w:val="center"/>
          </w:tcPr>
          <w:p w14:paraId="03D14D7C"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32 (10)</w:t>
            </w:r>
          </w:p>
        </w:tc>
      </w:tr>
      <w:tr w:rsidR="00C866CD" w:rsidRPr="00F65A7C" w14:paraId="30A5883F" w14:textId="77777777" w:rsidTr="001535DB">
        <w:trPr>
          <w:trHeight w:val="393"/>
        </w:trPr>
        <w:tc>
          <w:tcPr>
            <w:tcW w:w="1219" w:type="dxa"/>
            <w:tcBorders>
              <w:bottom w:val="nil"/>
            </w:tcBorders>
            <w:shd w:val="clear" w:color="auto" w:fill="auto"/>
            <w:vAlign w:val="center"/>
          </w:tcPr>
          <w:p w14:paraId="5640CDC4" w14:textId="6A348BAA"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Shefa</w:t>
            </w:r>
          </w:p>
        </w:tc>
        <w:tc>
          <w:tcPr>
            <w:tcW w:w="1219" w:type="dxa"/>
            <w:shd w:val="clear" w:color="auto" w:fill="auto"/>
            <w:vAlign w:val="center"/>
          </w:tcPr>
          <w:p w14:paraId="5EF2FB14" w14:textId="1FFD419A"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Y4</w:t>
            </w:r>
          </w:p>
        </w:tc>
        <w:tc>
          <w:tcPr>
            <w:tcW w:w="1510" w:type="dxa"/>
            <w:shd w:val="clear" w:color="auto" w:fill="auto"/>
            <w:vAlign w:val="center"/>
          </w:tcPr>
          <w:p w14:paraId="2A971944"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52 (14)</w:t>
            </w:r>
          </w:p>
        </w:tc>
        <w:tc>
          <w:tcPr>
            <w:tcW w:w="1613" w:type="dxa"/>
            <w:shd w:val="clear" w:color="auto" w:fill="auto"/>
            <w:vAlign w:val="center"/>
          </w:tcPr>
          <w:p w14:paraId="01B107DE"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67 (18)</w:t>
            </w:r>
          </w:p>
        </w:tc>
        <w:tc>
          <w:tcPr>
            <w:tcW w:w="1408" w:type="dxa"/>
            <w:shd w:val="clear" w:color="auto" w:fill="auto"/>
            <w:vAlign w:val="center"/>
          </w:tcPr>
          <w:p w14:paraId="7F879208"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117 (32)</w:t>
            </w:r>
          </w:p>
        </w:tc>
        <w:tc>
          <w:tcPr>
            <w:tcW w:w="1321" w:type="dxa"/>
            <w:shd w:val="clear" w:color="auto" w:fill="auto"/>
            <w:vAlign w:val="center"/>
          </w:tcPr>
          <w:p w14:paraId="0EFA3A91"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130 (36)</w:t>
            </w:r>
          </w:p>
        </w:tc>
      </w:tr>
      <w:tr w:rsidR="00C866CD" w:rsidRPr="00F65A7C" w14:paraId="5575F723" w14:textId="77777777" w:rsidTr="001535DB">
        <w:trPr>
          <w:trHeight w:val="393"/>
        </w:trPr>
        <w:tc>
          <w:tcPr>
            <w:tcW w:w="1219" w:type="dxa"/>
            <w:tcBorders>
              <w:top w:val="nil"/>
              <w:bottom w:val="single" w:sz="4" w:space="0" w:color="auto"/>
            </w:tcBorders>
            <w:shd w:val="clear" w:color="auto" w:fill="auto"/>
            <w:vAlign w:val="center"/>
          </w:tcPr>
          <w:p w14:paraId="4484BA18" w14:textId="77777777" w:rsidR="00C866CD" w:rsidRPr="00763148" w:rsidRDefault="00C866CD" w:rsidP="00C866CD">
            <w:pPr>
              <w:spacing w:after="0" w:line="240" w:lineRule="auto"/>
              <w:jc w:val="center"/>
              <w:rPr>
                <w:rFonts w:asciiTheme="minorHAnsi" w:hAnsiTheme="minorHAnsi" w:cstheme="minorHAnsi"/>
                <w:b/>
                <w:sz w:val="20"/>
                <w:szCs w:val="20"/>
              </w:rPr>
            </w:pPr>
          </w:p>
        </w:tc>
        <w:tc>
          <w:tcPr>
            <w:tcW w:w="1219" w:type="dxa"/>
            <w:shd w:val="clear" w:color="auto" w:fill="auto"/>
            <w:vAlign w:val="center"/>
          </w:tcPr>
          <w:p w14:paraId="1D30A2B0" w14:textId="60862659"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Y6</w:t>
            </w:r>
          </w:p>
        </w:tc>
        <w:tc>
          <w:tcPr>
            <w:tcW w:w="1510" w:type="dxa"/>
            <w:shd w:val="clear" w:color="auto" w:fill="auto"/>
            <w:vAlign w:val="center"/>
          </w:tcPr>
          <w:p w14:paraId="6DDE0A42"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73 (24)</w:t>
            </w:r>
          </w:p>
        </w:tc>
        <w:tc>
          <w:tcPr>
            <w:tcW w:w="1613" w:type="dxa"/>
            <w:shd w:val="clear" w:color="auto" w:fill="auto"/>
            <w:vAlign w:val="center"/>
          </w:tcPr>
          <w:p w14:paraId="7A3C7B63"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73 (24)</w:t>
            </w:r>
          </w:p>
        </w:tc>
        <w:tc>
          <w:tcPr>
            <w:tcW w:w="1408" w:type="dxa"/>
            <w:shd w:val="clear" w:color="auto" w:fill="auto"/>
            <w:vAlign w:val="center"/>
          </w:tcPr>
          <w:p w14:paraId="7D567714"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114 (37)</w:t>
            </w:r>
          </w:p>
        </w:tc>
        <w:tc>
          <w:tcPr>
            <w:tcW w:w="1321" w:type="dxa"/>
            <w:shd w:val="clear" w:color="auto" w:fill="auto"/>
            <w:vAlign w:val="center"/>
          </w:tcPr>
          <w:p w14:paraId="79232CAE"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45 (15)</w:t>
            </w:r>
          </w:p>
        </w:tc>
      </w:tr>
      <w:tr w:rsidR="00C866CD" w:rsidRPr="00F65A7C" w14:paraId="759F0C51" w14:textId="77777777" w:rsidTr="001535DB">
        <w:trPr>
          <w:trHeight w:val="393"/>
        </w:trPr>
        <w:tc>
          <w:tcPr>
            <w:tcW w:w="1219" w:type="dxa"/>
            <w:tcBorders>
              <w:bottom w:val="nil"/>
            </w:tcBorders>
            <w:shd w:val="clear" w:color="auto" w:fill="auto"/>
            <w:vAlign w:val="center"/>
          </w:tcPr>
          <w:p w14:paraId="713C2BDC" w14:textId="7CDEF1EA"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Tafea</w:t>
            </w:r>
          </w:p>
        </w:tc>
        <w:tc>
          <w:tcPr>
            <w:tcW w:w="1219" w:type="dxa"/>
            <w:shd w:val="clear" w:color="auto" w:fill="auto"/>
            <w:vAlign w:val="center"/>
          </w:tcPr>
          <w:p w14:paraId="19E2C466" w14:textId="05EA5AB6"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Y4</w:t>
            </w:r>
          </w:p>
        </w:tc>
        <w:tc>
          <w:tcPr>
            <w:tcW w:w="1510" w:type="dxa"/>
            <w:shd w:val="clear" w:color="auto" w:fill="auto"/>
            <w:vAlign w:val="center"/>
          </w:tcPr>
          <w:p w14:paraId="2B9540DE"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95 (20)</w:t>
            </w:r>
          </w:p>
        </w:tc>
        <w:tc>
          <w:tcPr>
            <w:tcW w:w="1613" w:type="dxa"/>
            <w:shd w:val="clear" w:color="auto" w:fill="auto"/>
            <w:vAlign w:val="center"/>
          </w:tcPr>
          <w:p w14:paraId="17E646E3"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146 (31)</w:t>
            </w:r>
          </w:p>
        </w:tc>
        <w:tc>
          <w:tcPr>
            <w:tcW w:w="1408" w:type="dxa"/>
            <w:shd w:val="clear" w:color="auto" w:fill="auto"/>
            <w:vAlign w:val="center"/>
          </w:tcPr>
          <w:p w14:paraId="783A3BD1"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157 (34)</w:t>
            </w:r>
          </w:p>
        </w:tc>
        <w:tc>
          <w:tcPr>
            <w:tcW w:w="1321" w:type="dxa"/>
            <w:shd w:val="clear" w:color="auto" w:fill="auto"/>
            <w:vAlign w:val="center"/>
          </w:tcPr>
          <w:p w14:paraId="6D15BA75"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67 (14)</w:t>
            </w:r>
          </w:p>
        </w:tc>
      </w:tr>
      <w:tr w:rsidR="00C866CD" w:rsidRPr="00F65A7C" w14:paraId="6F156272" w14:textId="77777777" w:rsidTr="001535DB">
        <w:trPr>
          <w:trHeight w:val="393"/>
        </w:trPr>
        <w:tc>
          <w:tcPr>
            <w:tcW w:w="1219" w:type="dxa"/>
            <w:tcBorders>
              <w:top w:val="nil"/>
              <w:bottom w:val="single" w:sz="4" w:space="0" w:color="auto"/>
            </w:tcBorders>
            <w:shd w:val="clear" w:color="auto" w:fill="auto"/>
            <w:vAlign w:val="center"/>
          </w:tcPr>
          <w:p w14:paraId="33F0D6A3" w14:textId="77777777" w:rsidR="00C866CD" w:rsidRPr="00763148" w:rsidRDefault="00C866CD" w:rsidP="00C866CD">
            <w:pPr>
              <w:spacing w:after="0" w:line="240" w:lineRule="auto"/>
              <w:jc w:val="center"/>
              <w:rPr>
                <w:rFonts w:asciiTheme="minorHAnsi" w:hAnsiTheme="minorHAnsi" w:cstheme="minorHAnsi"/>
                <w:b/>
                <w:sz w:val="20"/>
                <w:szCs w:val="20"/>
              </w:rPr>
            </w:pPr>
          </w:p>
        </w:tc>
        <w:tc>
          <w:tcPr>
            <w:tcW w:w="1219" w:type="dxa"/>
            <w:shd w:val="clear" w:color="auto" w:fill="auto"/>
            <w:vAlign w:val="center"/>
          </w:tcPr>
          <w:p w14:paraId="67B69AEC" w14:textId="34B0534F"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Y6</w:t>
            </w:r>
          </w:p>
        </w:tc>
        <w:tc>
          <w:tcPr>
            <w:tcW w:w="1510" w:type="dxa"/>
            <w:shd w:val="clear" w:color="auto" w:fill="auto"/>
            <w:vAlign w:val="center"/>
          </w:tcPr>
          <w:p w14:paraId="63624C0A"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174 (52)</w:t>
            </w:r>
          </w:p>
        </w:tc>
        <w:tc>
          <w:tcPr>
            <w:tcW w:w="1613" w:type="dxa"/>
            <w:shd w:val="clear" w:color="auto" w:fill="auto"/>
            <w:vAlign w:val="center"/>
          </w:tcPr>
          <w:p w14:paraId="4D0C0295"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83 (25)</w:t>
            </w:r>
          </w:p>
        </w:tc>
        <w:tc>
          <w:tcPr>
            <w:tcW w:w="1408" w:type="dxa"/>
            <w:shd w:val="clear" w:color="auto" w:fill="auto"/>
            <w:vAlign w:val="center"/>
          </w:tcPr>
          <w:p w14:paraId="60CBFDFF"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50 (15)</w:t>
            </w:r>
          </w:p>
        </w:tc>
        <w:tc>
          <w:tcPr>
            <w:tcW w:w="1321" w:type="dxa"/>
            <w:shd w:val="clear" w:color="auto" w:fill="auto"/>
            <w:vAlign w:val="center"/>
          </w:tcPr>
          <w:p w14:paraId="0CDC00BF"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28 (8)</w:t>
            </w:r>
          </w:p>
        </w:tc>
      </w:tr>
      <w:tr w:rsidR="00C866CD" w:rsidRPr="00F65A7C" w14:paraId="6E046E80" w14:textId="77777777" w:rsidTr="001535DB">
        <w:trPr>
          <w:trHeight w:val="393"/>
        </w:trPr>
        <w:tc>
          <w:tcPr>
            <w:tcW w:w="1219" w:type="dxa"/>
            <w:tcBorders>
              <w:bottom w:val="nil"/>
            </w:tcBorders>
            <w:shd w:val="clear" w:color="auto" w:fill="auto"/>
            <w:vAlign w:val="center"/>
          </w:tcPr>
          <w:p w14:paraId="3C3D49AB" w14:textId="0FF39333"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Torba</w:t>
            </w:r>
          </w:p>
        </w:tc>
        <w:tc>
          <w:tcPr>
            <w:tcW w:w="1219" w:type="dxa"/>
            <w:shd w:val="clear" w:color="auto" w:fill="auto"/>
            <w:vAlign w:val="center"/>
          </w:tcPr>
          <w:p w14:paraId="08D8CECE" w14:textId="1492EA96"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Y4</w:t>
            </w:r>
          </w:p>
        </w:tc>
        <w:tc>
          <w:tcPr>
            <w:tcW w:w="1510" w:type="dxa"/>
            <w:shd w:val="clear" w:color="auto" w:fill="auto"/>
            <w:vAlign w:val="center"/>
          </w:tcPr>
          <w:p w14:paraId="00826BD6"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13 (24)</w:t>
            </w:r>
          </w:p>
        </w:tc>
        <w:tc>
          <w:tcPr>
            <w:tcW w:w="1613" w:type="dxa"/>
            <w:shd w:val="clear" w:color="auto" w:fill="auto"/>
            <w:vAlign w:val="center"/>
          </w:tcPr>
          <w:p w14:paraId="266FB0A8"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11 (20)</w:t>
            </w:r>
          </w:p>
        </w:tc>
        <w:tc>
          <w:tcPr>
            <w:tcW w:w="1408" w:type="dxa"/>
            <w:shd w:val="clear" w:color="auto" w:fill="auto"/>
            <w:vAlign w:val="center"/>
          </w:tcPr>
          <w:p w14:paraId="25D8F48D"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23 (42)</w:t>
            </w:r>
          </w:p>
        </w:tc>
        <w:tc>
          <w:tcPr>
            <w:tcW w:w="1321" w:type="dxa"/>
            <w:shd w:val="clear" w:color="auto" w:fill="auto"/>
            <w:vAlign w:val="center"/>
          </w:tcPr>
          <w:p w14:paraId="0F2A8A33"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8 (15)</w:t>
            </w:r>
          </w:p>
        </w:tc>
      </w:tr>
      <w:tr w:rsidR="00C866CD" w:rsidRPr="00F65A7C" w14:paraId="1627B327" w14:textId="77777777" w:rsidTr="001535DB">
        <w:trPr>
          <w:trHeight w:val="393"/>
        </w:trPr>
        <w:tc>
          <w:tcPr>
            <w:tcW w:w="1219" w:type="dxa"/>
            <w:tcBorders>
              <w:top w:val="nil"/>
            </w:tcBorders>
            <w:shd w:val="clear" w:color="auto" w:fill="auto"/>
            <w:vAlign w:val="center"/>
          </w:tcPr>
          <w:p w14:paraId="30DA0CE5" w14:textId="77777777" w:rsidR="00C866CD" w:rsidRPr="00763148" w:rsidRDefault="00C866CD" w:rsidP="00C866CD">
            <w:pPr>
              <w:spacing w:after="0" w:line="240" w:lineRule="auto"/>
              <w:jc w:val="center"/>
              <w:rPr>
                <w:rFonts w:asciiTheme="minorHAnsi" w:hAnsiTheme="minorHAnsi" w:cstheme="minorHAnsi"/>
                <w:b/>
                <w:sz w:val="20"/>
                <w:szCs w:val="20"/>
              </w:rPr>
            </w:pPr>
          </w:p>
        </w:tc>
        <w:tc>
          <w:tcPr>
            <w:tcW w:w="1219" w:type="dxa"/>
            <w:shd w:val="clear" w:color="auto" w:fill="auto"/>
            <w:vAlign w:val="center"/>
          </w:tcPr>
          <w:p w14:paraId="71F1968D" w14:textId="644D088E"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Y6</w:t>
            </w:r>
          </w:p>
        </w:tc>
        <w:tc>
          <w:tcPr>
            <w:tcW w:w="1510" w:type="dxa"/>
            <w:shd w:val="clear" w:color="auto" w:fill="auto"/>
            <w:vAlign w:val="center"/>
          </w:tcPr>
          <w:p w14:paraId="5C299E4D"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28 (46)</w:t>
            </w:r>
          </w:p>
        </w:tc>
        <w:tc>
          <w:tcPr>
            <w:tcW w:w="1613" w:type="dxa"/>
            <w:shd w:val="clear" w:color="auto" w:fill="auto"/>
            <w:vAlign w:val="center"/>
          </w:tcPr>
          <w:p w14:paraId="43AACC36"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19 (31)</w:t>
            </w:r>
          </w:p>
        </w:tc>
        <w:tc>
          <w:tcPr>
            <w:tcW w:w="1408" w:type="dxa"/>
            <w:shd w:val="clear" w:color="auto" w:fill="auto"/>
            <w:vAlign w:val="center"/>
          </w:tcPr>
          <w:p w14:paraId="0A68FE19"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11 (18)</w:t>
            </w:r>
          </w:p>
        </w:tc>
        <w:tc>
          <w:tcPr>
            <w:tcW w:w="1321" w:type="dxa"/>
            <w:shd w:val="clear" w:color="auto" w:fill="auto"/>
            <w:vAlign w:val="center"/>
          </w:tcPr>
          <w:p w14:paraId="78E8CDAF"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3 (5)</w:t>
            </w:r>
          </w:p>
        </w:tc>
      </w:tr>
    </w:tbl>
    <w:p w14:paraId="2998F928" w14:textId="1B367B3B" w:rsidR="000C074A" w:rsidRDefault="000C074A" w:rsidP="00844078">
      <w:pPr>
        <w:pStyle w:val="Heading5"/>
        <w:spacing w:before="240"/>
        <w:ind w:left="1009" w:hanging="1009"/>
      </w:pPr>
      <w:r>
        <w:t>Numeracy</w:t>
      </w:r>
    </w:p>
    <w:p w14:paraId="76D5E792" w14:textId="161EA4D0" w:rsidR="00F91159" w:rsidRDefault="00290A5B" w:rsidP="00F91159">
      <w:r>
        <w:t xml:space="preserve">There are fewer Year 6 students meeting or exceeding the minimum standards (75%) than Year 4 students (85%). Year 4 numeracy performance levels across students tested in English and French students was similar, </w:t>
      </w:r>
      <w:r w:rsidR="00EE63B4">
        <w:t xml:space="preserve">but a higher percentage of </w:t>
      </w:r>
      <w:r>
        <w:t xml:space="preserve">Francophone students </w:t>
      </w:r>
      <w:r w:rsidR="00EE63B4">
        <w:t>did not achieve the minimum standard</w:t>
      </w:r>
      <w:r>
        <w:t xml:space="preserve"> in Year 6. Once again, girls outperformed boys. </w:t>
      </w:r>
    </w:p>
    <w:p w14:paraId="3D546729" w14:textId="15537893" w:rsidR="00290A5B" w:rsidRDefault="00F65A7C" w:rsidP="00F91159">
      <w:r>
        <w:t>As Table 5 shows, p</w:t>
      </w:r>
      <w:r w:rsidR="00290A5B">
        <w:t xml:space="preserve">rovincial level results for numeracy show a similar trend to that of literacy, with </w:t>
      </w:r>
      <w:r w:rsidR="00EE63B4">
        <w:t>students in</w:t>
      </w:r>
      <w:r w:rsidR="00290A5B">
        <w:t xml:space="preserve"> </w:t>
      </w:r>
      <w:r w:rsidR="00D05892">
        <w:t>Torba, Tafea</w:t>
      </w:r>
      <w:r w:rsidR="00290A5B">
        <w:t xml:space="preserve"> </w:t>
      </w:r>
      <w:r w:rsidR="00EE63B4">
        <w:t>and</w:t>
      </w:r>
      <w:r w:rsidR="00290A5B">
        <w:t xml:space="preserve"> Malampa</w:t>
      </w:r>
      <w:r w:rsidR="00EE63B4">
        <w:t xml:space="preserve"> not meeting the minimum standard of achievement</w:t>
      </w:r>
      <w:r w:rsidR="00290A5B">
        <w:t xml:space="preserve">. </w:t>
      </w:r>
      <w:r w:rsidR="000D3E73">
        <w:t>Penama and Sanma students had the highest levels of performance in numeracy with at least 80 per cent of Year 4 and 6 students meeting or exceeding minimum standards.</w:t>
      </w:r>
    </w:p>
    <w:p w14:paraId="7200DE8D" w14:textId="77777777" w:rsidR="00C866CD" w:rsidRDefault="00C866CD">
      <w:pPr>
        <w:spacing w:after="0" w:line="240" w:lineRule="auto"/>
        <w:jc w:val="left"/>
        <w:rPr>
          <w:b/>
          <w:iCs/>
          <w:color w:val="902C5E"/>
          <w:sz w:val="18"/>
          <w:szCs w:val="18"/>
        </w:rPr>
      </w:pPr>
      <w:r>
        <w:rPr>
          <w:b/>
        </w:rPr>
        <w:br w:type="page"/>
      </w:r>
    </w:p>
    <w:p w14:paraId="0721C281" w14:textId="1CF805BD" w:rsidR="00F91159" w:rsidRDefault="00F91159" w:rsidP="00E5716A">
      <w:pPr>
        <w:pStyle w:val="Caption"/>
        <w:spacing w:before="240" w:after="120"/>
      </w:pPr>
      <w:r w:rsidRPr="004768AD">
        <w:rPr>
          <w:b/>
        </w:rPr>
        <w:lastRenderedPageBreak/>
        <w:t xml:space="preserve">Table </w:t>
      </w:r>
      <w:r w:rsidR="00625F15">
        <w:rPr>
          <w:b/>
        </w:rPr>
        <w:t>5</w:t>
      </w:r>
      <w:r>
        <w:t>. VANSTA 2017 Numeracy results by year level and province</w:t>
      </w:r>
    </w:p>
    <w:tbl>
      <w:tblPr>
        <w:tblStyle w:val="TableGrid"/>
        <w:tblW w:w="8325" w:type="dxa"/>
        <w:tblLook w:val="04A0" w:firstRow="1" w:lastRow="0" w:firstColumn="1" w:lastColumn="0" w:noHBand="0" w:noVBand="1"/>
        <w:tblCaption w:val="Table 5. VANSTA 2017 Numeracy results by year level and province"/>
      </w:tblPr>
      <w:tblGrid>
        <w:gridCol w:w="1224"/>
        <w:gridCol w:w="1224"/>
        <w:gridCol w:w="1517"/>
        <w:gridCol w:w="1620"/>
        <w:gridCol w:w="1413"/>
        <w:gridCol w:w="1327"/>
      </w:tblGrid>
      <w:tr w:rsidR="00C866CD" w:rsidRPr="00F65A7C" w14:paraId="4B2850D8" w14:textId="77777777" w:rsidTr="00E553C7">
        <w:trPr>
          <w:trHeight w:val="384"/>
          <w:tblHeader/>
        </w:trPr>
        <w:tc>
          <w:tcPr>
            <w:tcW w:w="1224" w:type="dxa"/>
            <w:tcBorders>
              <w:bottom w:val="single" w:sz="4" w:space="0" w:color="auto"/>
            </w:tcBorders>
            <w:vAlign w:val="center"/>
          </w:tcPr>
          <w:p w14:paraId="6F56F699" w14:textId="60C22EDE"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Province</w:t>
            </w:r>
          </w:p>
        </w:tc>
        <w:tc>
          <w:tcPr>
            <w:tcW w:w="1224" w:type="dxa"/>
            <w:shd w:val="clear" w:color="auto" w:fill="auto"/>
            <w:vAlign w:val="center"/>
          </w:tcPr>
          <w:p w14:paraId="7BAAC9A2" w14:textId="5BBFFCED"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Year Level</w:t>
            </w:r>
          </w:p>
        </w:tc>
        <w:tc>
          <w:tcPr>
            <w:tcW w:w="1517" w:type="dxa"/>
            <w:shd w:val="clear" w:color="auto" w:fill="auto"/>
            <w:vAlign w:val="center"/>
          </w:tcPr>
          <w:p w14:paraId="62065857" w14:textId="0A97D26D"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Critically below</w:t>
            </w:r>
          </w:p>
        </w:tc>
        <w:tc>
          <w:tcPr>
            <w:tcW w:w="1620" w:type="dxa"/>
            <w:shd w:val="clear" w:color="auto" w:fill="auto"/>
            <w:vAlign w:val="center"/>
          </w:tcPr>
          <w:p w14:paraId="2877F1A0" w14:textId="099A96CC"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Approaching</w:t>
            </w:r>
          </w:p>
        </w:tc>
        <w:tc>
          <w:tcPr>
            <w:tcW w:w="1413" w:type="dxa"/>
            <w:shd w:val="clear" w:color="auto" w:fill="auto"/>
            <w:vAlign w:val="center"/>
          </w:tcPr>
          <w:p w14:paraId="1C7D4FCF" w14:textId="0384681B"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Meeting</w:t>
            </w:r>
          </w:p>
        </w:tc>
        <w:tc>
          <w:tcPr>
            <w:tcW w:w="1327" w:type="dxa"/>
            <w:shd w:val="clear" w:color="auto" w:fill="auto"/>
            <w:vAlign w:val="center"/>
          </w:tcPr>
          <w:p w14:paraId="0E6B7305" w14:textId="59E3641C"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Exceeding</w:t>
            </w:r>
          </w:p>
        </w:tc>
      </w:tr>
      <w:tr w:rsidR="00C866CD" w:rsidRPr="00F65A7C" w14:paraId="582B4C48" w14:textId="77777777" w:rsidTr="00E553C7">
        <w:trPr>
          <w:trHeight w:val="384"/>
        </w:trPr>
        <w:tc>
          <w:tcPr>
            <w:tcW w:w="1224" w:type="dxa"/>
            <w:tcBorders>
              <w:bottom w:val="nil"/>
            </w:tcBorders>
            <w:vAlign w:val="center"/>
          </w:tcPr>
          <w:p w14:paraId="725451E8" w14:textId="148CF4A2"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Malampa</w:t>
            </w:r>
          </w:p>
        </w:tc>
        <w:tc>
          <w:tcPr>
            <w:tcW w:w="1224" w:type="dxa"/>
            <w:shd w:val="clear" w:color="auto" w:fill="auto"/>
            <w:vAlign w:val="center"/>
          </w:tcPr>
          <w:p w14:paraId="293331DA" w14:textId="763F3800"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Y4</w:t>
            </w:r>
          </w:p>
        </w:tc>
        <w:tc>
          <w:tcPr>
            <w:tcW w:w="1517" w:type="dxa"/>
            <w:shd w:val="clear" w:color="auto" w:fill="auto"/>
            <w:vAlign w:val="center"/>
          </w:tcPr>
          <w:p w14:paraId="2C0C4419"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82 (8)</w:t>
            </w:r>
          </w:p>
        </w:tc>
        <w:tc>
          <w:tcPr>
            <w:tcW w:w="1620" w:type="dxa"/>
            <w:shd w:val="clear" w:color="auto" w:fill="auto"/>
            <w:vAlign w:val="center"/>
          </w:tcPr>
          <w:p w14:paraId="6D9D4CFE"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82 (8)</w:t>
            </w:r>
          </w:p>
        </w:tc>
        <w:tc>
          <w:tcPr>
            <w:tcW w:w="1413" w:type="dxa"/>
            <w:shd w:val="clear" w:color="auto" w:fill="auto"/>
            <w:vAlign w:val="center"/>
          </w:tcPr>
          <w:p w14:paraId="469FAB47"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526 (50)</w:t>
            </w:r>
          </w:p>
        </w:tc>
        <w:tc>
          <w:tcPr>
            <w:tcW w:w="1327" w:type="dxa"/>
            <w:shd w:val="clear" w:color="auto" w:fill="auto"/>
            <w:vAlign w:val="center"/>
          </w:tcPr>
          <w:p w14:paraId="767A9822"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367 (35)</w:t>
            </w:r>
          </w:p>
        </w:tc>
      </w:tr>
      <w:tr w:rsidR="00C866CD" w:rsidRPr="00F65A7C" w14:paraId="38059ABF" w14:textId="77777777" w:rsidTr="00E553C7">
        <w:trPr>
          <w:trHeight w:val="384"/>
        </w:trPr>
        <w:tc>
          <w:tcPr>
            <w:tcW w:w="1224" w:type="dxa"/>
            <w:tcBorders>
              <w:top w:val="nil"/>
              <w:bottom w:val="single" w:sz="4" w:space="0" w:color="auto"/>
            </w:tcBorders>
            <w:vAlign w:val="center"/>
          </w:tcPr>
          <w:p w14:paraId="02E052D6" w14:textId="77777777" w:rsidR="00C866CD" w:rsidRPr="00763148" w:rsidRDefault="00C866CD" w:rsidP="00C866CD">
            <w:pPr>
              <w:spacing w:after="0" w:line="240" w:lineRule="auto"/>
              <w:jc w:val="center"/>
              <w:rPr>
                <w:rFonts w:asciiTheme="minorHAnsi" w:hAnsiTheme="minorHAnsi" w:cstheme="minorHAnsi"/>
                <w:b/>
                <w:sz w:val="20"/>
                <w:szCs w:val="20"/>
              </w:rPr>
            </w:pPr>
          </w:p>
        </w:tc>
        <w:tc>
          <w:tcPr>
            <w:tcW w:w="1224" w:type="dxa"/>
            <w:shd w:val="clear" w:color="auto" w:fill="auto"/>
            <w:vAlign w:val="center"/>
          </w:tcPr>
          <w:p w14:paraId="5C99CE57" w14:textId="27D71F81"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Y6</w:t>
            </w:r>
          </w:p>
        </w:tc>
        <w:tc>
          <w:tcPr>
            <w:tcW w:w="1517" w:type="dxa"/>
            <w:shd w:val="clear" w:color="auto" w:fill="auto"/>
            <w:vAlign w:val="center"/>
          </w:tcPr>
          <w:p w14:paraId="138DB69A"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111 (11)</w:t>
            </w:r>
          </w:p>
        </w:tc>
        <w:tc>
          <w:tcPr>
            <w:tcW w:w="1620" w:type="dxa"/>
            <w:shd w:val="clear" w:color="auto" w:fill="auto"/>
            <w:vAlign w:val="center"/>
          </w:tcPr>
          <w:p w14:paraId="3EA2E100"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175 (18)</w:t>
            </w:r>
          </w:p>
        </w:tc>
        <w:tc>
          <w:tcPr>
            <w:tcW w:w="1413" w:type="dxa"/>
            <w:shd w:val="clear" w:color="auto" w:fill="auto"/>
            <w:vAlign w:val="center"/>
          </w:tcPr>
          <w:p w14:paraId="099E998A"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425 (43)</w:t>
            </w:r>
          </w:p>
        </w:tc>
        <w:tc>
          <w:tcPr>
            <w:tcW w:w="1327" w:type="dxa"/>
            <w:shd w:val="clear" w:color="auto" w:fill="auto"/>
            <w:vAlign w:val="center"/>
          </w:tcPr>
          <w:p w14:paraId="24750320"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272 (28)</w:t>
            </w:r>
          </w:p>
        </w:tc>
      </w:tr>
      <w:tr w:rsidR="00C866CD" w:rsidRPr="00F65A7C" w14:paraId="108364D9" w14:textId="77777777" w:rsidTr="00E553C7">
        <w:trPr>
          <w:trHeight w:val="384"/>
        </w:trPr>
        <w:tc>
          <w:tcPr>
            <w:tcW w:w="1224" w:type="dxa"/>
            <w:tcBorders>
              <w:bottom w:val="nil"/>
            </w:tcBorders>
            <w:vAlign w:val="center"/>
          </w:tcPr>
          <w:p w14:paraId="2BF94C41" w14:textId="7E91B999"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Penama</w:t>
            </w:r>
          </w:p>
        </w:tc>
        <w:tc>
          <w:tcPr>
            <w:tcW w:w="1224" w:type="dxa"/>
            <w:shd w:val="clear" w:color="auto" w:fill="auto"/>
            <w:vAlign w:val="center"/>
          </w:tcPr>
          <w:p w14:paraId="267C3E83" w14:textId="72D68D58"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Y4</w:t>
            </w:r>
          </w:p>
        </w:tc>
        <w:tc>
          <w:tcPr>
            <w:tcW w:w="1517" w:type="dxa"/>
            <w:shd w:val="clear" w:color="auto" w:fill="auto"/>
            <w:vAlign w:val="center"/>
          </w:tcPr>
          <w:p w14:paraId="0776E6AF"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22 (3)</w:t>
            </w:r>
          </w:p>
        </w:tc>
        <w:tc>
          <w:tcPr>
            <w:tcW w:w="1620" w:type="dxa"/>
            <w:shd w:val="clear" w:color="auto" w:fill="auto"/>
            <w:vAlign w:val="center"/>
          </w:tcPr>
          <w:p w14:paraId="777C78CD"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36 (5)</w:t>
            </w:r>
          </w:p>
        </w:tc>
        <w:tc>
          <w:tcPr>
            <w:tcW w:w="1413" w:type="dxa"/>
            <w:shd w:val="clear" w:color="auto" w:fill="auto"/>
            <w:vAlign w:val="center"/>
          </w:tcPr>
          <w:p w14:paraId="7D333745"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242 (35)</w:t>
            </w:r>
          </w:p>
        </w:tc>
        <w:tc>
          <w:tcPr>
            <w:tcW w:w="1327" w:type="dxa"/>
            <w:shd w:val="clear" w:color="auto" w:fill="auto"/>
            <w:vAlign w:val="center"/>
          </w:tcPr>
          <w:p w14:paraId="30DC5A5D"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388 (56)</w:t>
            </w:r>
          </w:p>
        </w:tc>
      </w:tr>
      <w:tr w:rsidR="00C866CD" w:rsidRPr="00F65A7C" w14:paraId="154258E9" w14:textId="77777777" w:rsidTr="00E553C7">
        <w:trPr>
          <w:trHeight w:val="384"/>
        </w:trPr>
        <w:tc>
          <w:tcPr>
            <w:tcW w:w="1224" w:type="dxa"/>
            <w:tcBorders>
              <w:top w:val="nil"/>
              <w:bottom w:val="single" w:sz="4" w:space="0" w:color="auto"/>
            </w:tcBorders>
            <w:vAlign w:val="center"/>
          </w:tcPr>
          <w:p w14:paraId="10686AED" w14:textId="77777777" w:rsidR="00C866CD" w:rsidRPr="00763148" w:rsidRDefault="00C866CD" w:rsidP="00C866CD">
            <w:pPr>
              <w:spacing w:after="0" w:line="240" w:lineRule="auto"/>
              <w:jc w:val="center"/>
              <w:rPr>
                <w:rFonts w:asciiTheme="minorHAnsi" w:hAnsiTheme="minorHAnsi" w:cstheme="minorHAnsi"/>
                <w:b/>
                <w:sz w:val="20"/>
                <w:szCs w:val="20"/>
              </w:rPr>
            </w:pPr>
          </w:p>
        </w:tc>
        <w:tc>
          <w:tcPr>
            <w:tcW w:w="1224" w:type="dxa"/>
            <w:shd w:val="clear" w:color="auto" w:fill="auto"/>
            <w:vAlign w:val="center"/>
          </w:tcPr>
          <w:p w14:paraId="4817FEBD" w14:textId="15EF1795"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Y6</w:t>
            </w:r>
          </w:p>
        </w:tc>
        <w:tc>
          <w:tcPr>
            <w:tcW w:w="1517" w:type="dxa"/>
            <w:shd w:val="clear" w:color="auto" w:fill="auto"/>
            <w:vAlign w:val="center"/>
          </w:tcPr>
          <w:p w14:paraId="5B946815"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23 (4)</w:t>
            </w:r>
          </w:p>
        </w:tc>
        <w:tc>
          <w:tcPr>
            <w:tcW w:w="1620" w:type="dxa"/>
            <w:shd w:val="clear" w:color="auto" w:fill="auto"/>
            <w:vAlign w:val="center"/>
          </w:tcPr>
          <w:p w14:paraId="6769DC25"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45 (9)</w:t>
            </w:r>
          </w:p>
        </w:tc>
        <w:tc>
          <w:tcPr>
            <w:tcW w:w="1413" w:type="dxa"/>
            <w:shd w:val="clear" w:color="auto" w:fill="auto"/>
            <w:vAlign w:val="center"/>
          </w:tcPr>
          <w:p w14:paraId="632F7492"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184 (36)</w:t>
            </w:r>
          </w:p>
        </w:tc>
        <w:tc>
          <w:tcPr>
            <w:tcW w:w="1327" w:type="dxa"/>
            <w:shd w:val="clear" w:color="auto" w:fill="auto"/>
            <w:vAlign w:val="center"/>
          </w:tcPr>
          <w:p w14:paraId="2E97EBEB"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263 (51)</w:t>
            </w:r>
          </w:p>
        </w:tc>
      </w:tr>
      <w:tr w:rsidR="00C866CD" w:rsidRPr="00F65A7C" w14:paraId="29F8F8C1" w14:textId="77777777" w:rsidTr="00E553C7">
        <w:trPr>
          <w:trHeight w:val="384"/>
        </w:trPr>
        <w:tc>
          <w:tcPr>
            <w:tcW w:w="1224" w:type="dxa"/>
            <w:tcBorders>
              <w:bottom w:val="nil"/>
            </w:tcBorders>
            <w:vAlign w:val="center"/>
          </w:tcPr>
          <w:p w14:paraId="31C35170" w14:textId="378A1F1D"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Sanma</w:t>
            </w:r>
          </w:p>
        </w:tc>
        <w:tc>
          <w:tcPr>
            <w:tcW w:w="1224" w:type="dxa"/>
            <w:shd w:val="clear" w:color="auto" w:fill="auto"/>
            <w:vAlign w:val="center"/>
          </w:tcPr>
          <w:p w14:paraId="6295E146" w14:textId="10DAB7A1"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Y4</w:t>
            </w:r>
          </w:p>
        </w:tc>
        <w:tc>
          <w:tcPr>
            <w:tcW w:w="1517" w:type="dxa"/>
            <w:shd w:val="clear" w:color="auto" w:fill="auto"/>
            <w:vAlign w:val="center"/>
          </w:tcPr>
          <w:p w14:paraId="2AF02D99"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62 (4)</w:t>
            </w:r>
          </w:p>
        </w:tc>
        <w:tc>
          <w:tcPr>
            <w:tcW w:w="1620" w:type="dxa"/>
            <w:shd w:val="clear" w:color="auto" w:fill="auto"/>
            <w:vAlign w:val="center"/>
          </w:tcPr>
          <w:p w14:paraId="5B120106"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90 (6)</w:t>
            </w:r>
          </w:p>
        </w:tc>
        <w:tc>
          <w:tcPr>
            <w:tcW w:w="1413" w:type="dxa"/>
            <w:shd w:val="clear" w:color="auto" w:fill="auto"/>
            <w:vAlign w:val="center"/>
          </w:tcPr>
          <w:p w14:paraId="5CBE3718"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614 (43)</w:t>
            </w:r>
          </w:p>
        </w:tc>
        <w:tc>
          <w:tcPr>
            <w:tcW w:w="1327" w:type="dxa"/>
            <w:shd w:val="clear" w:color="auto" w:fill="auto"/>
            <w:vAlign w:val="center"/>
          </w:tcPr>
          <w:p w14:paraId="08546D7D"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649 (46)</w:t>
            </w:r>
          </w:p>
        </w:tc>
      </w:tr>
      <w:tr w:rsidR="00C866CD" w:rsidRPr="00F65A7C" w14:paraId="3D870E0A" w14:textId="77777777" w:rsidTr="00E553C7">
        <w:trPr>
          <w:trHeight w:val="384"/>
        </w:trPr>
        <w:tc>
          <w:tcPr>
            <w:tcW w:w="1224" w:type="dxa"/>
            <w:tcBorders>
              <w:top w:val="nil"/>
              <w:bottom w:val="single" w:sz="4" w:space="0" w:color="auto"/>
            </w:tcBorders>
            <w:vAlign w:val="center"/>
          </w:tcPr>
          <w:p w14:paraId="0DD68E34" w14:textId="77777777" w:rsidR="00C866CD" w:rsidRPr="00763148" w:rsidRDefault="00C866CD" w:rsidP="00C866CD">
            <w:pPr>
              <w:spacing w:after="0" w:line="240" w:lineRule="auto"/>
              <w:jc w:val="center"/>
              <w:rPr>
                <w:rFonts w:asciiTheme="minorHAnsi" w:hAnsiTheme="minorHAnsi" w:cstheme="minorHAnsi"/>
                <w:b/>
                <w:sz w:val="20"/>
                <w:szCs w:val="20"/>
              </w:rPr>
            </w:pPr>
          </w:p>
        </w:tc>
        <w:tc>
          <w:tcPr>
            <w:tcW w:w="1224" w:type="dxa"/>
            <w:shd w:val="clear" w:color="auto" w:fill="auto"/>
            <w:vAlign w:val="center"/>
          </w:tcPr>
          <w:p w14:paraId="72FBC730" w14:textId="2D180723"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Y6</w:t>
            </w:r>
          </w:p>
        </w:tc>
        <w:tc>
          <w:tcPr>
            <w:tcW w:w="1517" w:type="dxa"/>
            <w:shd w:val="clear" w:color="auto" w:fill="auto"/>
            <w:vAlign w:val="center"/>
          </w:tcPr>
          <w:p w14:paraId="40157213"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77 (7)</w:t>
            </w:r>
          </w:p>
        </w:tc>
        <w:tc>
          <w:tcPr>
            <w:tcW w:w="1620" w:type="dxa"/>
            <w:shd w:val="clear" w:color="auto" w:fill="auto"/>
            <w:vAlign w:val="center"/>
          </w:tcPr>
          <w:p w14:paraId="11C623A3"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133 (12)</w:t>
            </w:r>
          </w:p>
        </w:tc>
        <w:tc>
          <w:tcPr>
            <w:tcW w:w="1413" w:type="dxa"/>
            <w:shd w:val="clear" w:color="auto" w:fill="auto"/>
            <w:vAlign w:val="center"/>
          </w:tcPr>
          <w:p w14:paraId="7951EACB"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434 (39)</w:t>
            </w:r>
          </w:p>
        </w:tc>
        <w:tc>
          <w:tcPr>
            <w:tcW w:w="1327" w:type="dxa"/>
            <w:shd w:val="clear" w:color="auto" w:fill="auto"/>
            <w:vAlign w:val="center"/>
          </w:tcPr>
          <w:p w14:paraId="56A971FE"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455 (41)</w:t>
            </w:r>
          </w:p>
        </w:tc>
      </w:tr>
      <w:tr w:rsidR="00C866CD" w:rsidRPr="00F65A7C" w14:paraId="582CCE37" w14:textId="77777777" w:rsidTr="00E553C7">
        <w:trPr>
          <w:trHeight w:val="384"/>
        </w:trPr>
        <w:tc>
          <w:tcPr>
            <w:tcW w:w="1224" w:type="dxa"/>
            <w:tcBorders>
              <w:bottom w:val="nil"/>
            </w:tcBorders>
            <w:vAlign w:val="center"/>
          </w:tcPr>
          <w:p w14:paraId="32A8EA87" w14:textId="48D8712E"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Shefa</w:t>
            </w:r>
          </w:p>
        </w:tc>
        <w:tc>
          <w:tcPr>
            <w:tcW w:w="1224" w:type="dxa"/>
            <w:shd w:val="clear" w:color="auto" w:fill="auto"/>
            <w:vAlign w:val="center"/>
          </w:tcPr>
          <w:p w14:paraId="090A8E31" w14:textId="7B1A151D"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Y4</w:t>
            </w:r>
          </w:p>
        </w:tc>
        <w:tc>
          <w:tcPr>
            <w:tcW w:w="1517" w:type="dxa"/>
            <w:shd w:val="clear" w:color="auto" w:fill="auto"/>
            <w:vAlign w:val="center"/>
          </w:tcPr>
          <w:p w14:paraId="74FD9536"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94 (6)</w:t>
            </w:r>
          </w:p>
        </w:tc>
        <w:tc>
          <w:tcPr>
            <w:tcW w:w="1620" w:type="dxa"/>
            <w:shd w:val="clear" w:color="auto" w:fill="auto"/>
            <w:vAlign w:val="center"/>
          </w:tcPr>
          <w:p w14:paraId="3F5232CA"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111 (7)</w:t>
            </w:r>
          </w:p>
        </w:tc>
        <w:tc>
          <w:tcPr>
            <w:tcW w:w="1413" w:type="dxa"/>
            <w:shd w:val="clear" w:color="auto" w:fill="auto"/>
            <w:vAlign w:val="center"/>
          </w:tcPr>
          <w:p w14:paraId="4F733C7C"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630 (40)</w:t>
            </w:r>
          </w:p>
        </w:tc>
        <w:tc>
          <w:tcPr>
            <w:tcW w:w="1327" w:type="dxa"/>
            <w:shd w:val="clear" w:color="auto" w:fill="auto"/>
            <w:vAlign w:val="center"/>
          </w:tcPr>
          <w:p w14:paraId="12E4375E"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726 (47)</w:t>
            </w:r>
          </w:p>
        </w:tc>
      </w:tr>
      <w:tr w:rsidR="00C866CD" w:rsidRPr="00F65A7C" w14:paraId="5E2024B0" w14:textId="77777777" w:rsidTr="00E553C7">
        <w:trPr>
          <w:trHeight w:val="384"/>
        </w:trPr>
        <w:tc>
          <w:tcPr>
            <w:tcW w:w="1224" w:type="dxa"/>
            <w:tcBorders>
              <w:top w:val="nil"/>
              <w:bottom w:val="single" w:sz="4" w:space="0" w:color="auto"/>
            </w:tcBorders>
            <w:vAlign w:val="center"/>
          </w:tcPr>
          <w:p w14:paraId="700E3376" w14:textId="77777777" w:rsidR="00C866CD" w:rsidRPr="00763148" w:rsidRDefault="00C866CD" w:rsidP="00C866CD">
            <w:pPr>
              <w:spacing w:after="0" w:line="240" w:lineRule="auto"/>
              <w:jc w:val="center"/>
              <w:rPr>
                <w:rFonts w:asciiTheme="minorHAnsi" w:hAnsiTheme="minorHAnsi" w:cstheme="minorHAnsi"/>
                <w:b/>
                <w:sz w:val="20"/>
                <w:szCs w:val="20"/>
              </w:rPr>
            </w:pPr>
          </w:p>
        </w:tc>
        <w:tc>
          <w:tcPr>
            <w:tcW w:w="1224" w:type="dxa"/>
            <w:shd w:val="clear" w:color="auto" w:fill="auto"/>
            <w:vAlign w:val="center"/>
          </w:tcPr>
          <w:p w14:paraId="14BA0082" w14:textId="153A1397"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Y6</w:t>
            </w:r>
          </w:p>
        </w:tc>
        <w:tc>
          <w:tcPr>
            <w:tcW w:w="1517" w:type="dxa"/>
            <w:shd w:val="clear" w:color="auto" w:fill="auto"/>
            <w:vAlign w:val="center"/>
          </w:tcPr>
          <w:p w14:paraId="3EB22CAE"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139 (10)</w:t>
            </w:r>
          </w:p>
        </w:tc>
        <w:tc>
          <w:tcPr>
            <w:tcW w:w="1620" w:type="dxa"/>
            <w:shd w:val="clear" w:color="auto" w:fill="auto"/>
            <w:vAlign w:val="center"/>
          </w:tcPr>
          <w:p w14:paraId="5468E48E"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211 (15)</w:t>
            </w:r>
          </w:p>
        </w:tc>
        <w:tc>
          <w:tcPr>
            <w:tcW w:w="1413" w:type="dxa"/>
            <w:shd w:val="clear" w:color="auto" w:fill="auto"/>
            <w:vAlign w:val="center"/>
          </w:tcPr>
          <w:p w14:paraId="5714F127"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552 (40)</w:t>
            </w:r>
          </w:p>
        </w:tc>
        <w:tc>
          <w:tcPr>
            <w:tcW w:w="1327" w:type="dxa"/>
            <w:shd w:val="clear" w:color="auto" w:fill="auto"/>
            <w:vAlign w:val="center"/>
          </w:tcPr>
          <w:p w14:paraId="59744FA4"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478 (35)</w:t>
            </w:r>
          </w:p>
        </w:tc>
      </w:tr>
      <w:tr w:rsidR="00C866CD" w:rsidRPr="00F65A7C" w14:paraId="0B915BF4" w14:textId="77777777" w:rsidTr="00E553C7">
        <w:trPr>
          <w:trHeight w:val="384"/>
        </w:trPr>
        <w:tc>
          <w:tcPr>
            <w:tcW w:w="1224" w:type="dxa"/>
            <w:tcBorders>
              <w:bottom w:val="nil"/>
            </w:tcBorders>
            <w:vAlign w:val="center"/>
          </w:tcPr>
          <w:p w14:paraId="0558752C" w14:textId="327ABCCA"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Tafea</w:t>
            </w:r>
          </w:p>
        </w:tc>
        <w:tc>
          <w:tcPr>
            <w:tcW w:w="1224" w:type="dxa"/>
            <w:shd w:val="clear" w:color="auto" w:fill="auto"/>
            <w:vAlign w:val="center"/>
          </w:tcPr>
          <w:p w14:paraId="497F93A7" w14:textId="6BD92B21"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Y4</w:t>
            </w:r>
          </w:p>
        </w:tc>
        <w:tc>
          <w:tcPr>
            <w:tcW w:w="1517" w:type="dxa"/>
            <w:shd w:val="clear" w:color="auto" w:fill="auto"/>
            <w:vAlign w:val="center"/>
          </w:tcPr>
          <w:p w14:paraId="3E505140"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91 (8)</w:t>
            </w:r>
          </w:p>
        </w:tc>
        <w:tc>
          <w:tcPr>
            <w:tcW w:w="1620" w:type="dxa"/>
            <w:shd w:val="clear" w:color="auto" w:fill="auto"/>
            <w:vAlign w:val="center"/>
          </w:tcPr>
          <w:p w14:paraId="2A49C716"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121 (11)</w:t>
            </w:r>
          </w:p>
        </w:tc>
        <w:tc>
          <w:tcPr>
            <w:tcW w:w="1413" w:type="dxa"/>
            <w:shd w:val="clear" w:color="auto" w:fill="auto"/>
            <w:vAlign w:val="center"/>
          </w:tcPr>
          <w:p w14:paraId="6B6771BA"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584 (52)</w:t>
            </w:r>
          </w:p>
        </w:tc>
        <w:tc>
          <w:tcPr>
            <w:tcW w:w="1327" w:type="dxa"/>
            <w:shd w:val="clear" w:color="auto" w:fill="auto"/>
            <w:vAlign w:val="center"/>
          </w:tcPr>
          <w:p w14:paraId="7A82EB7F"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329 (29)</w:t>
            </w:r>
          </w:p>
        </w:tc>
      </w:tr>
      <w:tr w:rsidR="00C866CD" w:rsidRPr="00F65A7C" w14:paraId="30079463" w14:textId="77777777" w:rsidTr="00E553C7">
        <w:trPr>
          <w:trHeight w:val="384"/>
        </w:trPr>
        <w:tc>
          <w:tcPr>
            <w:tcW w:w="1224" w:type="dxa"/>
            <w:tcBorders>
              <w:top w:val="nil"/>
              <w:bottom w:val="single" w:sz="4" w:space="0" w:color="auto"/>
            </w:tcBorders>
            <w:vAlign w:val="center"/>
          </w:tcPr>
          <w:p w14:paraId="1942E61D" w14:textId="77777777" w:rsidR="00C866CD" w:rsidRPr="00763148" w:rsidRDefault="00C866CD" w:rsidP="00C866CD">
            <w:pPr>
              <w:spacing w:after="0" w:line="240" w:lineRule="auto"/>
              <w:jc w:val="center"/>
              <w:rPr>
                <w:rFonts w:asciiTheme="minorHAnsi" w:hAnsiTheme="minorHAnsi" w:cstheme="minorHAnsi"/>
                <w:b/>
                <w:sz w:val="20"/>
                <w:szCs w:val="20"/>
              </w:rPr>
            </w:pPr>
          </w:p>
        </w:tc>
        <w:tc>
          <w:tcPr>
            <w:tcW w:w="1224" w:type="dxa"/>
            <w:shd w:val="clear" w:color="auto" w:fill="auto"/>
            <w:vAlign w:val="center"/>
          </w:tcPr>
          <w:p w14:paraId="1766EBAD" w14:textId="2D93C6EB"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Y6</w:t>
            </w:r>
          </w:p>
        </w:tc>
        <w:tc>
          <w:tcPr>
            <w:tcW w:w="1517" w:type="dxa"/>
            <w:shd w:val="clear" w:color="auto" w:fill="auto"/>
            <w:vAlign w:val="center"/>
          </w:tcPr>
          <w:p w14:paraId="626C035E"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101 (12)</w:t>
            </w:r>
          </w:p>
        </w:tc>
        <w:tc>
          <w:tcPr>
            <w:tcW w:w="1620" w:type="dxa"/>
            <w:shd w:val="clear" w:color="auto" w:fill="auto"/>
            <w:vAlign w:val="center"/>
          </w:tcPr>
          <w:p w14:paraId="64CA1DD7"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199 (23)</w:t>
            </w:r>
          </w:p>
        </w:tc>
        <w:tc>
          <w:tcPr>
            <w:tcW w:w="1413" w:type="dxa"/>
            <w:shd w:val="clear" w:color="auto" w:fill="auto"/>
            <w:vAlign w:val="center"/>
          </w:tcPr>
          <w:p w14:paraId="38E7A223"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373 (43)</w:t>
            </w:r>
          </w:p>
        </w:tc>
        <w:tc>
          <w:tcPr>
            <w:tcW w:w="1327" w:type="dxa"/>
            <w:shd w:val="clear" w:color="auto" w:fill="auto"/>
            <w:vAlign w:val="center"/>
          </w:tcPr>
          <w:p w14:paraId="2943FB2C"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195 (22)</w:t>
            </w:r>
          </w:p>
        </w:tc>
      </w:tr>
      <w:tr w:rsidR="00C866CD" w:rsidRPr="00F65A7C" w14:paraId="2D875A7B" w14:textId="77777777" w:rsidTr="00E553C7">
        <w:trPr>
          <w:trHeight w:val="384"/>
        </w:trPr>
        <w:tc>
          <w:tcPr>
            <w:tcW w:w="1224" w:type="dxa"/>
            <w:tcBorders>
              <w:bottom w:val="nil"/>
            </w:tcBorders>
            <w:vAlign w:val="center"/>
          </w:tcPr>
          <w:p w14:paraId="4AFF3AE6" w14:textId="29A96B60"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Torba</w:t>
            </w:r>
          </w:p>
        </w:tc>
        <w:tc>
          <w:tcPr>
            <w:tcW w:w="1224" w:type="dxa"/>
            <w:shd w:val="clear" w:color="auto" w:fill="auto"/>
            <w:vAlign w:val="center"/>
          </w:tcPr>
          <w:p w14:paraId="4851EFB1" w14:textId="3682979D"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Y4</w:t>
            </w:r>
          </w:p>
        </w:tc>
        <w:tc>
          <w:tcPr>
            <w:tcW w:w="1517" w:type="dxa"/>
            <w:shd w:val="clear" w:color="auto" w:fill="auto"/>
            <w:vAlign w:val="center"/>
          </w:tcPr>
          <w:p w14:paraId="0A653611"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36 (14)</w:t>
            </w:r>
          </w:p>
        </w:tc>
        <w:tc>
          <w:tcPr>
            <w:tcW w:w="1620" w:type="dxa"/>
            <w:shd w:val="clear" w:color="auto" w:fill="auto"/>
            <w:vAlign w:val="center"/>
          </w:tcPr>
          <w:p w14:paraId="67D7D8B4"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34 (13)</w:t>
            </w:r>
          </w:p>
        </w:tc>
        <w:tc>
          <w:tcPr>
            <w:tcW w:w="1413" w:type="dxa"/>
            <w:shd w:val="clear" w:color="auto" w:fill="auto"/>
            <w:vAlign w:val="center"/>
          </w:tcPr>
          <w:p w14:paraId="5EA169E0"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123 (46)</w:t>
            </w:r>
          </w:p>
        </w:tc>
        <w:tc>
          <w:tcPr>
            <w:tcW w:w="1327" w:type="dxa"/>
            <w:shd w:val="clear" w:color="auto" w:fill="auto"/>
            <w:vAlign w:val="center"/>
          </w:tcPr>
          <w:p w14:paraId="71679335"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72 (27)</w:t>
            </w:r>
          </w:p>
        </w:tc>
      </w:tr>
      <w:tr w:rsidR="00C866CD" w:rsidRPr="00F65A7C" w14:paraId="35F39784" w14:textId="77777777" w:rsidTr="00E553C7">
        <w:trPr>
          <w:trHeight w:val="384"/>
        </w:trPr>
        <w:tc>
          <w:tcPr>
            <w:tcW w:w="1224" w:type="dxa"/>
            <w:tcBorders>
              <w:top w:val="nil"/>
            </w:tcBorders>
            <w:vAlign w:val="center"/>
          </w:tcPr>
          <w:p w14:paraId="19FB8F2C" w14:textId="77777777" w:rsidR="00C866CD" w:rsidRPr="00763148" w:rsidRDefault="00C866CD" w:rsidP="00C866CD">
            <w:pPr>
              <w:spacing w:after="0" w:line="240" w:lineRule="auto"/>
              <w:jc w:val="center"/>
              <w:rPr>
                <w:rFonts w:asciiTheme="minorHAnsi" w:hAnsiTheme="minorHAnsi" w:cstheme="minorHAnsi"/>
                <w:b/>
                <w:sz w:val="20"/>
                <w:szCs w:val="20"/>
              </w:rPr>
            </w:pPr>
          </w:p>
        </w:tc>
        <w:tc>
          <w:tcPr>
            <w:tcW w:w="1224" w:type="dxa"/>
            <w:shd w:val="clear" w:color="auto" w:fill="auto"/>
            <w:vAlign w:val="center"/>
          </w:tcPr>
          <w:p w14:paraId="6B254C86" w14:textId="3C8373BB" w:rsidR="00C866CD" w:rsidRPr="00763148" w:rsidRDefault="00C866CD" w:rsidP="00C866CD">
            <w:pPr>
              <w:spacing w:after="0" w:line="240" w:lineRule="auto"/>
              <w:jc w:val="center"/>
              <w:rPr>
                <w:rFonts w:asciiTheme="minorHAnsi" w:hAnsiTheme="minorHAnsi" w:cstheme="minorHAnsi"/>
                <w:b/>
                <w:sz w:val="20"/>
                <w:szCs w:val="20"/>
              </w:rPr>
            </w:pPr>
            <w:r w:rsidRPr="00763148">
              <w:rPr>
                <w:rFonts w:asciiTheme="minorHAnsi" w:hAnsiTheme="minorHAnsi" w:cstheme="minorHAnsi"/>
                <w:b/>
                <w:sz w:val="20"/>
                <w:szCs w:val="20"/>
              </w:rPr>
              <w:t>Y6</w:t>
            </w:r>
          </w:p>
        </w:tc>
        <w:tc>
          <w:tcPr>
            <w:tcW w:w="1517" w:type="dxa"/>
            <w:shd w:val="clear" w:color="auto" w:fill="auto"/>
            <w:vAlign w:val="center"/>
          </w:tcPr>
          <w:p w14:paraId="10F5A725"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36 (16)</w:t>
            </w:r>
          </w:p>
        </w:tc>
        <w:tc>
          <w:tcPr>
            <w:tcW w:w="1620" w:type="dxa"/>
            <w:shd w:val="clear" w:color="auto" w:fill="auto"/>
            <w:vAlign w:val="center"/>
          </w:tcPr>
          <w:p w14:paraId="3B19F0A9"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57 (25)</w:t>
            </w:r>
          </w:p>
        </w:tc>
        <w:tc>
          <w:tcPr>
            <w:tcW w:w="1413" w:type="dxa"/>
            <w:shd w:val="clear" w:color="auto" w:fill="auto"/>
            <w:vAlign w:val="center"/>
          </w:tcPr>
          <w:p w14:paraId="6D326267"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94 (41)</w:t>
            </w:r>
          </w:p>
        </w:tc>
        <w:tc>
          <w:tcPr>
            <w:tcW w:w="1327" w:type="dxa"/>
            <w:shd w:val="clear" w:color="auto" w:fill="auto"/>
            <w:vAlign w:val="center"/>
          </w:tcPr>
          <w:p w14:paraId="40F5EF8C" w14:textId="77777777" w:rsidR="00C866CD" w:rsidRPr="00763148" w:rsidRDefault="00C866CD" w:rsidP="00C866CD">
            <w:pPr>
              <w:spacing w:after="0" w:line="240" w:lineRule="auto"/>
              <w:jc w:val="center"/>
              <w:rPr>
                <w:rFonts w:asciiTheme="minorHAnsi" w:hAnsiTheme="minorHAnsi" w:cstheme="minorHAnsi"/>
                <w:sz w:val="20"/>
                <w:szCs w:val="20"/>
              </w:rPr>
            </w:pPr>
            <w:r w:rsidRPr="00763148">
              <w:rPr>
                <w:rFonts w:asciiTheme="minorHAnsi" w:hAnsiTheme="minorHAnsi" w:cstheme="minorHAnsi"/>
                <w:sz w:val="20"/>
                <w:szCs w:val="20"/>
              </w:rPr>
              <w:t>43 (19)</w:t>
            </w:r>
          </w:p>
        </w:tc>
      </w:tr>
    </w:tbl>
    <w:p w14:paraId="27160709" w14:textId="77777777" w:rsidR="00F91159" w:rsidRPr="000D3E73" w:rsidRDefault="00F91159" w:rsidP="009D20AF">
      <w:pPr>
        <w:pStyle w:val="Heading4"/>
      </w:pPr>
      <w:r w:rsidRPr="000D3E73">
        <w:t xml:space="preserve">PILNA 2015 and 2018 data </w:t>
      </w:r>
    </w:p>
    <w:p w14:paraId="1318AE4D" w14:textId="7EAF66ED" w:rsidR="00F91159" w:rsidRDefault="00F91159" w:rsidP="00F91159">
      <w:r>
        <w:t>Population statistics for PILNA 2015 and 2018 achievement were estimated using plausible values (PVs). Plausible values provide a range of estimates for each student as opposed to a single value, and is the standard methodology for large-scale assessment programs</w:t>
      </w:r>
      <w:r w:rsidR="00F65A7C">
        <w:t xml:space="preserve"> </w:t>
      </w:r>
      <w:sdt>
        <w:sdtPr>
          <w:id w:val="453452735"/>
          <w:citation/>
        </w:sdtPr>
        <w:sdtContent>
          <w:r w:rsidR="00F65A7C">
            <w:fldChar w:fldCharType="begin"/>
          </w:r>
          <w:r w:rsidR="00F65A7C">
            <w:instrText xml:space="preserve"> CITATION Aus18 \l 3081 </w:instrText>
          </w:r>
          <w:r w:rsidR="00F65A7C">
            <w:fldChar w:fldCharType="separate"/>
          </w:r>
          <w:r w:rsidR="004475B0">
            <w:rPr>
              <w:noProof/>
            </w:rPr>
            <w:t>(Australian Curriculum, Assessment and Reporting Authority (ACARA), 2018)</w:t>
          </w:r>
          <w:r w:rsidR="00F65A7C">
            <w:fldChar w:fldCharType="end"/>
          </w:r>
        </w:sdtContent>
      </w:sdt>
      <w:r w:rsidR="00F65A7C">
        <w:t>.</w:t>
      </w:r>
    </w:p>
    <w:p w14:paraId="34E38522" w14:textId="55B77990" w:rsidR="00F91159" w:rsidRDefault="00F91159" w:rsidP="00F91159">
      <w:r>
        <w:t>Appendi</w:t>
      </w:r>
      <w:r w:rsidR="0049377B">
        <w:t>ces</w:t>
      </w:r>
      <w:r>
        <w:t xml:space="preserve"> </w:t>
      </w:r>
      <w:r w:rsidR="0049377B">
        <w:t xml:space="preserve">F </w:t>
      </w:r>
      <w:r>
        <w:t xml:space="preserve">and </w:t>
      </w:r>
      <w:r w:rsidR="0049377B">
        <w:t>G</w:t>
      </w:r>
      <w:r>
        <w:t xml:space="preserve"> show the</w:t>
      </w:r>
      <w:r w:rsidR="00B17630">
        <w:t xml:space="preserve"> PILNA</w:t>
      </w:r>
      <w:r>
        <w:t xml:space="preserve"> literacy and numeracy proficiency level descriptors, along with an indication of the expected minimum levels for Year 4 and Year 6. </w:t>
      </w:r>
    </w:p>
    <w:p w14:paraId="7FE41B6F" w14:textId="70D7578B" w:rsidR="00404A8D" w:rsidRDefault="00F91159" w:rsidP="00C74CC3">
      <w:pPr>
        <w:rPr>
          <w:b/>
          <w:iCs/>
          <w:color w:val="902C5E"/>
          <w:sz w:val="18"/>
          <w:szCs w:val="18"/>
        </w:rPr>
      </w:pPr>
      <w:r>
        <w:t xml:space="preserve">The mean of each of the five PVs was taken, and then used to calculate an overall PV mean for literacy and numeracy shown in </w:t>
      </w:r>
      <w:r w:rsidR="00B17630">
        <w:t>T</w:t>
      </w:r>
      <w:r>
        <w:t>able</w:t>
      </w:r>
      <w:r w:rsidR="00404A8D">
        <w:t xml:space="preserve"> 6, </w:t>
      </w:r>
      <w:r w:rsidR="005E2B59">
        <w:t>representing the average scale score on the literacy or numeracy scale.</w:t>
      </w:r>
      <w:r>
        <w:t xml:space="preserve"> </w:t>
      </w:r>
    </w:p>
    <w:p w14:paraId="4EB9C7A0" w14:textId="39A4BC99" w:rsidR="009F1E53" w:rsidRDefault="00B17630" w:rsidP="00087955">
      <w:pPr>
        <w:pStyle w:val="Caption"/>
        <w:spacing w:before="240" w:after="120"/>
      </w:pPr>
      <w:r w:rsidRPr="004768AD">
        <w:rPr>
          <w:b/>
        </w:rPr>
        <w:t xml:space="preserve">Table </w:t>
      </w:r>
      <w:r>
        <w:rPr>
          <w:b/>
        </w:rPr>
        <w:t>6</w:t>
      </w:r>
      <w:r>
        <w:t>. PILNA 2015 and 2018 National level literacy and numeracy results</w:t>
      </w:r>
    </w:p>
    <w:tbl>
      <w:tblPr>
        <w:tblStyle w:val="TableGrid"/>
        <w:tblW w:w="8345" w:type="dxa"/>
        <w:tblLook w:val="04A0" w:firstRow="1" w:lastRow="0" w:firstColumn="1" w:lastColumn="0" w:noHBand="0" w:noVBand="1"/>
        <w:tblCaption w:val="Table 6. PILNA 2015 and 2018 National level literacy and numeracy results"/>
      </w:tblPr>
      <w:tblGrid>
        <w:gridCol w:w="1805"/>
        <w:gridCol w:w="1738"/>
        <w:gridCol w:w="1640"/>
        <w:gridCol w:w="1481"/>
        <w:gridCol w:w="1681"/>
      </w:tblGrid>
      <w:tr w:rsidR="00032734" w:rsidRPr="00DD16A6" w14:paraId="42789666" w14:textId="77777777" w:rsidTr="00E553C7">
        <w:trPr>
          <w:trHeight w:val="404"/>
          <w:tblHeader/>
        </w:trPr>
        <w:tc>
          <w:tcPr>
            <w:tcW w:w="1805" w:type="dxa"/>
            <w:shd w:val="clear" w:color="auto" w:fill="auto"/>
            <w:vAlign w:val="center"/>
          </w:tcPr>
          <w:p w14:paraId="1C5C358F" w14:textId="77777777" w:rsidR="00032734" w:rsidRPr="00DD16A6" w:rsidRDefault="00032734" w:rsidP="009F1E53">
            <w:pPr>
              <w:spacing w:after="0" w:line="240" w:lineRule="auto"/>
              <w:jc w:val="center"/>
              <w:rPr>
                <w:b/>
                <w:sz w:val="20"/>
                <w:szCs w:val="20"/>
              </w:rPr>
            </w:pPr>
          </w:p>
        </w:tc>
        <w:tc>
          <w:tcPr>
            <w:tcW w:w="1738" w:type="dxa"/>
            <w:shd w:val="clear" w:color="auto" w:fill="auto"/>
            <w:vAlign w:val="center"/>
          </w:tcPr>
          <w:p w14:paraId="187F771C" w14:textId="3A1A1CD1" w:rsidR="00032734" w:rsidRPr="00DD16A6" w:rsidRDefault="00032734" w:rsidP="00DD16A6">
            <w:pPr>
              <w:spacing w:after="0" w:line="312" w:lineRule="auto"/>
              <w:jc w:val="center"/>
              <w:rPr>
                <w:b/>
                <w:sz w:val="20"/>
                <w:szCs w:val="20"/>
              </w:rPr>
            </w:pPr>
            <w:r>
              <w:rPr>
                <w:b/>
                <w:sz w:val="20"/>
                <w:szCs w:val="20"/>
              </w:rPr>
              <w:t xml:space="preserve">Literacy </w:t>
            </w:r>
            <w:r w:rsidRPr="00DD16A6">
              <w:rPr>
                <w:b/>
                <w:sz w:val="20"/>
                <w:szCs w:val="20"/>
              </w:rPr>
              <w:t>Y4</w:t>
            </w:r>
          </w:p>
        </w:tc>
        <w:tc>
          <w:tcPr>
            <w:tcW w:w="1640" w:type="dxa"/>
            <w:shd w:val="clear" w:color="auto" w:fill="auto"/>
            <w:vAlign w:val="center"/>
          </w:tcPr>
          <w:p w14:paraId="6D091D93" w14:textId="0129125C" w:rsidR="00032734" w:rsidRPr="00DD16A6" w:rsidRDefault="00032734" w:rsidP="009F1E53">
            <w:pPr>
              <w:spacing w:after="0" w:line="312" w:lineRule="auto"/>
              <w:jc w:val="center"/>
              <w:rPr>
                <w:b/>
                <w:sz w:val="20"/>
                <w:szCs w:val="20"/>
              </w:rPr>
            </w:pPr>
            <w:r w:rsidRPr="00DD16A6">
              <w:rPr>
                <w:b/>
                <w:sz w:val="20"/>
                <w:szCs w:val="20"/>
              </w:rPr>
              <w:t>Literacy Y6</w:t>
            </w:r>
          </w:p>
        </w:tc>
        <w:tc>
          <w:tcPr>
            <w:tcW w:w="1481" w:type="dxa"/>
            <w:shd w:val="clear" w:color="auto" w:fill="auto"/>
            <w:vAlign w:val="center"/>
          </w:tcPr>
          <w:p w14:paraId="11C07748" w14:textId="473FD653" w:rsidR="00032734" w:rsidRPr="00DD16A6" w:rsidRDefault="00032734" w:rsidP="00DD16A6">
            <w:pPr>
              <w:spacing w:after="0" w:line="312" w:lineRule="auto"/>
              <w:jc w:val="center"/>
              <w:rPr>
                <w:b/>
                <w:sz w:val="20"/>
                <w:szCs w:val="20"/>
              </w:rPr>
            </w:pPr>
            <w:r w:rsidRPr="00DD16A6">
              <w:rPr>
                <w:b/>
                <w:sz w:val="20"/>
                <w:szCs w:val="20"/>
              </w:rPr>
              <w:t>Numeracy Y4</w:t>
            </w:r>
          </w:p>
        </w:tc>
        <w:tc>
          <w:tcPr>
            <w:tcW w:w="1681" w:type="dxa"/>
            <w:shd w:val="clear" w:color="auto" w:fill="auto"/>
            <w:vAlign w:val="center"/>
          </w:tcPr>
          <w:p w14:paraId="1FACC7C5" w14:textId="38753FF7" w:rsidR="00032734" w:rsidRPr="00DD16A6" w:rsidRDefault="00032734" w:rsidP="009F1E53">
            <w:pPr>
              <w:spacing w:after="0" w:line="312" w:lineRule="auto"/>
              <w:jc w:val="center"/>
              <w:rPr>
                <w:b/>
                <w:sz w:val="20"/>
                <w:szCs w:val="20"/>
              </w:rPr>
            </w:pPr>
            <w:r w:rsidRPr="00DD16A6">
              <w:rPr>
                <w:b/>
                <w:sz w:val="20"/>
                <w:szCs w:val="20"/>
              </w:rPr>
              <w:t>Numeracy Y6</w:t>
            </w:r>
          </w:p>
        </w:tc>
      </w:tr>
      <w:tr w:rsidR="009F1E53" w:rsidRPr="00DD16A6" w14:paraId="3D73C32A" w14:textId="77777777" w:rsidTr="00E553C7">
        <w:trPr>
          <w:trHeight w:val="404"/>
          <w:tblHeader/>
        </w:trPr>
        <w:tc>
          <w:tcPr>
            <w:tcW w:w="1805" w:type="dxa"/>
            <w:shd w:val="clear" w:color="auto" w:fill="auto"/>
            <w:vAlign w:val="center"/>
          </w:tcPr>
          <w:p w14:paraId="272EABFC" w14:textId="77777777" w:rsidR="009F1E53" w:rsidRPr="00DD16A6" w:rsidRDefault="009F1E53" w:rsidP="009F1E53">
            <w:pPr>
              <w:spacing w:after="0" w:line="240" w:lineRule="auto"/>
              <w:jc w:val="center"/>
              <w:rPr>
                <w:b/>
                <w:sz w:val="20"/>
                <w:szCs w:val="20"/>
              </w:rPr>
            </w:pPr>
            <w:r w:rsidRPr="00DD16A6">
              <w:rPr>
                <w:b/>
                <w:sz w:val="20"/>
                <w:szCs w:val="20"/>
              </w:rPr>
              <w:t>PILNA 2015</w:t>
            </w:r>
          </w:p>
        </w:tc>
        <w:tc>
          <w:tcPr>
            <w:tcW w:w="1738" w:type="dxa"/>
            <w:shd w:val="clear" w:color="auto" w:fill="auto"/>
            <w:vAlign w:val="center"/>
          </w:tcPr>
          <w:p w14:paraId="4488AFB9" w14:textId="77777777" w:rsidR="009F1E53" w:rsidRPr="00DD16A6" w:rsidRDefault="009F1E53" w:rsidP="009F1E53">
            <w:pPr>
              <w:spacing w:after="0" w:line="312" w:lineRule="auto"/>
              <w:jc w:val="center"/>
              <w:rPr>
                <w:sz w:val="20"/>
                <w:szCs w:val="20"/>
              </w:rPr>
            </w:pPr>
            <w:r w:rsidRPr="00DD16A6">
              <w:rPr>
                <w:sz w:val="20"/>
                <w:szCs w:val="20"/>
              </w:rPr>
              <w:t>425.91</w:t>
            </w:r>
          </w:p>
        </w:tc>
        <w:tc>
          <w:tcPr>
            <w:tcW w:w="1640" w:type="dxa"/>
            <w:shd w:val="clear" w:color="auto" w:fill="auto"/>
            <w:vAlign w:val="center"/>
          </w:tcPr>
          <w:p w14:paraId="4ACA297E" w14:textId="77777777" w:rsidR="009F1E53" w:rsidRPr="00DD16A6" w:rsidRDefault="009F1E53" w:rsidP="009F1E53">
            <w:pPr>
              <w:spacing w:after="0" w:line="312" w:lineRule="auto"/>
              <w:jc w:val="center"/>
              <w:rPr>
                <w:sz w:val="20"/>
                <w:szCs w:val="20"/>
              </w:rPr>
            </w:pPr>
            <w:r w:rsidRPr="00DD16A6">
              <w:rPr>
                <w:sz w:val="20"/>
                <w:szCs w:val="20"/>
              </w:rPr>
              <w:t>491.95</w:t>
            </w:r>
          </w:p>
        </w:tc>
        <w:tc>
          <w:tcPr>
            <w:tcW w:w="1481" w:type="dxa"/>
            <w:shd w:val="clear" w:color="auto" w:fill="auto"/>
            <w:vAlign w:val="center"/>
          </w:tcPr>
          <w:p w14:paraId="48A6A615" w14:textId="77777777" w:rsidR="009F1E53" w:rsidRPr="00DD16A6" w:rsidRDefault="009F1E53" w:rsidP="009F1E53">
            <w:pPr>
              <w:spacing w:after="0" w:line="312" w:lineRule="auto"/>
              <w:jc w:val="center"/>
              <w:rPr>
                <w:sz w:val="20"/>
                <w:szCs w:val="20"/>
              </w:rPr>
            </w:pPr>
            <w:r w:rsidRPr="00DD16A6">
              <w:rPr>
                <w:sz w:val="20"/>
                <w:szCs w:val="20"/>
              </w:rPr>
              <w:t>492.30</w:t>
            </w:r>
          </w:p>
        </w:tc>
        <w:tc>
          <w:tcPr>
            <w:tcW w:w="1681" w:type="dxa"/>
            <w:shd w:val="clear" w:color="auto" w:fill="auto"/>
            <w:vAlign w:val="center"/>
          </w:tcPr>
          <w:p w14:paraId="3C3E4F44" w14:textId="77777777" w:rsidR="009F1E53" w:rsidRPr="00DD16A6" w:rsidRDefault="009F1E53" w:rsidP="009F1E53">
            <w:pPr>
              <w:spacing w:after="0" w:line="312" w:lineRule="auto"/>
              <w:jc w:val="center"/>
              <w:rPr>
                <w:sz w:val="20"/>
                <w:szCs w:val="20"/>
              </w:rPr>
            </w:pPr>
            <w:r w:rsidRPr="00DD16A6">
              <w:rPr>
                <w:sz w:val="20"/>
                <w:szCs w:val="20"/>
              </w:rPr>
              <w:t>526.52</w:t>
            </w:r>
          </w:p>
        </w:tc>
      </w:tr>
      <w:tr w:rsidR="009F1E53" w:rsidRPr="00DD16A6" w14:paraId="70B3304B" w14:textId="77777777" w:rsidTr="00E553C7">
        <w:trPr>
          <w:trHeight w:val="404"/>
          <w:tblHeader/>
        </w:trPr>
        <w:tc>
          <w:tcPr>
            <w:tcW w:w="1805" w:type="dxa"/>
            <w:shd w:val="clear" w:color="auto" w:fill="auto"/>
            <w:vAlign w:val="center"/>
          </w:tcPr>
          <w:p w14:paraId="1D12E579" w14:textId="77777777" w:rsidR="009F1E53" w:rsidRPr="00DD16A6" w:rsidRDefault="009F1E53" w:rsidP="009F1E53">
            <w:pPr>
              <w:spacing w:after="0" w:line="240" w:lineRule="auto"/>
              <w:jc w:val="center"/>
              <w:rPr>
                <w:b/>
                <w:sz w:val="20"/>
                <w:szCs w:val="20"/>
              </w:rPr>
            </w:pPr>
            <w:r w:rsidRPr="00DD16A6">
              <w:rPr>
                <w:b/>
                <w:sz w:val="20"/>
                <w:szCs w:val="20"/>
              </w:rPr>
              <w:t>PILNA 2018</w:t>
            </w:r>
          </w:p>
        </w:tc>
        <w:tc>
          <w:tcPr>
            <w:tcW w:w="1738" w:type="dxa"/>
            <w:shd w:val="clear" w:color="auto" w:fill="auto"/>
            <w:vAlign w:val="center"/>
          </w:tcPr>
          <w:p w14:paraId="78FA03CF" w14:textId="77777777" w:rsidR="009F1E53" w:rsidRPr="00DD16A6" w:rsidRDefault="009F1E53" w:rsidP="009F1E53">
            <w:pPr>
              <w:spacing w:after="0" w:line="312" w:lineRule="auto"/>
              <w:jc w:val="center"/>
              <w:rPr>
                <w:sz w:val="20"/>
                <w:szCs w:val="20"/>
              </w:rPr>
            </w:pPr>
            <w:r w:rsidRPr="00DD16A6">
              <w:rPr>
                <w:sz w:val="20"/>
                <w:szCs w:val="20"/>
              </w:rPr>
              <w:t>416.29</w:t>
            </w:r>
          </w:p>
        </w:tc>
        <w:tc>
          <w:tcPr>
            <w:tcW w:w="1640" w:type="dxa"/>
            <w:shd w:val="clear" w:color="auto" w:fill="auto"/>
            <w:vAlign w:val="center"/>
          </w:tcPr>
          <w:p w14:paraId="2A710686" w14:textId="77777777" w:rsidR="009F1E53" w:rsidRPr="00DD16A6" w:rsidRDefault="009F1E53" w:rsidP="009F1E53">
            <w:pPr>
              <w:spacing w:after="0" w:line="312" w:lineRule="auto"/>
              <w:jc w:val="center"/>
              <w:rPr>
                <w:sz w:val="20"/>
                <w:szCs w:val="20"/>
              </w:rPr>
            </w:pPr>
            <w:r w:rsidRPr="00DD16A6">
              <w:rPr>
                <w:sz w:val="20"/>
                <w:szCs w:val="20"/>
              </w:rPr>
              <w:t>489.70</w:t>
            </w:r>
          </w:p>
        </w:tc>
        <w:tc>
          <w:tcPr>
            <w:tcW w:w="1481" w:type="dxa"/>
            <w:shd w:val="clear" w:color="auto" w:fill="auto"/>
            <w:vAlign w:val="center"/>
          </w:tcPr>
          <w:p w14:paraId="4D1412ED" w14:textId="77777777" w:rsidR="009F1E53" w:rsidRPr="00DD16A6" w:rsidRDefault="009F1E53" w:rsidP="009F1E53">
            <w:pPr>
              <w:spacing w:after="0" w:line="312" w:lineRule="auto"/>
              <w:jc w:val="center"/>
              <w:rPr>
                <w:sz w:val="20"/>
                <w:szCs w:val="20"/>
              </w:rPr>
            </w:pPr>
            <w:r w:rsidRPr="00DD16A6">
              <w:rPr>
                <w:sz w:val="20"/>
                <w:szCs w:val="20"/>
              </w:rPr>
              <w:t>479.39</w:t>
            </w:r>
          </w:p>
        </w:tc>
        <w:tc>
          <w:tcPr>
            <w:tcW w:w="1681" w:type="dxa"/>
            <w:shd w:val="clear" w:color="auto" w:fill="auto"/>
            <w:vAlign w:val="center"/>
          </w:tcPr>
          <w:p w14:paraId="1626FC8B" w14:textId="77777777" w:rsidR="009F1E53" w:rsidRPr="00DD16A6" w:rsidRDefault="009F1E53" w:rsidP="009F1E53">
            <w:pPr>
              <w:spacing w:after="0" w:line="312" w:lineRule="auto"/>
              <w:jc w:val="center"/>
              <w:rPr>
                <w:sz w:val="20"/>
                <w:szCs w:val="20"/>
              </w:rPr>
            </w:pPr>
            <w:r w:rsidRPr="00DD16A6">
              <w:rPr>
                <w:sz w:val="20"/>
                <w:szCs w:val="20"/>
              </w:rPr>
              <w:t>537.82</w:t>
            </w:r>
          </w:p>
        </w:tc>
      </w:tr>
    </w:tbl>
    <w:p w14:paraId="4FD75BEF" w14:textId="6A387A4F" w:rsidR="00F27E6D" w:rsidRPr="00895F42" w:rsidRDefault="00404A8D" w:rsidP="00E5716A">
      <w:pPr>
        <w:spacing w:before="240"/>
        <w:rPr>
          <w:b/>
        </w:rPr>
      </w:pPr>
      <w:r>
        <w:t>Nationally, g</w:t>
      </w:r>
      <w:r w:rsidR="00F27E6D" w:rsidRPr="00F27E6D">
        <w:t xml:space="preserve">irls </w:t>
      </w:r>
      <w:r w:rsidR="00F27E6D">
        <w:t xml:space="preserve">in Years 4 and 6 </w:t>
      </w:r>
      <w:r w:rsidR="00F27E6D" w:rsidRPr="00F27E6D">
        <w:t>performed significantly better (p&lt;0.05) than boys in literacy in 2015 and 2018</w:t>
      </w:r>
      <w:r w:rsidR="00D4353E">
        <w:t>, and in numeracy in 2018</w:t>
      </w:r>
      <w:r w:rsidR="00F27E6D" w:rsidRPr="00F27E6D">
        <w:t xml:space="preserve">. </w:t>
      </w:r>
      <w:r w:rsidR="00D4353E">
        <w:t xml:space="preserve">There was no significant difference in boys’ and girls’ performance in numeracy in 2015. </w:t>
      </w:r>
      <w:r w:rsidR="00F27E6D" w:rsidRPr="00F27E6D">
        <w:t>Students in urban areas also performed significantly better (p&lt;0.05) in literacy and numeracy in 2015 and 2018 compared to studen</w:t>
      </w:r>
      <w:r w:rsidR="00F27E6D">
        <w:t>ts in rural or non-urban areas in both Years 4 and 6.</w:t>
      </w:r>
    </w:p>
    <w:p w14:paraId="4C8D40BE" w14:textId="7FF2D2DB" w:rsidR="006F1639" w:rsidRDefault="002637BB" w:rsidP="00F91159">
      <w:r>
        <w:t xml:space="preserve">Table </w:t>
      </w:r>
      <w:r w:rsidR="00404A8D">
        <w:t>7</w:t>
      </w:r>
      <w:r>
        <w:t xml:space="preserve"> shows student achievement in literacy in Year</w:t>
      </w:r>
      <w:r w:rsidR="00404A8D">
        <w:t>s</w:t>
      </w:r>
      <w:r>
        <w:t xml:space="preserve"> 4 and 6 in 2015 and </w:t>
      </w:r>
      <w:r w:rsidR="004D5D39">
        <w:t>2018</w:t>
      </w:r>
      <w:r w:rsidR="00404A8D">
        <w:t xml:space="preserve"> nationally and for each province</w:t>
      </w:r>
      <w:r>
        <w:t>. The PILNA 2015 and 2018 literacy</w:t>
      </w:r>
      <w:r w:rsidR="009E169C">
        <w:t xml:space="preserve"> results </w:t>
      </w:r>
      <w:r w:rsidR="00EE63B4">
        <w:t>found</w:t>
      </w:r>
      <w:r w:rsidR="009E169C">
        <w:t xml:space="preserve"> the</w:t>
      </w:r>
      <w:r>
        <w:t xml:space="preserve"> majority of Year 4 </w:t>
      </w:r>
      <w:r>
        <w:lastRenderedPageBreak/>
        <w:t xml:space="preserve">students did not meet the </w:t>
      </w:r>
      <w:r w:rsidRPr="00404A8D">
        <w:t>minimum</w:t>
      </w:r>
      <w:r w:rsidR="009E169C" w:rsidRPr="00404A8D">
        <w:t xml:space="preserve"> </w:t>
      </w:r>
      <w:r w:rsidRPr="00404A8D">
        <w:t xml:space="preserve">expected proficiency level for Year 4. </w:t>
      </w:r>
      <w:r w:rsidR="006F1639" w:rsidRPr="00404A8D">
        <w:t>Definitions of proficiency levels for PILNA Year 4 and Year 6 literacy are in Appendix F.</w:t>
      </w:r>
    </w:p>
    <w:p w14:paraId="7203E1CE" w14:textId="21900D3A" w:rsidR="00895F42" w:rsidRDefault="002637BB" w:rsidP="00F91159">
      <w:r>
        <w:t xml:space="preserve">Reflecting trends in the VANSTA 2017 results, Penama, Sanma and Shefa were the highest performing provinces, and Malampa, Tafea and Torba underperformed. The Year 6 PILNA literacy results showed a different picture with wide variation in provincial level results, most notably for Penama which was the highest performing province in 2015 and the lowest in 2018. Based on mean PVs, Year 6 students in four provinces (Tafea, Torba, Malampa and Penama) </w:t>
      </w:r>
      <w:r w:rsidR="004B71F4">
        <w:t>performed</w:t>
      </w:r>
      <w:r>
        <w:t xml:space="preserve"> at the expected minimum level for Year 4.</w:t>
      </w:r>
    </w:p>
    <w:p w14:paraId="535CB75D" w14:textId="41AAD45B" w:rsidR="00F91159" w:rsidRDefault="00F91159" w:rsidP="00E5716A">
      <w:pPr>
        <w:pStyle w:val="Caption"/>
        <w:spacing w:before="240" w:after="120"/>
      </w:pPr>
      <w:r w:rsidRPr="00050190">
        <w:rPr>
          <w:b/>
        </w:rPr>
        <w:t xml:space="preserve">Table </w:t>
      </w:r>
      <w:r w:rsidR="00404A8D">
        <w:rPr>
          <w:b/>
        </w:rPr>
        <w:t>7</w:t>
      </w:r>
      <w:r>
        <w:t xml:space="preserve">. Achievement levels in literacy for Y4 and Y6 students in PILNA 2015 and 2018 by province </w:t>
      </w:r>
    </w:p>
    <w:tbl>
      <w:tblPr>
        <w:tblStyle w:val="TableGrid"/>
        <w:tblW w:w="8318" w:type="dxa"/>
        <w:tblLook w:val="04A0" w:firstRow="1" w:lastRow="0" w:firstColumn="1" w:lastColumn="0" w:noHBand="0" w:noVBand="1"/>
        <w:tblCaption w:val="Table 7. Achievement levels in literacy for Y4 and Y6 students in PILNA 2015 and 2018 by province "/>
      </w:tblPr>
      <w:tblGrid>
        <w:gridCol w:w="1769"/>
        <w:gridCol w:w="1704"/>
        <w:gridCol w:w="1607"/>
        <w:gridCol w:w="1601"/>
        <w:gridCol w:w="1637"/>
      </w:tblGrid>
      <w:tr w:rsidR="00032734" w:rsidRPr="00DD16A6" w14:paraId="06C1A979" w14:textId="77777777" w:rsidTr="00087955">
        <w:trPr>
          <w:trHeight w:val="340"/>
          <w:tblHeader/>
        </w:trPr>
        <w:tc>
          <w:tcPr>
            <w:tcW w:w="1769" w:type="dxa"/>
            <w:shd w:val="clear" w:color="auto" w:fill="auto"/>
            <w:vAlign w:val="center"/>
          </w:tcPr>
          <w:p w14:paraId="69AD2D29" w14:textId="77777777" w:rsidR="00032734" w:rsidRPr="005A4593" w:rsidRDefault="00032734" w:rsidP="00032734">
            <w:pPr>
              <w:spacing w:after="0" w:line="240" w:lineRule="auto"/>
              <w:jc w:val="center"/>
              <w:rPr>
                <w:rFonts w:asciiTheme="minorHAnsi" w:hAnsiTheme="minorHAnsi" w:cstheme="minorHAnsi"/>
                <w:b/>
                <w:sz w:val="20"/>
                <w:szCs w:val="20"/>
              </w:rPr>
            </w:pPr>
            <w:r w:rsidRPr="005A4593">
              <w:rPr>
                <w:rFonts w:asciiTheme="minorHAnsi" w:hAnsiTheme="minorHAnsi" w:cstheme="minorHAnsi"/>
                <w:b/>
                <w:sz w:val="20"/>
                <w:szCs w:val="20"/>
              </w:rPr>
              <w:t>LEVELS</w:t>
            </w:r>
          </w:p>
          <w:p w14:paraId="201E400A" w14:textId="33AA64B2" w:rsidR="00032734" w:rsidRPr="005A4593" w:rsidRDefault="00032734" w:rsidP="00032734">
            <w:pPr>
              <w:spacing w:after="0" w:line="240" w:lineRule="auto"/>
              <w:jc w:val="center"/>
              <w:rPr>
                <w:rFonts w:asciiTheme="minorHAnsi" w:hAnsiTheme="minorHAnsi" w:cstheme="minorHAnsi"/>
                <w:b/>
                <w:sz w:val="20"/>
                <w:szCs w:val="20"/>
              </w:rPr>
            </w:pPr>
            <w:r w:rsidRPr="005A4593">
              <w:rPr>
                <w:rFonts w:asciiTheme="minorHAnsi" w:hAnsiTheme="minorHAnsi" w:cstheme="minorHAnsi"/>
                <w:b/>
                <w:sz w:val="20"/>
                <w:szCs w:val="20"/>
              </w:rPr>
              <w:t>and PILNA scale scores</w:t>
            </w:r>
          </w:p>
        </w:tc>
        <w:tc>
          <w:tcPr>
            <w:tcW w:w="1704" w:type="dxa"/>
            <w:shd w:val="clear" w:color="auto" w:fill="auto"/>
            <w:vAlign w:val="center"/>
          </w:tcPr>
          <w:p w14:paraId="438B7C06" w14:textId="57D3044E" w:rsidR="00032734" w:rsidRPr="005A4593" w:rsidRDefault="00032734" w:rsidP="00070D0B">
            <w:pPr>
              <w:spacing w:after="0" w:line="312" w:lineRule="auto"/>
              <w:jc w:val="center"/>
              <w:rPr>
                <w:rFonts w:asciiTheme="minorHAnsi" w:hAnsiTheme="minorHAnsi" w:cstheme="minorHAnsi"/>
                <w:b/>
                <w:sz w:val="20"/>
                <w:szCs w:val="20"/>
              </w:rPr>
            </w:pPr>
            <w:r w:rsidRPr="005A4593">
              <w:rPr>
                <w:rFonts w:asciiTheme="minorHAnsi" w:hAnsiTheme="minorHAnsi" w:cstheme="minorHAnsi"/>
                <w:b/>
                <w:sz w:val="20"/>
                <w:szCs w:val="20"/>
              </w:rPr>
              <w:t>PILNA 2015, LIT Y4</w:t>
            </w:r>
          </w:p>
        </w:tc>
        <w:tc>
          <w:tcPr>
            <w:tcW w:w="1607" w:type="dxa"/>
            <w:shd w:val="clear" w:color="auto" w:fill="auto"/>
            <w:vAlign w:val="center"/>
          </w:tcPr>
          <w:p w14:paraId="5921DB74" w14:textId="7C567B22" w:rsidR="00032734" w:rsidRPr="005A4593" w:rsidRDefault="00032734" w:rsidP="00070D0B">
            <w:pPr>
              <w:spacing w:after="0" w:line="312" w:lineRule="auto"/>
              <w:jc w:val="center"/>
              <w:rPr>
                <w:rFonts w:asciiTheme="minorHAnsi" w:hAnsiTheme="minorHAnsi" w:cstheme="minorHAnsi"/>
                <w:b/>
                <w:sz w:val="20"/>
                <w:szCs w:val="20"/>
              </w:rPr>
            </w:pPr>
            <w:r w:rsidRPr="005A4593">
              <w:rPr>
                <w:rFonts w:asciiTheme="minorHAnsi" w:hAnsiTheme="minorHAnsi" w:cstheme="minorHAnsi"/>
                <w:b/>
                <w:sz w:val="20"/>
                <w:szCs w:val="20"/>
              </w:rPr>
              <w:t>PILNA 2015, LIT Y6</w:t>
            </w:r>
          </w:p>
        </w:tc>
        <w:tc>
          <w:tcPr>
            <w:tcW w:w="1601" w:type="dxa"/>
            <w:shd w:val="clear" w:color="auto" w:fill="auto"/>
            <w:vAlign w:val="center"/>
          </w:tcPr>
          <w:p w14:paraId="02ECD2DA" w14:textId="7C4C9594" w:rsidR="00032734" w:rsidRPr="005A4593" w:rsidRDefault="00032734" w:rsidP="00070D0B">
            <w:pPr>
              <w:spacing w:after="0" w:line="312" w:lineRule="auto"/>
              <w:jc w:val="center"/>
              <w:rPr>
                <w:rFonts w:asciiTheme="minorHAnsi" w:hAnsiTheme="minorHAnsi" w:cstheme="minorHAnsi"/>
                <w:b/>
                <w:sz w:val="20"/>
                <w:szCs w:val="20"/>
              </w:rPr>
            </w:pPr>
            <w:r w:rsidRPr="005A4593">
              <w:rPr>
                <w:rFonts w:asciiTheme="minorHAnsi" w:hAnsiTheme="minorHAnsi" w:cstheme="minorHAnsi"/>
                <w:b/>
                <w:sz w:val="20"/>
                <w:szCs w:val="20"/>
              </w:rPr>
              <w:t>PILNA 2018, LIT Y4</w:t>
            </w:r>
          </w:p>
        </w:tc>
        <w:tc>
          <w:tcPr>
            <w:tcW w:w="1637" w:type="dxa"/>
            <w:shd w:val="clear" w:color="auto" w:fill="auto"/>
            <w:vAlign w:val="center"/>
          </w:tcPr>
          <w:p w14:paraId="5261A347" w14:textId="0A0EDB70" w:rsidR="00032734" w:rsidRPr="005A4593" w:rsidRDefault="00032734" w:rsidP="00070D0B">
            <w:pPr>
              <w:spacing w:after="0" w:line="312" w:lineRule="auto"/>
              <w:jc w:val="center"/>
              <w:rPr>
                <w:rFonts w:asciiTheme="minorHAnsi" w:hAnsiTheme="minorHAnsi" w:cstheme="minorHAnsi"/>
                <w:b/>
                <w:sz w:val="20"/>
                <w:szCs w:val="20"/>
              </w:rPr>
            </w:pPr>
            <w:r w:rsidRPr="005A4593">
              <w:rPr>
                <w:rFonts w:asciiTheme="minorHAnsi" w:hAnsiTheme="minorHAnsi" w:cstheme="minorHAnsi"/>
                <w:b/>
                <w:sz w:val="20"/>
                <w:szCs w:val="20"/>
              </w:rPr>
              <w:t>PILNA 2018, LIT Y6</w:t>
            </w:r>
          </w:p>
        </w:tc>
      </w:tr>
      <w:tr w:rsidR="00F91159" w:rsidRPr="00DD16A6" w14:paraId="5B54C692" w14:textId="77777777" w:rsidTr="00087955">
        <w:trPr>
          <w:trHeight w:val="673"/>
        </w:trPr>
        <w:tc>
          <w:tcPr>
            <w:tcW w:w="1769" w:type="dxa"/>
            <w:shd w:val="clear" w:color="auto" w:fill="auto"/>
            <w:vAlign w:val="center"/>
          </w:tcPr>
          <w:p w14:paraId="4E8F46CC" w14:textId="77777777" w:rsidR="00F91159" w:rsidRPr="005A4593" w:rsidRDefault="00F91159" w:rsidP="00070D0B">
            <w:pPr>
              <w:spacing w:after="0" w:line="240" w:lineRule="auto"/>
              <w:jc w:val="center"/>
              <w:rPr>
                <w:rFonts w:asciiTheme="minorHAnsi" w:hAnsiTheme="minorHAnsi" w:cstheme="minorHAnsi"/>
                <w:b/>
                <w:sz w:val="20"/>
                <w:szCs w:val="20"/>
              </w:rPr>
            </w:pPr>
            <w:r w:rsidRPr="005A4593">
              <w:rPr>
                <w:rFonts w:asciiTheme="minorHAnsi" w:hAnsiTheme="minorHAnsi" w:cstheme="minorHAnsi"/>
                <w:b/>
                <w:sz w:val="20"/>
                <w:szCs w:val="20"/>
              </w:rPr>
              <w:t>LEVEL 8</w:t>
            </w:r>
          </w:p>
          <w:p w14:paraId="699BD0A8" w14:textId="77777777" w:rsidR="00F91159" w:rsidRPr="005A4593" w:rsidRDefault="00F91159" w:rsidP="00070D0B">
            <w:pPr>
              <w:spacing w:after="0" w:line="240" w:lineRule="auto"/>
              <w:jc w:val="center"/>
              <w:rPr>
                <w:rFonts w:asciiTheme="minorHAnsi" w:hAnsiTheme="minorHAnsi" w:cstheme="minorHAnsi"/>
                <w:sz w:val="20"/>
                <w:szCs w:val="20"/>
              </w:rPr>
            </w:pPr>
            <w:r w:rsidRPr="005A4593">
              <w:rPr>
                <w:rFonts w:asciiTheme="minorHAnsi" w:hAnsiTheme="minorHAnsi" w:cstheme="minorHAnsi"/>
                <w:sz w:val="20"/>
                <w:szCs w:val="20"/>
              </w:rPr>
              <w:t>(587.5 or greater)</w:t>
            </w:r>
          </w:p>
        </w:tc>
        <w:tc>
          <w:tcPr>
            <w:tcW w:w="1704" w:type="dxa"/>
            <w:shd w:val="clear" w:color="auto" w:fill="auto"/>
            <w:vAlign w:val="center"/>
          </w:tcPr>
          <w:p w14:paraId="19A0A0FD" w14:textId="77777777" w:rsidR="00F91159" w:rsidRPr="005A4593" w:rsidRDefault="00F91159" w:rsidP="00070D0B">
            <w:pPr>
              <w:spacing w:after="0" w:line="312" w:lineRule="auto"/>
              <w:jc w:val="center"/>
              <w:rPr>
                <w:rFonts w:asciiTheme="minorHAnsi" w:hAnsiTheme="minorHAnsi" w:cstheme="minorHAnsi"/>
                <w:sz w:val="20"/>
                <w:szCs w:val="20"/>
              </w:rPr>
            </w:pPr>
          </w:p>
        </w:tc>
        <w:tc>
          <w:tcPr>
            <w:tcW w:w="1607" w:type="dxa"/>
            <w:shd w:val="clear" w:color="auto" w:fill="auto"/>
            <w:vAlign w:val="center"/>
          </w:tcPr>
          <w:p w14:paraId="424CC93A" w14:textId="77777777" w:rsidR="00F91159" w:rsidRPr="005A4593" w:rsidRDefault="00F91159" w:rsidP="00070D0B">
            <w:pPr>
              <w:spacing w:after="0" w:line="312" w:lineRule="auto"/>
              <w:jc w:val="center"/>
              <w:rPr>
                <w:rFonts w:asciiTheme="minorHAnsi" w:hAnsiTheme="minorHAnsi" w:cstheme="minorHAnsi"/>
                <w:sz w:val="20"/>
                <w:szCs w:val="20"/>
              </w:rPr>
            </w:pPr>
          </w:p>
        </w:tc>
        <w:tc>
          <w:tcPr>
            <w:tcW w:w="1601" w:type="dxa"/>
            <w:shd w:val="clear" w:color="auto" w:fill="auto"/>
          </w:tcPr>
          <w:p w14:paraId="16D07C35" w14:textId="77777777" w:rsidR="00F91159" w:rsidRPr="005A4593" w:rsidRDefault="00F91159" w:rsidP="00070D0B">
            <w:pPr>
              <w:spacing w:after="0" w:line="312" w:lineRule="auto"/>
              <w:jc w:val="center"/>
              <w:rPr>
                <w:rFonts w:asciiTheme="minorHAnsi" w:hAnsiTheme="minorHAnsi" w:cstheme="minorHAnsi"/>
                <w:sz w:val="20"/>
                <w:szCs w:val="20"/>
              </w:rPr>
            </w:pPr>
          </w:p>
        </w:tc>
        <w:tc>
          <w:tcPr>
            <w:tcW w:w="1637" w:type="dxa"/>
            <w:shd w:val="clear" w:color="auto" w:fill="auto"/>
          </w:tcPr>
          <w:p w14:paraId="5739B154" w14:textId="77777777" w:rsidR="00F91159" w:rsidRPr="005A4593" w:rsidRDefault="00F91159" w:rsidP="00070D0B">
            <w:pPr>
              <w:spacing w:after="0" w:line="312" w:lineRule="auto"/>
              <w:jc w:val="center"/>
              <w:rPr>
                <w:rFonts w:asciiTheme="minorHAnsi" w:hAnsiTheme="minorHAnsi" w:cstheme="minorHAnsi"/>
                <w:sz w:val="20"/>
                <w:szCs w:val="20"/>
              </w:rPr>
            </w:pPr>
          </w:p>
        </w:tc>
      </w:tr>
      <w:tr w:rsidR="00F91159" w:rsidRPr="00DD16A6" w14:paraId="4F5AE069" w14:textId="77777777" w:rsidTr="00087955">
        <w:trPr>
          <w:trHeight w:val="697"/>
        </w:trPr>
        <w:tc>
          <w:tcPr>
            <w:tcW w:w="1769" w:type="dxa"/>
            <w:shd w:val="clear" w:color="auto" w:fill="auto"/>
            <w:vAlign w:val="center"/>
          </w:tcPr>
          <w:p w14:paraId="5E52ADD2" w14:textId="77777777" w:rsidR="00F91159" w:rsidRPr="005A4593" w:rsidRDefault="00F91159" w:rsidP="00070D0B">
            <w:pPr>
              <w:spacing w:after="0" w:line="240" w:lineRule="auto"/>
              <w:jc w:val="center"/>
              <w:rPr>
                <w:rFonts w:asciiTheme="minorHAnsi" w:hAnsiTheme="minorHAnsi" w:cstheme="minorHAnsi"/>
                <w:b/>
                <w:sz w:val="20"/>
                <w:szCs w:val="20"/>
              </w:rPr>
            </w:pPr>
            <w:r w:rsidRPr="005A4593">
              <w:rPr>
                <w:rFonts w:asciiTheme="minorHAnsi" w:hAnsiTheme="minorHAnsi" w:cstheme="minorHAnsi"/>
                <w:b/>
                <w:sz w:val="20"/>
                <w:szCs w:val="20"/>
              </w:rPr>
              <w:t>LEVEL 7</w:t>
            </w:r>
          </w:p>
          <w:p w14:paraId="24E348E0" w14:textId="77777777" w:rsidR="00F91159" w:rsidRPr="005A4593" w:rsidRDefault="00F91159" w:rsidP="00070D0B">
            <w:pPr>
              <w:spacing w:after="0" w:line="240" w:lineRule="auto"/>
              <w:jc w:val="center"/>
              <w:rPr>
                <w:rFonts w:asciiTheme="minorHAnsi" w:hAnsiTheme="minorHAnsi" w:cstheme="minorHAnsi"/>
                <w:sz w:val="20"/>
                <w:szCs w:val="20"/>
              </w:rPr>
            </w:pPr>
            <w:r w:rsidRPr="005A4593">
              <w:rPr>
                <w:rFonts w:asciiTheme="minorHAnsi" w:hAnsiTheme="minorHAnsi" w:cstheme="minorHAnsi"/>
                <w:sz w:val="20"/>
                <w:szCs w:val="20"/>
              </w:rPr>
              <w:t>(537.5 to &lt; 587.5)</w:t>
            </w:r>
          </w:p>
        </w:tc>
        <w:tc>
          <w:tcPr>
            <w:tcW w:w="1704" w:type="dxa"/>
            <w:shd w:val="clear" w:color="auto" w:fill="auto"/>
            <w:vAlign w:val="center"/>
          </w:tcPr>
          <w:p w14:paraId="3E6F8F51" w14:textId="77777777" w:rsidR="00F91159" w:rsidRPr="005A4593" w:rsidRDefault="00F91159" w:rsidP="00070D0B">
            <w:pPr>
              <w:spacing w:after="0" w:line="312" w:lineRule="auto"/>
              <w:jc w:val="center"/>
              <w:rPr>
                <w:rFonts w:asciiTheme="minorHAnsi" w:hAnsiTheme="minorHAnsi" w:cstheme="minorHAnsi"/>
                <w:sz w:val="20"/>
                <w:szCs w:val="20"/>
              </w:rPr>
            </w:pPr>
          </w:p>
        </w:tc>
        <w:tc>
          <w:tcPr>
            <w:tcW w:w="1607" w:type="dxa"/>
            <w:shd w:val="clear" w:color="auto" w:fill="auto"/>
            <w:vAlign w:val="center"/>
          </w:tcPr>
          <w:p w14:paraId="58D9FD60" w14:textId="77777777" w:rsidR="00F91159" w:rsidRPr="005A4593" w:rsidRDefault="00F91159" w:rsidP="00070D0B">
            <w:pPr>
              <w:spacing w:after="0" w:line="312" w:lineRule="auto"/>
              <w:jc w:val="center"/>
              <w:rPr>
                <w:rFonts w:asciiTheme="minorHAnsi" w:hAnsiTheme="minorHAnsi" w:cstheme="minorHAnsi"/>
                <w:sz w:val="20"/>
                <w:szCs w:val="20"/>
              </w:rPr>
            </w:pPr>
          </w:p>
        </w:tc>
        <w:tc>
          <w:tcPr>
            <w:tcW w:w="1601" w:type="dxa"/>
            <w:shd w:val="clear" w:color="auto" w:fill="auto"/>
          </w:tcPr>
          <w:p w14:paraId="3DDA3BBE" w14:textId="77777777" w:rsidR="00F91159" w:rsidRPr="005A4593" w:rsidRDefault="00F91159" w:rsidP="00070D0B">
            <w:pPr>
              <w:spacing w:after="0" w:line="312" w:lineRule="auto"/>
              <w:jc w:val="center"/>
              <w:rPr>
                <w:rFonts w:asciiTheme="minorHAnsi" w:hAnsiTheme="minorHAnsi" w:cstheme="minorHAnsi"/>
                <w:sz w:val="20"/>
                <w:szCs w:val="20"/>
              </w:rPr>
            </w:pPr>
          </w:p>
        </w:tc>
        <w:tc>
          <w:tcPr>
            <w:tcW w:w="1637" w:type="dxa"/>
            <w:shd w:val="clear" w:color="auto" w:fill="auto"/>
          </w:tcPr>
          <w:p w14:paraId="7832C921" w14:textId="555E597E" w:rsidR="00F91159" w:rsidRPr="005A4593" w:rsidRDefault="00F91159" w:rsidP="00070D0B">
            <w:pPr>
              <w:spacing w:after="0" w:line="312" w:lineRule="auto"/>
              <w:jc w:val="center"/>
              <w:rPr>
                <w:rFonts w:asciiTheme="minorHAnsi" w:hAnsiTheme="minorHAnsi" w:cstheme="minorHAnsi"/>
                <w:b/>
                <w:sz w:val="20"/>
                <w:szCs w:val="20"/>
              </w:rPr>
            </w:pPr>
          </w:p>
        </w:tc>
      </w:tr>
      <w:tr w:rsidR="00F91159" w:rsidRPr="00DD16A6" w14:paraId="479F75E9" w14:textId="77777777" w:rsidTr="00087955">
        <w:trPr>
          <w:trHeight w:val="707"/>
        </w:trPr>
        <w:tc>
          <w:tcPr>
            <w:tcW w:w="1769" w:type="dxa"/>
            <w:shd w:val="clear" w:color="auto" w:fill="auto"/>
            <w:vAlign w:val="center"/>
          </w:tcPr>
          <w:p w14:paraId="6C600BDC" w14:textId="77777777" w:rsidR="00F91159" w:rsidRPr="005A4593" w:rsidRDefault="00F91159" w:rsidP="00070D0B">
            <w:pPr>
              <w:spacing w:after="0" w:line="240" w:lineRule="auto"/>
              <w:jc w:val="center"/>
              <w:rPr>
                <w:rFonts w:asciiTheme="minorHAnsi" w:hAnsiTheme="minorHAnsi" w:cstheme="minorHAnsi"/>
                <w:b/>
                <w:sz w:val="20"/>
                <w:szCs w:val="20"/>
              </w:rPr>
            </w:pPr>
            <w:r w:rsidRPr="005A4593">
              <w:rPr>
                <w:rFonts w:asciiTheme="minorHAnsi" w:hAnsiTheme="minorHAnsi" w:cstheme="minorHAnsi"/>
                <w:b/>
                <w:sz w:val="20"/>
                <w:szCs w:val="20"/>
              </w:rPr>
              <w:t>LEVEL 6</w:t>
            </w:r>
          </w:p>
          <w:p w14:paraId="3BB3F075" w14:textId="77777777" w:rsidR="00F91159" w:rsidRPr="005A4593" w:rsidRDefault="00F91159" w:rsidP="00070D0B">
            <w:pPr>
              <w:spacing w:after="0" w:line="240" w:lineRule="auto"/>
              <w:jc w:val="center"/>
              <w:rPr>
                <w:rFonts w:asciiTheme="minorHAnsi" w:hAnsiTheme="minorHAnsi" w:cstheme="minorHAnsi"/>
                <w:sz w:val="20"/>
                <w:szCs w:val="20"/>
              </w:rPr>
            </w:pPr>
            <w:r w:rsidRPr="005A4593">
              <w:rPr>
                <w:rFonts w:asciiTheme="minorHAnsi" w:hAnsiTheme="minorHAnsi" w:cstheme="minorHAnsi"/>
                <w:sz w:val="20"/>
                <w:szCs w:val="20"/>
              </w:rPr>
              <w:t>(512.5 to &lt; 537.5)</w:t>
            </w:r>
          </w:p>
        </w:tc>
        <w:tc>
          <w:tcPr>
            <w:tcW w:w="1704" w:type="dxa"/>
            <w:shd w:val="clear" w:color="auto" w:fill="auto"/>
            <w:vAlign w:val="center"/>
          </w:tcPr>
          <w:p w14:paraId="011C83F6" w14:textId="77777777" w:rsidR="00F91159" w:rsidRPr="005A4593" w:rsidRDefault="00F91159" w:rsidP="00070D0B">
            <w:pPr>
              <w:spacing w:after="0" w:line="312" w:lineRule="auto"/>
              <w:jc w:val="center"/>
              <w:rPr>
                <w:rFonts w:asciiTheme="minorHAnsi" w:hAnsiTheme="minorHAnsi" w:cstheme="minorHAnsi"/>
                <w:sz w:val="20"/>
                <w:szCs w:val="20"/>
              </w:rPr>
            </w:pPr>
          </w:p>
        </w:tc>
        <w:tc>
          <w:tcPr>
            <w:tcW w:w="1607" w:type="dxa"/>
            <w:shd w:val="clear" w:color="auto" w:fill="auto"/>
            <w:vAlign w:val="center"/>
          </w:tcPr>
          <w:p w14:paraId="3DFF2479" w14:textId="77777777"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Penama</w:t>
            </w:r>
            <w:r w:rsidRPr="005A4593">
              <w:rPr>
                <w:rFonts w:asciiTheme="minorHAnsi" w:hAnsiTheme="minorHAnsi" w:cstheme="minorHAnsi"/>
                <w:sz w:val="20"/>
                <w:szCs w:val="20"/>
              </w:rPr>
              <w:t xml:space="preserve"> (514.5)</w:t>
            </w:r>
          </w:p>
        </w:tc>
        <w:tc>
          <w:tcPr>
            <w:tcW w:w="1601" w:type="dxa"/>
            <w:shd w:val="clear" w:color="auto" w:fill="auto"/>
          </w:tcPr>
          <w:p w14:paraId="002700F7" w14:textId="77777777" w:rsidR="00F91159" w:rsidRPr="005A4593" w:rsidRDefault="00F91159" w:rsidP="00070D0B">
            <w:pPr>
              <w:spacing w:after="0" w:line="312" w:lineRule="auto"/>
              <w:jc w:val="center"/>
              <w:rPr>
                <w:rFonts w:asciiTheme="minorHAnsi" w:hAnsiTheme="minorHAnsi" w:cstheme="minorHAnsi"/>
                <w:sz w:val="20"/>
                <w:szCs w:val="20"/>
              </w:rPr>
            </w:pPr>
          </w:p>
        </w:tc>
        <w:tc>
          <w:tcPr>
            <w:tcW w:w="1637" w:type="dxa"/>
            <w:shd w:val="clear" w:color="auto" w:fill="auto"/>
          </w:tcPr>
          <w:p w14:paraId="735CBBD9" w14:textId="77777777" w:rsidR="00F91159" w:rsidRPr="005A4593" w:rsidRDefault="00F91159" w:rsidP="00070D0B">
            <w:pPr>
              <w:spacing w:after="0" w:line="312" w:lineRule="auto"/>
              <w:jc w:val="center"/>
              <w:rPr>
                <w:rFonts w:asciiTheme="minorHAnsi" w:hAnsiTheme="minorHAnsi" w:cstheme="minorHAnsi"/>
                <w:sz w:val="20"/>
                <w:szCs w:val="20"/>
              </w:rPr>
            </w:pPr>
          </w:p>
        </w:tc>
      </w:tr>
      <w:tr w:rsidR="00F91159" w:rsidRPr="00DD16A6" w14:paraId="1A428442" w14:textId="77777777" w:rsidTr="00087955">
        <w:trPr>
          <w:trHeight w:val="340"/>
        </w:trPr>
        <w:tc>
          <w:tcPr>
            <w:tcW w:w="1769" w:type="dxa"/>
            <w:shd w:val="clear" w:color="auto" w:fill="auto"/>
            <w:vAlign w:val="center"/>
          </w:tcPr>
          <w:p w14:paraId="4B7B3A18" w14:textId="77777777" w:rsidR="00F91159" w:rsidRPr="005A4593" w:rsidRDefault="00F91159" w:rsidP="00070D0B">
            <w:pPr>
              <w:spacing w:after="0" w:line="240" w:lineRule="auto"/>
              <w:jc w:val="center"/>
              <w:rPr>
                <w:rFonts w:asciiTheme="minorHAnsi" w:hAnsiTheme="minorHAnsi" w:cstheme="minorHAnsi"/>
                <w:b/>
                <w:sz w:val="20"/>
                <w:szCs w:val="20"/>
              </w:rPr>
            </w:pPr>
            <w:r w:rsidRPr="005A4593">
              <w:rPr>
                <w:rFonts w:asciiTheme="minorHAnsi" w:hAnsiTheme="minorHAnsi" w:cstheme="minorHAnsi"/>
                <w:b/>
                <w:sz w:val="20"/>
                <w:szCs w:val="20"/>
              </w:rPr>
              <w:t>LEVEL 5</w:t>
            </w:r>
          </w:p>
          <w:p w14:paraId="51708B60" w14:textId="77777777" w:rsidR="00F91159" w:rsidRPr="005A4593" w:rsidRDefault="00F91159" w:rsidP="00070D0B">
            <w:pPr>
              <w:spacing w:after="0" w:line="240" w:lineRule="auto"/>
              <w:jc w:val="center"/>
              <w:rPr>
                <w:rFonts w:asciiTheme="minorHAnsi" w:hAnsiTheme="minorHAnsi" w:cstheme="minorHAnsi"/>
                <w:sz w:val="20"/>
                <w:szCs w:val="20"/>
              </w:rPr>
            </w:pPr>
            <w:r w:rsidRPr="005A4593">
              <w:rPr>
                <w:rFonts w:asciiTheme="minorHAnsi" w:hAnsiTheme="minorHAnsi" w:cstheme="minorHAnsi"/>
                <w:sz w:val="20"/>
                <w:szCs w:val="20"/>
              </w:rPr>
              <w:t>(487.5 to &lt; 512.5)</w:t>
            </w:r>
          </w:p>
          <w:p w14:paraId="659FC7DA" w14:textId="77777777" w:rsidR="00F91159" w:rsidRPr="005A4593" w:rsidRDefault="00F91159" w:rsidP="00070D0B">
            <w:pPr>
              <w:spacing w:after="0" w:line="240" w:lineRule="auto"/>
              <w:jc w:val="center"/>
              <w:rPr>
                <w:rFonts w:asciiTheme="minorHAnsi" w:hAnsiTheme="minorHAnsi" w:cstheme="minorHAnsi"/>
                <w:b/>
                <w:sz w:val="20"/>
                <w:szCs w:val="20"/>
              </w:rPr>
            </w:pPr>
            <w:r w:rsidRPr="005A4593">
              <w:rPr>
                <w:rFonts w:asciiTheme="minorHAnsi" w:hAnsiTheme="minorHAnsi" w:cstheme="minorHAnsi"/>
                <w:b/>
                <w:sz w:val="20"/>
                <w:szCs w:val="20"/>
              </w:rPr>
              <w:t>*Expected minimum level for Year 6</w:t>
            </w:r>
          </w:p>
        </w:tc>
        <w:tc>
          <w:tcPr>
            <w:tcW w:w="1704" w:type="dxa"/>
            <w:shd w:val="clear" w:color="auto" w:fill="auto"/>
            <w:vAlign w:val="center"/>
          </w:tcPr>
          <w:p w14:paraId="3DC2D834" w14:textId="77777777" w:rsidR="00F91159" w:rsidRPr="005A4593" w:rsidRDefault="00F91159" w:rsidP="00070D0B">
            <w:pPr>
              <w:spacing w:after="0" w:line="312" w:lineRule="auto"/>
              <w:jc w:val="center"/>
              <w:rPr>
                <w:rFonts w:asciiTheme="minorHAnsi" w:hAnsiTheme="minorHAnsi" w:cstheme="minorHAnsi"/>
                <w:sz w:val="20"/>
                <w:szCs w:val="20"/>
              </w:rPr>
            </w:pPr>
          </w:p>
        </w:tc>
        <w:tc>
          <w:tcPr>
            <w:tcW w:w="1607" w:type="dxa"/>
            <w:shd w:val="clear" w:color="auto" w:fill="auto"/>
            <w:vAlign w:val="center"/>
          </w:tcPr>
          <w:p w14:paraId="76ED0CD8" w14:textId="77777777"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Shefa</w:t>
            </w:r>
            <w:r w:rsidRPr="005A4593">
              <w:rPr>
                <w:rFonts w:asciiTheme="minorHAnsi" w:hAnsiTheme="minorHAnsi" w:cstheme="minorHAnsi"/>
                <w:sz w:val="20"/>
                <w:szCs w:val="20"/>
              </w:rPr>
              <w:t xml:space="preserve"> (503.1)</w:t>
            </w:r>
          </w:p>
          <w:p w14:paraId="565F23B6" w14:textId="1AE9EC17" w:rsidR="003F2CDD" w:rsidRPr="005A4593" w:rsidRDefault="003F2CDD" w:rsidP="00070D0B">
            <w:pPr>
              <w:spacing w:after="0" w:line="312" w:lineRule="auto"/>
              <w:jc w:val="center"/>
              <w:rPr>
                <w:rFonts w:asciiTheme="minorHAnsi" w:hAnsiTheme="minorHAnsi" w:cstheme="minorHAnsi"/>
                <w:b/>
                <w:sz w:val="20"/>
                <w:szCs w:val="20"/>
              </w:rPr>
            </w:pPr>
            <w:r w:rsidRPr="005A4593">
              <w:rPr>
                <w:rFonts w:asciiTheme="minorHAnsi" w:hAnsiTheme="minorHAnsi" w:cstheme="minorHAnsi"/>
                <w:b/>
                <w:sz w:val="20"/>
                <w:szCs w:val="20"/>
              </w:rPr>
              <w:t>National (492.0)</w:t>
            </w:r>
          </w:p>
          <w:p w14:paraId="7F129F05" w14:textId="77777777"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Malampa</w:t>
            </w:r>
            <w:r w:rsidRPr="005A4593">
              <w:rPr>
                <w:rFonts w:asciiTheme="minorHAnsi" w:hAnsiTheme="minorHAnsi" w:cstheme="minorHAnsi"/>
                <w:sz w:val="20"/>
                <w:szCs w:val="20"/>
              </w:rPr>
              <w:t xml:space="preserve"> (488.4)</w:t>
            </w:r>
          </w:p>
        </w:tc>
        <w:tc>
          <w:tcPr>
            <w:tcW w:w="1601" w:type="dxa"/>
            <w:shd w:val="clear" w:color="auto" w:fill="auto"/>
            <w:vAlign w:val="center"/>
          </w:tcPr>
          <w:p w14:paraId="086B7A08" w14:textId="77777777" w:rsidR="00F91159" w:rsidRPr="005A4593" w:rsidRDefault="00F91159" w:rsidP="00070D0B">
            <w:pPr>
              <w:spacing w:after="0" w:line="312" w:lineRule="auto"/>
              <w:jc w:val="center"/>
              <w:rPr>
                <w:rFonts w:asciiTheme="minorHAnsi" w:hAnsiTheme="minorHAnsi" w:cstheme="minorHAnsi"/>
                <w:b/>
                <w:sz w:val="20"/>
                <w:szCs w:val="20"/>
              </w:rPr>
            </w:pPr>
          </w:p>
        </w:tc>
        <w:tc>
          <w:tcPr>
            <w:tcW w:w="1637" w:type="dxa"/>
            <w:shd w:val="clear" w:color="auto" w:fill="auto"/>
            <w:vAlign w:val="center"/>
          </w:tcPr>
          <w:p w14:paraId="1E353816" w14:textId="77777777"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Sanma</w:t>
            </w:r>
            <w:r w:rsidRPr="005A4593">
              <w:rPr>
                <w:rFonts w:asciiTheme="minorHAnsi" w:hAnsiTheme="minorHAnsi" w:cstheme="minorHAnsi"/>
                <w:sz w:val="20"/>
                <w:szCs w:val="20"/>
              </w:rPr>
              <w:t xml:space="preserve"> (510.8)</w:t>
            </w:r>
          </w:p>
          <w:p w14:paraId="14A0DBBB" w14:textId="77777777"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Shefa</w:t>
            </w:r>
            <w:r w:rsidRPr="005A4593">
              <w:rPr>
                <w:rFonts w:asciiTheme="minorHAnsi" w:hAnsiTheme="minorHAnsi" w:cstheme="minorHAnsi"/>
                <w:sz w:val="20"/>
                <w:szCs w:val="20"/>
              </w:rPr>
              <w:t xml:space="preserve"> (508.</w:t>
            </w:r>
            <w:r w:rsidR="005E2B59" w:rsidRPr="005A4593">
              <w:rPr>
                <w:rFonts w:asciiTheme="minorHAnsi" w:hAnsiTheme="minorHAnsi" w:cstheme="minorHAnsi"/>
                <w:sz w:val="20"/>
                <w:szCs w:val="20"/>
              </w:rPr>
              <w:t>2</w:t>
            </w:r>
            <w:r w:rsidRPr="005A4593">
              <w:rPr>
                <w:rFonts w:asciiTheme="minorHAnsi" w:hAnsiTheme="minorHAnsi" w:cstheme="minorHAnsi"/>
                <w:sz w:val="20"/>
                <w:szCs w:val="20"/>
              </w:rPr>
              <w:t>)</w:t>
            </w:r>
          </w:p>
          <w:p w14:paraId="7AB559CA" w14:textId="2139013B" w:rsidR="0049377B" w:rsidRPr="005A4593" w:rsidRDefault="0049377B" w:rsidP="0049377B">
            <w:pPr>
              <w:spacing w:after="0" w:line="312" w:lineRule="auto"/>
              <w:jc w:val="center"/>
              <w:rPr>
                <w:rFonts w:asciiTheme="minorHAnsi" w:hAnsiTheme="minorHAnsi" w:cstheme="minorHAnsi"/>
                <w:b/>
                <w:sz w:val="20"/>
                <w:szCs w:val="20"/>
              </w:rPr>
            </w:pPr>
            <w:r w:rsidRPr="005A4593">
              <w:rPr>
                <w:rFonts w:asciiTheme="minorHAnsi" w:hAnsiTheme="minorHAnsi" w:cstheme="minorHAnsi"/>
                <w:b/>
                <w:sz w:val="20"/>
                <w:szCs w:val="20"/>
              </w:rPr>
              <w:t>National (489.7)</w:t>
            </w:r>
          </w:p>
        </w:tc>
      </w:tr>
      <w:tr w:rsidR="00F91159" w:rsidRPr="00DD16A6" w14:paraId="4D8E50DA" w14:textId="77777777" w:rsidTr="00087955">
        <w:trPr>
          <w:trHeight w:val="340"/>
        </w:trPr>
        <w:tc>
          <w:tcPr>
            <w:tcW w:w="1769" w:type="dxa"/>
            <w:shd w:val="clear" w:color="auto" w:fill="auto"/>
            <w:vAlign w:val="center"/>
          </w:tcPr>
          <w:p w14:paraId="04D8A4C8" w14:textId="77777777" w:rsidR="00F91159" w:rsidRPr="005A4593" w:rsidRDefault="00F91159" w:rsidP="00070D0B">
            <w:pPr>
              <w:spacing w:after="0" w:line="240" w:lineRule="auto"/>
              <w:jc w:val="center"/>
              <w:rPr>
                <w:rFonts w:asciiTheme="minorHAnsi" w:hAnsiTheme="minorHAnsi" w:cstheme="minorHAnsi"/>
                <w:b/>
                <w:sz w:val="20"/>
                <w:szCs w:val="20"/>
              </w:rPr>
            </w:pPr>
            <w:r w:rsidRPr="005A4593">
              <w:rPr>
                <w:rFonts w:asciiTheme="minorHAnsi" w:hAnsiTheme="minorHAnsi" w:cstheme="minorHAnsi"/>
                <w:b/>
                <w:sz w:val="20"/>
                <w:szCs w:val="20"/>
              </w:rPr>
              <w:t>LEVEL 4</w:t>
            </w:r>
          </w:p>
          <w:p w14:paraId="0636471B" w14:textId="77777777" w:rsidR="00F91159" w:rsidRPr="005A4593" w:rsidRDefault="00F91159" w:rsidP="00070D0B">
            <w:pPr>
              <w:spacing w:after="0" w:line="240" w:lineRule="auto"/>
              <w:jc w:val="center"/>
              <w:rPr>
                <w:rFonts w:asciiTheme="minorHAnsi" w:hAnsiTheme="minorHAnsi" w:cstheme="minorHAnsi"/>
                <w:sz w:val="20"/>
                <w:szCs w:val="20"/>
              </w:rPr>
            </w:pPr>
            <w:r w:rsidRPr="005A4593">
              <w:rPr>
                <w:rFonts w:asciiTheme="minorHAnsi" w:hAnsiTheme="minorHAnsi" w:cstheme="minorHAnsi"/>
                <w:sz w:val="20"/>
                <w:szCs w:val="20"/>
              </w:rPr>
              <w:t>(462.5 to &lt; 487.5)</w:t>
            </w:r>
          </w:p>
          <w:p w14:paraId="6B527DFE" w14:textId="77777777" w:rsidR="00F91159" w:rsidRPr="005A4593" w:rsidRDefault="00F91159" w:rsidP="00070D0B">
            <w:pPr>
              <w:spacing w:after="0" w:line="240" w:lineRule="auto"/>
              <w:jc w:val="center"/>
              <w:rPr>
                <w:rFonts w:asciiTheme="minorHAnsi" w:hAnsiTheme="minorHAnsi" w:cstheme="minorHAnsi"/>
                <w:b/>
                <w:sz w:val="20"/>
                <w:szCs w:val="20"/>
              </w:rPr>
            </w:pPr>
            <w:r w:rsidRPr="005A4593">
              <w:rPr>
                <w:rFonts w:asciiTheme="minorHAnsi" w:hAnsiTheme="minorHAnsi" w:cstheme="minorHAnsi"/>
                <w:b/>
                <w:sz w:val="20"/>
                <w:szCs w:val="20"/>
              </w:rPr>
              <w:t>*Expected minimum level for Year 4</w:t>
            </w:r>
          </w:p>
        </w:tc>
        <w:tc>
          <w:tcPr>
            <w:tcW w:w="1704" w:type="dxa"/>
            <w:shd w:val="clear" w:color="auto" w:fill="auto"/>
            <w:vAlign w:val="center"/>
          </w:tcPr>
          <w:p w14:paraId="56B87966" w14:textId="77777777" w:rsidR="00F91159" w:rsidRPr="005A4593" w:rsidRDefault="00F91159" w:rsidP="00070D0B">
            <w:pPr>
              <w:spacing w:after="0" w:line="312" w:lineRule="auto"/>
              <w:jc w:val="center"/>
              <w:rPr>
                <w:rFonts w:asciiTheme="minorHAnsi" w:hAnsiTheme="minorHAnsi" w:cstheme="minorHAnsi"/>
                <w:sz w:val="20"/>
                <w:szCs w:val="20"/>
              </w:rPr>
            </w:pPr>
          </w:p>
        </w:tc>
        <w:tc>
          <w:tcPr>
            <w:tcW w:w="1607" w:type="dxa"/>
            <w:shd w:val="clear" w:color="auto" w:fill="auto"/>
            <w:vAlign w:val="center"/>
          </w:tcPr>
          <w:p w14:paraId="7E162F45" w14:textId="77777777"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Sanma</w:t>
            </w:r>
            <w:r w:rsidRPr="005A4593">
              <w:rPr>
                <w:rFonts w:asciiTheme="minorHAnsi" w:hAnsiTheme="minorHAnsi" w:cstheme="minorHAnsi"/>
                <w:sz w:val="20"/>
                <w:szCs w:val="20"/>
              </w:rPr>
              <w:t xml:space="preserve"> (483.9)</w:t>
            </w:r>
          </w:p>
          <w:p w14:paraId="34205584" w14:textId="77777777"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Torba</w:t>
            </w:r>
            <w:r w:rsidRPr="005A4593">
              <w:rPr>
                <w:rFonts w:asciiTheme="minorHAnsi" w:hAnsiTheme="minorHAnsi" w:cstheme="minorHAnsi"/>
                <w:sz w:val="20"/>
                <w:szCs w:val="20"/>
              </w:rPr>
              <w:t xml:space="preserve"> (473.9)</w:t>
            </w:r>
          </w:p>
          <w:p w14:paraId="577D6EB6" w14:textId="77777777"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Tafea</w:t>
            </w:r>
            <w:r w:rsidRPr="005A4593">
              <w:rPr>
                <w:rFonts w:asciiTheme="minorHAnsi" w:hAnsiTheme="minorHAnsi" w:cstheme="minorHAnsi"/>
                <w:sz w:val="20"/>
                <w:szCs w:val="20"/>
              </w:rPr>
              <w:t xml:space="preserve"> (473.6)</w:t>
            </w:r>
          </w:p>
        </w:tc>
        <w:tc>
          <w:tcPr>
            <w:tcW w:w="1601" w:type="dxa"/>
            <w:shd w:val="clear" w:color="auto" w:fill="auto"/>
            <w:vAlign w:val="center"/>
          </w:tcPr>
          <w:p w14:paraId="020D1A15" w14:textId="1F9C2080" w:rsidR="00F91159" w:rsidRPr="005A4593" w:rsidRDefault="00F91159" w:rsidP="00070D0B">
            <w:pPr>
              <w:spacing w:after="0" w:line="312" w:lineRule="auto"/>
              <w:jc w:val="center"/>
              <w:rPr>
                <w:rFonts w:asciiTheme="minorHAnsi" w:hAnsiTheme="minorHAnsi" w:cstheme="minorHAnsi"/>
                <w:b/>
                <w:sz w:val="20"/>
                <w:szCs w:val="20"/>
              </w:rPr>
            </w:pPr>
          </w:p>
        </w:tc>
        <w:tc>
          <w:tcPr>
            <w:tcW w:w="1637" w:type="dxa"/>
            <w:shd w:val="clear" w:color="auto" w:fill="auto"/>
            <w:vAlign w:val="center"/>
          </w:tcPr>
          <w:p w14:paraId="4BAE4290" w14:textId="77777777"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Tafea</w:t>
            </w:r>
            <w:r w:rsidRPr="005A4593">
              <w:rPr>
                <w:rFonts w:asciiTheme="minorHAnsi" w:hAnsiTheme="minorHAnsi" w:cstheme="minorHAnsi"/>
                <w:sz w:val="20"/>
                <w:szCs w:val="20"/>
              </w:rPr>
              <w:t xml:space="preserve"> (473.4)</w:t>
            </w:r>
          </w:p>
          <w:p w14:paraId="773C6B39" w14:textId="77777777"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Torba</w:t>
            </w:r>
            <w:r w:rsidRPr="005A4593">
              <w:rPr>
                <w:rFonts w:asciiTheme="minorHAnsi" w:hAnsiTheme="minorHAnsi" w:cstheme="minorHAnsi"/>
                <w:sz w:val="20"/>
                <w:szCs w:val="20"/>
              </w:rPr>
              <w:t xml:space="preserve"> (472.3)</w:t>
            </w:r>
          </w:p>
          <w:p w14:paraId="63EA638A" w14:textId="77777777"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Malampa</w:t>
            </w:r>
            <w:r w:rsidRPr="005A4593">
              <w:rPr>
                <w:rFonts w:asciiTheme="minorHAnsi" w:hAnsiTheme="minorHAnsi" w:cstheme="minorHAnsi"/>
                <w:sz w:val="20"/>
                <w:szCs w:val="20"/>
              </w:rPr>
              <w:t xml:space="preserve"> (472.1)</w:t>
            </w:r>
          </w:p>
          <w:p w14:paraId="31F98C76" w14:textId="77777777" w:rsidR="00F91159" w:rsidRPr="005A4593" w:rsidRDefault="00F91159" w:rsidP="00070D0B">
            <w:pPr>
              <w:spacing w:after="0" w:line="312" w:lineRule="auto"/>
              <w:jc w:val="center"/>
              <w:rPr>
                <w:rFonts w:asciiTheme="minorHAnsi" w:hAnsiTheme="minorHAnsi" w:cstheme="minorHAnsi"/>
                <w:b/>
                <w:sz w:val="20"/>
                <w:szCs w:val="20"/>
              </w:rPr>
            </w:pPr>
            <w:r w:rsidRPr="005A4593">
              <w:rPr>
                <w:rFonts w:asciiTheme="minorHAnsi" w:hAnsiTheme="minorHAnsi" w:cstheme="minorHAnsi"/>
                <w:b/>
                <w:sz w:val="20"/>
                <w:szCs w:val="20"/>
              </w:rPr>
              <w:t>Penama</w:t>
            </w:r>
            <w:r w:rsidRPr="005A4593">
              <w:rPr>
                <w:rFonts w:asciiTheme="minorHAnsi" w:hAnsiTheme="minorHAnsi" w:cstheme="minorHAnsi"/>
                <w:sz w:val="20"/>
                <w:szCs w:val="20"/>
              </w:rPr>
              <w:t xml:space="preserve"> (466.0)</w:t>
            </w:r>
          </w:p>
        </w:tc>
      </w:tr>
      <w:tr w:rsidR="00F91159" w:rsidRPr="00DD16A6" w14:paraId="4BF84AA1" w14:textId="77777777" w:rsidTr="00087955">
        <w:trPr>
          <w:trHeight w:val="340"/>
        </w:trPr>
        <w:tc>
          <w:tcPr>
            <w:tcW w:w="1769" w:type="dxa"/>
            <w:shd w:val="clear" w:color="auto" w:fill="auto"/>
            <w:vAlign w:val="center"/>
          </w:tcPr>
          <w:p w14:paraId="67C087B2" w14:textId="77777777" w:rsidR="00F91159" w:rsidRPr="005A4593" w:rsidRDefault="00F91159" w:rsidP="00070D0B">
            <w:pPr>
              <w:spacing w:after="0" w:line="240" w:lineRule="auto"/>
              <w:jc w:val="center"/>
              <w:rPr>
                <w:rFonts w:asciiTheme="minorHAnsi" w:hAnsiTheme="minorHAnsi" w:cstheme="minorHAnsi"/>
                <w:b/>
                <w:sz w:val="20"/>
                <w:szCs w:val="20"/>
              </w:rPr>
            </w:pPr>
            <w:r w:rsidRPr="005A4593">
              <w:rPr>
                <w:rFonts w:asciiTheme="minorHAnsi" w:hAnsiTheme="minorHAnsi" w:cstheme="minorHAnsi"/>
                <w:b/>
                <w:sz w:val="20"/>
                <w:szCs w:val="20"/>
              </w:rPr>
              <w:t>LEVEL 3</w:t>
            </w:r>
          </w:p>
          <w:p w14:paraId="6022A2F6" w14:textId="77777777" w:rsidR="00F91159" w:rsidRPr="005A4593" w:rsidRDefault="00F91159" w:rsidP="00070D0B">
            <w:pPr>
              <w:spacing w:after="0" w:line="240" w:lineRule="auto"/>
              <w:jc w:val="center"/>
              <w:rPr>
                <w:rFonts w:asciiTheme="minorHAnsi" w:hAnsiTheme="minorHAnsi" w:cstheme="minorHAnsi"/>
                <w:sz w:val="20"/>
                <w:szCs w:val="20"/>
              </w:rPr>
            </w:pPr>
            <w:r w:rsidRPr="005A4593">
              <w:rPr>
                <w:rFonts w:asciiTheme="minorHAnsi" w:hAnsiTheme="minorHAnsi" w:cstheme="minorHAnsi"/>
                <w:sz w:val="20"/>
                <w:szCs w:val="20"/>
              </w:rPr>
              <w:t>(437.5 to &lt; 462.5)</w:t>
            </w:r>
          </w:p>
        </w:tc>
        <w:tc>
          <w:tcPr>
            <w:tcW w:w="1704" w:type="dxa"/>
            <w:shd w:val="clear" w:color="auto" w:fill="auto"/>
            <w:vAlign w:val="center"/>
          </w:tcPr>
          <w:p w14:paraId="2BD29567" w14:textId="77777777"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Penama</w:t>
            </w:r>
            <w:r w:rsidRPr="005A4593">
              <w:rPr>
                <w:rFonts w:asciiTheme="minorHAnsi" w:hAnsiTheme="minorHAnsi" w:cstheme="minorHAnsi"/>
                <w:sz w:val="20"/>
                <w:szCs w:val="20"/>
              </w:rPr>
              <w:t xml:space="preserve"> (448.5)</w:t>
            </w:r>
          </w:p>
        </w:tc>
        <w:tc>
          <w:tcPr>
            <w:tcW w:w="1607" w:type="dxa"/>
            <w:shd w:val="clear" w:color="auto" w:fill="auto"/>
            <w:vAlign w:val="center"/>
          </w:tcPr>
          <w:p w14:paraId="48BA68AF" w14:textId="77777777" w:rsidR="00F91159" w:rsidRPr="005A4593" w:rsidRDefault="00F91159" w:rsidP="00070D0B">
            <w:pPr>
              <w:spacing w:after="0" w:line="312" w:lineRule="auto"/>
              <w:jc w:val="center"/>
              <w:rPr>
                <w:rFonts w:asciiTheme="minorHAnsi" w:hAnsiTheme="minorHAnsi" w:cstheme="minorHAnsi"/>
                <w:sz w:val="20"/>
                <w:szCs w:val="20"/>
              </w:rPr>
            </w:pPr>
          </w:p>
        </w:tc>
        <w:tc>
          <w:tcPr>
            <w:tcW w:w="1601" w:type="dxa"/>
            <w:shd w:val="clear" w:color="auto" w:fill="auto"/>
            <w:vAlign w:val="center"/>
          </w:tcPr>
          <w:p w14:paraId="324EDA5E" w14:textId="37792EFD" w:rsidR="00F91159" w:rsidRPr="005A4593" w:rsidRDefault="00F91159" w:rsidP="005E2B59">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Penama</w:t>
            </w:r>
            <w:r w:rsidR="005E2B59" w:rsidRPr="005A4593">
              <w:rPr>
                <w:rFonts w:asciiTheme="minorHAnsi" w:hAnsiTheme="minorHAnsi" w:cstheme="minorHAnsi"/>
                <w:sz w:val="20"/>
                <w:szCs w:val="20"/>
              </w:rPr>
              <w:t xml:space="preserve"> (444</w:t>
            </w:r>
            <w:r w:rsidRPr="005A4593">
              <w:rPr>
                <w:rFonts w:asciiTheme="minorHAnsi" w:hAnsiTheme="minorHAnsi" w:cstheme="minorHAnsi"/>
                <w:sz w:val="20"/>
                <w:szCs w:val="20"/>
              </w:rPr>
              <w:t>.</w:t>
            </w:r>
            <w:r w:rsidR="005E2B59" w:rsidRPr="005A4593">
              <w:rPr>
                <w:rFonts w:asciiTheme="minorHAnsi" w:hAnsiTheme="minorHAnsi" w:cstheme="minorHAnsi"/>
                <w:sz w:val="20"/>
                <w:szCs w:val="20"/>
              </w:rPr>
              <w:t>1</w:t>
            </w:r>
            <w:r w:rsidRPr="005A4593">
              <w:rPr>
                <w:rFonts w:asciiTheme="minorHAnsi" w:hAnsiTheme="minorHAnsi" w:cstheme="minorHAnsi"/>
                <w:sz w:val="20"/>
                <w:szCs w:val="20"/>
              </w:rPr>
              <w:t>)</w:t>
            </w:r>
          </w:p>
        </w:tc>
        <w:tc>
          <w:tcPr>
            <w:tcW w:w="1637" w:type="dxa"/>
            <w:shd w:val="clear" w:color="auto" w:fill="auto"/>
            <w:vAlign w:val="center"/>
          </w:tcPr>
          <w:p w14:paraId="161C04FE" w14:textId="77777777" w:rsidR="00F91159" w:rsidRPr="005A4593" w:rsidRDefault="00F91159" w:rsidP="00070D0B">
            <w:pPr>
              <w:spacing w:after="0" w:line="312" w:lineRule="auto"/>
              <w:jc w:val="center"/>
              <w:rPr>
                <w:rFonts w:asciiTheme="minorHAnsi" w:hAnsiTheme="minorHAnsi" w:cstheme="minorHAnsi"/>
                <w:sz w:val="20"/>
                <w:szCs w:val="20"/>
              </w:rPr>
            </w:pPr>
          </w:p>
        </w:tc>
      </w:tr>
      <w:tr w:rsidR="00F91159" w:rsidRPr="00DD16A6" w14:paraId="0BB1EE5C" w14:textId="77777777" w:rsidTr="00087955">
        <w:trPr>
          <w:trHeight w:val="340"/>
        </w:trPr>
        <w:tc>
          <w:tcPr>
            <w:tcW w:w="1769" w:type="dxa"/>
            <w:shd w:val="clear" w:color="auto" w:fill="auto"/>
            <w:vAlign w:val="center"/>
          </w:tcPr>
          <w:p w14:paraId="0F53F1D6" w14:textId="77777777" w:rsidR="00F91159" w:rsidRPr="005A4593" w:rsidRDefault="00F91159" w:rsidP="00070D0B">
            <w:pPr>
              <w:spacing w:after="0" w:line="240" w:lineRule="auto"/>
              <w:jc w:val="center"/>
              <w:rPr>
                <w:rFonts w:asciiTheme="minorHAnsi" w:hAnsiTheme="minorHAnsi" w:cstheme="minorHAnsi"/>
                <w:b/>
                <w:sz w:val="20"/>
                <w:szCs w:val="20"/>
              </w:rPr>
            </w:pPr>
            <w:r w:rsidRPr="005A4593">
              <w:rPr>
                <w:rFonts w:asciiTheme="minorHAnsi" w:hAnsiTheme="minorHAnsi" w:cstheme="minorHAnsi"/>
                <w:b/>
                <w:sz w:val="20"/>
                <w:szCs w:val="20"/>
              </w:rPr>
              <w:t>LEVEL 2</w:t>
            </w:r>
          </w:p>
          <w:p w14:paraId="22714F13" w14:textId="77777777" w:rsidR="00F91159" w:rsidRPr="005A4593" w:rsidRDefault="00F91159" w:rsidP="00070D0B">
            <w:pPr>
              <w:spacing w:after="0" w:line="240" w:lineRule="auto"/>
              <w:jc w:val="center"/>
              <w:rPr>
                <w:rFonts w:asciiTheme="minorHAnsi" w:hAnsiTheme="minorHAnsi" w:cstheme="minorHAnsi"/>
                <w:sz w:val="20"/>
                <w:szCs w:val="20"/>
              </w:rPr>
            </w:pPr>
            <w:r w:rsidRPr="005A4593">
              <w:rPr>
                <w:rFonts w:asciiTheme="minorHAnsi" w:hAnsiTheme="minorHAnsi" w:cstheme="minorHAnsi"/>
                <w:sz w:val="20"/>
                <w:szCs w:val="20"/>
              </w:rPr>
              <w:t>(412.5 to &lt; 437.5)</w:t>
            </w:r>
          </w:p>
        </w:tc>
        <w:tc>
          <w:tcPr>
            <w:tcW w:w="1704" w:type="dxa"/>
            <w:shd w:val="clear" w:color="auto" w:fill="auto"/>
            <w:vAlign w:val="center"/>
          </w:tcPr>
          <w:p w14:paraId="6FF34572" w14:textId="77777777"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Sanma</w:t>
            </w:r>
            <w:r w:rsidRPr="005A4593">
              <w:rPr>
                <w:rFonts w:asciiTheme="minorHAnsi" w:hAnsiTheme="minorHAnsi" w:cstheme="minorHAnsi"/>
                <w:sz w:val="20"/>
                <w:szCs w:val="20"/>
              </w:rPr>
              <w:t xml:space="preserve"> (430.8)</w:t>
            </w:r>
          </w:p>
          <w:p w14:paraId="62BC136F" w14:textId="77777777"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Shefa</w:t>
            </w:r>
            <w:r w:rsidRPr="005A4593">
              <w:rPr>
                <w:rFonts w:asciiTheme="minorHAnsi" w:hAnsiTheme="minorHAnsi" w:cstheme="minorHAnsi"/>
                <w:sz w:val="20"/>
                <w:szCs w:val="20"/>
              </w:rPr>
              <w:t xml:space="preserve"> (429.9)</w:t>
            </w:r>
          </w:p>
          <w:p w14:paraId="18329888" w14:textId="3E94326C" w:rsidR="003F2CDD" w:rsidRPr="005A4593" w:rsidRDefault="003F2CDD" w:rsidP="00070D0B">
            <w:pPr>
              <w:spacing w:after="0" w:line="312" w:lineRule="auto"/>
              <w:jc w:val="center"/>
              <w:rPr>
                <w:rFonts w:asciiTheme="minorHAnsi" w:hAnsiTheme="minorHAnsi" w:cstheme="minorHAnsi"/>
                <w:b/>
                <w:sz w:val="20"/>
                <w:szCs w:val="20"/>
              </w:rPr>
            </w:pPr>
            <w:r w:rsidRPr="005A4593">
              <w:rPr>
                <w:rFonts w:asciiTheme="minorHAnsi" w:hAnsiTheme="minorHAnsi" w:cstheme="minorHAnsi"/>
                <w:b/>
                <w:sz w:val="20"/>
                <w:szCs w:val="20"/>
              </w:rPr>
              <w:t>National (425.9)</w:t>
            </w:r>
          </w:p>
          <w:p w14:paraId="64426E40" w14:textId="77777777"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Malampa</w:t>
            </w:r>
            <w:r w:rsidRPr="005A4593">
              <w:rPr>
                <w:rFonts w:asciiTheme="minorHAnsi" w:hAnsiTheme="minorHAnsi" w:cstheme="minorHAnsi"/>
                <w:sz w:val="20"/>
                <w:szCs w:val="20"/>
              </w:rPr>
              <w:t xml:space="preserve"> (425.4)</w:t>
            </w:r>
          </w:p>
          <w:p w14:paraId="638C80CA" w14:textId="77777777"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Tafea</w:t>
            </w:r>
            <w:r w:rsidRPr="005A4593">
              <w:rPr>
                <w:rFonts w:asciiTheme="minorHAnsi" w:hAnsiTheme="minorHAnsi" w:cstheme="minorHAnsi"/>
                <w:sz w:val="20"/>
                <w:szCs w:val="20"/>
              </w:rPr>
              <w:t xml:space="preserve"> (418.1)</w:t>
            </w:r>
          </w:p>
        </w:tc>
        <w:tc>
          <w:tcPr>
            <w:tcW w:w="1607" w:type="dxa"/>
            <w:shd w:val="clear" w:color="auto" w:fill="auto"/>
            <w:vAlign w:val="center"/>
          </w:tcPr>
          <w:p w14:paraId="2035A2AC" w14:textId="77777777" w:rsidR="00F91159" w:rsidRPr="005A4593" w:rsidRDefault="00F91159" w:rsidP="00070D0B">
            <w:pPr>
              <w:spacing w:after="0" w:line="312" w:lineRule="auto"/>
              <w:jc w:val="center"/>
              <w:rPr>
                <w:rFonts w:asciiTheme="minorHAnsi" w:hAnsiTheme="minorHAnsi" w:cstheme="minorHAnsi"/>
                <w:sz w:val="20"/>
                <w:szCs w:val="20"/>
              </w:rPr>
            </w:pPr>
          </w:p>
        </w:tc>
        <w:tc>
          <w:tcPr>
            <w:tcW w:w="1601" w:type="dxa"/>
            <w:shd w:val="clear" w:color="auto" w:fill="auto"/>
            <w:vAlign w:val="center"/>
          </w:tcPr>
          <w:p w14:paraId="44AE596E" w14:textId="4BBB679D"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Sanma</w:t>
            </w:r>
            <w:r w:rsidRPr="005A4593">
              <w:rPr>
                <w:rFonts w:asciiTheme="minorHAnsi" w:hAnsiTheme="minorHAnsi" w:cstheme="minorHAnsi"/>
                <w:sz w:val="20"/>
                <w:szCs w:val="20"/>
              </w:rPr>
              <w:t xml:space="preserve"> (42</w:t>
            </w:r>
            <w:r w:rsidR="005E2B59" w:rsidRPr="005A4593">
              <w:rPr>
                <w:rFonts w:asciiTheme="minorHAnsi" w:hAnsiTheme="minorHAnsi" w:cstheme="minorHAnsi"/>
                <w:sz w:val="20"/>
                <w:szCs w:val="20"/>
              </w:rPr>
              <w:t>8</w:t>
            </w:r>
            <w:r w:rsidRPr="005A4593">
              <w:rPr>
                <w:rFonts w:asciiTheme="minorHAnsi" w:hAnsiTheme="minorHAnsi" w:cstheme="minorHAnsi"/>
                <w:sz w:val="20"/>
                <w:szCs w:val="20"/>
              </w:rPr>
              <w:t>.</w:t>
            </w:r>
            <w:r w:rsidR="005E2B59" w:rsidRPr="005A4593">
              <w:rPr>
                <w:rFonts w:asciiTheme="minorHAnsi" w:hAnsiTheme="minorHAnsi" w:cstheme="minorHAnsi"/>
                <w:sz w:val="20"/>
                <w:szCs w:val="20"/>
              </w:rPr>
              <w:t>7</w:t>
            </w:r>
            <w:r w:rsidRPr="005A4593">
              <w:rPr>
                <w:rFonts w:asciiTheme="minorHAnsi" w:hAnsiTheme="minorHAnsi" w:cstheme="minorHAnsi"/>
                <w:sz w:val="20"/>
                <w:szCs w:val="20"/>
              </w:rPr>
              <w:t>)</w:t>
            </w:r>
          </w:p>
          <w:p w14:paraId="39E090AE" w14:textId="77777777" w:rsidR="00F91159" w:rsidRPr="005A4593" w:rsidRDefault="00F91159" w:rsidP="005E2B59">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Shefa</w:t>
            </w:r>
            <w:r w:rsidR="005E2B59" w:rsidRPr="005A4593">
              <w:rPr>
                <w:rFonts w:asciiTheme="minorHAnsi" w:hAnsiTheme="minorHAnsi" w:cstheme="minorHAnsi"/>
                <w:sz w:val="20"/>
                <w:szCs w:val="20"/>
              </w:rPr>
              <w:t xml:space="preserve"> (428</w:t>
            </w:r>
            <w:r w:rsidRPr="005A4593">
              <w:rPr>
                <w:rFonts w:asciiTheme="minorHAnsi" w:hAnsiTheme="minorHAnsi" w:cstheme="minorHAnsi"/>
                <w:sz w:val="20"/>
                <w:szCs w:val="20"/>
              </w:rPr>
              <w:t>.</w:t>
            </w:r>
            <w:r w:rsidR="005E2B59" w:rsidRPr="005A4593">
              <w:rPr>
                <w:rFonts w:asciiTheme="minorHAnsi" w:hAnsiTheme="minorHAnsi" w:cstheme="minorHAnsi"/>
                <w:sz w:val="20"/>
                <w:szCs w:val="20"/>
              </w:rPr>
              <w:t>7</w:t>
            </w:r>
            <w:r w:rsidRPr="005A4593">
              <w:rPr>
                <w:rFonts w:asciiTheme="minorHAnsi" w:hAnsiTheme="minorHAnsi" w:cstheme="minorHAnsi"/>
                <w:sz w:val="20"/>
                <w:szCs w:val="20"/>
              </w:rPr>
              <w:t>)</w:t>
            </w:r>
          </w:p>
          <w:p w14:paraId="6FA9AC98" w14:textId="771B3F98" w:rsidR="0049377B" w:rsidRPr="005A4593" w:rsidRDefault="0049377B" w:rsidP="005E2B59">
            <w:pPr>
              <w:spacing w:after="0" w:line="312" w:lineRule="auto"/>
              <w:jc w:val="center"/>
              <w:rPr>
                <w:rFonts w:asciiTheme="minorHAnsi" w:hAnsiTheme="minorHAnsi" w:cstheme="minorHAnsi"/>
                <w:b/>
                <w:sz w:val="20"/>
                <w:szCs w:val="20"/>
              </w:rPr>
            </w:pPr>
            <w:r w:rsidRPr="005A4593">
              <w:rPr>
                <w:rFonts w:asciiTheme="minorHAnsi" w:hAnsiTheme="minorHAnsi" w:cstheme="minorHAnsi"/>
                <w:b/>
                <w:sz w:val="20"/>
                <w:szCs w:val="20"/>
              </w:rPr>
              <w:t>National (416.3)</w:t>
            </w:r>
          </w:p>
        </w:tc>
        <w:tc>
          <w:tcPr>
            <w:tcW w:w="1637" w:type="dxa"/>
            <w:shd w:val="clear" w:color="auto" w:fill="auto"/>
            <w:vAlign w:val="center"/>
          </w:tcPr>
          <w:p w14:paraId="5B4F490A" w14:textId="77777777" w:rsidR="00F91159" w:rsidRPr="005A4593" w:rsidRDefault="00F91159" w:rsidP="00070D0B">
            <w:pPr>
              <w:spacing w:after="0" w:line="312" w:lineRule="auto"/>
              <w:jc w:val="center"/>
              <w:rPr>
                <w:rFonts w:asciiTheme="minorHAnsi" w:hAnsiTheme="minorHAnsi" w:cstheme="minorHAnsi"/>
                <w:sz w:val="20"/>
                <w:szCs w:val="20"/>
              </w:rPr>
            </w:pPr>
          </w:p>
        </w:tc>
      </w:tr>
      <w:tr w:rsidR="00F91159" w:rsidRPr="00DD16A6" w14:paraId="0328DA01" w14:textId="77777777" w:rsidTr="00087955">
        <w:trPr>
          <w:trHeight w:val="340"/>
        </w:trPr>
        <w:tc>
          <w:tcPr>
            <w:tcW w:w="1769" w:type="dxa"/>
            <w:shd w:val="clear" w:color="auto" w:fill="auto"/>
            <w:vAlign w:val="center"/>
          </w:tcPr>
          <w:p w14:paraId="4411FE36" w14:textId="77777777" w:rsidR="00F91159" w:rsidRPr="005A4593" w:rsidRDefault="00F91159" w:rsidP="00070D0B">
            <w:pPr>
              <w:spacing w:after="0" w:line="240" w:lineRule="auto"/>
              <w:jc w:val="center"/>
              <w:rPr>
                <w:rFonts w:asciiTheme="minorHAnsi" w:hAnsiTheme="minorHAnsi" w:cstheme="minorHAnsi"/>
                <w:b/>
                <w:sz w:val="20"/>
                <w:szCs w:val="20"/>
              </w:rPr>
            </w:pPr>
            <w:r w:rsidRPr="005A4593">
              <w:rPr>
                <w:rFonts w:asciiTheme="minorHAnsi" w:hAnsiTheme="minorHAnsi" w:cstheme="minorHAnsi"/>
                <w:b/>
                <w:sz w:val="20"/>
                <w:szCs w:val="20"/>
              </w:rPr>
              <w:t>LEVEL 1</w:t>
            </w:r>
          </w:p>
          <w:p w14:paraId="01523FB4" w14:textId="77777777" w:rsidR="00F91159" w:rsidRPr="005A4593" w:rsidRDefault="00F91159" w:rsidP="00070D0B">
            <w:pPr>
              <w:spacing w:after="0" w:line="240" w:lineRule="auto"/>
              <w:jc w:val="center"/>
              <w:rPr>
                <w:rFonts w:asciiTheme="minorHAnsi" w:hAnsiTheme="minorHAnsi" w:cstheme="minorHAnsi"/>
                <w:sz w:val="20"/>
                <w:szCs w:val="20"/>
              </w:rPr>
            </w:pPr>
            <w:r w:rsidRPr="005A4593">
              <w:rPr>
                <w:rFonts w:asciiTheme="minorHAnsi" w:hAnsiTheme="minorHAnsi" w:cstheme="minorHAnsi"/>
                <w:sz w:val="20"/>
                <w:szCs w:val="20"/>
              </w:rPr>
              <w:t>(362.5 to &lt; 412.5)</w:t>
            </w:r>
          </w:p>
        </w:tc>
        <w:tc>
          <w:tcPr>
            <w:tcW w:w="1704" w:type="dxa"/>
            <w:shd w:val="clear" w:color="auto" w:fill="auto"/>
            <w:vAlign w:val="center"/>
          </w:tcPr>
          <w:p w14:paraId="4B6286F3" w14:textId="77777777"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Torba</w:t>
            </w:r>
            <w:r w:rsidRPr="005A4593">
              <w:rPr>
                <w:rFonts w:asciiTheme="minorHAnsi" w:hAnsiTheme="minorHAnsi" w:cstheme="minorHAnsi"/>
                <w:sz w:val="20"/>
                <w:szCs w:val="20"/>
              </w:rPr>
              <w:t xml:space="preserve"> (403.2)</w:t>
            </w:r>
          </w:p>
        </w:tc>
        <w:tc>
          <w:tcPr>
            <w:tcW w:w="1607" w:type="dxa"/>
            <w:shd w:val="clear" w:color="auto" w:fill="auto"/>
            <w:vAlign w:val="center"/>
          </w:tcPr>
          <w:p w14:paraId="1DDFF8B7" w14:textId="77777777" w:rsidR="00F91159" w:rsidRPr="005A4593" w:rsidRDefault="00F91159" w:rsidP="00070D0B">
            <w:pPr>
              <w:spacing w:after="0" w:line="312" w:lineRule="auto"/>
              <w:jc w:val="center"/>
              <w:rPr>
                <w:rFonts w:asciiTheme="minorHAnsi" w:hAnsiTheme="minorHAnsi" w:cstheme="minorHAnsi"/>
                <w:sz w:val="20"/>
                <w:szCs w:val="20"/>
              </w:rPr>
            </w:pPr>
          </w:p>
        </w:tc>
        <w:tc>
          <w:tcPr>
            <w:tcW w:w="1601" w:type="dxa"/>
            <w:shd w:val="clear" w:color="auto" w:fill="auto"/>
            <w:vAlign w:val="center"/>
          </w:tcPr>
          <w:p w14:paraId="34553AA8" w14:textId="784276DF"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Malampa</w:t>
            </w:r>
            <w:r w:rsidR="005E2B59" w:rsidRPr="005A4593">
              <w:rPr>
                <w:rFonts w:asciiTheme="minorHAnsi" w:hAnsiTheme="minorHAnsi" w:cstheme="minorHAnsi"/>
                <w:sz w:val="20"/>
                <w:szCs w:val="20"/>
              </w:rPr>
              <w:t xml:space="preserve"> (409</w:t>
            </w:r>
            <w:r w:rsidRPr="005A4593">
              <w:rPr>
                <w:rFonts w:asciiTheme="minorHAnsi" w:hAnsiTheme="minorHAnsi" w:cstheme="minorHAnsi"/>
                <w:sz w:val="20"/>
                <w:szCs w:val="20"/>
              </w:rPr>
              <w:t>.</w:t>
            </w:r>
            <w:r w:rsidR="005E2B59" w:rsidRPr="005A4593">
              <w:rPr>
                <w:rFonts w:asciiTheme="minorHAnsi" w:hAnsiTheme="minorHAnsi" w:cstheme="minorHAnsi"/>
                <w:sz w:val="20"/>
                <w:szCs w:val="20"/>
              </w:rPr>
              <w:t>8</w:t>
            </w:r>
            <w:r w:rsidRPr="005A4593">
              <w:rPr>
                <w:rFonts w:asciiTheme="minorHAnsi" w:hAnsiTheme="minorHAnsi" w:cstheme="minorHAnsi"/>
                <w:sz w:val="20"/>
                <w:szCs w:val="20"/>
              </w:rPr>
              <w:t>)</w:t>
            </w:r>
          </w:p>
          <w:p w14:paraId="44B7FF05" w14:textId="38348074"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Tafea</w:t>
            </w:r>
            <w:r w:rsidR="005E2B59" w:rsidRPr="005A4593">
              <w:rPr>
                <w:rFonts w:asciiTheme="minorHAnsi" w:hAnsiTheme="minorHAnsi" w:cstheme="minorHAnsi"/>
                <w:sz w:val="20"/>
                <w:szCs w:val="20"/>
              </w:rPr>
              <w:t xml:space="preserve"> (397</w:t>
            </w:r>
            <w:r w:rsidRPr="005A4593">
              <w:rPr>
                <w:rFonts w:asciiTheme="minorHAnsi" w:hAnsiTheme="minorHAnsi" w:cstheme="minorHAnsi"/>
                <w:sz w:val="20"/>
                <w:szCs w:val="20"/>
              </w:rPr>
              <w:t>.</w:t>
            </w:r>
            <w:r w:rsidR="005E2B59" w:rsidRPr="005A4593">
              <w:rPr>
                <w:rFonts w:asciiTheme="minorHAnsi" w:hAnsiTheme="minorHAnsi" w:cstheme="minorHAnsi"/>
                <w:sz w:val="20"/>
                <w:szCs w:val="20"/>
              </w:rPr>
              <w:t>0</w:t>
            </w:r>
            <w:r w:rsidRPr="005A4593">
              <w:rPr>
                <w:rFonts w:asciiTheme="minorHAnsi" w:hAnsiTheme="minorHAnsi" w:cstheme="minorHAnsi"/>
                <w:sz w:val="20"/>
                <w:szCs w:val="20"/>
              </w:rPr>
              <w:t>)</w:t>
            </w:r>
          </w:p>
          <w:p w14:paraId="61BF414D" w14:textId="55AE1D99" w:rsidR="00F91159" w:rsidRPr="005A4593" w:rsidRDefault="00F91159" w:rsidP="00070D0B">
            <w:pPr>
              <w:spacing w:after="0" w:line="312" w:lineRule="auto"/>
              <w:jc w:val="center"/>
              <w:rPr>
                <w:rFonts w:asciiTheme="minorHAnsi" w:hAnsiTheme="minorHAnsi" w:cstheme="minorHAnsi"/>
                <w:sz w:val="20"/>
                <w:szCs w:val="20"/>
              </w:rPr>
            </w:pPr>
            <w:r w:rsidRPr="005A4593">
              <w:rPr>
                <w:rFonts w:asciiTheme="minorHAnsi" w:hAnsiTheme="minorHAnsi" w:cstheme="minorHAnsi"/>
                <w:b/>
                <w:sz w:val="20"/>
                <w:szCs w:val="20"/>
              </w:rPr>
              <w:t>Torba</w:t>
            </w:r>
            <w:r w:rsidR="005E2B59" w:rsidRPr="005A4593">
              <w:rPr>
                <w:rFonts w:asciiTheme="minorHAnsi" w:hAnsiTheme="minorHAnsi" w:cstheme="minorHAnsi"/>
                <w:sz w:val="20"/>
                <w:szCs w:val="20"/>
              </w:rPr>
              <w:t xml:space="preserve"> (386</w:t>
            </w:r>
            <w:r w:rsidRPr="005A4593">
              <w:rPr>
                <w:rFonts w:asciiTheme="minorHAnsi" w:hAnsiTheme="minorHAnsi" w:cstheme="minorHAnsi"/>
                <w:sz w:val="20"/>
                <w:szCs w:val="20"/>
              </w:rPr>
              <w:t>.8)</w:t>
            </w:r>
          </w:p>
        </w:tc>
        <w:tc>
          <w:tcPr>
            <w:tcW w:w="1637" w:type="dxa"/>
            <w:shd w:val="clear" w:color="auto" w:fill="auto"/>
            <w:vAlign w:val="center"/>
          </w:tcPr>
          <w:p w14:paraId="013902B0" w14:textId="77777777" w:rsidR="00F91159" w:rsidRPr="005A4593" w:rsidRDefault="00F91159" w:rsidP="00070D0B">
            <w:pPr>
              <w:spacing w:after="0" w:line="312" w:lineRule="auto"/>
              <w:jc w:val="center"/>
              <w:rPr>
                <w:rFonts w:asciiTheme="minorHAnsi" w:hAnsiTheme="minorHAnsi" w:cstheme="minorHAnsi"/>
                <w:sz w:val="20"/>
                <w:szCs w:val="20"/>
              </w:rPr>
            </w:pPr>
          </w:p>
        </w:tc>
      </w:tr>
      <w:tr w:rsidR="00F91159" w:rsidRPr="00DD16A6" w14:paraId="1EB57BE0" w14:textId="77777777" w:rsidTr="00087955">
        <w:trPr>
          <w:trHeight w:val="340"/>
        </w:trPr>
        <w:tc>
          <w:tcPr>
            <w:tcW w:w="1769" w:type="dxa"/>
            <w:shd w:val="clear" w:color="auto" w:fill="auto"/>
            <w:vAlign w:val="center"/>
          </w:tcPr>
          <w:p w14:paraId="51401774" w14:textId="77777777" w:rsidR="00F91159" w:rsidRPr="005A4593" w:rsidRDefault="00F91159" w:rsidP="00070D0B">
            <w:pPr>
              <w:spacing w:after="0" w:line="240" w:lineRule="auto"/>
              <w:jc w:val="center"/>
              <w:rPr>
                <w:rFonts w:asciiTheme="minorHAnsi" w:hAnsiTheme="minorHAnsi" w:cstheme="minorHAnsi"/>
                <w:b/>
                <w:sz w:val="20"/>
                <w:szCs w:val="20"/>
              </w:rPr>
            </w:pPr>
            <w:r w:rsidRPr="005A4593">
              <w:rPr>
                <w:rFonts w:asciiTheme="minorHAnsi" w:hAnsiTheme="minorHAnsi" w:cstheme="minorHAnsi"/>
                <w:b/>
                <w:sz w:val="20"/>
                <w:szCs w:val="20"/>
              </w:rPr>
              <w:t>LEVEL 0</w:t>
            </w:r>
          </w:p>
          <w:p w14:paraId="22D0A03C" w14:textId="77777777" w:rsidR="00F91159" w:rsidRPr="005A4593" w:rsidRDefault="00F91159" w:rsidP="00070D0B">
            <w:pPr>
              <w:spacing w:after="0" w:line="240" w:lineRule="auto"/>
              <w:jc w:val="center"/>
              <w:rPr>
                <w:rFonts w:asciiTheme="minorHAnsi" w:hAnsiTheme="minorHAnsi" w:cstheme="minorHAnsi"/>
                <w:sz w:val="20"/>
                <w:szCs w:val="20"/>
              </w:rPr>
            </w:pPr>
            <w:r w:rsidRPr="005A4593">
              <w:rPr>
                <w:rFonts w:asciiTheme="minorHAnsi" w:hAnsiTheme="minorHAnsi" w:cstheme="minorHAnsi"/>
                <w:sz w:val="20"/>
                <w:szCs w:val="20"/>
              </w:rPr>
              <w:t>(Less than 362.5)</w:t>
            </w:r>
          </w:p>
        </w:tc>
        <w:tc>
          <w:tcPr>
            <w:tcW w:w="1704" w:type="dxa"/>
            <w:shd w:val="clear" w:color="auto" w:fill="auto"/>
            <w:vAlign w:val="center"/>
          </w:tcPr>
          <w:p w14:paraId="389FD5EB" w14:textId="77777777" w:rsidR="00F91159" w:rsidRPr="005A4593" w:rsidRDefault="00F91159" w:rsidP="00070D0B">
            <w:pPr>
              <w:spacing w:after="0" w:line="312" w:lineRule="auto"/>
              <w:jc w:val="center"/>
              <w:rPr>
                <w:rFonts w:asciiTheme="minorHAnsi" w:hAnsiTheme="minorHAnsi" w:cstheme="minorHAnsi"/>
                <w:sz w:val="20"/>
                <w:szCs w:val="20"/>
              </w:rPr>
            </w:pPr>
          </w:p>
        </w:tc>
        <w:tc>
          <w:tcPr>
            <w:tcW w:w="1607" w:type="dxa"/>
            <w:shd w:val="clear" w:color="auto" w:fill="auto"/>
            <w:vAlign w:val="center"/>
          </w:tcPr>
          <w:p w14:paraId="66DE7415" w14:textId="77777777" w:rsidR="00F91159" w:rsidRPr="005A4593" w:rsidRDefault="00F91159" w:rsidP="00070D0B">
            <w:pPr>
              <w:spacing w:after="0" w:line="312" w:lineRule="auto"/>
              <w:jc w:val="center"/>
              <w:rPr>
                <w:rFonts w:asciiTheme="minorHAnsi" w:hAnsiTheme="minorHAnsi" w:cstheme="minorHAnsi"/>
                <w:sz w:val="20"/>
                <w:szCs w:val="20"/>
              </w:rPr>
            </w:pPr>
          </w:p>
        </w:tc>
        <w:tc>
          <w:tcPr>
            <w:tcW w:w="1601" w:type="dxa"/>
            <w:shd w:val="clear" w:color="auto" w:fill="auto"/>
          </w:tcPr>
          <w:p w14:paraId="7F18300D" w14:textId="77777777" w:rsidR="00F91159" w:rsidRPr="005A4593" w:rsidRDefault="00F91159" w:rsidP="00070D0B">
            <w:pPr>
              <w:spacing w:after="0" w:line="312" w:lineRule="auto"/>
              <w:jc w:val="center"/>
              <w:rPr>
                <w:rFonts w:asciiTheme="minorHAnsi" w:hAnsiTheme="minorHAnsi" w:cstheme="minorHAnsi"/>
                <w:sz w:val="20"/>
                <w:szCs w:val="20"/>
              </w:rPr>
            </w:pPr>
          </w:p>
        </w:tc>
        <w:tc>
          <w:tcPr>
            <w:tcW w:w="1637" w:type="dxa"/>
            <w:shd w:val="clear" w:color="auto" w:fill="auto"/>
          </w:tcPr>
          <w:p w14:paraId="5DF86E8A" w14:textId="77777777" w:rsidR="00F91159" w:rsidRPr="005A4593" w:rsidRDefault="00F91159" w:rsidP="00070D0B">
            <w:pPr>
              <w:spacing w:after="0" w:line="312" w:lineRule="auto"/>
              <w:jc w:val="center"/>
              <w:rPr>
                <w:rFonts w:asciiTheme="minorHAnsi" w:hAnsiTheme="minorHAnsi" w:cstheme="minorHAnsi"/>
                <w:sz w:val="20"/>
                <w:szCs w:val="20"/>
              </w:rPr>
            </w:pPr>
          </w:p>
        </w:tc>
      </w:tr>
    </w:tbl>
    <w:p w14:paraId="21B71885" w14:textId="60B71D41" w:rsidR="006F1639" w:rsidRDefault="004D5D39" w:rsidP="00844078">
      <w:pPr>
        <w:spacing w:before="240"/>
      </w:pPr>
      <w:r>
        <w:t xml:space="preserve">Table </w:t>
      </w:r>
      <w:r w:rsidR="00404A8D">
        <w:t>8</w:t>
      </w:r>
      <w:r>
        <w:t xml:space="preserve"> shows student achievement in numeracy in Year 4 and Year 6 in 2015 and 2018</w:t>
      </w:r>
      <w:r w:rsidR="00404A8D">
        <w:t xml:space="preserve"> nationally and for each province</w:t>
      </w:r>
      <w:r>
        <w:t>.</w:t>
      </w:r>
      <w:r w:rsidR="008465A2">
        <w:t xml:space="preserve"> </w:t>
      </w:r>
      <w:r w:rsidR="0038447B">
        <w:t xml:space="preserve">The PILNA 2015 and 2018 numeracy results </w:t>
      </w:r>
      <w:r w:rsidR="004F3BA6">
        <w:t xml:space="preserve">were more positive, with the mean PVs for students in all provinces meeting or exceeding the minimum </w:t>
      </w:r>
      <w:r w:rsidR="004F3BA6">
        <w:lastRenderedPageBreak/>
        <w:t xml:space="preserve">expected levels for each year level. </w:t>
      </w:r>
      <w:r w:rsidR="006F1639">
        <w:t>Definitions of proficiency levels for PILNA Year 4 and Year 6 numeracy are included in Appendix G.</w:t>
      </w:r>
    </w:p>
    <w:p w14:paraId="011CAECA" w14:textId="041EF833" w:rsidR="0038447B" w:rsidRDefault="004F3BA6" w:rsidP="00F91159">
      <w:pPr>
        <w:rPr>
          <w:b/>
        </w:rPr>
      </w:pPr>
      <w:r>
        <w:t xml:space="preserve">Students in Penama and Sanma, </w:t>
      </w:r>
      <w:r w:rsidR="001B2C35">
        <w:t>similar to</w:t>
      </w:r>
      <w:r>
        <w:t xml:space="preserve"> VANSTA 2017, </w:t>
      </w:r>
      <w:r w:rsidR="00D105B4">
        <w:t>met or exceeded minimum proficiency levels</w:t>
      </w:r>
      <w:r>
        <w:t xml:space="preserve"> across both PILNA </w:t>
      </w:r>
      <w:r w:rsidR="001B2C35">
        <w:t>administrations</w:t>
      </w:r>
      <w:r>
        <w:t xml:space="preserve"> and year levels. Year 4 Penama </w:t>
      </w:r>
      <w:r w:rsidR="001B2C35">
        <w:t>students</w:t>
      </w:r>
      <w:r>
        <w:t xml:space="preserve"> had a mean PV in Year 4 meeting or exceeding Year 6 expected minimum levels. Tor</w:t>
      </w:r>
      <w:r w:rsidR="001B2C35">
        <w:t xml:space="preserve">ba, </w:t>
      </w:r>
      <w:r w:rsidR="00D05892">
        <w:t>similar</w:t>
      </w:r>
      <w:r w:rsidR="00D105B4">
        <w:t xml:space="preserve"> to</w:t>
      </w:r>
      <w:r w:rsidR="001B2C35">
        <w:t xml:space="preserve"> VANSTA 2017</w:t>
      </w:r>
      <w:r w:rsidR="00D105B4">
        <w:t xml:space="preserve"> results</w:t>
      </w:r>
      <w:r w:rsidR="001B2C35">
        <w:t xml:space="preserve">, </w:t>
      </w:r>
      <w:r w:rsidR="00D105B4">
        <w:t>demonstrated a majority of students did meet minimum proficiency levels</w:t>
      </w:r>
      <w:r>
        <w:t>.</w:t>
      </w:r>
    </w:p>
    <w:p w14:paraId="1237C7A7" w14:textId="2261D6A6" w:rsidR="00F91159" w:rsidRDefault="00F91159" w:rsidP="00E5716A">
      <w:pPr>
        <w:pStyle w:val="Caption"/>
        <w:spacing w:before="240" w:after="120"/>
      </w:pPr>
      <w:r w:rsidRPr="00050190">
        <w:rPr>
          <w:b/>
        </w:rPr>
        <w:t xml:space="preserve">Table </w:t>
      </w:r>
      <w:r w:rsidR="00404A8D">
        <w:rPr>
          <w:b/>
        </w:rPr>
        <w:t>8</w:t>
      </w:r>
      <w:r>
        <w:t xml:space="preserve">. Achievement levels in numeracy for Y4 and Y6 students in </w:t>
      </w:r>
      <w:r w:rsidR="009D20AF">
        <w:t>PILNA 2015 and 2018 by province</w:t>
      </w:r>
      <w:r>
        <w:t xml:space="preserve"> </w:t>
      </w:r>
    </w:p>
    <w:tbl>
      <w:tblPr>
        <w:tblStyle w:val="TableGrid"/>
        <w:tblW w:w="8314" w:type="dxa"/>
        <w:tblLook w:val="04A0" w:firstRow="1" w:lastRow="0" w:firstColumn="1" w:lastColumn="0" w:noHBand="0" w:noVBand="1"/>
        <w:tblCaption w:val="Table 8. Achievement levels in numeracy for Y4 and Y6 students in PILNA 2015 and 2018 by province "/>
      </w:tblPr>
      <w:tblGrid>
        <w:gridCol w:w="1789"/>
        <w:gridCol w:w="1672"/>
        <w:gridCol w:w="1664"/>
        <w:gridCol w:w="1525"/>
        <w:gridCol w:w="1664"/>
      </w:tblGrid>
      <w:tr w:rsidR="00F91159" w:rsidRPr="00DD16A6" w14:paraId="45413091" w14:textId="77777777" w:rsidTr="00087955">
        <w:trPr>
          <w:trHeight w:val="339"/>
          <w:tblHeader/>
        </w:trPr>
        <w:tc>
          <w:tcPr>
            <w:tcW w:w="1789" w:type="dxa"/>
            <w:shd w:val="clear" w:color="auto" w:fill="auto"/>
            <w:vAlign w:val="center"/>
          </w:tcPr>
          <w:p w14:paraId="25F29CF5" w14:textId="77777777" w:rsidR="00032734" w:rsidRPr="005A4593" w:rsidRDefault="00032734" w:rsidP="00032734">
            <w:pPr>
              <w:spacing w:after="0" w:line="240" w:lineRule="auto"/>
              <w:jc w:val="center"/>
              <w:rPr>
                <w:b/>
                <w:sz w:val="20"/>
                <w:szCs w:val="20"/>
              </w:rPr>
            </w:pPr>
            <w:r w:rsidRPr="005A4593">
              <w:rPr>
                <w:b/>
                <w:sz w:val="20"/>
                <w:szCs w:val="20"/>
              </w:rPr>
              <w:t>LEVELS</w:t>
            </w:r>
          </w:p>
          <w:p w14:paraId="5C1A1302" w14:textId="677C28D6" w:rsidR="00F91159" w:rsidRPr="005A4593" w:rsidRDefault="00032734" w:rsidP="00032734">
            <w:pPr>
              <w:spacing w:after="0" w:line="240" w:lineRule="auto"/>
              <w:jc w:val="center"/>
              <w:rPr>
                <w:b/>
                <w:sz w:val="20"/>
                <w:szCs w:val="20"/>
              </w:rPr>
            </w:pPr>
            <w:r w:rsidRPr="005A4593">
              <w:rPr>
                <w:b/>
                <w:sz w:val="20"/>
                <w:szCs w:val="20"/>
              </w:rPr>
              <w:t>and PILNA scale scores</w:t>
            </w:r>
          </w:p>
        </w:tc>
        <w:tc>
          <w:tcPr>
            <w:tcW w:w="1672" w:type="dxa"/>
            <w:shd w:val="clear" w:color="auto" w:fill="auto"/>
            <w:vAlign w:val="center"/>
          </w:tcPr>
          <w:p w14:paraId="6F58259D" w14:textId="224D2FE1" w:rsidR="00F91159" w:rsidRPr="005A4593" w:rsidRDefault="00032734" w:rsidP="00070D0B">
            <w:pPr>
              <w:spacing w:after="0" w:line="312" w:lineRule="auto"/>
              <w:jc w:val="center"/>
              <w:rPr>
                <w:b/>
                <w:sz w:val="20"/>
                <w:szCs w:val="20"/>
              </w:rPr>
            </w:pPr>
            <w:r w:rsidRPr="005A4593">
              <w:rPr>
                <w:b/>
                <w:sz w:val="20"/>
                <w:szCs w:val="20"/>
              </w:rPr>
              <w:t xml:space="preserve">PILNA 2015, </w:t>
            </w:r>
            <w:r w:rsidR="00F91159" w:rsidRPr="005A4593">
              <w:rPr>
                <w:b/>
                <w:sz w:val="20"/>
                <w:szCs w:val="20"/>
              </w:rPr>
              <w:t>NUM Y4</w:t>
            </w:r>
          </w:p>
        </w:tc>
        <w:tc>
          <w:tcPr>
            <w:tcW w:w="1664" w:type="dxa"/>
            <w:shd w:val="clear" w:color="auto" w:fill="auto"/>
            <w:vAlign w:val="center"/>
          </w:tcPr>
          <w:p w14:paraId="23A7FBD6" w14:textId="60DC9B25" w:rsidR="00F91159" w:rsidRPr="005A4593" w:rsidRDefault="00032734" w:rsidP="00070D0B">
            <w:pPr>
              <w:spacing w:after="0" w:line="312" w:lineRule="auto"/>
              <w:jc w:val="center"/>
              <w:rPr>
                <w:b/>
                <w:sz w:val="20"/>
                <w:szCs w:val="20"/>
              </w:rPr>
            </w:pPr>
            <w:r w:rsidRPr="005A4593">
              <w:rPr>
                <w:b/>
                <w:sz w:val="20"/>
                <w:szCs w:val="20"/>
              </w:rPr>
              <w:t xml:space="preserve">PILNA 2015, </w:t>
            </w:r>
            <w:r w:rsidR="00F91159" w:rsidRPr="005A4593">
              <w:rPr>
                <w:b/>
                <w:sz w:val="20"/>
                <w:szCs w:val="20"/>
              </w:rPr>
              <w:t>NUM Y6</w:t>
            </w:r>
          </w:p>
        </w:tc>
        <w:tc>
          <w:tcPr>
            <w:tcW w:w="1525" w:type="dxa"/>
            <w:shd w:val="clear" w:color="auto" w:fill="auto"/>
            <w:vAlign w:val="center"/>
          </w:tcPr>
          <w:p w14:paraId="7E7507B2" w14:textId="0C73B380" w:rsidR="00F91159" w:rsidRPr="005A4593" w:rsidRDefault="00032734" w:rsidP="00070D0B">
            <w:pPr>
              <w:spacing w:after="0" w:line="312" w:lineRule="auto"/>
              <w:jc w:val="center"/>
              <w:rPr>
                <w:b/>
                <w:sz w:val="20"/>
                <w:szCs w:val="20"/>
              </w:rPr>
            </w:pPr>
            <w:r w:rsidRPr="005A4593">
              <w:rPr>
                <w:b/>
                <w:sz w:val="20"/>
                <w:szCs w:val="20"/>
              </w:rPr>
              <w:t xml:space="preserve">PILNA 2018, </w:t>
            </w:r>
            <w:r w:rsidR="00F91159" w:rsidRPr="005A4593">
              <w:rPr>
                <w:b/>
                <w:sz w:val="20"/>
                <w:szCs w:val="20"/>
              </w:rPr>
              <w:t>NUM Y4</w:t>
            </w:r>
          </w:p>
        </w:tc>
        <w:tc>
          <w:tcPr>
            <w:tcW w:w="1664" w:type="dxa"/>
            <w:shd w:val="clear" w:color="auto" w:fill="auto"/>
            <w:vAlign w:val="center"/>
          </w:tcPr>
          <w:p w14:paraId="6AB53863" w14:textId="25060572" w:rsidR="00F91159" w:rsidRPr="005A4593" w:rsidRDefault="00032734" w:rsidP="00070D0B">
            <w:pPr>
              <w:spacing w:after="0" w:line="312" w:lineRule="auto"/>
              <w:jc w:val="center"/>
              <w:rPr>
                <w:b/>
                <w:sz w:val="20"/>
                <w:szCs w:val="20"/>
              </w:rPr>
            </w:pPr>
            <w:r w:rsidRPr="005A4593">
              <w:rPr>
                <w:b/>
                <w:sz w:val="20"/>
                <w:szCs w:val="20"/>
              </w:rPr>
              <w:t xml:space="preserve">PILNA 2018, </w:t>
            </w:r>
            <w:r w:rsidR="00F91159" w:rsidRPr="005A4593">
              <w:rPr>
                <w:b/>
                <w:sz w:val="20"/>
                <w:szCs w:val="20"/>
              </w:rPr>
              <w:t>NUM Y6</w:t>
            </w:r>
          </w:p>
        </w:tc>
      </w:tr>
      <w:tr w:rsidR="00F91159" w:rsidRPr="00DD16A6" w14:paraId="069EB0D8" w14:textId="77777777" w:rsidTr="00087955">
        <w:trPr>
          <w:trHeight w:val="339"/>
          <w:tblHeader/>
        </w:trPr>
        <w:tc>
          <w:tcPr>
            <w:tcW w:w="1789" w:type="dxa"/>
            <w:shd w:val="clear" w:color="auto" w:fill="auto"/>
            <w:vAlign w:val="center"/>
          </w:tcPr>
          <w:p w14:paraId="70F0F527" w14:textId="77777777" w:rsidR="00F91159" w:rsidRPr="005A4593" w:rsidRDefault="00F91159" w:rsidP="00070D0B">
            <w:pPr>
              <w:spacing w:after="0" w:line="240" w:lineRule="auto"/>
              <w:jc w:val="center"/>
              <w:rPr>
                <w:b/>
                <w:sz w:val="20"/>
                <w:szCs w:val="20"/>
              </w:rPr>
            </w:pPr>
            <w:r w:rsidRPr="005A4593">
              <w:rPr>
                <w:b/>
                <w:sz w:val="20"/>
                <w:szCs w:val="20"/>
              </w:rPr>
              <w:t>LEVEL 8</w:t>
            </w:r>
          </w:p>
          <w:p w14:paraId="66F9C822" w14:textId="77777777" w:rsidR="00F91159" w:rsidRPr="005A4593" w:rsidRDefault="00F91159" w:rsidP="00070D0B">
            <w:pPr>
              <w:spacing w:after="0" w:line="240" w:lineRule="auto"/>
              <w:jc w:val="center"/>
              <w:rPr>
                <w:sz w:val="20"/>
                <w:szCs w:val="20"/>
              </w:rPr>
            </w:pPr>
            <w:r w:rsidRPr="005A4593">
              <w:rPr>
                <w:sz w:val="20"/>
                <w:szCs w:val="20"/>
              </w:rPr>
              <w:t>(575 or greater)</w:t>
            </w:r>
          </w:p>
        </w:tc>
        <w:tc>
          <w:tcPr>
            <w:tcW w:w="1672" w:type="dxa"/>
            <w:shd w:val="clear" w:color="auto" w:fill="auto"/>
            <w:vAlign w:val="center"/>
          </w:tcPr>
          <w:p w14:paraId="177FC102" w14:textId="77777777" w:rsidR="00F91159" w:rsidRPr="005A4593" w:rsidRDefault="00F91159" w:rsidP="00070D0B">
            <w:pPr>
              <w:spacing w:after="0" w:line="312" w:lineRule="auto"/>
              <w:jc w:val="center"/>
              <w:rPr>
                <w:sz w:val="20"/>
                <w:szCs w:val="20"/>
              </w:rPr>
            </w:pPr>
          </w:p>
        </w:tc>
        <w:tc>
          <w:tcPr>
            <w:tcW w:w="1664" w:type="dxa"/>
            <w:shd w:val="clear" w:color="auto" w:fill="auto"/>
            <w:vAlign w:val="center"/>
          </w:tcPr>
          <w:p w14:paraId="1B1C187C" w14:textId="77777777" w:rsidR="00F91159" w:rsidRPr="005A4593" w:rsidRDefault="00F91159" w:rsidP="00070D0B">
            <w:pPr>
              <w:spacing w:after="0" w:line="312" w:lineRule="auto"/>
              <w:jc w:val="center"/>
              <w:rPr>
                <w:sz w:val="20"/>
                <w:szCs w:val="20"/>
              </w:rPr>
            </w:pPr>
          </w:p>
        </w:tc>
        <w:tc>
          <w:tcPr>
            <w:tcW w:w="1525" w:type="dxa"/>
            <w:shd w:val="clear" w:color="auto" w:fill="auto"/>
            <w:vAlign w:val="center"/>
          </w:tcPr>
          <w:p w14:paraId="1FE40DB6" w14:textId="77777777" w:rsidR="00F91159" w:rsidRPr="005A4593" w:rsidRDefault="00F91159" w:rsidP="00070D0B">
            <w:pPr>
              <w:spacing w:after="0" w:line="312" w:lineRule="auto"/>
              <w:jc w:val="center"/>
              <w:rPr>
                <w:sz w:val="20"/>
                <w:szCs w:val="20"/>
              </w:rPr>
            </w:pPr>
          </w:p>
        </w:tc>
        <w:tc>
          <w:tcPr>
            <w:tcW w:w="1664" w:type="dxa"/>
            <w:shd w:val="clear" w:color="auto" w:fill="auto"/>
            <w:vAlign w:val="center"/>
          </w:tcPr>
          <w:p w14:paraId="0AEECF98" w14:textId="77777777" w:rsidR="00F91159" w:rsidRPr="005A4593" w:rsidRDefault="00F91159" w:rsidP="00070D0B">
            <w:pPr>
              <w:spacing w:after="0" w:line="312" w:lineRule="auto"/>
              <w:jc w:val="center"/>
              <w:rPr>
                <w:sz w:val="20"/>
                <w:szCs w:val="20"/>
              </w:rPr>
            </w:pPr>
          </w:p>
        </w:tc>
      </w:tr>
      <w:tr w:rsidR="00F91159" w:rsidRPr="00DD16A6" w14:paraId="6DD03514" w14:textId="77777777" w:rsidTr="00087955">
        <w:trPr>
          <w:trHeight w:val="339"/>
          <w:tblHeader/>
        </w:trPr>
        <w:tc>
          <w:tcPr>
            <w:tcW w:w="1789" w:type="dxa"/>
            <w:shd w:val="clear" w:color="auto" w:fill="auto"/>
            <w:vAlign w:val="center"/>
          </w:tcPr>
          <w:p w14:paraId="10F311E8" w14:textId="77777777" w:rsidR="00F91159" w:rsidRPr="005A4593" w:rsidRDefault="00F91159" w:rsidP="00070D0B">
            <w:pPr>
              <w:spacing w:after="0" w:line="240" w:lineRule="auto"/>
              <w:jc w:val="center"/>
              <w:rPr>
                <w:b/>
                <w:sz w:val="20"/>
                <w:szCs w:val="20"/>
              </w:rPr>
            </w:pPr>
            <w:r w:rsidRPr="005A4593">
              <w:rPr>
                <w:b/>
                <w:sz w:val="20"/>
                <w:szCs w:val="20"/>
              </w:rPr>
              <w:t>LEVEL 7</w:t>
            </w:r>
          </w:p>
          <w:p w14:paraId="5802B70A" w14:textId="77777777" w:rsidR="00F91159" w:rsidRPr="005A4593" w:rsidRDefault="00F91159" w:rsidP="00070D0B">
            <w:pPr>
              <w:spacing w:after="0" w:line="240" w:lineRule="auto"/>
              <w:jc w:val="center"/>
              <w:rPr>
                <w:sz w:val="20"/>
                <w:szCs w:val="20"/>
              </w:rPr>
            </w:pPr>
            <w:r w:rsidRPr="005A4593">
              <w:rPr>
                <w:sz w:val="20"/>
                <w:szCs w:val="20"/>
              </w:rPr>
              <w:t>(550 to &lt; 575)</w:t>
            </w:r>
          </w:p>
        </w:tc>
        <w:tc>
          <w:tcPr>
            <w:tcW w:w="1672" w:type="dxa"/>
            <w:shd w:val="clear" w:color="auto" w:fill="auto"/>
            <w:vAlign w:val="center"/>
          </w:tcPr>
          <w:p w14:paraId="7B34D897" w14:textId="77777777" w:rsidR="00F91159" w:rsidRPr="005A4593" w:rsidRDefault="00F91159" w:rsidP="00070D0B">
            <w:pPr>
              <w:spacing w:after="0" w:line="312" w:lineRule="auto"/>
              <w:jc w:val="center"/>
              <w:rPr>
                <w:sz w:val="20"/>
                <w:szCs w:val="20"/>
              </w:rPr>
            </w:pPr>
          </w:p>
        </w:tc>
        <w:tc>
          <w:tcPr>
            <w:tcW w:w="1664" w:type="dxa"/>
            <w:shd w:val="clear" w:color="auto" w:fill="auto"/>
            <w:vAlign w:val="center"/>
          </w:tcPr>
          <w:p w14:paraId="35661084" w14:textId="77777777" w:rsidR="00F91159" w:rsidRPr="005A4593" w:rsidRDefault="00F91159" w:rsidP="00070D0B">
            <w:pPr>
              <w:spacing w:after="0" w:line="312" w:lineRule="auto"/>
              <w:jc w:val="center"/>
              <w:rPr>
                <w:sz w:val="20"/>
                <w:szCs w:val="20"/>
              </w:rPr>
            </w:pPr>
          </w:p>
        </w:tc>
        <w:tc>
          <w:tcPr>
            <w:tcW w:w="1525" w:type="dxa"/>
            <w:shd w:val="clear" w:color="auto" w:fill="auto"/>
            <w:vAlign w:val="center"/>
          </w:tcPr>
          <w:p w14:paraId="279474F1" w14:textId="77777777" w:rsidR="00F91159" w:rsidRPr="005A4593" w:rsidRDefault="00F91159" w:rsidP="00070D0B">
            <w:pPr>
              <w:spacing w:after="0" w:line="240" w:lineRule="auto"/>
              <w:jc w:val="center"/>
              <w:rPr>
                <w:b/>
                <w:sz w:val="20"/>
                <w:szCs w:val="20"/>
              </w:rPr>
            </w:pPr>
          </w:p>
        </w:tc>
        <w:tc>
          <w:tcPr>
            <w:tcW w:w="1664" w:type="dxa"/>
            <w:shd w:val="clear" w:color="auto" w:fill="auto"/>
            <w:vAlign w:val="center"/>
          </w:tcPr>
          <w:p w14:paraId="055704FD" w14:textId="77777777" w:rsidR="00F91159" w:rsidRPr="005A4593" w:rsidRDefault="00F91159" w:rsidP="00070D0B">
            <w:pPr>
              <w:spacing w:after="0" w:line="240" w:lineRule="auto"/>
              <w:jc w:val="center"/>
              <w:rPr>
                <w:sz w:val="20"/>
                <w:szCs w:val="20"/>
              </w:rPr>
            </w:pPr>
            <w:r w:rsidRPr="005A4593">
              <w:rPr>
                <w:b/>
                <w:sz w:val="20"/>
                <w:szCs w:val="20"/>
              </w:rPr>
              <w:t>Penama</w:t>
            </w:r>
            <w:r w:rsidRPr="005A4593">
              <w:rPr>
                <w:sz w:val="20"/>
                <w:szCs w:val="20"/>
              </w:rPr>
              <w:t xml:space="preserve"> (574.7)</w:t>
            </w:r>
          </w:p>
          <w:p w14:paraId="766723AA" w14:textId="00BD91C1" w:rsidR="00F91159" w:rsidRPr="005A4593" w:rsidRDefault="00F91159" w:rsidP="005E2B59">
            <w:pPr>
              <w:spacing w:after="0" w:line="240" w:lineRule="auto"/>
              <w:jc w:val="center"/>
              <w:rPr>
                <w:b/>
                <w:sz w:val="20"/>
                <w:szCs w:val="20"/>
              </w:rPr>
            </w:pPr>
          </w:p>
        </w:tc>
      </w:tr>
      <w:tr w:rsidR="00F91159" w:rsidRPr="00DD16A6" w14:paraId="32ECB376" w14:textId="77777777" w:rsidTr="00087955">
        <w:trPr>
          <w:trHeight w:val="873"/>
          <w:tblHeader/>
        </w:trPr>
        <w:tc>
          <w:tcPr>
            <w:tcW w:w="1789" w:type="dxa"/>
            <w:shd w:val="clear" w:color="auto" w:fill="auto"/>
            <w:vAlign w:val="center"/>
          </w:tcPr>
          <w:p w14:paraId="67913813" w14:textId="77777777" w:rsidR="00F91159" w:rsidRPr="005A4593" w:rsidRDefault="00F91159" w:rsidP="00070D0B">
            <w:pPr>
              <w:spacing w:after="0" w:line="240" w:lineRule="auto"/>
              <w:jc w:val="center"/>
              <w:rPr>
                <w:b/>
                <w:sz w:val="20"/>
                <w:szCs w:val="20"/>
              </w:rPr>
            </w:pPr>
            <w:r w:rsidRPr="005A4593">
              <w:rPr>
                <w:b/>
                <w:sz w:val="20"/>
                <w:szCs w:val="20"/>
              </w:rPr>
              <w:t>LEVEL 6</w:t>
            </w:r>
          </w:p>
          <w:p w14:paraId="49211BD3" w14:textId="77777777" w:rsidR="00F91159" w:rsidRPr="005A4593" w:rsidRDefault="00F91159" w:rsidP="00070D0B">
            <w:pPr>
              <w:spacing w:after="0" w:line="240" w:lineRule="auto"/>
              <w:jc w:val="center"/>
              <w:rPr>
                <w:sz w:val="20"/>
                <w:szCs w:val="20"/>
              </w:rPr>
            </w:pPr>
            <w:r w:rsidRPr="005A4593">
              <w:rPr>
                <w:sz w:val="20"/>
                <w:szCs w:val="20"/>
              </w:rPr>
              <w:t>(525 to &lt; 550)</w:t>
            </w:r>
          </w:p>
        </w:tc>
        <w:tc>
          <w:tcPr>
            <w:tcW w:w="1672" w:type="dxa"/>
            <w:shd w:val="clear" w:color="auto" w:fill="auto"/>
            <w:vAlign w:val="center"/>
          </w:tcPr>
          <w:p w14:paraId="16354F36" w14:textId="77777777" w:rsidR="00F91159" w:rsidRPr="005A4593" w:rsidRDefault="00F91159" w:rsidP="00070D0B">
            <w:pPr>
              <w:spacing w:after="0" w:line="312" w:lineRule="auto"/>
              <w:jc w:val="center"/>
              <w:rPr>
                <w:sz w:val="20"/>
                <w:szCs w:val="20"/>
              </w:rPr>
            </w:pPr>
          </w:p>
        </w:tc>
        <w:tc>
          <w:tcPr>
            <w:tcW w:w="1664" w:type="dxa"/>
            <w:shd w:val="clear" w:color="auto" w:fill="auto"/>
            <w:vAlign w:val="center"/>
          </w:tcPr>
          <w:p w14:paraId="162C9121" w14:textId="77777777" w:rsidR="00F91159" w:rsidRPr="005A4593" w:rsidRDefault="00F91159" w:rsidP="00070D0B">
            <w:pPr>
              <w:spacing w:after="0" w:line="312" w:lineRule="auto"/>
              <w:jc w:val="center"/>
              <w:rPr>
                <w:sz w:val="20"/>
                <w:szCs w:val="20"/>
              </w:rPr>
            </w:pPr>
            <w:r w:rsidRPr="005A4593">
              <w:rPr>
                <w:b/>
                <w:sz w:val="20"/>
                <w:szCs w:val="20"/>
              </w:rPr>
              <w:t>Penama</w:t>
            </w:r>
            <w:r w:rsidRPr="005A4593">
              <w:rPr>
                <w:sz w:val="20"/>
                <w:szCs w:val="20"/>
              </w:rPr>
              <w:t xml:space="preserve"> (547.8)</w:t>
            </w:r>
          </w:p>
          <w:p w14:paraId="5648CCB9" w14:textId="77777777" w:rsidR="00F91159" w:rsidRPr="005A4593" w:rsidRDefault="00F91159" w:rsidP="00070D0B">
            <w:pPr>
              <w:spacing w:after="0" w:line="312" w:lineRule="auto"/>
              <w:jc w:val="center"/>
              <w:rPr>
                <w:sz w:val="20"/>
                <w:szCs w:val="20"/>
              </w:rPr>
            </w:pPr>
            <w:r w:rsidRPr="005A4593">
              <w:rPr>
                <w:b/>
                <w:sz w:val="20"/>
                <w:szCs w:val="20"/>
              </w:rPr>
              <w:t>Sanma</w:t>
            </w:r>
            <w:r w:rsidRPr="005A4593">
              <w:rPr>
                <w:sz w:val="20"/>
                <w:szCs w:val="20"/>
              </w:rPr>
              <w:t xml:space="preserve"> (535.5)</w:t>
            </w:r>
          </w:p>
          <w:p w14:paraId="46C84F8B" w14:textId="41E2AA54" w:rsidR="003F2CDD" w:rsidRPr="005A4593" w:rsidRDefault="003F2CDD" w:rsidP="00070D0B">
            <w:pPr>
              <w:spacing w:after="0" w:line="312" w:lineRule="auto"/>
              <w:jc w:val="center"/>
              <w:rPr>
                <w:b/>
                <w:sz w:val="20"/>
                <w:szCs w:val="20"/>
              </w:rPr>
            </w:pPr>
            <w:r w:rsidRPr="005A4593">
              <w:rPr>
                <w:b/>
                <w:sz w:val="20"/>
                <w:szCs w:val="20"/>
              </w:rPr>
              <w:t>National (526.5)</w:t>
            </w:r>
          </w:p>
        </w:tc>
        <w:tc>
          <w:tcPr>
            <w:tcW w:w="1525" w:type="dxa"/>
            <w:shd w:val="clear" w:color="auto" w:fill="auto"/>
            <w:vAlign w:val="center"/>
          </w:tcPr>
          <w:p w14:paraId="0DA055F3" w14:textId="77777777" w:rsidR="00F91159" w:rsidRPr="005A4593" w:rsidRDefault="00F91159" w:rsidP="00070D0B">
            <w:pPr>
              <w:spacing w:after="0" w:line="240" w:lineRule="auto"/>
              <w:jc w:val="center"/>
              <w:rPr>
                <w:b/>
                <w:sz w:val="20"/>
                <w:szCs w:val="20"/>
              </w:rPr>
            </w:pPr>
            <w:r w:rsidRPr="005A4593">
              <w:rPr>
                <w:b/>
                <w:sz w:val="20"/>
                <w:szCs w:val="20"/>
              </w:rPr>
              <w:t>Penama</w:t>
            </w:r>
            <w:r w:rsidRPr="005A4593">
              <w:rPr>
                <w:sz w:val="20"/>
                <w:szCs w:val="20"/>
              </w:rPr>
              <w:t xml:space="preserve"> (529.3)</w:t>
            </w:r>
          </w:p>
        </w:tc>
        <w:tc>
          <w:tcPr>
            <w:tcW w:w="1664" w:type="dxa"/>
            <w:shd w:val="clear" w:color="auto" w:fill="auto"/>
            <w:vAlign w:val="center"/>
          </w:tcPr>
          <w:p w14:paraId="038D3D75" w14:textId="5C7B68A7" w:rsidR="005E2B59" w:rsidRPr="005A4593" w:rsidRDefault="005E2B59" w:rsidP="00070D0B">
            <w:pPr>
              <w:spacing w:after="0" w:line="240" w:lineRule="auto"/>
              <w:jc w:val="center"/>
              <w:rPr>
                <w:sz w:val="20"/>
                <w:szCs w:val="20"/>
              </w:rPr>
            </w:pPr>
            <w:r w:rsidRPr="005A4593">
              <w:rPr>
                <w:b/>
                <w:sz w:val="20"/>
                <w:szCs w:val="20"/>
              </w:rPr>
              <w:t>Sanma</w:t>
            </w:r>
            <w:r w:rsidRPr="005A4593">
              <w:rPr>
                <w:sz w:val="20"/>
                <w:szCs w:val="20"/>
              </w:rPr>
              <w:t xml:space="preserve"> (549.6)</w:t>
            </w:r>
          </w:p>
          <w:p w14:paraId="278D9355" w14:textId="7D59FA45" w:rsidR="003F2CDD" w:rsidRPr="005A4593" w:rsidRDefault="003F2CDD" w:rsidP="00070D0B">
            <w:pPr>
              <w:spacing w:after="0" w:line="240" w:lineRule="auto"/>
              <w:jc w:val="center"/>
              <w:rPr>
                <w:b/>
                <w:sz w:val="20"/>
                <w:szCs w:val="20"/>
              </w:rPr>
            </w:pPr>
            <w:r w:rsidRPr="005A4593">
              <w:rPr>
                <w:b/>
                <w:sz w:val="20"/>
                <w:szCs w:val="20"/>
              </w:rPr>
              <w:t>National (542.8)</w:t>
            </w:r>
          </w:p>
          <w:p w14:paraId="5B0E0592" w14:textId="24DF48E7" w:rsidR="00F91159" w:rsidRPr="005A4593" w:rsidRDefault="00F91159" w:rsidP="00070D0B">
            <w:pPr>
              <w:spacing w:after="0" w:line="240" w:lineRule="auto"/>
              <w:jc w:val="center"/>
              <w:rPr>
                <w:sz w:val="20"/>
                <w:szCs w:val="20"/>
              </w:rPr>
            </w:pPr>
            <w:r w:rsidRPr="005A4593">
              <w:rPr>
                <w:b/>
                <w:sz w:val="20"/>
                <w:szCs w:val="20"/>
              </w:rPr>
              <w:t>Shefa</w:t>
            </w:r>
            <w:r w:rsidR="005E2B59" w:rsidRPr="005A4593">
              <w:rPr>
                <w:sz w:val="20"/>
                <w:szCs w:val="20"/>
              </w:rPr>
              <w:t xml:space="preserve"> (537</w:t>
            </w:r>
            <w:r w:rsidRPr="005A4593">
              <w:rPr>
                <w:sz w:val="20"/>
                <w:szCs w:val="20"/>
              </w:rPr>
              <w:t>.</w:t>
            </w:r>
            <w:r w:rsidR="005E2B59" w:rsidRPr="005A4593">
              <w:rPr>
                <w:sz w:val="20"/>
                <w:szCs w:val="20"/>
              </w:rPr>
              <w:t>4</w:t>
            </w:r>
            <w:r w:rsidRPr="005A4593">
              <w:rPr>
                <w:sz w:val="20"/>
                <w:szCs w:val="20"/>
              </w:rPr>
              <w:t>)</w:t>
            </w:r>
          </w:p>
          <w:p w14:paraId="43F89804" w14:textId="539167D7" w:rsidR="00F91159" w:rsidRPr="005A4593" w:rsidRDefault="00F91159" w:rsidP="005E2B59">
            <w:pPr>
              <w:spacing w:after="0" w:line="240" w:lineRule="auto"/>
              <w:jc w:val="center"/>
              <w:rPr>
                <w:b/>
                <w:sz w:val="20"/>
                <w:szCs w:val="20"/>
              </w:rPr>
            </w:pPr>
            <w:r w:rsidRPr="005A4593">
              <w:rPr>
                <w:b/>
                <w:sz w:val="20"/>
                <w:szCs w:val="20"/>
              </w:rPr>
              <w:t>Malampa</w:t>
            </w:r>
            <w:r w:rsidR="005E2B59" w:rsidRPr="005A4593">
              <w:rPr>
                <w:sz w:val="20"/>
                <w:szCs w:val="20"/>
              </w:rPr>
              <w:t xml:space="preserve"> (539</w:t>
            </w:r>
            <w:r w:rsidRPr="005A4593">
              <w:rPr>
                <w:sz w:val="20"/>
                <w:szCs w:val="20"/>
              </w:rPr>
              <w:t>.</w:t>
            </w:r>
            <w:r w:rsidR="005E2B59" w:rsidRPr="005A4593">
              <w:rPr>
                <w:sz w:val="20"/>
                <w:szCs w:val="20"/>
              </w:rPr>
              <w:t>1</w:t>
            </w:r>
            <w:r w:rsidRPr="005A4593">
              <w:rPr>
                <w:sz w:val="20"/>
                <w:szCs w:val="20"/>
              </w:rPr>
              <w:t>)</w:t>
            </w:r>
          </w:p>
        </w:tc>
      </w:tr>
      <w:tr w:rsidR="00F91159" w:rsidRPr="00DD16A6" w14:paraId="7482507D" w14:textId="77777777" w:rsidTr="00087955">
        <w:trPr>
          <w:trHeight w:val="339"/>
          <w:tblHeader/>
        </w:trPr>
        <w:tc>
          <w:tcPr>
            <w:tcW w:w="1789" w:type="dxa"/>
            <w:shd w:val="clear" w:color="auto" w:fill="auto"/>
            <w:vAlign w:val="center"/>
          </w:tcPr>
          <w:p w14:paraId="3DAD7FD2" w14:textId="77777777" w:rsidR="00F91159" w:rsidRPr="005A4593" w:rsidRDefault="00F91159" w:rsidP="00070D0B">
            <w:pPr>
              <w:spacing w:after="0" w:line="240" w:lineRule="auto"/>
              <w:jc w:val="center"/>
              <w:rPr>
                <w:b/>
                <w:sz w:val="20"/>
                <w:szCs w:val="20"/>
              </w:rPr>
            </w:pPr>
            <w:r w:rsidRPr="005A4593">
              <w:rPr>
                <w:b/>
                <w:sz w:val="20"/>
                <w:szCs w:val="20"/>
              </w:rPr>
              <w:t>LEVEL 5</w:t>
            </w:r>
          </w:p>
          <w:p w14:paraId="440D7FD8" w14:textId="77777777" w:rsidR="00F91159" w:rsidRPr="005A4593" w:rsidRDefault="00F91159" w:rsidP="00070D0B">
            <w:pPr>
              <w:spacing w:after="0" w:line="240" w:lineRule="auto"/>
              <w:jc w:val="center"/>
              <w:rPr>
                <w:sz w:val="20"/>
                <w:szCs w:val="20"/>
              </w:rPr>
            </w:pPr>
            <w:r w:rsidRPr="005A4593">
              <w:rPr>
                <w:sz w:val="20"/>
                <w:szCs w:val="20"/>
              </w:rPr>
              <w:t>(500 to &lt; 525)</w:t>
            </w:r>
          </w:p>
          <w:p w14:paraId="54EE522A" w14:textId="77777777" w:rsidR="00F91159" w:rsidRPr="005A4593" w:rsidRDefault="00F91159" w:rsidP="00070D0B">
            <w:pPr>
              <w:spacing w:after="0" w:line="240" w:lineRule="auto"/>
              <w:jc w:val="center"/>
              <w:rPr>
                <w:b/>
                <w:sz w:val="20"/>
                <w:szCs w:val="20"/>
              </w:rPr>
            </w:pPr>
            <w:r w:rsidRPr="005A4593">
              <w:rPr>
                <w:b/>
                <w:sz w:val="20"/>
                <w:szCs w:val="20"/>
              </w:rPr>
              <w:t>*Expected minimum level for Year 6</w:t>
            </w:r>
          </w:p>
        </w:tc>
        <w:tc>
          <w:tcPr>
            <w:tcW w:w="1672" w:type="dxa"/>
            <w:shd w:val="clear" w:color="auto" w:fill="auto"/>
            <w:vAlign w:val="center"/>
          </w:tcPr>
          <w:p w14:paraId="55D30726" w14:textId="77777777" w:rsidR="00F91159" w:rsidRPr="005A4593" w:rsidRDefault="00F91159" w:rsidP="00070D0B">
            <w:pPr>
              <w:spacing w:after="0" w:line="312" w:lineRule="auto"/>
              <w:jc w:val="center"/>
              <w:rPr>
                <w:sz w:val="20"/>
                <w:szCs w:val="20"/>
              </w:rPr>
            </w:pPr>
            <w:r w:rsidRPr="005A4593">
              <w:rPr>
                <w:b/>
                <w:sz w:val="20"/>
                <w:szCs w:val="20"/>
              </w:rPr>
              <w:t>Penama</w:t>
            </w:r>
            <w:r w:rsidRPr="005A4593">
              <w:rPr>
                <w:sz w:val="20"/>
                <w:szCs w:val="20"/>
              </w:rPr>
              <w:t xml:space="preserve"> (503.4)</w:t>
            </w:r>
          </w:p>
          <w:p w14:paraId="1BC61A3E" w14:textId="77777777" w:rsidR="00F91159" w:rsidRPr="005A4593" w:rsidRDefault="00F91159" w:rsidP="00070D0B">
            <w:pPr>
              <w:spacing w:after="0" w:line="312" w:lineRule="auto"/>
              <w:jc w:val="center"/>
              <w:rPr>
                <w:sz w:val="20"/>
                <w:szCs w:val="20"/>
              </w:rPr>
            </w:pPr>
            <w:r w:rsidRPr="005A4593">
              <w:rPr>
                <w:b/>
                <w:sz w:val="20"/>
                <w:szCs w:val="20"/>
              </w:rPr>
              <w:t>Sanma</w:t>
            </w:r>
            <w:r w:rsidRPr="005A4593">
              <w:rPr>
                <w:sz w:val="20"/>
                <w:szCs w:val="20"/>
              </w:rPr>
              <w:t xml:space="preserve"> (502.6)</w:t>
            </w:r>
          </w:p>
        </w:tc>
        <w:tc>
          <w:tcPr>
            <w:tcW w:w="1664" w:type="dxa"/>
            <w:shd w:val="clear" w:color="auto" w:fill="auto"/>
            <w:vAlign w:val="center"/>
          </w:tcPr>
          <w:p w14:paraId="19E98369" w14:textId="77777777" w:rsidR="00F91159" w:rsidRPr="005A4593" w:rsidRDefault="00F91159" w:rsidP="00070D0B">
            <w:pPr>
              <w:spacing w:after="0" w:line="312" w:lineRule="auto"/>
              <w:jc w:val="center"/>
              <w:rPr>
                <w:sz w:val="20"/>
                <w:szCs w:val="20"/>
              </w:rPr>
            </w:pPr>
            <w:r w:rsidRPr="005A4593">
              <w:rPr>
                <w:b/>
                <w:sz w:val="20"/>
                <w:szCs w:val="20"/>
              </w:rPr>
              <w:t>Shefa</w:t>
            </w:r>
            <w:r w:rsidRPr="005A4593">
              <w:rPr>
                <w:sz w:val="20"/>
                <w:szCs w:val="20"/>
              </w:rPr>
              <w:t xml:space="preserve"> (524.3)</w:t>
            </w:r>
          </w:p>
          <w:p w14:paraId="2E63002E" w14:textId="77777777" w:rsidR="00F91159" w:rsidRPr="005A4593" w:rsidRDefault="00F91159" w:rsidP="00070D0B">
            <w:pPr>
              <w:spacing w:after="0" w:line="312" w:lineRule="auto"/>
              <w:jc w:val="center"/>
              <w:rPr>
                <w:sz w:val="20"/>
                <w:szCs w:val="20"/>
              </w:rPr>
            </w:pPr>
            <w:r w:rsidRPr="005A4593">
              <w:rPr>
                <w:b/>
                <w:sz w:val="20"/>
                <w:szCs w:val="20"/>
              </w:rPr>
              <w:t>Tafea</w:t>
            </w:r>
            <w:r w:rsidRPr="005A4593">
              <w:rPr>
                <w:sz w:val="20"/>
                <w:szCs w:val="20"/>
              </w:rPr>
              <w:t xml:space="preserve"> (523.8)</w:t>
            </w:r>
          </w:p>
          <w:p w14:paraId="270A9E8F" w14:textId="77777777" w:rsidR="00F91159" w:rsidRPr="005A4593" w:rsidRDefault="00F91159" w:rsidP="00070D0B">
            <w:pPr>
              <w:spacing w:after="0" w:line="312" w:lineRule="auto"/>
              <w:jc w:val="center"/>
              <w:rPr>
                <w:sz w:val="20"/>
                <w:szCs w:val="20"/>
              </w:rPr>
            </w:pPr>
            <w:r w:rsidRPr="005A4593">
              <w:rPr>
                <w:b/>
                <w:sz w:val="20"/>
                <w:szCs w:val="20"/>
              </w:rPr>
              <w:t>Torba</w:t>
            </w:r>
            <w:r w:rsidRPr="005A4593">
              <w:rPr>
                <w:sz w:val="20"/>
                <w:szCs w:val="20"/>
              </w:rPr>
              <w:t xml:space="preserve"> (517.1)</w:t>
            </w:r>
          </w:p>
          <w:p w14:paraId="5D71901D" w14:textId="77777777" w:rsidR="00F91159" w:rsidRPr="005A4593" w:rsidRDefault="00F91159" w:rsidP="00070D0B">
            <w:pPr>
              <w:spacing w:after="0" w:line="312" w:lineRule="auto"/>
              <w:jc w:val="center"/>
              <w:rPr>
                <w:sz w:val="20"/>
                <w:szCs w:val="20"/>
              </w:rPr>
            </w:pPr>
            <w:r w:rsidRPr="005A4593">
              <w:rPr>
                <w:b/>
                <w:sz w:val="20"/>
                <w:szCs w:val="20"/>
              </w:rPr>
              <w:t>Malampa</w:t>
            </w:r>
            <w:r w:rsidRPr="005A4593">
              <w:rPr>
                <w:sz w:val="20"/>
                <w:szCs w:val="20"/>
              </w:rPr>
              <w:t xml:space="preserve"> (515.5)</w:t>
            </w:r>
          </w:p>
        </w:tc>
        <w:tc>
          <w:tcPr>
            <w:tcW w:w="1525" w:type="dxa"/>
            <w:shd w:val="clear" w:color="auto" w:fill="auto"/>
            <w:vAlign w:val="center"/>
          </w:tcPr>
          <w:p w14:paraId="68B2A344" w14:textId="77777777" w:rsidR="00F91159" w:rsidRPr="005A4593" w:rsidRDefault="00F91159" w:rsidP="00070D0B">
            <w:pPr>
              <w:spacing w:after="0" w:line="240" w:lineRule="auto"/>
              <w:jc w:val="center"/>
              <w:rPr>
                <w:b/>
                <w:sz w:val="20"/>
                <w:szCs w:val="20"/>
              </w:rPr>
            </w:pPr>
          </w:p>
        </w:tc>
        <w:tc>
          <w:tcPr>
            <w:tcW w:w="1664" w:type="dxa"/>
            <w:shd w:val="clear" w:color="auto" w:fill="auto"/>
            <w:vAlign w:val="center"/>
          </w:tcPr>
          <w:p w14:paraId="282E55C6" w14:textId="2CA06619" w:rsidR="00F91159" w:rsidRPr="005A4593" w:rsidRDefault="00F91159" w:rsidP="00070D0B">
            <w:pPr>
              <w:spacing w:after="0" w:line="240" w:lineRule="auto"/>
              <w:jc w:val="center"/>
              <w:rPr>
                <w:sz w:val="20"/>
                <w:szCs w:val="20"/>
              </w:rPr>
            </w:pPr>
            <w:r w:rsidRPr="005A4593">
              <w:rPr>
                <w:b/>
                <w:sz w:val="20"/>
                <w:szCs w:val="20"/>
              </w:rPr>
              <w:t>Tafea</w:t>
            </w:r>
            <w:r w:rsidR="005E2B59" w:rsidRPr="005A4593">
              <w:rPr>
                <w:sz w:val="20"/>
                <w:szCs w:val="20"/>
              </w:rPr>
              <w:t xml:space="preserve"> (522</w:t>
            </w:r>
            <w:r w:rsidRPr="005A4593">
              <w:rPr>
                <w:sz w:val="20"/>
                <w:szCs w:val="20"/>
              </w:rPr>
              <w:t>.</w:t>
            </w:r>
            <w:r w:rsidR="005E2B59" w:rsidRPr="005A4593">
              <w:rPr>
                <w:sz w:val="20"/>
                <w:szCs w:val="20"/>
              </w:rPr>
              <w:t>0</w:t>
            </w:r>
            <w:r w:rsidRPr="005A4593">
              <w:rPr>
                <w:sz w:val="20"/>
                <w:szCs w:val="20"/>
              </w:rPr>
              <w:t>)</w:t>
            </w:r>
          </w:p>
          <w:p w14:paraId="149D6041" w14:textId="7C500510" w:rsidR="00F91159" w:rsidRPr="005A4593" w:rsidRDefault="00F91159" w:rsidP="005E2B59">
            <w:pPr>
              <w:spacing w:after="0" w:line="240" w:lineRule="auto"/>
              <w:jc w:val="center"/>
              <w:rPr>
                <w:b/>
                <w:sz w:val="20"/>
                <w:szCs w:val="20"/>
              </w:rPr>
            </w:pPr>
            <w:r w:rsidRPr="005A4593">
              <w:rPr>
                <w:b/>
                <w:sz w:val="20"/>
                <w:szCs w:val="20"/>
              </w:rPr>
              <w:t>Torba</w:t>
            </w:r>
            <w:r w:rsidR="005E2B59" w:rsidRPr="005A4593">
              <w:rPr>
                <w:sz w:val="20"/>
                <w:szCs w:val="20"/>
              </w:rPr>
              <w:t xml:space="preserve"> (507</w:t>
            </w:r>
            <w:r w:rsidRPr="005A4593">
              <w:rPr>
                <w:sz w:val="20"/>
                <w:szCs w:val="20"/>
              </w:rPr>
              <w:t>.</w:t>
            </w:r>
            <w:r w:rsidR="005E2B59" w:rsidRPr="005A4593">
              <w:rPr>
                <w:sz w:val="20"/>
                <w:szCs w:val="20"/>
              </w:rPr>
              <w:t>9</w:t>
            </w:r>
            <w:r w:rsidRPr="005A4593">
              <w:rPr>
                <w:sz w:val="20"/>
                <w:szCs w:val="20"/>
              </w:rPr>
              <w:t>)</w:t>
            </w:r>
          </w:p>
        </w:tc>
      </w:tr>
      <w:tr w:rsidR="00F91159" w:rsidRPr="00DD16A6" w14:paraId="6AD738DD" w14:textId="77777777" w:rsidTr="00087955">
        <w:trPr>
          <w:trHeight w:val="339"/>
          <w:tblHeader/>
        </w:trPr>
        <w:tc>
          <w:tcPr>
            <w:tcW w:w="1789" w:type="dxa"/>
            <w:shd w:val="clear" w:color="auto" w:fill="auto"/>
            <w:vAlign w:val="center"/>
          </w:tcPr>
          <w:p w14:paraId="4656B210" w14:textId="77777777" w:rsidR="00F91159" w:rsidRPr="005A4593" w:rsidRDefault="00F91159" w:rsidP="00070D0B">
            <w:pPr>
              <w:spacing w:after="0" w:line="240" w:lineRule="auto"/>
              <w:jc w:val="center"/>
              <w:rPr>
                <w:b/>
                <w:sz w:val="20"/>
                <w:szCs w:val="20"/>
              </w:rPr>
            </w:pPr>
            <w:r w:rsidRPr="005A4593">
              <w:rPr>
                <w:b/>
                <w:sz w:val="20"/>
                <w:szCs w:val="20"/>
              </w:rPr>
              <w:t>LEVEL 4</w:t>
            </w:r>
          </w:p>
          <w:p w14:paraId="06F9E3F6" w14:textId="77777777" w:rsidR="00F91159" w:rsidRPr="005A4593" w:rsidRDefault="00F91159" w:rsidP="00070D0B">
            <w:pPr>
              <w:spacing w:after="0" w:line="240" w:lineRule="auto"/>
              <w:jc w:val="center"/>
              <w:rPr>
                <w:sz w:val="20"/>
                <w:szCs w:val="20"/>
              </w:rPr>
            </w:pPr>
            <w:r w:rsidRPr="005A4593">
              <w:rPr>
                <w:sz w:val="20"/>
                <w:szCs w:val="20"/>
              </w:rPr>
              <w:t>(475 to &lt; 500)</w:t>
            </w:r>
          </w:p>
        </w:tc>
        <w:tc>
          <w:tcPr>
            <w:tcW w:w="1672" w:type="dxa"/>
            <w:shd w:val="clear" w:color="auto" w:fill="auto"/>
            <w:vAlign w:val="center"/>
          </w:tcPr>
          <w:p w14:paraId="3BAB072B" w14:textId="77777777" w:rsidR="00F91159" w:rsidRPr="005A4593" w:rsidRDefault="00F91159" w:rsidP="00070D0B">
            <w:pPr>
              <w:spacing w:after="0" w:line="312" w:lineRule="auto"/>
              <w:jc w:val="center"/>
              <w:rPr>
                <w:sz w:val="20"/>
                <w:szCs w:val="20"/>
              </w:rPr>
            </w:pPr>
            <w:r w:rsidRPr="005A4593">
              <w:rPr>
                <w:b/>
                <w:sz w:val="20"/>
                <w:szCs w:val="20"/>
              </w:rPr>
              <w:t>Tafea</w:t>
            </w:r>
            <w:r w:rsidRPr="005A4593">
              <w:rPr>
                <w:sz w:val="20"/>
                <w:szCs w:val="20"/>
              </w:rPr>
              <w:t xml:space="preserve"> (494.5)</w:t>
            </w:r>
          </w:p>
          <w:p w14:paraId="509F100E" w14:textId="0137D73C" w:rsidR="003F2CDD" w:rsidRPr="005A4593" w:rsidRDefault="003F2CDD" w:rsidP="00070D0B">
            <w:pPr>
              <w:spacing w:after="0" w:line="312" w:lineRule="auto"/>
              <w:jc w:val="center"/>
              <w:rPr>
                <w:b/>
                <w:sz w:val="20"/>
                <w:szCs w:val="20"/>
              </w:rPr>
            </w:pPr>
            <w:r w:rsidRPr="005A4593">
              <w:rPr>
                <w:b/>
                <w:sz w:val="20"/>
                <w:szCs w:val="20"/>
              </w:rPr>
              <w:t>National (492.3)</w:t>
            </w:r>
          </w:p>
          <w:p w14:paraId="2B3EDC4E" w14:textId="77777777" w:rsidR="00F91159" w:rsidRPr="005A4593" w:rsidRDefault="00F91159" w:rsidP="00070D0B">
            <w:pPr>
              <w:spacing w:after="0" w:line="312" w:lineRule="auto"/>
              <w:jc w:val="center"/>
              <w:rPr>
                <w:sz w:val="20"/>
                <w:szCs w:val="20"/>
              </w:rPr>
            </w:pPr>
            <w:r w:rsidRPr="005A4593">
              <w:rPr>
                <w:b/>
                <w:sz w:val="20"/>
                <w:szCs w:val="20"/>
              </w:rPr>
              <w:t>Malampa</w:t>
            </w:r>
            <w:r w:rsidRPr="005A4593">
              <w:rPr>
                <w:sz w:val="20"/>
                <w:szCs w:val="20"/>
              </w:rPr>
              <w:t xml:space="preserve"> (490.4)</w:t>
            </w:r>
          </w:p>
          <w:p w14:paraId="25967474" w14:textId="77777777" w:rsidR="00F91159" w:rsidRPr="005A4593" w:rsidRDefault="00F91159" w:rsidP="00070D0B">
            <w:pPr>
              <w:spacing w:after="0" w:line="312" w:lineRule="auto"/>
              <w:jc w:val="center"/>
              <w:rPr>
                <w:sz w:val="20"/>
                <w:szCs w:val="20"/>
              </w:rPr>
            </w:pPr>
            <w:r w:rsidRPr="005A4593">
              <w:rPr>
                <w:b/>
                <w:sz w:val="20"/>
                <w:szCs w:val="20"/>
              </w:rPr>
              <w:t>Shefa</w:t>
            </w:r>
            <w:r w:rsidRPr="005A4593">
              <w:rPr>
                <w:sz w:val="20"/>
                <w:szCs w:val="20"/>
              </w:rPr>
              <w:t xml:space="preserve"> (489.9)</w:t>
            </w:r>
          </w:p>
        </w:tc>
        <w:tc>
          <w:tcPr>
            <w:tcW w:w="1664" w:type="dxa"/>
            <w:shd w:val="clear" w:color="auto" w:fill="auto"/>
            <w:vAlign w:val="center"/>
          </w:tcPr>
          <w:p w14:paraId="17FE50FF" w14:textId="77777777" w:rsidR="00F91159" w:rsidRPr="005A4593" w:rsidRDefault="00F91159" w:rsidP="00070D0B">
            <w:pPr>
              <w:spacing w:after="0" w:line="312" w:lineRule="auto"/>
              <w:jc w:val="center"/>
              <w:rPr>
                <w:sz w:val="20"/>
                <w:szCs w:val="20"/>
              </w:rPr>
            </w:pPr>
          </w:p>
        </w:tc>
        <w:tc>
          <w:tcPr>
            <w:tcW w:w="1525" w:type="dxa"/>
            <w:shd w:val="clear" w:color="auto" w:fill="auto"/>
            <w:vAlign w:val="center"/>
          </w:tcPr>
          <w:p w14:paraId="12760BB9" w14:textId="77777777" w:rsidR="00F91159" w:rsidRPr="005A4593" w:rsidRDefault="00F91159" w:rsidP="00070D0B">
            <w:pPr>
              <w:spacing w:after="0" w:line="240" w:lineRule="auto"/>
              <w:jc w:val="center"/>
              <w:rPr>
                <w:sz w:val="20"/>
                <w:szCs w:val="20"/>
              </w:rPr>
            </w:pPr>
            <w:r w:rsidRPr="005A4593">
              <w:rPr>
                <w:b/>
                <w:sz w:val="20"/>
                <w:szCs w:val="20"/>
              </w:rPr>
              <w:t>Sanma</w:t>
            </w:r>
            <w:r w:rsidRPr="005A4593">
              <w:rPr>
                <w:sz w:val="20"/>
                <w:szCs w:val="20"/>
              </w:rPr>
              <w:t xml:space="preserve"> (489.5)</w:t>
            </w:r>
          </w:p>
          <w:p w14:paraId="55AC7DD0" w14:textId="77777777" w:rsidR="00F91159" w:rsidRPr="005A4593" w:rsidRDefault="00F91159" w:rsidP="00070D0B">
            <w:pPr>
              <w:spacing w:after="0" w:line="240" w:lineRule="auto"/>
              <w:jc w:val="center"/>
              <w:rPr>
                <w:sz w:val="20"/>
                <w:szCs w:val="20"/>
              </w:rPr>
            </w:pPr>
            <w:r w:rsidRPr="005A4593">
              <w:rPr>
                <w:b/>
                <w:sz w:val="20"/>
                <w:szCs w:val="20"/>
              </w:rPr>
              <w:t>Shefa</w:t>
            </w:r>
            <w:r w:rsidRPr="005A4593">
              <w:rPr>
                <w:sz w:val="20"/>
                <w:szCs w:val="20"/>
              </w:rPr>
              <w:t xml:space="preserve"> (489.4)</w:t>
            </w:r>
          </w:p>
          <w:p w14:paraId="2FAD24A5" w14:textId="20639666" w:rsidR="003F2CDD" w:rsidRPr="005A4593" w:rsidRDefault="003F2CDD" w:rsidP="00070D0B">
            <w:pPr>
              <w:spacing w:after="0" w:line="240" w:lineRule="auto"/>
              <w:jc w:val="center"/>
              <w:rPr>
                <w:b/>
                <w:sz w:val="20"/>
                <w:szCs w:val="20"/>
              </w:rPr>
            </w:pPr>
            <w:r w:rsidRPr="005A4593">
              <w:rPr>
                <w:b/>
                <w:sz w:val="20"/>
                <w:szCs w:val="20"/>
              </w:rPr>
              <w:t>National (488.0)</w:t>
            </w:r>
          </w:p>
          <w:p w14:paraId="55638AF3" w14:textId="77777777" w:rsidR="00F91159" w:rsidRPr="005A4593" w:rsidRDefault="00F91159" w:rsidP="00070D0B">
            <w:pPr>
              <w:spacing w:after="0" w:line="240" w:lineRule="auto"/>
              <w:jc w:val="center"/>
              <w:rPr>
                <w:sz w:val="20"/>
                <w:szCs w:val="20"/>
              </w:rPr>
            </w:pPr>
            <w:r w:rsidRPr="005A4593">
              <w:rPr>
                <w:b/>
                <w:sz w:val="20"/>
                <w:szCs w:val="20"/>
              </w:rPr>
              <w:t>Malampa</w:t>
            </w:r>
            <w:r w:rsidRPr="005A4593">
              <w:rPr>
                <w:sz w:val="20"/>
                <w:szCs w:val="20"/>
              </w:rPr>
              <w:t xml:space="preserve"> (487.7)</w:t>
            </w:r>
          </w:p>
          <w:p w14:paraId="66D665D1" w14:textId="77777777" w:rsidR="00F91159" w:rsidRPr="005A4593" w:rsidRDefault="00F91159" w:rsidP="00070D0B">
            <w:pPr>
              <w:spacing w:after="0" w:line="240" w:lineRule="auto"/>
              <w:jc w:val="center"/>
              <w:rPr>
                <w:sz w:val="20"/>
                <w:szCs w:val="20"/>
              </w:rPr>
            </w:pPr>
            <w:r w:rsidRPr="005A4593">
              <w:rPr>
                <w:b/>
                <w:sz w:val="20"/>
                <w:szCs w:val="20"/>
              </w:rPr>
              <w:t>Tafea</w:t>
            </w:r>
            <w:r w:rsidRPr="005A4593">
              <w:rPr>
                <w:sz w:val="20"/>
                <w:szCs w:val="20"/>
              </w:rPr>
              <w:t xml:space="preserve"> (472.6)</w:t>
            </w:r>
          </w:p>
        </w:tc>
        <w:tc>
          <w:tcPr>
            <w:tcW w:w="1664" w:type="dxa"/>
            <w:shd w:val="clear" w:color="auto" w:fill="auto"/>
            <w:vAlign w:val="center"/>
          </w:tcPr>
          <w:p w14:paraId="4A0CDF16" w14:textId="77777777" w:rsidR="00F91159" w:rsidRPr="005A4593" w:rsidRDefault="00F91159" w:rsidP="00070D0B">
            <w:pPr>
              <w:spacing w:after="0" w:line="240" w:lineRule="auto"/>
              <w:jc w:val="center"/>
              <w:rPr>
                <w:sz w:val="20"/>
                <w:szCs w:val="20"/>
              </w:rPr>
            </w:pPr>
          </w:p>
        </w:tc>
      </w:tr>
      <w:tr w:rsidR="00F91159" w:rsidRPr="00DD16A6" w14:paraId="0484431F" w14:textId="77777777" w:rsidTr="00087955">
        <w:trPr>
          <w:trHeight w:val="339"/>
          <w:tblHeader/>
        </w:trPr>
        <w:tc>
          <w:tcPr>
            <w:tcW w:w="1789" w:type="dxa"/>
            <w:shd w:val="clear" w:color="auto" w:fill="auto"/>
            <w:vAlign w:val="center"/>
          </w:tcPr>
          <w:p w14:paraId="5DAD6960" w14:textId="77777777" w:rsidR="00F91159" w:rsidRPr="005A4593" w:rsidRDefault="00F91159" w:rsidP="00070D0B">
            <w:pPr>
              <w:spacing w:after="0" w:line="240" w:lineRule="auto"/>
              <w:jc w:val="center"/>
              <w:rPr>
                <w:b/>
                <w:sz w:val="20"/>
                <w:szCs w:val="20"/>
              </w:rPr>
            </w:pPr>
            <w:r w:rsidRPr="005A4593">
              <w:rPr>
                <w:b/>
                <w:sz w:val="20"/>
                <w:szCs w:val="20"/>
              </w:rPr>
              <w:t>LEVEL 3</w:t>
            </w:r>
          </w:p>
          <w:p w14:paraId="60B061B6" w14:textId="77777777" w:rsidR="00F91159" w:rsidRPr="005A4593" w:rsidRDefault="00F91159" w:rsidP="00070D0B">
            <w:pPr>
              <w:spacing w:after="0" w:line="240" w:lineRule="auto"/>
              <w:jc w:val="center"/>
              <w:rPr>
                <w:sz w:val="20"/>
                <w:szCs w:val="20"/>
              </w:rPr>
            </w:pPr>
            <w:r w:rsidRPr="005A4593">
              <w:rPr>
                <w:sz w:val="20"/>
                <w:szCs w:val="20"/>
              </w:rPr>
              <w:t>(450 to &lt; 475)</w:t>
            </w:r>
          </w:p>
          <w:p w14:paraId="69A17B26" w14:textId="77777777" w:rsidR="00F91159" w:rsidRPr="005A4593" w:rsidRDefault="00F91159" w:rsidP="00070D0B">
            <w:pPr>
              <w:spacing w:after="0" w:line="240" w:lineRule="auto"/>
              <w:jc w:val="center"/>
              <w:rPr>
                <w:b/>
                <w:sz w:val="20"/>
                <w:szCs w:val="20"/>
              </w:rPr>
            </w:pPr>
            <w:r w:rsidRPr="005A4593">
              <w:rPr>
                <w:b/>
                <w:sz w:val="20"/>
                <w:szCs w:val="20"/>
              </w:rPr>
              <w:t>*Expected minimum level for Year 4</w:t>
            </w:r>
          </w:p>
        </w:tc>
        <w:tc>
          <w:tcPr>
            <w:tcW w:w="1672" w:type="dxa"/>
            <w:shd w:val="clear" w:color="auto" w:fill="auto"/>
            <w:vAlign w:val="center"/>
          </w:tcPr>
          <w:p w14:paraId="72FE608E" w14:textId="77777777" w:rsidR="00F91159" w:rsidRPr="005A4593" w:rsidRDefault="00F91159" w:rsidP="00070D0B">
            <w:pPr>
              <w:spacing w:after="0" w:line="312" w:lineRule="auto"/>
              <w:jc w:val="center"/>
              <w:rPr>
                <w:sz w:val="20"/>
                <w:szCs w:val="20"/>
              </w:rPr>
            </w:pPr>
            <w:r w:rsidRPr="005A4593">
              <w:rPr>
                <w:b/>
                <w:sz w:val="20"/>
                <w:szCs w:val="20"/>
              </w:rPr>
              <w:t>Torba</w:t>
            </w:r>
            <w:r w:rsidRPr="005A4593">
              <w:rPr>
                <w:sz w:val="20"/>
                <w:szCs w:val="20"/>
              </w:rPr>
              <w:t xml:space="preserve"> (464.9)</w:t>
            </w:r>
          </w:p>
        </w:tc>
        <w:tc>
          <w:tcPr>
            <w:tcW w:w="1664" w:type="dxa"/>
            <w:shd w:val="clear" w:color="auto" w:fill="auto"/>
            <w:vAlign w:val="center"/>
          </w:tcPr>
          <w:p w14:paraId="23CB1C2D" w14:textId="77777777" w:rsidR="00F91159" w:rsidRPr="005A4593" w:rsidRDefault="00F91159" w:rsidP="00070D0B">
            <w:pPr>
              <w:spacing w:after="0" w:line="312" w:lineRule="auto"/>
              <w:jc w:val="center"/>
              <w:rPr>
                <w:sz w:val="20"/>
                <w:szCs w:val="20"/>
              </w:rPr>
            </w:pPr>
          </w:p>
        </w:tc>
        <w:tc>
          <w:tcPr>
            <w:tcW w:w="1525" w:type="dxa"/>
            <w:shd w:val="clear" w:color="auto" w:fill="auto"/>
            <w:vAlign w:val="center"/>
          </w:tcPr>
          <w:p w14:paraId="4204B61A" w14:textId="77777777" w:rsidR="00F91159" w:rsidRPr="005A4593" w:rsidRDefault="00F91159" w:rsidP="00070D0B">
            <w:pPr>
              <w:spacing w:after="0" w:line="240" w:lineRule="auto"/>
              <w:jc w:val="center"/>
              <w:rPr>
                <w:sz w:val="20"/>
                <w:szCs w:val="20"/>
              </w:rPr>
            </w:pPr>
            <w:r w:rsidRPr="005A4593">
              <w:rPr>
                <w:b/>
                <w:sz w:val="20"/>
                <w:szCs w:val="20"/>
              </w:rPr>
              <w:t>Torba</w:t>
            </w:r>
            <w:r w:rsidRPr="005A4593">
              <w:rPr>
                <w:sz w:val="20"/>
                <w:szCs w:val="20"/>
              </w:rPr>
              <w:t xml:space="preserve"> (450.1)</w:t>
            </w:r>
          </w:p>
        </w:tc>
        <w:tc>
          <w:tcPr>
            <w:tcW w:w="1664" w:type="dxa"/>
            <w:shd w:val="clear" w:color="auto" w:fill="auto"/>
            <w:vAlign w:val="center"/>
          </w:tcPr>
          <w:p w14:paraId="49CACF6C" w14:textId="77777777" w:rsidR="00F91159" w:rsidRPr="005A4593" w:rsidRDefault="00F91159" w:rsidP="00070D0B">
            <w:pPr>
              <w:spacing w:after="0" w:line="240" w:lineRule="auto"/>
              <w:jc w:val="center"/>
              <w:rPr>
                <w:sz w:val="20"/>
                <w:szCs w:val="20"/>
              </w:rPr>
            </w:pPr>
          </w:p>
        </w:tc>
      </w:tr>
      <w:tr w:rsidR="00F91159" w:rsidRPr="00DD16A6" w14:paraId="2B9476BD" w14:textId="77777777" w:rsidTr="00087955">
        <w:trPr>
          <w:trHeight w:val="339"/>
          <w:tblHeader/>
        </w:trPr>
        <w:tc>
          <w:tcPr>
            <w:tcW w:w="1789" w:type="dxa"/>
            <w:shd w:val="clear" w:color="auto" w:fill="auto"/>
            <w:vAlign w:val="center"/>
          </w:tcPr>
          <w:p w14:paraId="610FAA6A" w14:textId="77777777" w:rsidR="00F91159" w:rsidRPr="005A4593" w:rsidRDefault="00F91159" w:rsidP="00070D0B">
            <w:pPr>
              <w:spacing w:after="0" w:line="240" w:lineRule="auto"/>
              <w:jc w:val="center"/>
              <w:rPr>
                <w:b/>
                <w:sz w:val="20"/>
                <w:szCs w:val="20"/>
              </w:rPr>
            </w:pPr>
            <w:r w:rsidRPr="005A4593">
              <w:rPr>
                <w:b/>
                <w:sz w:val="20"/>
                <w:szCs w:val="20"/>
              </w:rPr>
              <w:t>LEVEL 2</w:t>
            </w:r>
          </w:p>
          <w:p w14:paraId="3109A084" w14:textId="77777777" w:rsidR="00F91159" w:rsidRPr="005A4593" w:rsidRDefault="00F91159" w:rsidP="00070D0B">
            <w:pPr>
              <w:spacing w:after="0" w:line="240" w:lineRule="auto"/>
              <w:jc w:val="center"/>
              <w:rPr>
                <w:sz w:val="20"/>
                <w:szCs w:val="20"/>
              </w:rPr>
            </w:pPr>
            <w:r w:rsidRPr="005A4593">
              <w:rPr>
                <w:sz w:val="20"/>
                <w:szCs w:val="20"/>
              </w:rPr>
              <w:t>(425 to &lt; 450)</w:t>
            </w:r>
          </w:p>
        </w:tc>
        <w:tc>
          <w:tcPr>
            <w:tcW w:w="1672" w:type="dxa"/>
            <w:shd w:val="clear" w:color="auto" w:fill="auto"/>
            <w:vAlign w:val="center"/>
          </w:tcPr>
          <w:p w14:paraId="595FB308" w14:textId="77777777" w:rsidR="00F91159" w:rsidRPr="005A4593" w:rsidRDefault="00F91159" w:rsidP="00070D0B">
            <w:pPr>
              <w:spacing w:after="0" w:line="312" w:lineRule="auto"/>
              <w:jc w:val="center"/>
              <w:rPr>
                <w:sz w:val="20"/>
                <w:szCs w:val="20"/>
              </w:rPr>
            </w:pPr>
          </w:p>
        </w:tc>
        <w:tc>
          <w:tcPr>
            <w:tcW w:w="1664" w:type="dxa"/>
            <w:shd w:val="clear" w:color="auto" w:fill="auto"/>
            <w:vAlign w:val="center"/>
          </w:tcPr>
          <w:p w14:paraId="476413E5" w14:textId="77777777" w:rsidR="00F91159" w:rsidRPr="005A4593" w:rsidRDefault="00F91159" w:rsidP="00070D0B">
            <w:pPr>
              <w:spacing w:after="0" w:line="312" w:lineRule="auto"/>
              <w:jc w:val="center"/>
              <w:rPr>
                <w:sz w:val="20"/>
                <w:szCs w:val="20"/>
              </w:rPr>
            </w:pPr>
          </w:p>
        </w:tc>
        <w:tc>
          <w:tcPr>
            <w:tcW w:w="1525" w:type="dxa"/>
            <w:shd w:val="clear" w:color="auto" w:fill="auto"/>
          </w:tcPr>
          <w:p w14:paraId="655C17CC" w14:textId="77777777" w:rsidR="00F91159" w:rsidRPr="005A4593" w:rsidRDefault="00F91159" w:rsidP="00070D0B">
            <w:pPr>
              <w:spacing w:after="0" w:line="312" w:lineRule="auto"/>
              <w:jc w:val="center"/>
              <w:rPr>
                <w:sz w:val="20"/>
                <w:szCs w:val="20"/>
              </w:rPr>
            </w:pPr>
          </w:p>
        </w:tc>
        <w:tc>
          <w:tcPr>
            <w:tcW w:w="1664" w:type="dxa"/>
            <w:shd w:val="clear" w:color="auto" w:fill="auto"/>
          </w:tcPr>
          <w:p w14:paraId="1909E49F" w14:textId="77777777" w:rsidR="00F91159" w:rsidRPr="005A4593" w:rsidRDefault="00F91159" w:rsidP="00070D0B">
            <w:pPr>
              <w:spacing w:after="0" w:line="312" w:lineRule="auto"/>
              <w:jc w:val="center"/>
              <w:rPr>
                <w:sz w:val="20"/>
                <w:szCs w:val="20"/>
              </w:rPr>
            </w:pPr>
          </w:p>
        </w:tc>
      </w:tr>
      <w:tr w:rsidR="00F91159" w:rsidRPr="00DD16A6" w14:paraId="3788B378" w14:textId="77777777" w:rsidTr="00087955">
        <w:trPr>
          <w:trHeight w:val="339"/>
          <w:tblHeader/>
        </w:trPr>
        <w:tc>
          <w:tcPr>
            <w:tcW w:w="1789" w:type="dxa"/>
            <w:shd w:val="clear" w:color="auto" w:fill="auto"/>
            <w:vAlign w:val="center"/>
          </w:tcPr>
          <w:p w14:paraId="799BF55E" w14:textId="77777777" w:rsidR="00F91159" w:rsidRPr="005A4593" w:rsidRDefault="00F91159" w:rsidP="00070D0B">
            <w:pPr>
              <w:spacing w:after="0" w:line="240" w:lineRule="auto"/>
              <w:jc w:val="center"/>
              <w:rPr>
                <w:b/>
                <w:sz w:val="20"/>
                <w:szCs w:val="20"/>
              </w:rPr>
            </w:pPr>
            <w:r w:rsidRPr="005A4593">
              <w:rPr>
                <w:b/>
                <w:sz w:val="20"/>
                <w:szCs w:val="20"/>
              </w:rPr>
              <w:t>LEVEL 1</w:t>
            </w:r>
          </w:p>
          <w:p w14:paraId="6F2106A4" w14:textId="77777777" w:rsidR="00F91159" w:rsidRPr="005A4593" w:rsidRDefault="00F91159" w:rsidP="00070D0B">
            <w:pPr>
              <w:spacing w:after="0" w:line="240" w:lineRule="auto"/>
              <w:jc w:val="center"/>
              <w:rPr>
                <w:sz w:val="20"/>
                <w:szCs w:val="20"/>
              </w:rPr>
            </w:pPr>
            <w:r w:rsidRPr="005A4593">
              <w:rPr>
                <w:sz w:val="20"/>
                <w:szCs w:val="20"/>
              </w:rPr>
              <w:t>(375 to &lt; 425)</w:t>
            </w:r>
          </w:p>
        </w:tc>
        <w:tc>
          <w:tcPr>
            <w:tcW w:w="1672" w:type="dxa"/>
            <w:shd w:val="clear" w:color="auto" w:fill="auto"/>
            <w:vAlign w:val="center"/>
          </w:tcPr>
          <w:p w14:paraId="6108A635" w14:textId="77777777" w:rsidR="00F91159" w:rsidRPr="005A4593" w:rsidRDefault="00F91159" w:rsidP="00070D0B">
            <w:pPr>
              <w:spacing w:after="0" w:line="312" w:lineRule="auto"/>
              <w:jc w:val="center"/>
              <w:rPr>
                <w:sz w:val="20"/>
                <w:szCs w:val="20"/>
              </w:rPr>
            </w:pPr>
          </w:p>
        </w:tc>
        <w:tc>
          <w:tcPr>
            <w:tcW w:w="1664" w:type="dxa"/>
            <w:shd w:val="clear" w:color="auto" w:fill="auto"/>
            <w:vAlign w:val="center"/>
          </w:tcPr>
          <w:p w14:paraId="23DD16FF" w14:textId="77777777" w:rsidR="00F91159" w:rsidRPr="005A4593" w:rsidRDefault="00F91159" w:rsidP="00070D0B">
            <w:pPr>
              <w:spacing w:after="0" w:line="312" w:lineRule="auto"/>
              <w:jc w:val="center"/>
              <w:rPr>
                <w:sz w:val="20"/>
                <w:szCs w:val="20"/>
              </w:rPr>
            </w:pPr>
          </w:p>
        </w:tc>
        <w:tc>
          <w:tcPr>
            <w:tcW w:w="1525" w:type="dxa"/>
            <w:shd w:val="clear" w:color="auto" w:fill="auto"/>
          </w:tcPr>
          <w:p w14:paraId="73C80302" w14:textId="77777777" w:rsidR="00F91159" w:rsidRPr="005A4593" w:rsidRDefault="00F91159" w:rsidP="00070D0B">
            <w:pPr>
              <w:spacing w:after="0" w:line="312" w:lineRule="auto"/>
              <w:jc w:val="center"/>
              <w:rPr>
                <w:sz w:val="20"/>
                <w:szCs w:val="20"/>
              </w:rPr>
            </w:pPr>
          </w:p>
        </w:tc>
        <w:tc>
          <w:tcPr>
            <w:tcW w:w="1664" w:type="dxa"/>
            <w:shd w:val="clear" w:color="auto" w:fill="auto"/>
          </w:tcPr>
          <w:p w14:paraId="5B2863C7" w14:textId="77777777" w:rsidR="00F91159" w:rsidRPr="005A4593" w:rsidRDefault="00F91159" w:rsidP="00070D0B">
            <w:pPr>
              <w:spacing w:after="0" w:line="312" w:lineRule="auto"/>
              <w:jc w:val="center"/>
              <w:rPr>
                <w:sz w:val="20"/>
                <w:szCs w:val="20"/>
              </w:rPr>
            </w:pPr>
          </w:p>
        </w:tc>
      </w:tr>
      <w:tr w:rsidR="00F91159" w:rsidRPr="00DD16A6" w14:paraId="00D64E70" w14:textId="77777777" w:rsidTr="00087955">
        <w:trPr>
          <w:trHeight w:val="339"/>
          <w:tblHeader/>
        </w:trPr>
        <w:tc>
          <w:tcPr>
            <w:tcW w:w="1789" w:type="dxa"/>
            <w:shd w:val="clear" w:color="auto" w:fill="auto"/>
            <w:vAlign w:val="center"/>
          </w:tcPr>
          <w:p w14:paraId="1259C4D5" w14:textId="77777777" w:rsidR="00F91159" w:rsidRPr="005A4593" w:rsidRDefault="00F91159" w:rsidP="00070D0B">
            <w:pPr>
              <w:spacing w:after="0" w:line="240" w:lineRule="auto"/>
              <w:jc w:val="center"/>
              <w:rPr>
                <w:b/>
                <w:sz w:val="20"/>
                <w:szCs w:val="20"/>
              </w:rPr>
            </w:pPr>
            <w:r w:rsidRPr="005A4593">
              <w:rPr>
                <w:b/>
                <w:sz w:val="20"/>
                <w:szCs w:val="20"/>
              </w:rPr>
              <w:t>LEVEL 0</w:t>
            </w:r>
          </w:p>
          <w:p w14:paraId="18E0E8BD" w14:textId="77777777" w:rsidR="00F91159" w:rsidRPr="005A4593" w:rsidRDefault="00F91159" w:rsidP="00070D0B">
            <w:pPr>
              <w:spacing w:after="0" w:line="240" w:lineRule="auto"/>
              <w:jc w:val="center"/>
              <w:rPr>
                <w:sz w:val="20"/>
                <w:szCs w:val="20"/>
              </w:rPr>
            </w:pPr>
            <w:r w:rsidRPr="005A4593">
              <w:rPr>
                <w:sz w:val="20"/>
                <w:szCs w:val="20"/>
              </w:rPr>
              <w:t>(Less than 375)</w:t>
            </w:r>
          </w:p>
        </w:tc>
        <w:tc>
          <w:tcPr>
            <w:tcW w:w="1672" w:type="dxa"/>
            <w:shd w:val="clear" w:color="auto" w:fill="auto"/>
            <w:vAlign w:val="center"/>
          </w:tcPr>
          <w:p w14:paraId="074D4779" w14:textId="77777777" w:rsidR="00F91159" w:rsidRPr="005A4593" w:rsidRDefault="00F91159" w:rsidP="00070D0B">
            <w:pPr>
              <w:spacing w:after="0" w:line="312" w:lineRule="auto"/>
              <w:jc w:val="center"/>
              <w:rPr>
                <w:sz w:val="20"/>
                <w:szCs w:val="20"/>
              </w:rPr>
            </w:pPr>
          </w:p>
        </w:tc>
        <w:tc>
          <w:tcPr>
            <w:tcW w:w="1664" w:type="dxa"/>
            <w:shd w:val="clear" w:color="auto" w:fill="auto"/>
            <w:vAlign w:val="center"/>
          </w:tcPr>
          <w:p w14:paraId="3ABB91E6" w14:textId="77777777" w:rsidR="00F91159" w:rsidRPr="005A4593" w:rsidRDefault="00F91159" w:rsidP="00070D0B">
            <w:pPr>
              <w:spacing w:after="0" w:line="312" w:lineRule="auto"/>
              <w:jc w:val="center"/>
              <w:rPr>
                <w:sz w:val="20"/>
                <w:szCs w:val="20"/>
              </w:rPr>
            </w:pPr>
          </w:p>
        </w:tc>
        <w:tc>
          <w:tcPr>
            <w:tcW w:w="1525" w:type="dxa"/>
            <w:shd w:val="clear" w:color="auto" w:fill="auto"/>
          </w:tcPr>
          <w:p w14:paraId="48D8ED16" w14:textId="77777777" w:rsidR="00F91159" w:rsidRPr="005A4593" w:rsidRDefault="00F91159" w:rsidP="00070D0B">
            <w:pPr>
              <w:spacing w:after="0" w:line="312" w:lineRule="auto"/>
              <w:jc w:val="center"/>
              <w:rPr>
                <w:sz w:val="20"/>
                <w:szCs w:val="20"/>
              </w:rPr>
            </w:pPr>
          </w:p>
        </w:tc>
        <w:tc>
          <w:tcPr>
            <w:tcW w:w="1664" w:type="dxa"/>
            <w:shd w:val="clear" w:color="auto" w:fill="auto"/>
          </w:tcPr>
          <w:p w14:paraId="450C383D" w14:textId="77777777" w:rsidR="00F91159" w:rsidRPr="005A4593" w:rsidRDefault="00F91159" w:rsidP="00070D0B">
            <w:pPr>
              <w:spacing w:after="0" w:line="312" w:lineRule="auto"/>
              <w:jc w:val="center"/>
              <w:rPr>
                <w:sz w:val="20"/>
                <w:szCs w:val="20"/>
              </w:rPr>
            </w:pPr>
          </w:p>
        </w:tc>
      </w:tr>
    </w:tbl>
    <w:p w14:paraId="1A2769F3" w14:textId="0884266B" w:rsidR="009F09E7" w:rsidRDefault="007D6A61" w:rsidP="009F09E7">
      <w:pPr>
        <w:pStyle w:val="Heading4"/>
      </w:pPr>
      <w:r>
        <w:t>T</w:t>
      </w:r>
      <w:r w:rsidR="001C0391">
        <w:t>eaching practices</w:t>
      </w:r>
    </w:p>
    <w:p w14:paraId="44F4E218" w14:textId="7C649C75" w:rsidR="001C0391" w:rsidRDefault="009F09E7" w:rsidP="009F09E7">
      <w:pPr>
        <w:rPr>
          <w:szCs w:val="22"/>
          <w:lang w:eastAsia="x-none"/>
        </w:rPr>
      </w:pPr>
      <w:r w:rsidRPr="009F09E7">
        <w:rPr>
          <w:szCs w:val="22"/>
          <w:lang w:eastAsia="x-none"/>
        </w:rPr>
        <w:t xml:space="preserve">Teachers of PILNA 2018 Year 4 and 6 </w:t>
      </w:r>
      <w:r w:rsidR="00F865F5">
        <w:rPr>
          <w:szCs w:val="22"/>
          <w:lang w:eastAsia="x-none"/>
        </w:rPr>
        <w:t>students</w:t>
      </w:r>
      <w:r w:rsidR="00F865F5" w:rsidRPr="009F09E7">
        <w:rPr>
          <w:szCs w:val="22"/>
          <w:lang w:eastAsia="x-none"/>
        </w:rPr>
        <w:t xml:space="preserve"> </w:t>
      </w:r>
      <w:r w:rsidRPr="009F09E7">
        <w:rPr>
          <w:szCs w:val="22"/>
          <w:lang w:eastAsia="x-none"/>
        </w:rPr>
        <w:t>were asked</w:t>
      </w:r>
      <w:r w:rsidR="001C0391">
        <w:rPr>
          <w:szCs w:val="22"/>
          <w:lang w:eastAsia="x-none"/>
        </w:rPr>
        <w:t xml:space="preserve"> a series of questions related to their teaching practices, which provide some insights into the student assessment results.</w:t>
      </w:r>
      <w:r w:rsidR="00570884">
        <w:rPr>
          <w:szCs w:val="22"/>
          <w:lang w:eastAsia="x-none"/>
        </w:rPr>
        <w:t xml:space="preserve"> While this study focuses on teachers in Years 1 </w:t>
      </w:r>
      <w:r w:rsidR="003D6D1D">
        <w:rPr>
          <w:szCs w:val="22"/>
          <w:lang w:eastAsia="x-none"/>
        </w:rPr>
        <w:t>to</w:t>
      </w:r>
      <w:r w:rsidR="00570884">
        <w:rPr>
          <w:szCs w:val="22"/>
          <w:lang w:eastAsia="x-none"/>
        </w:rPr>
        <w:t xml:space="preserve"> 4, the PILNA</w:t>
      </w:r>
      <w:r w:rsidR="003A235E">
        <w:rPr>
          <w:szCs w:val="22"/>
          <w:lang w:eastAsia="x-none"/>
        </w:rPr>
        <w:t xml:space="preserve"> teacher questionnaire</w:t>
      </w:r>
      <w:r w:rsidR="00570884">
        <w:rPr>
          <w:szCs w:val="22"/>
          <w:lang w:eastAsia="x-none"/>
        </w:rPr>
        <w:t xml:space="preserve"> findings also provide insights into general teaching practices in primary schools.</w:t>
      </w:r>
      <w:r w:rsidR="00404A8D">
        <w:rPr>
          <w:szCs w:val="22"/>
          <w:lang w:eastAsia="x-none"/>
        </w:rPr>
        <w:t xml:space="preserve"> See Appendix E for further information.</w:t>
      </w:r>
    </w:p>
    <w:p w14:paraId="4C5B7225" w14:textId="7923EF58" w:rsidR="001C0391" w:rsidRDefault="001C0391" w:rsidP="001C0391">
      <w:pPr>
        <w:pStyle w:val="Heading5"/>
      </w:pPr>
      <w:r>
        <w:lastRenderedPageBreak/>
        <w:t>Ease of teaching literacy and numeracy</w:t>
      </w:r>
    </w:p>
    <w:p w14:paraId="225E9FD2" w14:textId="45B2FB91" w:rsidR="00F865F5" w:rsidRDefault="00F865F5" w:rsidP="009F09E7">
      <w:pPr>
        <w:rPr>
          <w:szCs w:val="22"/>
          <w:lang w:eastAsia="x-none"/>
        </w:rPr>
      </w:pPr>
      <w:r>
        <w:rPr>
          <w:szCs w:val="22"/>
          <w:lang w:eastAsia="x-none"/>
        </w:rPr>
        <w:t xml:space="preserve">Teachers’ beliefs and confidence in their own teaching abilities </w:t>
      </w:r>
      <w:r w:rsidR="00C77003">
        <w:rPr>
          <w:szCs w:val="22"/>
          <w:lang w:eastAsia="x-none"/>
        </w:rPr>
        <w:t>can affect student learning in the classroom. PILNA explored</w:t>
      </w:r>
      <w:r>
        <w:rPr>
          <w:szCs w:val="22"/>
          <w:lang w:eastAsia="x-none"/>
        </w:rPr>
        <w:t xml:space="preserve"> questions </w:t>
      </w:r>
      <w:r w:rsidR="00C77003">
        <w:rPr>
          <w:szCs w:val="22"/>
          <w:lang w:eastAsia="x-none"/>
        </w:rPr>
        <w:t xml:space="preserve">that </w:t>
      </w:r>
      <w:r>
        <w:rPr>
          <w:szCs w:val="22"/>
          <w:lang w:eastAsia="x-none"/>
        </w:rPr>
        <w:t>enabled teachers to indicate their level of confidence in teaching aspects of both litera</w:t>
      </w:r>
      <w:r w:rsidR="00C77003">
        <w:rPr>
          <w:szCs w:val="22"/>
          <w:lang w:eastAsia="x-none"/>
        </w:rPr>
        <w:t>cy and numeracy</w:t>
      </w:r>
      <w:r>
        <w:rPr>
          <w:szCs w:val="22"/>
          <w:lang w:eastAsia="x-none"/>
        </w:rPr>
        <w:t>.</w:t>
      </w:r>
    </w:p>
    <w:p w14:paraId="751856D5" w14:textId="6998736B" w:rsidR="009F09E7" w:rsidRPr="009F09E7" w:rsidRDefault="001C0391" w:rsidP="009F09E7">
      <w:pPr>
        <w:rPr>
          <w:szCs w:val="22"/>
          <w:lang w:eastAsia="x-none"/>
        </w:rPr>
      </w:pPr>
      <w:r>
        <w:rPr>
          <w:szCs w:val="22"/>
          <w:lang w:eastAsia="x-none"/>
        </w:rPr>
        <w:t>Teachers were asked in the</w:t>
      </w:r>
      <w:r w:rsidR="009F09E7" w:rsidRPr="009F09E7">
        <w:rPr>
          <w:szCs w:val="22"/>
          <w:lang w:eastAsia="x-none"/>
        </w:rPr>
        <w:t xml:space="preserve"> questionnaire how difficult they found teaching different </w:t>
      </w:r>
      <w:r w:rsidR="00F865F5">
        <w:rPr>
          <w:szCs w:val="22"/>
          <w:lang w:eastAsia="x-none"/>
        </w:rPr>
        <w:t>strands</w:t>
      </w:r>
      <w:r w:rsidR="00F865F5" w:rsidRPr="009F09E7">
        <w:rPr>
          <w:szCs w:val="22"/>
          <w:lang w:eastAsia="x-none"/>
        </w:rPr>
        <w:t xml:space="preserve"> </w:t>
      </w:r>
      <w:r w:rsidR="009F09E7" w:rsidRPr="009F09E7">
        <w:rPr>
          <w:szCs w:val="22"/>
          <w:lang w:eastAsia="x-none"/>
        </w:rPr>
        <w:t xml:space="preserve">of literacy, for example, vocabulary, grammar and syntax, spelling and punctuation, reading comprehension, oral language. The </w:t>
      </w:r>
      <w:r w:rsidR="00F865F5">
        <w:rPr>
          <w:szCs w:val="22"/>
          <w:lang w:eastAsia="x-none"/>
        </w:rPr>
        <w:t>strands</w:t>
      </w:r>
      <w:r w:rsidR="009F09E7" w:rsidRPr="009F09E7">
        <w:rPr>
          <w:szCs w:val="22"/>
          <w:lang w:eastAsia="x-none"/>
        </w:rPr>
        <w:t xml:space="preserve"> that teachers found the most difficult were teaching ‘organisation and structure in writing’</w:t>
      </w:r>
      <w:r w:rsidR="000C5091">
        <w:rPr>
          <w:szCs w:val="22"/>
          <w:lang w:eastAsia="x-none"/>
        </w:rPr>
        <w:t xml:space="preserve">, </w:t>
      </w:r>
      <w:r w:rsidR="009F09E7" w:rsidRPr="009F09E7">
        <w:rPr>
          <w:szCs w:val="22"/>
          <w:lang w:eastAsia="x-none"/>
        </w:rPr>
        <w:t xml:space="preserve">‘phonemic awareness’, and ‘quality of ideas in writing’, with over a third of </w:t>
      </w:r>
      <w:r w:rsidR="003D6D1D">
        <w:rPr>
          <w:szCs w:val="22"/>
          <w:lang w:eastAsia="x-none"/>
        </w:rPr>
        <w:t>Year</w:t>
      </w:r>
      <w:r w:rsidR="009F09E7" w:rsidRPr="009F09E7">
        <w:rPr>
          <w:szCs w:val="22"/>
          <w:lang w:eastAsia="x-none"/>
        </w:rPr>
        <w:t xml:space="preserve"> 4 and 6 teachers indicating that these were difficult or very difficult. </w:t>
      </w:r>
    </w:p>
    <w:p w14:paraId="41C81520" w14:textId="6B4FCEFE" w:rsidR="009F09E7" w:rsidRDefault="009F09E7" w:rsidP="009F09E7">
      <w:pPr>
        <w:rPr>
          <w:szCs w:val="22"/>
          <w:lang w:eastAsia="x-none"/>
        </w:rPr>
      </w:pPr>
      <w:r w:rsidRPr="009F09E7">
        <w:rPr>
          <w:szCs w:val="22"/>
          <w:lang w:eastAsia="x-none"/>
        </w:rPr>
        <w:t xml:space="preserve">Similarly, teachers were asked how they found teaching different </w:t>
      </w:r>
      <w:r w:rsidR="00F865F5">
        <w:rPr>
          <w:szCs w:val="22"/>
          <w:lang w:eastAsia="x-none"/>
        </w:rPr>
        <w:t>strands</w:t>
      </w:r>
      <w:r w:rsidR="00F865F5" w:rsidRPr="009F09E7">
        <w:rPr>
          <w:szCs w:val="22"/>
          <w:lang w:eastAsia="x-none"/>
        </w:rPr>
        <w:t xml:space="preserve"> </w:t>
      </w:r>
      <w:r w:rsidRPr="009F09E7">
        <w:rPr>
          <w:szCs w:val="22"/>
          <w:lang w:eastAsia="x-none"/>
        </w:rPr>
        <w:t xml:space="preserve">of numeracy, including numbers and patters, place value, fractions and percentages, operations, measurement, geometry, and data and chance. Whilst the majority of teachers indicated that these </w:t>
      </w:r>
      <w:r w:rsidR="00F865F5">
        <w:rPr>
          <w:szCs w:val="22"/>
          <w:lang w:eastAsia="x-none"/>
        </w:rPr>
        <w:t>strands</w:t>
      </w:r>
      <w:r w:rsidR="00F865F5" w:rsidRPr="009F09E7">
        <w:rPr>
          <w:szCs w:val="22"/>
          <w:lang w:eastAsia="x-none"/>
        </w:rPr>
        <w:t xml:space="preserve"> </w:t>
      </w:r>
      <w:r w:rsidRPr="009F09E7">
        <w:rPr>
          <w:szCs w:val="22"/>
          <w:lang w:eastAsia="x-none"/>
        </w:rPr>
        <w:t xml:space="preserve">were either easy or very easy to teach, over a third found fractions and percentages, and data and chance difficult or very difficult to teach. </w:t>
      </w:r>
    </w:p>
    <w:p w14:paraId="72A1F023" w14:textId="66886A74" w:rsidR="001C0391" w:rsidRDefault="001C0391" w:rsidP="001C0391">
      <w:pPr>
        <w:pStyle w:val="Heading5"/>
      </w:pPr>
      <w:r>
        <w:t>Frequency of reading activities</w:t>
      </w:r>
    </w:p>
    <w:p w14:paraId="7A2C7C79" w14:textId="473BBA0B" w:rsidR="001C0391" w:rsidRDefault="001C0391" w:rsidP="00981894">
      <w:pPr>
        <w:rPr>
          <w:szCs w:val="22"/>
          <w:lang w:eastAsia="x-none"/>
        </w:rPr>
      </w:pPr>
      <w:r w:rsidRPr="00981894">
        <w:rPr>
          <w:szCs w:val="22"/>
          <w:lang w:eastAsia="x-none"/>
        </w:rPr>
        <w:t>Teachers were asked how often they practised certain reading activities, covering: whole cla</w:t>
      </w:r>
      <w:r w:rsidR="00981894">
        <w:rPr>
          <w:szCs w:val="22"/>
          <w:lang w:eastAsia="x-none"/>
        </w:rPr>
        <w:t>ss/</w:t>
      </w:r>
      <w:r w:rsidRPr="00981894">
        <w:rPr>
          <w:szCs w:val="22"/>
          <w:lang w:eastAsia="x-none"/>
        </w:rPr>
        <w:t>choral reading</w:t>
      </w:r>
      <w:r w:rsidR="00981894">
        <w:rPr>
          <w:szCs w:val="22"/>
          <w:lang w:eastAsia="x-none"/>
        </w:rPr>
        <w:t>; peer reading/</w:t>
      </w:r>
      <w:r w:rsidRPr="00981894">
        <w:rPr>
          <w:szCs w:val="22"/>
          <w:lang w:eastAsia="x-none"/>
        </w:rPr>
        <w:t xml:space="preserve">guided reading; independent reading; summarising; and asking and responding to questions about a text. Notably, 37 per cent of Year 4 and 28 per cent of Year 6 participating teachers indicated that they rarely or never practice summarising a reading passage with their class. </w:t>
      </w:r>
      <w:r w:rsidR="00981894" w:rsidRPr="00981894">
        <w:rPr>
          <w:szCs w:val="22"/>
          <w:lang w:eastAsia="x-none"/>
        </w:rPr>
        <w:t xml:space="preserve">More than 80 per cent of teachers reported they undertake the other reading activities sometimes or often. </w:t>
      </w:r>
    </w:p>
    <w:p w14:paraId="62D1614C" w14:textId="6FABA3B6" w:rsidR="009E582E" w:rsidRDefault="009E582E" w:rsidP="009E582E">
      <w:pPr>
        <w:pStyle w:val="Heading5"/>
      </w:pPr>
      <w:r>
        <w:t>Instructional time</w:t>
      </w:r>
    </w:p>
    <w:p w14:paraId="03126DBC" w14:textId="51C86F8B" w:rsidR="009E582E" w:rsidRDefault="009E582E" w:rsidP="00981894">
      <w:pPr>
        <w:rPr>
          <w:szCs w:val="22"/>
          <w:lang w:eastAsia="x-none"/>
        </w:rPr>
      </w:pPr>
      <w:r>
        <w:t xml:space="preserve">Teachers were presented with a series of statements related to instructional time. At least one-third of teachers (34% Year 4, 39% Year 6) either disagreed or strongly disagreed that they ‘get enough time to work with students who are slow learners’. </w:t>
      </w:r>
      <w:r w:rsidR="00234C23">
        <w:t>The majority of teachers (at least 70%) reported they strongly agreed or agreed that they have enough time to complete the required lessons in maths, writing and reading, although the rates were slightly higher for maths.</w:t>
      </w:r>
    </w:p>
    <w:p w14:paraId="5E6921CD" w14:textId="5BBE125A" w:rsidR="00CA26DA" w:rsidRDefault="00CA26DA" w:rsidP="00CA26DA">
      <w:pPr>
        <w:pStyle w:val="Heading4"/>
      </w:pPr>
      <w:r>
        <w:t>Student characteristics</w:t>
      </w:r>
    </w:p>
    <w:p w14:paraId="74D3758C" w14:textId="21AE9E59" w:rsidR="00A5035A" w:rsidRPr="00954669" w:rsidRDefault="00CA26DA">
      <w:pPr>
        <w:rPr>
          <w:szCs w:val="22"/>
          <w:lang w:eastAsia="x-none"/>
        </w:rPr>
      </w:pPr>
      <w:r>
        <w:rPr>
          <w:szCs w:val="22"/>
          <w:lang w:eastAsia="x-none"/>
        </w:rPr>
        <w:t>In the PILNA 2018 questionnaires, t</w:t>
      </w:r>
      <w:r w:rsidRPr="009F09E7">
        <w:rPr>
          <w:szCs w:val="22"/>
          <w:lang w:eastAsia="x-none"/>
        </w:rPr>
        <w:t xml:space="preserve">eachers were </w:t>
      </w:r>
      <w:r>
        <w:rPr>
          <w:szCs w:val="22"/>
          <w:lang w:eastAsia="x-none"/>
        </w:rPr>
        <w:t xml:space="preserve">also </w:t>
      </w:r>
      <w:r w:rsidRPr="009F09E7">
        <w:rPr>
          <w:szCs w:val="22"/>
          <w:lang w:eastAsia="x-none"/>
        </w:rPr>
        <w:t>asked</w:t>
      </w:r>
      <w:r>
        <w:rPr>
          <w:szCs w:val="22"/>
          <w:lang w:eastAsia="x-none"/>
        </w:rPr>
        <w:t xml:space="preserve"> a series of questions related to </w:t>
      </w:r>
      <w:r w:rsidR="00510BD5">
        <w:rPr>
          <w:szCs w:val="22"/>
          <w:lang w:eastAsia="x-none"/>
        </w:rPr>
        <w:t xml:space="preserve">issues affecting </w:t>
      </w:r>
      <w:r>
        <w:rPr>
          <w:szCs w:val="22"/>
          <w:lang w:eastAsia="x-none"/>
        </w:rPr>
        <w:t xml:space="preserve">their </w:t>
      </w:r>
      <w:r w:rsidRPr="009F09E7">
        <w:rPr>
          <w:szCs w:val="22"/>
          <w:lang w:eastAsia="x-none"/>
        </w:rPr>
        <w:t>Year 4 and 6 students</w:t>
      </w:r>
      <w:r w:rsidR="00510BD5">
        <w:rPr>
          <w:rStyle w:val="FootnoteReference"/>
          <w:szCs w:val="22"/>
          <w:lang w:eastAsia="x-none"/>
        </w:rPr>
        <w:footnoteReference w:id="11"/>
      </w:r>
      <w:r w:rsidR="00510BD5">
        <w:rPr>
          <w:szCs w:val="22"/>
          <w:lang w:eastAsia="x-none"/>
        </w:rPr>
        <w:t xml:space="preserve">. </w:t>
      </w:r>
      <w:r>
        <w:rPr>
          <w:szCs w:val="22"/>
          <w:lang w:eastAsia="x-none"/>
        </w:rPr>
        <w:t xml:space="preserve">A lack of basic knowledge or skills, reading impairment, absenteeism, and behaviour disorder were issues reported by at least 20 per cent of responding teachers as affecting more than 41 percent of their class. </w:t>
      </w:r>
      <w:r w:rsidR="00510BD5">
        <w:rPr>
          <w:szCs w:val="22"/>
          <w:lang w:eastAsia="x-none"/>
        </w:rPr>
        <w:t>For Year 4 teachers, the more prevalent issue was reading impairment – a third (33%)</w:t>
      </w:r>
      <w:r>
        <w:rPr>
          <w:szCs w:val="22"/>
          <w:lang w:eastAsia="x-none"/>
        </w:rPr>
        <w:t xml:space="preserve"> reported that at least 41 per cent of their students were affected by </w:t>
      </w:r>
      <w:r w:rsidR="00510BD5">
        <w:rPr>
          <w:szCs w:val="22"/>
          <w:lang w:eastAsia="x-none"/>
        </w:rPr>
        <w:t>this issue. For Year 6 teachers, absenteeism was the more prevalent issue – also a third (33%) reported that at least 41 per cent of their students were affected by absenteeism.</w:t>
      </w:r>
      <w:r w:rsidR="008465A2">
        <w:rPr>
          <w:szCs w:val="22"/>
          <w:lang w:eastAsia="x-none"/>
        </w:rPr>
        <w:t xml:space="preserve"> See Appendix E for further information.</w:t>
      </w:r>
    </w:p>
    <w:p w14:paraId="22313915" w14:textId="12326D4B" w:rsidR="00A5035A" w:rsidRDefault="00C77003" w:rsidP="00954669">
      <w:pPr>
        <w:pStyle w:val="Heading4"/>
      </w:pPr>
      <w:r>
        <w:lastRenderedPageBreak/>
        <w:t>Teacher Professional Development</w:t>
      </w:r>
    </w:p>
    <w:p w14:paraId="0E123DF8" w14:textId="53D8BE17" w:rsidR="00C77003" w:rsidRDefault="00C77003">
      <w:r>
        <w:t xml:space="preserve">The PILNA 2018 questionnaire also provided insight into the number of times that Year 4 and Year 6 teachers had participated in some form of professional development support over the past three years. Over 60 per cent of </w:t>
      </w:r>
      <w:r w:rsidR="008F6B95">
        <w:t xml:space="preserve">Year 4 and Year 6 </w:t>
      </w:r>
      <w:r>
        <w:t>teachers</w:t>
      </w:r>
      <w:r w:rsidR="008F6B95">
        <w:t xml:space="preserve"> (combined)</w:t>
      </w:r>
      <w:r>
        <w:t xml:space="preserve"> had participated in professional development in reading or numeracy at least once over the past three years.</w:t>
      </w:r>
      <w:r w:rsidR="008F6B95">
        <w:t xml:space="preserve"> But just under 40 per cent of teachers had never received professional development support in reading or numeracy. Over 60 per cent of teachers also reported receiving support in pedagogy (including classroom-based assessment, curriculum and student welfare). Relatively high percentages of teachers reported never having support in the past three years in school support services (including student welfare, classroom management and inclusive education). See Appendix E for further information. </w:t>
      </w:r>
    </w:p>
    <w:p w14:paraId="69E1F96F" w14:textId="4BDC82E9" w:rsidR="009A17EF" w:rsidRDefault="009A17EF" w:rsidP="0036126F">
      <w:pPr>
        <w:pStyle w:val="Heading3"/>
      </w:pPr>
      <w:r>
        <w:t>Concluding comments on VANSTA and PILNA</w:t>
      </w:r>
    </w:p>
    <w:p w14:paraId="61EC9351" w14:textId="485A8941" w:rsidR="009A17EF" w:rsidRDefault="009A17EF">
      <w:r>
        <w:t>While VANSTA and PILNA are administered to Year 4 and Year 6 students, they provide a reference point for student learning in literacy and numeracy. VANSTA assesses students’ understanding of the Vanuatu national curriculum, while PILNA is a regional survey that assess</w:t>
      </w:r>
      <w:r w:rsidR="00632E8A">
        <w:t>es</w:t>
      </w:r>
      <w:r>
        <w:t xml:space="preserve"> students’ general skills in literacy and numeracy. PILNA also administers questionnaires to Year 4 and Year 6 teachers (in addition to students and principals), and as such provides some insight into general practices in primary schools</w:t>
      </w:r>
      <w:r w:rsidR="00585A01">
        <w:rPr>
          <w:rStyle w:val="FootnoteReference"/>
        </w:rPr>
        <w:footnoteReference w:id="12"/>
      </w:r>
      <w:r>
        <w:t xml:space="preserve">. </w:t>
      </w:r>
    </w:p>
    <w:p w14:paraId="57078A8F" w14:textId="0A972BC0" w:rsidR="009A17EF" w:rsidRPr="009A17EF" w:rsidRDefault="009A17EF" w:rsidP="00705C23">
      <w:r>
        <w:t>Importantly, the evidence presented from VANSTA, PILNA and stakeholder perceptions enable a deeper insight into complexities of teachers’ experience of the new curriculum</w:t>
      </w:r>
      <w:r w:rsidR="00705C23">
        <w:t>, as well as</w:t>
      </w:r>
      <w:r>
        <w:t xml:space="preserve"> professional learning and support</w:t>
      </w:r>
      <w:r w:rsidR="00705C23">
        <w:t xml:space="preserve"> about the new curriculum.</w:t>
      </w:r>
      <w:r w:rsidR="00705C23" w:rsidRPr="00705C23">
        <w:t xml:space="preserve"> </w:t>
      </w:r>
      <w:r w:rsidR="00705C23">
        <w:t>These insights are reflected in the stakeholder perception data on student learning outcomes discussed in Section 5.3.</w:t>
      </w:r>
    </w:p>
    <w:p w14:paraId="1575E26C" w14:textId="667BF72A" w:rsidR="00B77DA6" w:rsidRDefault="00B77DA6" w:rsidP="001E3D35">
      <w:pPr>
        <w:pStyle w:val="Heading2"/>
        <w:numPr>
          <w:ilvl w:val="1"/>
          <w:numId w:val="5"/>
        </w:numPr>
      </w:pPr>
      <w:bookmarkStart w:id="88" w:name="_Toc92372560"/>
      <w:r>
        <w:t>Perceptions of student learning outcomes</w:t>
      </w:r>
      <w:bookmarkEnd w:id="88"/>
    </w:p>
    <w:p w14:paraId="5C201EEC" w14:textId="6B8D3FC4" w:rsidR="009F09E7" w:rsidRPr="009F09E7" w:rsidRDefault="00066CBD" w:rsidP="009F09E7">
      <w:r>
        <w:t xml:space="preserve">The following section presents </w:t>
      </w:r>
      <w:r>
        <w:rPr>
          <w:szCs w:val="22"/>
          <w:lang w:eastAsia="x-none"/>
        </w:rPr>
        <w:t xml:space="preserve">Year 1 qualitative case study data from Malampa and Penama provinces to contribute to </w:t>
      </w:r>
      <w:r w:rsidR="00124B5A">
        <w:rPr>
          <w:szCs w:val="22"/>
          <w:lang w:eastAsia="x-none"/>
        </w:rPr>
        <w:t>an</w:t>
      </w:r>
      <w:r>
        <w:rPr>
          <w:szCs w:val="22"/>
          <w:lang w:eastAsia="x-none"/>
        </w:rPr>
        <w:t xml:space="preserve"> understanding of the impact of VESP on student learning. Generally, respondents </w:t>
      </w:r>
      <w:r w:rsidR="00D05892">
        <w:rPr>
          <w:szCs w:val="22"/>
          <w:lang w:eastAsia="x-none"/>
        </w:rPr>
        <w:t>reported</w:t>
      </w:r>
      <w:r>
        <w:rPr>
          <w:szCs w:val="22"/>
          <w:lang w:eastAsia="x-none"/>
        </w:rPr>
        <w:t xml:space="preserve"> that</w:t>
      </w:r>
      <w:r w:rsidR="00BC24B8">
        <w:rPr>
          <w:szCs w:val="22"/>
          <w:lang w:eastAsia="x-none"/>
        </w:rPr>
        <w:t xml:space="preserve"> a range of</w:t>
      </w:r>
      <w:r w:rsidR="00D05892">
        <w:rPr>
          <w:szCs w:val="22"/>
          <w:lang w:eastAsia="x-none"/>
        </w:rPr>
        <w:t xml:space="preserve"> </w:t>
      </w:r>
      <w:r>
        <w:rPr>
          <w:szCs w:val="22"/>
          <w:lang w:eastAsia="x-none"/>
        </w:rPr>
        <w:t xml:space="preserve">VESP activities have supported improvements in </w:t>
      </w:r>
      <w:r w:rsidR="007040E9">
        <w:rPr>
          <w:szCs w:val="22"/>
          <w:lang w:eastAsia="x-none"/>
        </w:rPr>
        <w:t xml:space="preserve">reading and writing, speaking, student attendance levels, interest in lessons </w:t>
      </w:r>
      <w:r>
        <w:rPr>
          <w:szCs w:val="22"/>
          <w:lang w:eastAsia="x-none"/>
        </w:rPr>
        <w:t xml:space="preserve">and wellbeing, </w:t>
      </w:r>
      <w:r w:rsidR="00C73A21">
        <w:rPr>
          <w:szCs w:val="22"/>
          <w:lang w:eastAsia="x-none"/>
        </w:rPr>
        <w:t xml:space="preserve">and </w:t>
      </w:r>
      <w:r>
        <w:rPr>
          <w:szCs w:val="22"/>
          <w:lang w:eastAsia="x-none"/>
        </w:rPr>
        <w:t>particular</w:t>
      </w:r>
      <w:r w:rsidR="00C73A21">
        <w:rPr>
          <w:szCs w:val="22"/>
          <w:lang w:eastAsia="x-none"/>
        </w:rPr>
        <w:t>ly</w:t>
      </w:r>
      <w:r>
        <w:rPr>
          <w:szCs w:val="22"/>
          <w:lang w:eastAsia="x-none"/>
        </w:rPr>
        <w:t xml:space="preserve"> confidence. There were different views with regards to numeracy. These are discussed in detail below.</w:t>
      </w:r>
    </w:p>
    <w:p w14:paraId="5ADFD21A" w14:textId="77777777" w:rsidR="005173A2" w:rsidRDefault="005173A2" w:rsidP="0036126F">
      <w:pPr>
        <w:pStyle w:val="Heading3"/>
      </w:pPr>
      <w:r>
        <w:t>Context</w:t>
      </w:r>
    </w:p>
    <w:p w14:paraId="67B1CAC0" w14:textId="41E3AF40" w:rsidR="005E46A7" w:rsidRPr="005E46A7" w:rsidRDefault="005E46A7" w:rsidP="005E46A7">
      <w:pPr>
        <w:rPr>
          <w:szCs w:val="22"/>
          <w:lang w:eastAsia="x-none"/>
        </w:rPr>
      </w:pPr>
      <w:r w:rsidRPr="005E46A7">
        <w:rPr>
          <w:szCs w:val="22"/>
          <w:lang w:eastAsia="x-none"/>
        </w:rPr>
        <w:t xml:space="preserve">There are a range of factors that impact student learning outcomes that are outside the interventions implemented by VESP. </w:t>
      </w:r>
      <w:r>
        <w:rPr>
          <w:szCs w:val="22"/>
          <w:lang w:eastAsia="x-none"/>
        </w:rPr>
        <w:t xml:space="preserve">These were discussed by case study respondents. </w:t>
      </w:r>
      <w:r w:rsidRPr="005E46A7">
        <w:rPr>
          <w:szCs w:val="22"/>
          <w:lang w:eastAsia="x-none"/>
        </w:rPr>
        <w:t>Issues of weather and distance are discussed in the section on attendance. Respondents mentioned other issues which included school infrastructure, lack of water, student attitudes and community obligations.</w:t>
      </w:r>
    </w:p>
    <w:p w14:paraId="0A2B48CE" w14:textId="5CC4A69A" w:rsidR="005E46A7" w:rsidRPr="005E46A7" w:rsidRDefault="005E46A7" w:rsidP="00984447">
      <w:r w:rsidRPr="005E46A7">
        <w:rPr>
          <w:szCs w:val="22"/>
          <w:lang w:eastAsia="x-none"/>
        </w:rPr>
        <w:lastRenderedPageBreak/>
        <w:t xml:space="preserve">During focus group interviews parents reflected on some of the contextual issues that they perceived as influencing their children’s learning outcomes. In terms of infrastructure, </w:t>
      </w:r>
      <w:r w:rsidR="00124B5A">
        <w:rPr>
          <w:szCs w:val="22"/>
          <w:lang w:eastAsia="x-none"/>
        </w:rPr>
        <w:t xml:space="preserve">some </w:t>
      </w:r>
      <w:r w:rsidRPr="005E46A7">
        <w:rPr>
          <w:szCs w:val="22"/>
          <w:lang w:eastAsia="x-none"/>
        </w:rPr>
        <w:t xml:space="preserve">parents noted that the classrooms were in disrepair, </w:t>
      </w:r>
      <w:r w:rsidR="00124B5A">
        <w:rPr>
          <w:szCs w:val="22"/>
          <w:lang w:eastAsia="x-none"/>
        </w:rPr>
        <w:t>or</w:t>
      </w:r>
      <w:r w:rsidRPr="005E46A7">
        <w:rPr>
          <w:szCs w:val="22"/>
          <w:lang w:eastAsia="x-none"/>
        </w:rPr>
        <w:t xml:space="preserve"> the school library needed to be completed. </w:t>
      </w:r>
    </w:p>
    <w:p w14:paraId="3994C9BF" w14:textId="50BF641A" w:rsidR="005E46A7" w:rsidRPr="005E46A7" w:rsidRDefault="005E46A7" w:rsidP="005E46A7">
      <w:pPr>
        <w:rPr>
          <w:szCs w:val="22"/>
          <w:lang w:eastAsia="x-none"/>
        </w:rPr>
      </w:pPr>
      <w:r w:rsidRPr="005E46A7">
        <w:rPr>
          <w:szCs w:val="22"/>
          <w:lang w:eastAsia="x-none"/>
        </w:rPr>
        <w:t xml:space="preserve">Many parents stated the school should provide more materials for their children. One teacher in Malekula noted she has been teaching in a house made from bamboo and leaves that was damaged by the cyclone. </w:t>
      </w:r>
      <w:r w:rsidR="00D05F15">
        <w:rPr>
          <w:szCs w:val="22"/>
          <w:lang w:eastAsia="x-none"/>
        </w:rPr>
        <w:t xml:space="preserve">She noted that </w:t>
      </w:r>
      <w:r w:rsidRPr="005E46A7">
        <w:rPr>
          <w:szCs w:val="22"/>
          <w:lang w:eastAsia="x-none"/>
        </w:rPr>
        <w:t>student display</w:t>
      </w:r>
      <w:r w:rsidR="00D05F15">
        <w:rPr>
          <w:szCs w:val="22"/>
          <w:lang w:eastAsia="x-none"/>
        </w:rPr>
        <w:t>s</w:t>
      </w:r>
      <w:r w:rsidRPr="005E46A7">
        <w:rPr>
          <w:szCs w:val="22"/>
          <w:lang w:eastAsia="x-none"/>
        </w:rPr>
        <w:t xml:space="preserve"> have to be removed at the end of each day, </w:t>
      </w:r>
      <w:r w:rsidR="00D05F15">
        <w:rPr>
          <w:szCs w:val="22"/>
          <w:lang w:eastAsia="x-none"/>
        </w:rPr>
        <w:t xml:space="preserve">and explained how this </w:t>
      </w:r>
      <w:r w:rsidR="00081799">
        <w:rPr>
          <w:szCs w:val="22"/>
          <w:lang w:eastAsia="x-none"/>
        </w:rPr>
        <w:t xml:space="preserve">adversely </w:t>
      </w:r>
      <w:r w:rsidR="00D05F15">
        <w:rPr>
          <w:szCs w:val="22"/>
          <w:lang w:eastAsia="x-none"/>
        </w:rPr>
        <w:t>impacts the learning environment</w:t>
      </w:r>
      <w:r w:rsidRPr="005E46A7">
        <w:rPr>
          <w:szCs w:val="22"/>
          <w:lang w:eastAsia="x-none"/>
        </w:rPr>
        <w:t>:</w:t>
      </w:r>
    </w:p>
    <w:p w14:paraId="1C0C8619" w14:textId="02CEACDA" w:rsidR="005E46A7" w:rsidRPr="005E46A7" w:rsidRDefault="005E46A7" w:rsidP="005E46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5E46A7">
        <w:t xml:space="preserve">When you display a child’s work, they can compare </w:t>
      </w:r>
      <w:r w:rsidR="006241EE">
        <w:t xml:space="preserve">themselves </w:t>
      </w:r>
      <w:r w:rsidRPr="005E46A7">
        <w:t>with others and see the difference</w:t>
      </w:r>
      <w:r w:rsidR="006241EE">
        <w:t>s</w:t>
      </w:r>
      <w:r w:rsidRPr="005E46A7">
        <w:t xml:space="preserve"> </w:t>
      </w:r>
      <w:r w:rsidR="006241EE">
        <w:t>among</w:t>
      </w:r>
      <w:r w:rsidR="006241EE" w:rsidRPr="005E46A7">
        <w:t xml:space="preserve"> </w:t>
      </w:r>
      <w:r w:rsidRPr="005E46A7">
        <w:t>them</w:t>
      </w:r>
      <w:r w:rsidR="006241EE">
        <w:t>selves. I</w:t>
      </w:r>
      <w:r w:rsidRPr="005E46A7">
        <w:t xml:space="preserve">t also </w:t>
      </w:r>
      <w:r w:rsidR="006241EE">
        <w:t>helps</w:t>
      </w:r>
      <w:r w:rsidR="006241EE" w:rsidRPr="005E46A7">
        <w:t xml:space="preserve"> </w:t>
      </w:r>
      <w:r w:rsidRPr="005E46A7">
        <w:t xml:space="preserve">them </w:t>
      </w:r>
      <w:r w:rsidR="006241EE">
        <w:t xml:space="preserve">to </w:t>
      </w:r>
      <w:r w:rsidRPr="005E46A7">
        <w:t>improve</w:t>
      </w:r>
      <w:r w:rsidR="006241EE">
        <w:t xml:space="preserve">. </w:t>
      </w:r>
      <w:r w:rsidRPr="005E46A7">
        <w:t>A child should have a good environment for learning to take place.</w:t>
      </w:r>
    </w:p>
    <w:p w14:paraId="27811B2A" w14:textId="59700A84" w:rsidR="005E46A7" w:rsidRPr="005E46A7" w:rsidRDefault="005E46A7" w:rsidP="005E46A7">
      <w:pPr>
        <w:rPr>
          <w:szCs w:val="22"/>
          <w:lang w:eastAsia="x-none"/>
        </w:rPr>
      </w:pPr>
      <w:r w:rsidRPr="005E46A7">
        <w:rPr>
          <w:szCs w:val="22"/>
          <w:lang w:eastAsia="x-none"/>
        </w:rPr>
        <w:t xml:space="preserve">An issue that was raised repeatedly in Pentecost was </w:t>
      </w:r>
      <w:r w:rsidR="00F15A79">
        <w:rPr>
          <w:szCs w:val="22"/>
          <w:lang w:eastAsia="x-none"/>
        </w:rPr>
        <w:t xml:space="preserve">the </w:t>
      </w:r>
      <w:r w:rsidRPr="005E46A7">
        <w:rPr>
          <w:szCs w:val="22"/>
          <w:lang w:eastAsia="x-none"/>
        </w:rPr>
        <w:t>lack of potable water. Teachers also acknowledged that lack of water and sufficient water bottles for students are challenges. One parent explained:</w:t>
      </w:r>
    </w:p>
    <w:p w14:paraId="1EFBE8EF" w14:textId="77777777" w:rsidR="005E46A7" w:rsidRPr="005E46A7" w:rsidRDefault="005E46A7" w:rsidP="005E46A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szCs w:val="22"/>
          <w:lang w:eastAsia="x-none"/>
        </w:rPr>
      </w:pPr>
      <w:r w:rsidRPr="005E46A7">
        <w:rPr>
          <w:szCs w:val="22"/>
          <w:lang w:eastAsia="x-none"/>
        </w:rPr>
        <w:t xml:space="preserve">The school does not have water. The school’s water tanks need cleaning and therefore are currently not usable. The full </w:t>
      </w:r>
      <w:r w:rsidRPr="005E46A7">
        <w:t>school</w:t>
      </w:r>
      <w:r w:rsidRPr="005E46A7">
        <w:rPr>
          <w:szCs w:val="22"/>
          <w:lang w:eastAsia="x-none"/>
        </w:rPr>
        <w:t xml:space="preserve"> uses just one tank which becomes empty during the dry seasons.</w:t>
      </w:r>
    </w:p>
    <w:p w14:paraId="27BA4888" w14:textId="407A2437" w:rsidR="007040E9" w:rsidRDefault="007040E9" w:rsidP="0036126F">
      <w:pPr>
        <w:pStyle w:val="Heading3"/>
      </w:pPr>
      <w:r>
        <w:t>Academic outcomes</w:t>
      </w:r>
    </w:p>
    <w:p w14:paraId="307D6139" w14:textId="77777777" w:rsidR="007040E9" w:rsidRDefault="007040E9" w:rsidP="00087955">
      <w:pPr>
        <w:pStyle w:val="Heading4"/>
      </w:pPr>
      <w:r w:rsidRPr="00CB2199">
        <w:t>Key 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findings of academic outcomes"/>
      </w:tblPr>
      <w:tblGrid>
        <w:gridCol w:w="8255"/>
      </w:tblGrid>
      <w:tr w:rsidR="007040E9" w:rsidRPr="002A38D6" w14:paraId="2020D14B" w14:textId="77777777" w:rsidTr="00C866CD">
        <w:trPr>
          <w:trHeight w:val="771"/>
          <w:tblHeader/>
        </w:trPr>
        <w:tc>
          <w:tcPr>
            <w:tcW w:w="8255" w:type="dxa"/>
            <w:tcBorders>
              <w:top w:val="single" w:sz="4" w:space="0" w:color="31849B"/>
            </w:tcBorders>
            <w:shd w:val="clear" w:color="auto" w:fill="F2F2F2" w:themeFill="background1" w:themeFillShade="F2"/>
            <w:vAlign w:val="center"/>
          </w:tcPr>
          <w:p w14:paraId="55079D0D" w14:textId="4DC9E0BD" w:rsidR="007040E9" w:rsidRPr="00EF2FD5" w:rsidRDefault="007040E9" w:rsidP="003A2888">
            <w:pPr>
              <w:pStyle w:val="Bullets"/>
              <w:numPr>
                <w:ilvl w:val="0"/>
                <w:numId w:val="0"/>
              </w:numPr>
              <w:spacing w:line="240" w:lineRule="auto"/>
              <w:ind w:left="318" w:right="209"/>
              <w:jc w:val="both"/>
              <w:rPr>
                <w:color w:val="842856"/>
                <w:szCs w:val="22"/>
              </w:rPr>
            </w:pPr>
            <w:r w:rsidRPr="00922AA2">
              <w:rPr>
                <w:color w:val="842856"/>
                <w:szCs w:val="22"/>
              </w:rPr>
              <w:t>Finding 1.</w:t>
            </w:r>
            <w:r w:rsidRPr="00CB2199">
              <w:rPr>
                <w:szCs w:val="22"/>
              </w:rPr>
              <w:t xml:space="preserve"> </w:t>
            </w:r>
            <w:r w:rsidR="00454945">
              <w:rPr>
                <w:szCs w:val="22"/>
              </w:rPr>
              <w:t xml:space="preserve">Content and pedagogy in the new curriculum </w:t>
            </w:r>
            <w:r w:rsidR="003A2888">
              <w:rPr>
                <w:szCs w:val="22"/>
              </w:rPr>
              <w:t xml:space="preserve">seems to have </w:t>
            </w:r>
            <w:r w:rsidR="00454945">
              <w:rPr>
                <w:szCs w:val="22"/>
              </w:rPr>
              <w:t xml:space="preserve">improved students’ learning outcomes </w:t>
            </w:r>
            <w:r w:rsidR="003A2888">
              <w:rPr>
                <w:szCs w:val="22"/>
              </w:rPr>
              <w:t xml:space="preserve">in years 1 to 3 </w:t>
            </w:r>
            <w:r w:rsidR="00454945">
              <w:rPr>
                <w:szCs w:val="22"/>
              </w:rPr>
              <w:t>as a result of some VESP interventions, particularly in reading, writing and speaking</w:t>
            </w:r>
            <w:r w:rsidR="003A2888">
              <w:rPr>
                <w:szCs w:val="22"/>
              </w:rPr>
              <w:t xml:space="preserve"> using Bislama or the vernacular, though the evidence is inconclusive</w:t>
            </w:r>
            <w:r w:rsidR="00454945">
              <w:rPr>
                <w:szCs w:val="22"/>
              </w:rPr>
              <w:t>.</w:t>
            </w:r>
          </w:p>
        </w:tc>
      </w:tr>
      <w:tr w:rsidR="007040E9" w:rsidRPr="002A38D6" w14:paraId="6609F72B" w14:textId="77777777" w:rsidTr="005E146C">
        <w:trPr>
          <w:trHeight w:val="336"/>
          <w:tblHeader/>
        </w:trPr>
        <w:tc>
          <w:tcPr>
            <w:tcW w:w="8255" w:type="dxa"/>
            <w:vAlign w:val="center"/>
          </w:tcPr>
          <w:p w14:paraId="2609EE5C" w14:textId="54488571" w:rsidR="007040E9" w:rsidRPr="00EF2FD5" w:rsidRDefault="007040E9" w:rsidP="002238A8">
            <w:pPr>
              <w:pStyle w:val="Bullets"/>
              <w:numPr>
                <w:ilvl w:val="0"/>
                <w:numId w:val="0"/>
              </w:numPr>
              <w:spacing w:line="240" w:lineRule="auto"/>
              <w:ind w:left="318" w:right="209"/>
              <w:jc w:val="both"/>
              <w:rPr>
                <w:color w:val="842856"/>
                <w:szCs w:val="22"/>
              </w:rPr>
            </w:pPr>
            <w:r w:rsidRPr="00922AA2">
              <w:rPr>
                <w:color w:val="842856"/>
                <w:szCs w:val="22"/>
              </w:rPr>
              <w:t>Finding 2.</w:t>
            </w:r>
            <w:r w:rsidRPr="00CB2199">
              <w:rPr>
                <w:noProof/>
                <w:lang w:eastAsia="en-AU"/>
              </w:rPr>
              <w:t xml:space="preserve"> </w:t>
            </w:r>
            <w:r w:rsidR="00454945">
              <w:rPr>
                <w:noProof/>
                <w:lang w:eastAsia="en-AU"/>
              </w:rPr>
              <w:t xml:space="preserve">Students </w:t>
            </w:r>
            <w:r w:rsidR="003A2888">
              <w:rPr>
                <w:noProof/>
                <w:lang w:eastAsia="en-AU"/>
              </w:rPr>
              <w:t xml:space="preserve">seem to have </w:t>
            </w:r>
            <w:r w:rsidR="00454945">
              <w:rPr>
                <w:noProof/>
                <w:lang w:eastAsia="en-AU"/>
              </w:rPr>
              <w:t>experience</w:t>
            </w:r>
            <w:r w:rsidR="003A2888">
              <w:rPr>
                <w:noProof/>
                <w:lang w:eastAsia="en-AU"/>
              </w:rPr>
              <w:t>d</w:t>
            </w:r>
            <w:r w:rsidR="00454945">
              <w:rPr>
                <w:noProof/>
                <w:lang w:eastAsia="en-AU"/>
              </w:rPr>
              <w:t xml:space="preserve"> challenges with reading and writing </w:t>
            </w:r>
            <w:r w:rsidR="003A2888">
              <w:rPr>
                <w:noProof/>
                <w:lang w:eastAsia="en-AU"/>
              </w:rPr>
              <w:t xml:space="preserve">in English and French </w:t>
            </w:r>
            <w:r w:rsidR="00454945">
              <w:rPr>
                <w:noProof/>
                <w:lang w:eastAsia="en-AU"/>
              </w:rPr>
              <w:t>during the language transition year.</w:t>
            </w:r>
          </w:p>
        </w:tc>
      </w:tr>
    </w:tbl>
    <w:p w14:paraId="51B285A6" w14:textId="77777777" w:rsidR="007040E9" w:rsidRDefault="007040E9" w:rsidP="00087955">
      <w:pPr>
        <w:pStyle w:val="Heading4"/>
      </w:pPr>
      <w:r>
        <w:t>Discussion</w:t>
      </w:r>
    </w:p>
    <w:p w14:paraId="4A6123D3" w14:textId="565DD211" w:rsidR="007040E9" w:rsidRDefault="00C80593" w:rsidP="007040E9">
      <w:r>
        <w:rPr>
          <w:b/>
        </w:rPr>
        <w:t>Some</w:t>
      </w:r>
      <w:r w:rsidR="007040E9" w:rsidRPr="00454945">
        <w:rPr>
          <w:b/>
        </w:rPr>
        <w:t xml:space="preserve"> respondents attributed that the </w:t>
      </w:r>
      <w:r>
        <w:rPr>
          <w:b/>
        </w:rPr>
        <w:t>ability to use Bislama or a vernacular in the classroom</w:t>
      </w:r>
      <w:r w:rsidR="007040E9" w:rsidRPr="00454945">
        <w:rPr>
          <w:b/>
        </w:rPr>
        <w:t xml:space="preserve"> has supported improvements in students’ academic outcomes</w:t>
      </w:r>
      <w:r w:rsidR="007040E9">
        <w:t>. As one Malekula teacher explained:</w:t>
      </w:r>
    </w:p>
    <w:p w14:paraId="4D3E7170" w14:textId="38F4662E" w:rsidR="00087955" w:rsidRDefault="007040E9" w:rsidP="007040E9">
      <w:pPr>
        <w:ind w:left="720"/>
      </w:pPr>
      <w:r>
        <w:t>There is change in the way we use Bislama</w:t>
      </w:r>
      <w:r w:rsidR="006241EE">
        <w:t>. I</w:t>
      </w:r>
      <w:r>
        <w:t>t works better</w:t>
      </w:r>
      <w:r w:rsidR="006241EE">
        <w:t>. T</w:t>
      </w:r>
      <w:r>
        <w:t xml:space="preserve">he child gets the basic skills through the language that they understand </w:t>
      </w:r>
      <w:r w:rsidR="006241EE">
        <w:t xml:space="preserve">and </w:t>
      </w:r>
      <w:r>
        <w:t xml:space="preserve">that we help them with. So basic skills for language, mathematics or general studies, they understand </w:t>
      </w:r>
      <w:r w:rsidR="006241EE">
        <w:t xml:space="preserve">them </w:t>
      </w:r>
      <w:r>
        <w:t>at that early age. The skills that they need in grade one and two they already have them because the language we use is understandable to them.</w:t>
      </w:r>
    </w:p>
    <w:p w14:paraId="64A2C30E" w14:textId="76995905" w:rsidR="007040E9" w:rsidRDefault="007040E9" w:rsidP="00087955">
      <w:pPr>
        <w:pStyle w:val="Heading5"/>
      </w:pPr>
      <w:r>
        <w:t>Literacy</w:t>
      </w:r>
    </w:p>
    <w:p w14:paraId="6FE27579" w14:textId="41F5D7D8" w:rsidR="007040E9" w:rsidRDefault="007040E9" w:rsidP="007040E9">
      <w:r>
        <w:t>Multiple case study respondents observed students are now more talkative and expressive, and able to speak more coherently and clearly. To quote on</w:t>
      </w:r>
      <w:r w:rsidR="00082EB3">
        <w:t>e</w:t>
      </w:r>
      <w:r>
        <w:t xml:space="preserve"> teacher:</w:t>
      </w:r>
    </w:p>
    <w:p w14:paraId="5DC19C90" w14:textId="18D8ED0B" w:rsidR="007040E9" w:rsidRDefault="007040E9" w:rsidP="007040E9">
      <w:pPr>
        <w:ind w:left="720"/>
      </w:pPr>
      <w:r>
        <w:lastRenderedPageBreak/>
        <w:t>When you ask questions in Bislama, they answer the questions confidently and correctly compared to the other class</w:t>
      </w:r>
      <w:r w:rsidR="006D5007">
        <w:t>es</w:t>
      </w:r>
      <w:r>
        <w:t xml:space="preserve"> under the old curriculum, </w:t>
      </w:r>
      <w:r w:rsidR="006D5007">
        <w:t>where students found</w:t>
      </w:r>
      <w:r>
        <w:t xml:space="preserve"> it hard to put the words together to make a sentence to answer the questions.</w:t>
      </w:r>
    </w:p>
    <w:p w14:paraId="0318E6A4" w14:textId="703566BC" w:rsidR="007040E9" w:rsidRDefault="007040E9" w:rsidP="007040E9">
      <w:r w:rsidRPr="00454945">
        <w:rPr>
          <w:b/>
        </w:rPr>
        <w:t>Many case study respondents noted improvement in their students’ reading and writing skills as a result of some VESP interventions</w:t>
      </w:r>
      <w:r>
        <w:t xml:space="preserve">. </w:t>
      </w:r>
      <w:r w:rsidR="00124B5A">
        <w:t>A</w:t>
      </w:r>
      <w:r>
        <w:t xml:space="preserve"> principal discussed how the new curriculum has helped students with reading and writing:</w:t>
      </w:r>
    </w:p>
    <w:p w14:paraId="6C025A4C" w14:textId="7CBC68B6" w:rsidR="007040E9" w:rsidRDefault="007040E9" w:rsidP="007040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I can tell you that the new curriculum has really helped teachers a lot. And the children. For example, when a child was in Class 2 before, they were just starting to learn to read. But with the new curriculum, now if you put a passage in front of them in language or in Bislama, they are able to read it. They learn to read more quickly.</w:t>
      </w:r>
    </w:p>
    <w:p w14:paraId="3A54503F" w14:textId="24C78B1D" w:rsidR="007040E9" w:rsidRDefault="007040E9" w:rsidP="007040E9">
      <w:r>
        <w:t xml:space="preserve">This observation was also made by multiple teachers. </w:t>
      </w:r>
      <w:r w:rsidR="003D6D1D">
        <w:t xml:space="preserve">A teacher added </w:t>
      </w:r>
      <w:r>
        <w:t xml:space="preserve">about her </w:t>
      </w:r>
      <w:r w:rsidR="003D6D1D">
        <w:t>Year 3</w:t>
      </w:r>
      <w:r>
        <w:t xml:space="preserve"> class:</w:t>
      </w:r>
    </w:p>
    <w:p w14:paraId="4F975B79" w14:textId="10939291" w:rsidR="007040E9" w:rsidRDefault="007040E9" w:rsidP="007040E9">
      <w:pPr>
        <w:ind w:left="720"/>
      </w:pPr>
      <w:r>
        <w:t xml:space="preserve">There is a big change… when I ask a child to write about their morning news, in the old curriculum a child </w:t>
      </w:r>
      <w:r w:rsidR="006D5007">
        <w:t xml:space="preserve">would </w:t>
      </w:r>
      <w:r>
        <w:t>write a few words only. But in the new curriculum a child can write a whole story in a few sentences</w:t>
      </w:r>
      <w:r w:rsidR="006D5007">
        <w:t>. T</w:t>
      </w:r>
      <w:r>
        <w:t>hey can express themselves and understand better than before.</w:t>
      </w:r>
    </w:p>
    <w:p w14:paraId="59CC9227" w14:textId="438E1027" w:rsidR="007040E9" w:rsidRDefault="007040E9" w:rsidP="007040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454945">
        <w:rPr>
          <w:b/>
        </w:rPr>
        <w:t>At the same time some teachers and principals noted students were having challenges with reading and writing because of the language transition year</w:t>
      </w:r>
      <w:r>
        <w:t xml:space="preserve">. One teacher said ‘My students and I still have problems with </w:t>
      </w:r>
      <w:r w:rsidR="003D6D1D">
        <w:rPr>
          <w:i/>
        </w:rPr>
        <w:t>Ademap L</w:t>
      </w:r>
      <w:r w:rsidRPr="001771A6">
        <w:rPr>
          <w:i/>
        </w:rPr>
        <w:t>anwis</w:t>
      </w:r>
      <w:r>
        <w:t xml:space="preserve"> in the classroom’. One principal explained:</w:t>
      </w:r>
    </w:p>
    <w:p w14:paraId="180FD629" w14:textId="5E0E383F" w:rsidR="007040E9" w:rsidRDefault="007040E9" w:rsidP="007040E9">
      <w:pPr>
        <w:ind w:left="720"/>
      </w:pPr>
      <w:r>
        <w:t xml:space="preserve">Those in class 4 are the first product of this curriculum. When they </w:t>
      </w:r>
      <w:r w:rsidR="00DF46AF">
        <w:t xml:space="preserve">started </w:t>
      </w:r>
      <w:r>
        <w:t xml:space="preserve">to learn English it was difficult at first but at the end of term in class </w:t>
      </w:r>
      <w:r w:rsidR="00DF46AF">
        <w:t xml:space="preserve">3 </w:t>
      </w:r>
      <w:r>
        <w:t xml:space="preserve">we </w:t>
      </w:r>
      <w:r w:rsidR="00DF46AF">
        <w:t xml:space="preserve">had </w:t>
      </w:r>
      <w:r>
        <w:t>learned English</w:t>
      </w:r>
      <w:r w:rsidR="00DF46AF">
        <w:t>.</w:t>
      </w:r>
      <w:r>
        <w:t xml:space="preserve"> </w:t>
      </w:r>
      <w:r w:rsidR="00DF46AF">
        <w:t>For example, w</w:t>
      </w:r>
      <w:r>
        <w:t xml:space="preserve">hat </w:t>
      </w:r>
      <w:r w:rsidR="00DF46AF">
        <w:t xml:space="preserve">we </w:t>
      </w:r>
      <w:r>
        <w:t xml:space="preserve">did </w:t>
      </w:r>
      <w:r w:rsidR="00DF46AF">
        <w:t xml:space="preserve">was </w:t>
      </w:r>
      <w:r>
        <w:t xml:space="preserve">when writing a story </w:t>
      </w:r>
      <w:r w:rsidR="00DF46AF">
        <w:t>we thought</w:t>
      </w:r>
      <w:r>
        <w:t xml:space="preserve"> about the story in Bislama and </w:t>
      </w:r>
      <w:r w:rsidR="00DF46AF">
        <w:t xml:space="preserve">then tried </w:t>
      </w:r>
      <w:r>
        <w:t>to write it in English. They g</w:t>
      </w:r>
      <w:r w:rsidR="00DF46AF">
        <w:t>o</w:t>
      </w:r>
      <w:r>
        <w:t>t the words and spelling mixed</w:t>
      </w:r>
      <w:r w:rsidR="00DF46AF">
        <w:t xml:space="preserve"> up</w:t>
      </w:r>
      <w:r>
        <w:t xml:space="preserve">, but </w:t>
      </w:r>
      <w:r w:rsidR="00DF46AF">
        <w:t xml:space="preserve">the </w:t>
      </w:r>
      <w:r>
        <w:t xml:space="preserve">teachers </w:t>
      </w:r>
      <w:r w:rsidR="00DF46AF">
        <w:t xml:space="preserve">were </w:t>
      </w:r>
      <w:r>
        <w:t>there to support them</w:t>
      </w:r>
      <w:r w:rsidR="00DF46AF">
        <w:t>. I</w:t>
      </w:r>
      <w:r>
        <w:t>t is challenging when trying to write in English.</w:t>
      </w:r>
    </w:p>
    <w:p w14:paraId="260CCE68" w14:textId="4BA7E4E4" w:rsidR="007040E9" w:rsidRDefault="007040E9" w:rsidP="007040E9">
      <w:r>
        <w:t>Parents were mainly very positive about the progress their children had made in reading and writing in Bislama. Some parents reported this foundation in Bislama has helped their children with English, but some of their children mix up Bislama and English sounds and spelling. Some parents in French communities were concerned about their children’s progress in reading and writing in French, noting that many of the children are finding difficulties with the transition.</w:t>
      </w:r>
      <w:r w:rsidR="00124B5A">
        <w:t xml:space="preserve"> While the majority of the case study schools in Pentecost used the vernacular in Years 1 – 3, some parents expressed similar concerns to those from Malekula.</w:t>
      </w:r>
    </w:p>
    <w:p w14:paraId="5457362F" w14:textId="7BF016AB" w:rsidR="007040E9" w:rsidRDefault="007040E9" w:rsidP="007040E9">
      <w:r>
        <w:t xml:space="preserve">One Malekula parent observed that students can easily read in English, but ‘they did not understand the story they were reading’. This observation is supported by a Malekula </w:t>
      </w:r>
      <w:r w:rsidR="009B63B7">
        <w:t xml:space="preserve">Year </w:t>
      </w:r>
      <w:r>
        <w:t>5 teacher who reported that although children can read and write a sentence in English, they do not understand English</w:t>
      </w:r>
      <w:r w:rsidR="00632E8A">
        <w:rPr>
          <w:rStyle w:val="FootnoteReference"/>
        </w:rPr>
        <w:footnoteReference w:id="13"/>
      </w:r>
      <w:r>
        <w:t xml:space="preserve">. </w:t>
      </w:r>
    </w:p>
    <w:p w14:paraId="4CCDE9EC" w14:textId="1293D768" w:rsidR="002238A8" w:rsidRDefault="002238A8" w:rsidP="00087955">
      <w:pPr>
        <w:pStyle w:val="Heading5"/>
      </w:pPr>
      <w:r>
        <w:t>Numeracy</w:t>
      </w:r>
    </w:p>
    <w:p w14:paraId="2CE67D4D" w14:textId="617C8E3D" w:rsidR="007040E9" w:rsidRDefault="007040E9" w:rsidP="007040E9">
      <w:r>
        <w:t xml:space="preserve">Not many </w:t>
      </w:r>
      <w:r w:rsidR="002238A8">
        <w:t xml:space="preserve">case study </w:t>
      </w:r>
      <w:r>
        <w:t xml:space="preserve">respondents spoke about numeracy. Of the respondents that did </w:t>
      </w:r>
      <w:r w:rsidR="00124B5A">
        <w:t>discuss this issue</w:t>
      </w:r>
      <w:r>
        <w:t xml:space="preserve">, there were different views with regards to changes in students’ numeracy. A few </w:t>
      </w:r>
      <w:r>
        <w:lastRenderedPageBreak/>
        <w:t>principals observed that students are more able to count and calculate than under the old curriculum. A teacher noted that mathematics remains the main challenge:</w:t>
      </w:r>
    </w:p>
    <w:p w14:paraId="2161B62F" w14:textId="0269A889" w:rsidR="007040E9" w:rsidRDefault="007040E9" w:rsidP="007040E9">
      <w:pPr>
        <w:ind w:left="720"/>
      </w:pPr>
      <w:r>
        <w:t xml:space="preserve">When in groups they can do their maths exercise but individually, they cannot do their work. </w:t>
      </w:r>
    </w:p>
    <w:p w14:paraId="3C97004B" w14:textId="77777777" w:rsidR="007040E9" w:rsidRDefault="007040E9" w:rsidP="007040E9">
      <w:r>
        <w:t>Another teacher noted that under the new curriculum the activities are similar for numeracy, but there are more activities and the teacher can choose which activities are best suited to her class. She added however:</w:t>
      </w:r>
    </w:p>
    <w:p w14:paraId="07F30136" w14:textId="6290BDEC" w:rsidR="007040E9" w:rsidRDefault="007040E9" w:rsidP="007040E9">
      <w:pPr>
        <w:ind w:left="720"/>
      </w:pPr>
      <w:r>
        <w:t>There is no big difference in numeracy</w:t>
      </w:r>
      <w:r w:rsidR="00DF46AF">
        <w:t>. O</w:t>
      </w:r>
      <w:r>
        <w:t xml:space="preserve">nly in language there is a huge difference in learning compared to the old curriculum. </w:t>
      </w:r>
    </w:p>
    <w:p w14:paraId="5BD2DE65" w14:textId="23507B40" w:rsidR="007040E9" w:rsidRDefault="002238A8" w:rsidP="0036126F">
      <w:pPr>
        <w:pStyle w:val="Heading3"/>
      </w:pPr>
      <w:r>
        <w:t>Student a</w:t>
      </w:r>
      <w:r w:rsidR="007040E9">
        <w:t>ttendance</w:t>
      </w:r>
    </w:p>
    <w:p w14:paraId="43AAA980" w14:textId="77777777" w:rsidR="007040E9" w:rsidRDefault="007040E9" w:rsidP="00087955">
      <w:pPr>
        <w:pStyle w:val="Heading4"/>
      </w:pPr>
      <w:r w:rsidRPr="00CB2199">
        <w:t xml:space="preserve">Key </w:t>
      </w:r>
      <w:r w:rsidRPr="00087955">
        <w:t>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findings of student attendance"/>
      </w:tblPr>
      <w:tblGrid>
        <w:gridCol w:w="8255"/>
      </w:tblGrid>
      <w:tr w:rsidR="007040E9" w:rsidRPr="002A38D6" w14:paraId="6BD9097C" w14:textId="77777777" w:rsidTr="00C866CD">
        <w:trPr>
          <w:trHeight w:val="771"/>
          <w:tblHeader/>
        </w:trPr>
        <w:tc>
          <w:tcPr>
            <w:tcW w:w="8255" w:type="dxa"/>
            <w:tcBorders>
              <w:top w:val="single" w:sz="4" w:space="0" w:color="31849B"/>
            </w:tcBorders>
            <w:shd w:val="clear" w:color="auto" w:fill="F2F2F2" w:themeFill="background1" w:themeFillShade="F2"/>
            <w:vAlign w:val="center"/>
          </w:tcPr>
          <w:p w14:paraId="0535610E" w14:textId="65D2FC4B" w:rsidR="007040E9" w:rsidRPr="00EF2FD5" w:rsidRDefault="007040E9" w:rsidP="00595A7D">
            <w:pPr>
              <w:pStyle w:val="Bullets"/>
              <w:numPr>
                <w:ilvl w:val="0"/>
                <w:numId w:val="0"/>
              </w:numPr>
              <w:spacing w:line="240" w:lineRule="auto"/>
              <w:ind w:left="318" w:right="209"/>
              <w:jc w:val="both"/>
              <w:rPr>
                <w:color w:val="842856"/>
                <w:szCs w:val="22"/>
              </w:rPr>
            </w:pPr>
            <w:r w:rsidRPr="00922AA2">
              <w:rPr>
                <w:color w:val="842856"/>
                <w:szCs w:val="22"/>
              </w:rPr>
              <w:t>Finding 1.</w:t>
            </w:r>
            <w:r w:rsidRPr="00CB2199">
              <w:rPr>
                <w:szCs w:val="22"/>
              </w:rPr>
              <w:t xml:space="preserve"> </w:t>
            </w:r>
            <w:r w:rsidR="00454945">
              <w:rPr>
                <w:szCs w:val="22"/>
              </w:rPr>
              <w:t>The impact of VESP investments on student attendance gives some indication that the</w:t>
            </w:r>
            <w:r w:rsidR="00595A7D">
              <w:rPr>
                <w:szCs w:val="22"/>
              </w:rPr>
              <w:t xml:space="preserve"> </w:t>
            </w:r>
            <w:r w:rsidR="00595A7D" w:rsidRPr="008E735D">
              <w:rPr>
                <w:szCs w:val="22"/>
              </w:rPr>
              <w:t>pedagogy of the</w:t>
            </w:r>
            <w:r w:rsidR="00454945" w:rsidRPr="008E735D">
              <w:rPr>
                <w:szCs w:val="22"/>
              </w:rPr>
              <w:t xml:space="preserve"> new curriculum encourage</w:t>
            </w:r>
            <w:r w:rsidR="00595A7D" w:rsidRPr="008E735D">
              <w:rPr>
                <w:szCs w:val="22"/>
              </w:rPr>
              <w:t>s</w:t>
            </w:r>
            <w:r w:rsidR="00454945">
              <w:rPr>
                <w:szCs w:val="22"/>
              </w:rPr>
              <w:t xml:space="preserve"> children to come to school, though the evidence is inconclusive.</w:t>
            </w:r>
          </w:p>
        </w:tc>
      </w:tr>
    </w:tbl>
    <w:p w14:paraId="653D83C8" w14:textId="77777777" w:rsidR="007040E9" w:rsidRDefault="007040E9" w:rsidP="00087955">
      <w:pPr>
        <w:pStyle w:val="Heading4"/>
      </w:pPr>
      <w:r>
        <w:t>Discussion</w:t>
      </w:r>
    </w:p>
    <w:p w14:paraId="03F57989" w14:textId="29F8152D" w:rsidR="007040E9" w:rsidRDefault="007040E9" w:rsidP="007040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range of issues can impact the ability of a student to attend school regularly. Some case study respondents </w:t>
      </w:r>
      <w:r w:rsidR="00D378BC">
        <w:t xml:space="preserve">reported </w:t>
      </w:r>
      <w:r>
        <w:t xml:space="preserve">that </w:t>
      </w:r>
      <w:r w:rsidR="00D378BC">
        <w:t xml:space="preserve">travel distance, </w:t>
      </w:r>
      <w:r>
        <w:t xml:space="preserve">the weather and subsequent flooding were key factors in affecting students coming to school. At the same time, </w:t>
      </w:r>
      <w:r w:rsidRPr="00454945">
        <w:rPr>
          <w:b/>
        </w:rPr>
        <w:t xml:space="preserve">teachers suggested that because students were more engaged in the new curriculum, they made the effort to come to school. </w:t>
      </w:r>
      <w:r w:rsidRPr="00454945">
        <w:t>Some parents explained the importance of their children attending school.</w:t>
      </w:r>
      <w:r>
        <w:t xml:space="preserve"> One male parent said that children must consistently attend school. </w:t>
      </w:r>
    </w:p>
    <w:p w14:paraId="4DDB8E8C" w14:textId="77777777" w:rsidR="007040E9" w:rsidRDefault="007040E9" w:rsidP="007040E9">
      <w:pPr>
        <w:spacing w:before="120" w:line="240" w:lineRule="auto"/>
      </w:pPr>
      <w:r>
        <w:t>One principal compared attendance levels to the past:</w:t>
      </w:r>
    </w:p>
    <w:p w14:paraId="7AF87137" w14:textId="6166C90C" w:rsidR="007040E9" w:rsidRDefault="007040E9" w:rsidP="007040E9">
      <w:pPr>
        <w:ind w:left="720"/>
      </w:pPr>
      <w:r>
        <w:t>Student attendance is good compared to the past, where they [students] normally missed classes if they do not understand a topic.</w:t>
      </w:r>
    </w:p>
    <w:p w14:paraId="281C4950" w14:textId="70CD020E" w:rsidR="007040E9" w:rsidRDefault="007040E9" w:rsidP="007040E9">
      <w:pPr>
        <w:spacing w:before="120" w:line="240" w:lineRule="auto"/>
      </w:pPr>
      <w:r>
        <w:t xml:space="preserve">Some respondents reflected that </w:t>
      </w:r>
      <w:r w:rsidR="00124B5A" w:rsidRPr="00454945">
        <w:rPr>
          <w:b/>
        </w:rPr>
        <w:t xml:space="preserve">improved attendance </w:t>
      </w:r>
      <w:r w:rsidRPr="00454945">
        <w:rPr>
          <w:b/>
        </w:rPr>
        <w:t>could be because of the new curriculum and learning in a language the students understand</w:t>
      </w:r>
      <w:r>
        <w:t xml:space="preserve">. </w:t>
      </w:r>
      <w:r w:rsidR="00124B5A">
        <w:t>A teacher in Pentecost said</w:t>
      </w:r>
      <w:r>
        <w:t>:</w:t>
      </w:r>
    </w:p>
    <w:p w14:paraId="60353F21" w14:textId="5433617E" w:rsidR="007040E9" w:rsidRDefault="007040E9" w:rsidP="007040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No matter the weather they still come to school. They are always happy to come to school and do not want to miss school, compared to the past</w:t>
      </w:r>
      <w:r w:rsidR="00DF46AF">
        <w:t xml:space="preserve">. </w:t>
      </w:r>
      <w:r>
        <w:t>This is because the teacher speaks their vernacular, their own vernacular.</w:t>
      </w:r>
    </w:p>
    <w:p w14:paraId="116EF439" w14:textId="79DBEE3D" w:rsidR="00124B5A" w:rsidRDefault="00124B5A" w:rsidP="00984447">
      <w:r>
        <w:t>A principal from Malekula stated:</w:t>
      </w:r>
    </w:p>
    <w:p w14:paraId="07F13154" w14:textId="1938847B" w:rsidR="007040E9" w:rsidRDefault="007040E9" w:rsidP="007040E9">
      <w:pPr>
        <w:ind w:left="720"/>
      </w:pPr>
      <w:r>
        <w:t>Using Bislama in class help</w:t>
      </w:r>
      <w:r w:rsidR="00DF46AF">
        <w:t>s</w:t>
      </w:r>
      <w:r>
        <w:t xml:space="preserve"> them to better understand what the teacher </w:t>
      </w:r>
      <w:r w:rsidR="00DF46AF">
        <w:t xml:space="preserve">says </w:t>
      </w:r>
      <w:r>
        <w:t xml:space="preserve">in class and </w:t>
      </w:r>
      <w:r w:rsidR="00DF46AF">
        <w:t xml:space="preserve">they </w:t>
      </w:r>
      <w:r>
        <w:t>are happy to come to school</w:t>
      </w:r>
      <w:r w:rsidR="00DF46AF">
        <w:t>. O</w:t>
      </w:r>
      <w:r>
        <w:t>ne of the key factor</w:t>
      </w:r>
      <w:r w:rsidR="00B30C1D">
        <w:t>s</w:t>
      </w:r>
      <w:r>
        <w:t xml:space="preserve"> is that they use the language they were brought up with compared to the past where students skip classes because the teacher is talking in a different language and they cannot understand.</w:t>
      </w:r>
    </w:p>
    <w:p w14:paraId="4AFE198A" w14:textId="77777777" w:rsidR="007040E9" w:rsidRDefault="007040E9" w:rsidP="007040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An SIO attributed improved attendance to the new curriculum and the need for parent support:</w:t>
      </w:r>
    </w:p>
    <w:p w14:paraId="11269B8D" w14:textId="77777777" w:rsidR="007040E9" w:rsidRDefault="007040E9" w:rsidP="007040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lastRenderedPageBreak/>
        <w:t>The new curriculum is encouraging children to come to school. Those children who miss classes are those whose parents are not being very supportive to their child’s learning at home.</w:t>
      </w:r>
    </w:p>
    <w:p w14:paraId="2521E09D" w14:textId="50144948" w:rsidR="007040E9" w:rsidRDefault="002238A8" w:rsidP="0036126F">
      <w:pPr>
        <w:pStyle w:val="Heading3"/>
      </w:pPr>
      <w:r>
        <w:t xml:space="preserve">Student </w:t>
      </w:r>
      <w:r w:rsidR="00124B5A">
        <w:t>interaction, participation and interest in school</w:t>
      </w:r>
    </w:p>
    <w:p w14:paraId="1FB2A8F9" w14:textId="77777777" w:rsidR="007040E9" w:rsidRDefault="007040E9" w:rsidP="007040E9">
      <w:pPr>
        <w:pStyle w:val="Heading4"/>
      </w:pPr>
      <w:r w:rsidRPr="00CB2199">
        <w:t>Key 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findings of student interaction, participation and interest in school"/>
      </w:tblPr>
      <w:tblGrid>
        <w:gridCol w:w="8255"/>
      </w:tblGrid>
      <w:tr w:rsidR="007040E9" w:rsidRPr="002A38D6" w14:paraId="0EF569A1" w14:textId="77777777" w:rsidTr="00C866CD">
        <w:trPr>
          <w:trHeight w:val="771"/>
          <w:tblHeader/>
        </w:trPr>
        <w:tc>
          <w:tcPr>
            <w:tcW w:w="8255" w:type="dxa"/>
            <w:tcBorders>
              <w:top w:val="single" w:sz="4" w:space="0" w:color="31849B"/>
            </w:tcBorders>
            <w:shd w:val="clear" w:color="auto" w:fill="F2F2F2" w:themeFill="background1" w:themeFillShade="F2"/>
            <w:vAlign w:val="center"/>
          </w:tcPr>
          <w:p w14:paraId="24092C4E" w14:textId="283F1FC0" w:rsidR="007040E9" w:rsidRPr="00EF2FD5" w:rsidRDefault="007040E9" w:rsidP="00954669">
            <w:pPr>
              <w:pStyle w:val="Bullets"/>
              <w:numPr>
                <w:ilvl w:val="0"/>
                <w:numId w:val="0"/>
              </w:numPr>
              <w:spacing w:line="240" w:lineRule="auto"/>
              <w:ind w:left="318" w:right="209"/>
              <w:jc w:val="both"/>
              <w:rPr>
                <w:color w:val="842856"/>
                <w:szCs w:val="22"/>
              </w:rPr>
            </w:pPr>
            <w:r w:rsidRPr="00922AA2">
              <w:rPr>
                <w:color w:val="842856"/>
                <w:szCs w:val="22"/>
              </w:rPr>
              <w:t>Finding 1.</w:t>
            </w:r>
            <w:r w:rsidRPr="00CB2199">
              <w:rPr>
                <w:szCs w:val="22"/>
              </w:rPr>
              <w:t xml:space="preserve"> </w:t>
            </w:r>
            <w:r w:rsidR="00454945">
              <w:rPr>
                <w:szCs w:val="22"/>
              </w:rPr>
              <w:t xml:space="preserve">Students </w:t>
            </w:r>
            <w:r w:rsidR="00AF2888">
              <w:rPr>
                <w:szCs w:val="22"/>
              </w:rPr>
              <w:t xml:space="preserve">appear to be </w:t>
            </w:r>
            <w:r w:rsidR="00454945">
              <w:rPr>
                <w:szCs w:val="22"/>
              </w:rPr>
              <w:t>more interested in participating in school because they are familiar with the language and can express themselves in class.</w:t>
            </w:r>
          </w:p>
        </w:tc>
      </w:tr>
      <w:tr w:rsidR="007040E9" w:rsidRPr="002A38D6" w14:paraId="367186DD" w14:textId="77777777" w:rsidTr="005E146C">
        <w:trPr>
          <w:trHeight w:val="428"/>
          <w:tblHeader/>
        </w:trPr>
        <w:tc>
          <w:tcPr>
            <w:tcW w:w="8255" w:type="dxa"/>
            <w:vAlign w:val="center"/>
          </w:tcPr>
          <w:p w14:paraId="77E20F4A" w14:textId="1EF94D00" w:rsidR="007040E9" w:rsidRPr="00EF2FD5" w:rsidRDefault="007040E9" w:rsidP="002238A8">
            <w:pPr>
              <w:pStyle w:val="Bullets"/>
              <w:numPr>
                <w:ilvl w:val="0"/>
                <w:numId w:val="0"/>
              </w:numPr>
              <w:spacing w:line="240" w:lineRule="auto"/>
              <w:ind w:left="318" w:right="209"/>
              <w:jc w:val="both"/>
              <w:rPr>
                <w:color w:val="842856"/>
                <w:szCs w:val="22"/>
              </w:rPr>
            </w:pPr>
            <w:r w:rsidRPr="00922AA2">
              <w:rPr>
                <w:color w:val="842856"/>
                <w:szCs w:val="22"/>
              </w:rPr>
              <w:t>Finding 2.</w:t>
            </w:r>
            <w:r w:rsidRPr="00CB2199">
              <w:rPr>
                <w:noProof/>
                <w:lang w:eastAsia="en-AU"/>
              </w:rPr>
              <w:t xml:space="preserve"> </w:t>
            </w:r>
            <w:r w:rsidR="00454945">
              <w:rPr>
                <w:noProof/>
                <w:lang w:eastAsia="en-AU"/>
              </w:rPr>
              <w:t xml:space="preserve">Teacher engagement in planning different activities and using new curriculum resources </w:t>
            </w:r>
            <w:r w:rsidR="00AF2888">
              <w:rPr>
                <w:noProof/>
                <w:lang w:eastAsia="en-AU"/>
              </w:rPr>
              <w:t xml:space="preserve">seems to </w:t>
            </w:r>
            <w:r w:rsidR="00454945">
              <w:rPr>
                <w:noProof/>
                <w:lang w:eastAsia="en-AU"/>
              </w:rPr>
              <w:t>have had a positive impact on student interest in school.</w:t>
            </w:r>
          </w:p>
        </w:tc>
      </w:tr>
    </w:tbl>
    <w:p w14:paraId="6496A54F" w14:textId="77777777" w:rsidR="007040E9" w:rsidRPr="005E146C" w:rsidRDefault="007040E9" w:rsidP="007040E9">
      <w:pPr>
        <w:pStyle w:val="Heading4"/>
        <w:rPr>
          <w:color w:val="215868"/>
        </w:rPr>
      </w:pPr>
      <w:r w:rsidRPr="005E146C">
        <w:rPr>
          <w:color w:val="215868"/>
        </w:rPr>
        <w:t>Discussion</w:t>
      </w:r>
    </w:p>
    <w:p w14:paraId="4202AB5B" w14:textId="531318EF" w:rsidR="002D38D6" w:rsidRDefault="007040E9" w:rsidP="007040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Multiple case study respondents reported that students are more interested in lessons and participate more actively in lessons. </w:t>
      </w:r>
      <w:r w:rsidR="002D38D6" w:rsidRPr="00064E02">
        <w:rPr>
          <w:b/>
        </w:rPr>
        <w:t>Teachers and principals said they observed students being willing to express themselves in class because they felt confident in speaking a language they were familiar with</w:t>
      </w:r>
      <w:r w:rsidR="002D38D6">
        <w:t>. A number of respondents attributed the change in student interest to language and connection to the lessons.</w:t>
      </w:r>
    </w:p>
    <w:p w14:paraId="6DA7B664" w14:textId="77777777" w:rsidR="007040E9" w:rsidRDefault="007040E9" w:rsidP="007040E9">
      <w:pPr>
        <w:spacing w:before="120" w:line="240" w:lineRule="auto"/>
      </w:pPr>
      <w:r>
        <w:t>A principal reflected:</w:t>
      </w:r>
    </w:p>
    <w:p w14:paraId="560D1DC1" w14:textId="3EABCC5B" w:rsidR="007040E9" w:rsidRDefault="007040E9" w:rsidP="007040E9">
      <w:pPr>
        <w:ind w:left="720"/>
      </w:pPr>
      <w:r>
        <w:t xml:space="preserve">In the new curriculum </w:t>
      </w:r>
      <w:r w:rsidRPr="005F2F1E">
        <w:t xml:space="preserve">a child can express themselves and when </w:t>
      </w:r>
      <w:r w:rsidR="00B30C1D">
        <w:t xml:space="preserve">they </w:t>
      </w:r>
      <w:r w:rsidRPr="005F2F1E">
        <w:t>understand a topic in class</w:t>
      </w:r>
      <w:r>
        <w:t xml:space="preserve">, </w:t>
      </w:r>
      <w:r w:rsidR="00B30C1D">
        <w:t xml:space="preserve">they </w:t>
      </w:r>
      <w:r w:rsidRPr="005F2F1E">
        <w:t>complete the exercise</w:t>
      </w:r>
      <w:r>
        <w:t xml:space="preserve">, and </w:t>
      </w:r>
      <w:r w:rsidRPr="005F2F1E">
        <w:t>they ca</w:t>
      </w:r>
      <w:r>
        <w:t>n ask for another thing to do.</w:t>
      </w:r>
    </w:p>
    <w:p w14:paraId="10885B0D" w14:textId="65C26BB7" w:rsidR="007040E9" w:rsidRDefault="007040E9" w:rsidP="00984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PT noted that children in </w:t>
      </w:r>
      <w:r w:rsidR="00082EB3">
        <w:t xml:space="preserve">Years </w:t>
      </w:r>
      <w:r>
        <w:t xml:space="preserve">1, 2 and 3 were not active before and couldn’t express themselves, ‘but today every child participates and are learning’. </w:t>
      </w:r>
    </w:p>
    <w:p w14:paraId="3269D994" w14:textId="77777777" w:rsidR="007040E9" w:rsidRPr="009A608C" w:rsidRDefault="007040E9" w:rsidP="007040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9A608C">
        <w:t xml:space="preserve">A </w:t>
      </w:r>
      <w:r>
        <w:t xml:space="preserve">Pentecost </w:t>
      </w:r>
      <w:r w:rsidRPr="009A608C">
        <w:t>teacher attributed student interest in lessons, to language:</w:t>
      </w:r>
    </w:p>
    <w:p w14:paraId="21CCDB42" w14:textId="77777777" w:rsidR="007040E9" w:rsidRPr="009A608C" w:rsidRDefault="007040E9" w:rsidP="007040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rsidRPr="009A608C">
        <w:t>But in this new curriculum the children are very interested in attending classes because of the language they use in class. That is because they know the language and are free to express themselves.</w:t>
      </w:r>
    </w:p>
    <w:p w14:paraId="4F350FED" w14:textId="0F288C92" w:rsidR="007040E9" w:rsidRDefault="002D38D6" w:rsidP="007040E9">
      <w:r>
        <w:t xml:space="preserve">Some respondents said that </w:t>
      </w:r>
      <w:r w:rsidRPr="00064E02">
        <w:rPr>
          <w:b/>
        </w:rPr>
        <w:t>teacher engagement and activities teachers learned in training about the new curriculum had a positive impact on student interest in school</w:t>
      </w:r>
      <w:r>
        <w:t>.  For example, a</w:t>
      </w:r>
      <w:r w:rsidR="007040E9">
        <w:t xml:space="preserve"> Pentecost principal reflected there’s been a shift in teacher engagement: </w:t>
      </w:r>
    </w:p>
    <w:p w14:paraId="41B0D462" w14:textId="77777777" w:rsidR="007040E9" w:rsidRDefault="007040E9" w:rsidP="007040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All the students now have an interest in coming to school. Maybe it’s because the teachers also are interested. And this makes the students interested to come.</w:t>
      </w:r>
    </w:p>
    <w:p w14:paraId="4F63399D" w14:textId="77777777" w:rsidR="007040E9" w:rsidRDefault="007040E9" w:rsidP="007040E9">
      <w:r>
        <w:t xml:space="preserve">Some respondents noted that </w:t>
      </w:r>
      <w:r w:rsidRPr="00064E02">
        <w:rPr>
          <w:b/>
        </w:rPr>
        <w:t>the use of a greater number and more diverse range of resources and activities has been important for improving students’ interest in lessons</w:t>
      </w:r>
      <w:r>
        <w:t>. One Malekula teacher explained:</w:t>
      </w:r>
    </w:p>
    <w:p w14:paraId="2CA6259C" w14:textId="5190CD70" w:rsidR="007040E9" w:rsidRDefault="007040E9" w:rsidP="007040E9">
      <w:pPr>
        <w:ind w:left="720"/>
      </w:pPr>
      <w:r>
        <w:t>Before the use of the new curriculum</w:t>
      </w:r>
      <w:r w:rsidR="00B30C1D">
        <w:t>,</w:t>
      </w:r>
      <w:r>
        <w:t xml:space="preserve"> student learning </w:t>
      </w:r>
      <w:r w:rsidR="00B30C1D">
        <w:t>wa</w:t>
      </w:r>
      <w:r>
        <w:t xml:space="preserve">s so poor. </w:t>
      </w:r>
      <w:r w:rsidR="00B30C1D">
        <w:t>The r</w:t>
      </w:r>
      <w:r>
        <w:t xml:space="preserve">eason is that there </w:t>
      </w:r>
      <w:r w:rsidR="00B30C1D">
        <w:t xml:space="preserve">were </w:t>
      </w:r>
      <w:r>
        <w:t>not enough resources for teachers to use</w:t>
      </w:r>
      <w:r w:rsidR="00B30C1D">
        <w:t>,</w:t>
      </w:r>
      <w:r>
        <w:t xml:space="preserve"> and students need</w:t>
      </w:r>
      <w:r w:rsidR="00B30C1D">
        <w:t>ed</w:t>
      </w:r>
      <w:r>
        <w:t xml:space="preserve"> to learn more on a particular subject. Today </w:t>
      </w:r>
      <w:r w:rsidR="00D147AB">
        <w:t>using ‘</w:t>
      </w:r>
      <w:r>
        <w:t>effective teaching</w:t>
      </w:r>
      <w:r w:rsidR="00D147AB">
        <w:t>’</w:t>
      </w:r>
      <w:r>
        <w:t xml:space="preserve">, teachers plan different kind of activities and use different resources to capture students’ interest. The </w:t>
      </w:r>
      <w:r>
        <w:lastRenderedPageBreak/>
        <w:t xml:space="preserve">resources and guides used in this new curriculum educate both teachers and students to participate in students learning. </w:t>
      </w:r>
    </w:p>
    <w:p w14:paraId="460B3452" w14:textId="7BB8FC5C" w:rsidR="002238A8" w:rsidRDefault="002238A8" w:rsidP="0036126F">
      <w:pPr>
        <w:pStyle w:val="Heading3"/>
      </w:pPr>
      <w:r>
        <w:t>Student wellbeing</w:t>
      </w:r>
    </w:p>
    <w:p w14:paraId="36E30F92" w14:textId="77777777" w:rsidR="002238A8" w:rsidRDefault="002238A8" w:rsidP="002238A8">
      <w:pPr>
        <w:pStyle w:val="Heading4"/>
      </w:pPr>
      <w:r w:rsidRPr="00CB2199">
        <w:t>Key 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findings of student wellbeing"/>
      </w:tblPr>
      <w:tblGrid>
        <w:gridCol w:w="8255"/>
      </w:tblGrid>
      <w:tr w:rsidR="002238A8" w:rsidRPr="002A38D6" w14:paraId="09FE3FB3" w14:textId="77777777" w:rsidTr="005E146C">
        <w:trPr>
          <w:trHeight w:val="500"/>
          <w:tblHeader/>
        </w:trPr>
        <w:tc>
          <w:tcPr>
            <w:tcW w:w="8255" w:type="dxa"/>
            <w:tcBorders>
              <w:top w:val="single" w:sz="4" w:space="0" w:color="31849B"/>
            </w:tcBorders>
            <w:shd w:val="clear" w:color="auto" w:fill="F2F2F2" w:themeFill="background1" w:themeFillShade="F2"/>
            <w:vAlign w:val="center"/>
          </w:tcPr>
          <w:p w14:paraId="3FD92F74" w14:textId="3B262AF6" w:rsidR="002238A8" w:rsidRPr="00EF2FD5" w:rsidRDefault="002238A8" w:rsidP="00954669">
            <w:pPr>
              <w:pStyle w:val="Bullets"/>
              <w:numPr>
                <w:ilvl w:val="0"/>
                <w:numId w:val="0"/>
              </w:numPr>
              <w:spacing w:line="240" w:lineRule="auto"/>
              <w:ind w:left="318" w:right="209"/>
              <w:jc w:val="both"/>
              <w:rPr>
                <w:color w:val="842856"/>
                <w:szCs w:val="22"/>
              </w:rPr>
            </w:pPr>
            <w:r w:rsidRPr="00922AA2">
              <w:rPr>
                <w:color w:val="842856"/>
                <w:szCs w:val="22"/>
              </w:rPr>
              <w:t>Finding 1.</w:t>
            </w:r>
            <w:r w:rsidRPr="00CB2199">
              <w:rPr>
                <w:szCs w:val="22"/>
              </w:rPr>
              <w:t xml:space="preserve"> </w:t>
            </w:r>
            <w:r w:rsidR="00064E02">
              <w:rPr>
                <w:szCs w:val="22"/>
              </w:rPr>
              <w:t xml:space="preserve">Students </w:t>
            </w:r>
            <w:r w:rsidR="00AF2888">
              <w:rPr>
                <w:szCs w:val="22"/>
              </w:rPr>
              <w:t xml:space="preserve">seem to be </w:t>
            </w:r>
            <w:r w:rsidR="00064E02">
              <w:rPr>
                <w:szCs w:val="22"/>
              </w:rPr>
              <w:t xml:space="preserve">more confident in engaging with their teachers and each other </w:t>
            </w:r>
            <w:r w:rsidR="00AF2888">
              <w:rPr>
                <w:szCs w:val="22"/>
              </w:rPr>
              <w:t xml:space="preserve">due to changes in pedagogy and </w:t>
            </w:r>
            <w:r w:rsidR="00064E02">
              <w:rPr>
                <w:szCs w:val="22"/>
              </w:rPr>
              <w:t>because they are able to use the vernacular or Bislama in class.</w:t>
            </w:r>
          </w:p>
        </w:tc>
      </w:tr>
    </w:tbl>
    <w:p w14:paraId="062E805B" w14:textId="77777777" w:rsidR="002238A8" w:rsidRDefault="002238A8" w:rsidP="002238A8">
      <w:pPr>
        <w:pStyle w:val="Heading4"/>
      </w:pPr>
      <w:r>
        <w:t>Discussion</w:t>
      </w:r>
    </w:p>
    <w:p w14:paraId="7CFE6A45" w14:textId="330167B6" w:rsidR="00207CDF" w:rsidRDefault="00207CDF" w:rsidP="00207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Research indicates that wellbeing in school is a critical student learning outcome</w:t>
      </w:r>
      <w:r w:rsidR="008465A2">
        <w:t xml:space="preserve"> </w:t>
      </w:r>
      <w:sdt>
        <w:sdtPr>
          <w:id w:val="942420633"/>
          <w:citation/>
        </w:sdtPr>
        <w:sdtContent>
          <w:r w:rsidR="008465A2">
            <w:fldChar w:fldCharType="begin"/>
          </w:r>
          <w:r w:rsidR="008465A2">
            <w:instrText xml:space="preserve"> CITATION Law13 \l 3081 </w:instrText>
          </w:r>
          <w:r w:rsidR="008465A2">
            <w:fldChar w:fldCharType="separate"/>
          </w:r>
          <w:r w:rsidR="004475B0">
            <w:rPr>
              <w:noProof/>
            </w:rPr>
            <w:t>(Lawson, 2013)</w:t>
          </w:r>
          <w:r w:rsidR="008465A2">
            <w:fldChar w:fldCharType="end"/>
          </w:r>
        </w:sdtContent>
      </w:sdt>
      <w:r w:rsidR="008465A2">
        <w:t xml:space="preserve"> </w:t>
      </w:r>
      <w:sdt>
        <w:sdtPr>
          <w:id w:val="-683678549"/>
          <w:citation/>
        </w:sdtPr>
        <w:sdtContent>
          <w:r w:rsidR="008465A2">
            <w:fldChar w:fldCharType="begin"/>
          </w:r>
          <w:r w:rsidR="008465A2">
            <w:instrText xml:space="preserve"> CITATION Kle04 \l 3081 </w:instrText>
          </w:r>
          <w:r w:rsidR="008465A2">
            <w:fldChar w:fldCharType="separate"/>
          </w:r>
          <w:r w:rsidR="004475B0">
            <w:rPr>
              <w:noProof/>
            </w:rPr>
            <w:t>(Klem, 2004)</w:t>
          </w:r>
          <w:r w:rsidR="008465A2">
            <w:fldChar w:fldCharType="end"/>
          </w:r>
        </w:sdtContent>
      </w:sdt>
      <w:r>
        <w:t>. Students who feel safe and confident in class are able to communicate more easily with other students and their teachers. Training, support of teachers and the new curriculum were reported by teachers to impact students’ wellbeing.</w:t>
      </w:r>
    </w:p>
    <w:p w14:paraId="473FD11A" w14:textId="7FED87B9" w:rsidR="00207CDF" w:rsidRDefault="00207CDF" w:rsidP="00207CDF">
      <w:pPr>
        <w:rPr>
          <w:rFonts w:cstheme="minorHAnsi"/>
        </w:rPr>
      </w:pPr>
      <w:r>
        <w:rPr>
          <w:rFonts w:cstheme="minorHAnsi"/>
        </w:rPr>
        <w:t xml:space="preserve">Multiple respondents reported </w:t>
      </w:r>
      <w:r w:rsidRPr="00064E02">
        <w:rPr>
          <w:rFonts w:cstheme="minorHAnsi"/>
          <w:b/>
        </w:rPr>
        <w:t xml:space="preserve">students </w:t>
      </w:r>
      <w:r w:rsidR="00FA7C30">
        <w:rPr>
          <w:rFonts w:cstheme="minorHAnsi"/>
          <w:b/>
        </w:rPr>
        <w:t>appear</w:t>
      </w:r>
      <w:r w:rsidR="00FA7C30" w:rsidRPr="00064E02">
        <w:rPr>
          <w:rFonts w:cstheme="minorHAnsi"/>
          <w:b/>
        </w:rPr>
        <w:t xml:space="preserve"> </w:t>
      </w:r>
      <w:r w:rsidRPr="00064E02">
        <w:rPr>
          <w:rFonts w:cstheme="minorHAnsi"/>
          <w:b/>
        </w:rPr>
        <w:t>happier, more confident and more outspoken under the new curriculum</w:t>
      </w:r>
      <w:r>
        <w:rPr>
          <w:rFonts w:cstheme="minorHAnsi"/>
        </w:rPr>
        <w:t xml:space="preserve">. Many also reported </w:t>
      </w:r>
      <w:r w:rsidRPr="00064E02">
        <w:rPr>
          <w:rFonts w:cstheme="minorHAnsi"/>
          <w:b/>
        </w:rPr>
        <w:t xml:space="preserve">students </w:t>
      </w:r>
      <w:r w:rsidR="00FA7C30">
        <w:rPr>
          <w:rFonts w:cstheme="minorHAnsi"/>
          <w:b/>
        </w:rPr>
        <w:t>seem</w:t>
      </w:r>
      <w:r w:rsidR="00FA7C30" w:rsidRPr="00064E02">
        <w:rPr>
          <w:rFonts w:cstheme="minorHAnsi"/>
          <w:b/>
        </w:rPr>
        <w:t xml:space="preserve"> </w:t>
      </w:r>
      <w:r w:rsidRPr="00064E02">
        <w:rPr>
          <w:rFonts w:cstheme="minorHAnsi"/>
          <w:b/>
        </w:rPr>
        <w:t>to interact better with each other and their teachers, and are not scared of teachers</w:t>
      </w:r>
      <w:r>
        <w:rPr>
          <w:rFonts w:cstheme="minorHAnsi"/>
        </w:rPr>
        <w:t>.</w:t>
      </w:r>
    </w:p>
    <w:p w14:paraId="7645ABFB" w14:textId="77777777" w:rsidR="00207CDF" w:rsidRDefault="00207CDF" w:rsidP="00207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 principal from Pentecost said that students have confidence in the teachers more so than before the implementation of the new curriculum. Multiple respondents mentioned that children now are more ‘free’ and confident in class. One principal said</w:t>
      </w:r>
    </w:p>
    <w:p w14:paraId="69E3BEB5" w14:textId="567CBD84" w:rsidR="00207CDF" w:rsidRDefault="00207CDF" w:rsidP="00207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Because they can speak, and they can express themselves to their teacher</w:t>
      </w:r>
      <w:r w:rsidR="00D147AB">
        <w:t>.</w:t>
      </w:r>
      <w:r>
        <w:t xml:space="preserve"> In the old curriculum, the children just stayed in their shells. They never came out. If they didn’t understand something, that was it. They just wouldn’t understand it now.</w:t>
      </w:r>
    </w:p>
    <w:p w14:paraId="61180FC7" w14:textId="77777777" w:rsidR="00207CDF" w:rsidRDefault="00207CDF" w:rsidP="00207CDF">
      <w:r>
        <w:t>Another teacher expanded that this confidence extends to tests:</w:t>
      </w:r>
    </w:p>
    <w:p w14:paraId="73221FF4" w14:textId="2A55D1AD" w:rsidR="00207CDF" w:rsidRDefault="00207CDF" w:rsidP="00207CDF">
      <w:pPr>
        <w:ind w:left="720"/>
      </w:pPr>
      <w:r>
        <w:t>When doing assessment</w:t>
      </w:r>
      <w:r w:rsidR="00D147AB">
        <w:t>s</w:t>
      </w:r>
      <w:r>
        <w:t xml:space="preserve"> or test</w:t>
      </w:r>
      <w:r w:rsidR="00D147AB">
        <w:t>ing,</w:t>
      </w:r>
      <w:r>
        <w:t xml:space="preserve"> students are confident, happ</w:t>
      </w:r>
      <w:r w:rsidR="00D147AB">
        <w:t>y. T</w:t>
      </w:r>
      <w:r>
        <w:t xml:space="preserve">hey believe in themselves </w:t>
      </w:r>
      <w:r w:rsidR="00D147AB">
        <w:t xml:space="preserve">and feel </w:t>
      </w:r>
      <w:r>
        <w:t>that they can do it</w:t>
      </w:r>
      <w:r w:rsidR="00D147AB">
        <w:t>. W</w:t>
      </w:r>
      <w:r>
        <w:t>hen compared to before</w:t>
      </w:r>
      <w:r w:rsidR="00D147AB">
        <w:t>,</w:t>
      </w:r>
      <w:r>
        <w:t xml:space="preserve"> students </w:t>
      </w:r>
      <w:r w:rsidR="00D147AB">
        <w:t xml:space="preserve">were </w:t>
      </w:r>
      <w:r>
        <w:t>nervous and the test questions had to be read out for the student</w:t>
      </w:r>
      <w:r w:rsidR="00D147AB">
        <w:t>s</w:t>
      </w:r>
      <w:r>
        <w:t xml:space="preserve"> to understand when doing a test. </w:t>
      </w:r>
    </w:p>
    <w:p w14:paraId="0DFFA572" w14:textId="79BB4C3F" w:rsidR="00207CDF" w:rsidRDefault="00207CDF" w:rsidP="00207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principal mentioned that ‘grouping children in class’ seemed to work well in </w:t>
      </w:r>
      <w:r w:rsidRPr="00064E02">
        <w:rPr>
          <w:b/>
        </w:rPr>
        <w:t>building children’s confidence because they can speak up in class.</w:t>
      </w:r>
      <w:r w:rsidR="00064E02" w:rsidRPr="00064E02">
        <w:rPr>
          <w:b/>
        </w:rPr>
        <w:t xml:space="preserve"> </w:t>
      </w:r>
      <w:r w:rsidR="00FA7C30">
        <w:rPr>
          <w:b/>
        </w:rPr>
        <w:t>Some respondents</w:t>
      </w:r>
      <w:r w:rsidRPr="00064E02">
        <w:rPr>
          <w:b/>
        </w:rPr>
        <w:t xml:space="preserve"> attributed this change to the use of vernacular or Bislama</w:t>
      </w:r>
      <w:r>
        <w:t>. One female parent from Pentecost attributed this change in their child’s engagement in school to the use of vernacular:</w:t>
      </w:r>
    </w:p>
    <w:p w14:paraId="237AB971" w14:textId="2168F9FC" w:rsidR="00207CDF" w:rsidRDefault="00207CDF" w:rsidP="00207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The child questions the teacher more than before, because they can speak up in vernacular rather than in English. Also</w:t>
      </w:r>
      <w:r w:rsidR="00D147AB">
        <w:t>,</w:t>
      </w:r>
      <w:r>
        <w:t xml:space="preserve"> they participate better when the teacher asks them questions.</w:t>
      </w:r>
    </w:p>
    <w:p w14:paraId="3628F247" w14:textId="77777777" w:rsidR="00207CDF" w:rsidRDefault="00207CDF" w:rsidP="00207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 teacher noted:</w:t>
      </w:r>
    </w:p>
    <w:p w14:paraId="5BE3598B" w14:textId="77777777" w:rsidR="00207CDF" w:rsidRDefault="00207CDF" w:rsidP="00207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Because in the past they could not talk a lot like this since it is not their first language. They also are confident in expressing themselves or their point of view about anything in the classroom. Therefore the big and positive change in the children’s learning is their communication.</w:t>
      </w:r>
    </w:p>
    <w:p w14:paraId="0E1A1CEB" w14:textId="2853090C" w:rsidR="00207CDF" w:rsidRPr="00996BA4" w:rsidRDefault="00207CDF" w:rsidP="001E3D35">
      <w:pPr>
        <w:pStyle w:val="Heading2"/>
        <w:numPr>
          <w:ilvl w:val="1"/>
          <w:numId w:val="5"/>
        </w:numPr>
      </w:pPr>
      <w:bookmarkStart w:id="89" w:name="_Toc92372561"/>
      <w:r w:rsidRPr="00996BA4">
        <w:lastRenderedPageBreak/>
        <w:t>Parent and community support</w:t>
      </w:r>
      <w:bookmarkEnd w:id="89"/>
    </w:p>
    <w:p w14:paraId="71339538" w14:textId="77777777" w:rsidR="00207CDF" w:rsidRDefault="00207CDF" w:rsidP="0036126F">
      <w:pPr>
        <w:pStyle w:val="Heading3"/>
      </w:pPr>
      <w:r w:rsidRPr="00CB2199">
        <w:t>Key findings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Key findings of parent and community support"/>
      </w:tblPr>
      <w:tblGrid>
        <w:gridCol w:w="8255"/>
      </w:tblGrid>
      <w:tr w:rsidR="00207CDF" w:rsidRPr="002A38D6" w14:paraId="410C3480" w14:textId="77777777" w:rsidTr="00C866CD">
        <w:trPr>
          <w:trHeight w:val="771"/>
          <w:tblHeader/>
        </w:trPr>
        <w:tc>
          <w:tcPr>
            <w:tcW w:w="8255" w:type="dxa"/>
            <w:tcBorders>
              <w:top w:val="single" w:sz="4" w:space="0" w:color="31849B"/>
            </w:tcBorders>
            <w:shd w:val="clear" w:color="auto" w:fill="F2F2F2" w:themeFill="background1" w:themeFillShade="F2"/>
            <w:vAlign w:val="center"/>
          </w:tcPr>
          <w:p w14:paraId="62F08ADD" w14:textId="7EFF54CF" w:rsidR="00207CDF" w:rsidRPr="00EF2FD5" w:rsidRDefault="00207CDF" w:rsidP="00954669">
            <w:pPr>
              <w:pStyle w:val="Bullets"/>
              <w:numPr>
                <w:ilvl w:val="0"/>
                <w:numId w:val="0"/>
              </w:numPr>
              <w:spacing w:line="240" w:lineRule="auto"/>
              <w:ind w:left="318" w:right="209"/>
              <w:jc w:val="both"/>
              <w:rPr>
                <w:color w:val="842856"/>
                <w:szCs w:val="22"/>
              </w:rPr>
            </w:pPr>
            <w:r w:rsidRPr="00922AA2">
              <w:rPr>
                <w:color w:val="842856"/>
                <w:szCs w:val="22"/>
              </w:rPr>
              <w:t>Finding 1.</w:t>
            </w:r>
            <w:r w:rsidRPr="00CB2199">
              <w:rPr>
                <w:szCs w:val="22"/>
              </w:rPr>
              <w:t xml:space="preserve"> </w:t>
            </w:r>
            <w:r w:rsidR="00064E02">
              <w:rPr>
                <w:szCs w:val="22"/>
              </w:rPr>
              <w:t xml:space="preserve">VESP support of activities in implementing the new curriculum </w:t>
            </w:r>
            <w:r w:rsidR="00290B73">
              <w:rPr>
                <w:szCs w:val="22"/>
              </w:rPr>
              <w:t>appears to</w:t>
            </w:r>
            <w:r w:rsidR="00996BA4">
              <w:rPr>
                <w:szCs w:val="22"/>
              </w:rPr>
              <w:t xml:space="preserve"> have increased</w:t>
            </w:r>
            <w:r w:rsidR="00290B73">
              <w:rPr>
                <w:szCs w:val="22"/>
              </w:rPr>
              <w:t>, generally,</w:t>
            </w:r>
            <w:r w:rsidR="00996BA4">
              <w:rPr>
                <w:szCs w:val="22"/>
              </w:rPr>
              <w:t xml:space="preserve"> parents’ understanding of the need to support their children in the learning process.</w:t>
            </w:r>
            <w:r w:rsidR="00290B73">
              <w:rPr>
                <w:noProof/>
                <w:lang w:eastAsia="en-AU"/>
              </w:rPr>
              <w:t xml:space="preserve"> There is a recognition that the more parents understand what their children are learning, the better they are able to support them in school. </w:t>
            </w:r>
          </w:p>
        </w:tc>
      </w:tr>
      <w:tr w:rsidR="00207CDF" w:rsidRPr="002A38D6" w14:paraId="0AE0A4B6" w14:textId="77777777" w:rsidTr="00694F64">
        <w:trPr>
          <w:trHeight w:val="852"/>
          <w:tblHeader/>
        </w:trPr>
        <w:tc>
          <w:tcPr>
            <w:tcW w:w="8255" w:type="dxa"/>
            <w:shd w:val="clear" w:color="auto" w:fill="auto"/>
            <w:vAlign w:val="center"/>
          </w:tcPr>
          <w:p w14:paraId="2121059A" w14:textId="479FC973" w:rsidR="00207CDF" w:rsidRPr="00922AA2" w:rsidRDefault="00207CDF" w:rsidP="00954669">
            <w:pPr>
              <w:pStyle w:val="Bullets"/>
              <w:numPr>
                <w:ilvl w:val="0"/>
                <w:numId w:val="0"/>
              </w:numPr>
              <w:spacing w:line="240" w:lineRule="auto"/>
              <w:ind w:left="318" w:right="209"/>
              <w:jc w:val="both"/>
              <w:rPr>
                <w:color w:val="842856"/>
                <w:szCs w:val="22"/>
              </w:rPr>
            </w:pPr>
            <w:r>
              <w:rPr>
                <w:color w:val="842856"/>
                <w:szCs w:val="22"/>
              </w:rPr>
              <w:t xml:space="preserve">Finding </w:t>
            </w:r>
            <w:r w:rsidR="00290B73">
              <w:rPr>
                <w:color w:val="842856"/>
                <w:szCs w:val="22"/>
              </w:rPr>
              <w:t>2</w:t>
            </w:r>
            <w:r w:rsidRPr="00922AA2">
              <w:rPr>
                <w:color w:val="842856"/>
                <w:szCs w:val="22"/>
              </w:rPr>
              <w:t>.</w:t>
            </w:r>
            <w:r w:rsidRPr="00CB2199">
              <w:rPr>
                <w:szCs w:val="22"/>
              </w:rPr>
              <w:t xml:space="preserve"> </w:t>
            </w:r>
            <w:r w:rsidR="00290B73">
              <w:rPr>
                <w:noProof/>
                <w:lang w:eastAsia="en-AU"/>
              </w:rPr>
              <w:t>The new curriculum may facilitate more engagement with parents throu</w:t>
            </w:r>
            <w:r w:rsidR="00D7678A">
              <w:rPr>
                <w:noProof/>
                <w:lang w:eastAsia="en-AU"/>
              </w:rPr>
              <w:t>g</w:t>
            </w:r>
            <w:r w:rsidR="00290B73">
              <w:rPr>
                <w:noProof/>
                <w:lang w:eastAsia="en-AU"/>
              </w:rPr>
              <w:t xml:space="preserve">h </w:t>
            </w:r>
            <w:r w:rsidR="00D7678A">
              <w:rPr>
                <w:noProof/>
                <w:lang w:eastAsia="en-AU"/>
              </w:rPr>
              <w:t>school</w:t>
            </w:r>
            <w:r w:rsidR="00290B73">
              <w:rPr>
                <w:noProof/>
                <w:lang w:eastAsia="en-AU"/>
              </w:rPr>
              <w:t xml:space="preserve"> activities and use of Bislama or vernacular. </w:t>
            </w:r>
            <w:r w:rsidR="00996BA4">
              <w:rPr>
                <w:szCs w:val="22"/>
              </w:rPr>
              <w:t>However, m</w:t>
            </w:r>
            <w:r w:rsidR="00064E02">
              <w:rPr>
                <w:szCs w:val="22"/>
              </w:rPr>
              <w:t xml:space="preserve">any parents </w:t>
            </w:r>
            <w:r w:rsidR="00D7678A">
              <w:rPr>
                <w:szCs w:val="22"/>
              </w:rPr>
              <w:t xml:space="preserve">said they </w:t>
            </w:r>
            <w:r w:rsidR="00064E02">
              <w:rPr>
                <w:szCs w:val="22"/>
              </w:rPr>
              <w:t xml:space="preserve">do not talk to teachers or principals about their children’s learning progress other than through formal </w:t>
            </w:r>
            <w:r w:rsidR="00D7678A">
              <w:rPr>
                <w:szCs w:val="22"/>
              </w:rPr>
              <w:t>activities</w:t>
            </w:r>
            <w:r w:rsidR="00064E02">
              <w:rPr>
                <w:szCs w:val="22"/>
              </w:rPr>
              <w:t>.</w:t>
            </w:r>
          </w:p>
        </w:tc>
      </w:tr>
    </w:tbl>
    <w:p w14:paraId="671BA3B2" w14:textId="77777777" w:rsidR="00207CDF" w:rsidRDefault="00207CDF" w:rsidP="0036126F">
      <w:pPr>
        <w:pStyle w:val="Heading3"/>
      </w:pPr>
      <w:r>
        <w:t>Discussion</w:t>
      </w:r>
    </w:p>
    <w:p w14:paraId="53FC25D5" w14:textId="77777777" w:rsidR="00207CDF" w:rsidRDefault="00207CDF" w:rsidP="00207CDF">
      <w:pPr>
        <w:rPr>
          <w:szCs w:val="22"/>
          <w:lang w:eastAsia="x-none"/>
        </w:rPr>
      </w:pPr>
      <w:r>
        <w:t>Parents and communities have an impact on students’ engagement in school.</w:t>
      </w:r>
      <w:r>
        <w:rPr>
          <w:szCs w:val="22"/>
          <w:lang w:eastAsia="x-none"/>
        </w:rPr>
        <w:t xml:space="preserve"> </w:t>
      </w:r>
      <w:r>
        <w:t xml:space="preserve">The following section presents </w:t>
      </w:r>
      <w:r>
        <w:rPr>
          <w:szCs w:val="22"/>
          <w:lang w:eastAsia="x-none"/>
        </w:rPr>
        <w:t>Year 1 qualitative case study data from Malampa and Penama provinces to contribute to an understanding of the impact of VESP on how parents and communities support students and engage with schools.</w:t>
      </w:r>
    </w:p>
    <w:p w14:paraId="77E58572" w14:textId="3CC4B6A9" w:rsidR="00D34183" w:rsidRDefault="00D34183" w:rsidP="00D34183">
      <w:pPr>
        <w:jc w:val="center"/>
        <w:rPr>
          <w:szCs w:val="22"/>
          <w:lang w:eastAsia="x-none"/>
        </w:rPr>
      </w:pPr>
      <w:r>
        <w:rPr>
          <w:noProof/>
          <w:szCs w:val="22"/>
          <w:lang w:eastAsia="en-AU"/>
        </w:rPr>
        <w:drawing>
          <wp:inline distT="0" distB="0" distL="0" distR="0" wp14:anchorId="61A052A6" wp14:editId="4ABFCC80">
            <wp:extent cx="3994150" cy="2362200"/>
            <wp:effectExtent l="0" t="0" r="6350" b="0"/>
            <wp:docPr id="195" name="Picture 195" title="Photo of par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Wom FG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94150" cy="2362200"/>
                    </a:xfrm>
                    <a:prstGeom prst="rect">
                      <a:avLst/>
                    </a:prstGeom>
                  </pic:spPr>
                </pic:pic>
              </a:graphicData>
            </a:graphic>
          </wp:inline>
        </w:drawing>
      </w:r>
    </w:p>
    <w:p w14:paraId="65A7187D" w14:textId="77777777" w:rsidR="00AC2E87" w:rsidRPr="00AC2E87" w:rsidRDefault="00AC2E87" w:rsidP="005E146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360"/>
        <w:ind w:left="567" w:right="652"/>
        <w:jc w:val="center"/>
        <w:rPr>
          <w:i/>
          <w:iCs/>
        </w:rPr>
      </w:pPr>
      <w:r w:rsidRPr="00AC2E87">
        <w:rPr>
          <w:i/>
          <w:iCs/>
        </w:rPr>
        <w:t>“Evri samting we i hapen long skul, papa i mas save, mama i mas save, mo pikinini i mas save.”</w:t>
      </w:r>
    </w:p>
    <w:p w14:paraId="56636620" w14:textId="77777777" w:rsidR="00AC2E87" w:rsidRPr="00AC2E87" w:rsidRDefault="00AC2E87" w:rsidP="00AC2E8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i/>
          <w:iCs/>
        </w:rPr>
      </w:pPr>
      <w:r w:rsidRPr="00AC2E87">
        <w:rPr>
          <w:i/>
          <w:iCs/>
        </w:rPr>
        <w:t>Translation: “Parents and children should all know what is happening at school.”</w:t>
      </w:r>
    </w:p>
    <w:p w14:paraId="23FC43E8" w14:textId="3E51CDFD" w:rsidR="00AC2E87" w:rsidRPr="00AC2E87" w:rsidRDefault="00AC2E87" w:rsidP="00694F6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360"/>
        <w:jc w:val="center"/>
        <w:rPr>
          <w:i/>
          <w:iCs/>
        </w:rPr>
      </w:pPr>
      <w:r w:rsidRPr="00AC2E87">
        <w:rPr>
          <w:i/>
          <w:iCs/>
        </w:rPr>
        <w:t>(Parent)</w:t>
      </w:r>
    </w:p>
    <w:p w14:paraId="0B4444E8" w14:textId="4927149C" w:rsidR="00207CDF" w:rsidRDefault="00207CDF" w:rsidP="00207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As a result of the activities and training involved in supporting the implementation of the new curriculum, there have been changes in how parents and communities engage with schools. In particular</w:t>
      </w:r>
      <w:r w:rsidR="00F12C1E">
        <w:t>, parents’ focus groups emphasis</w:t>
      </w:r>
      <w:r>
        <w:t>ed that in addition to their responsibility to ensure that their children attend school, parents need to have an understanding of what their children are learning so they can better support them.</w:t>
      </w:r>
    </w:p>
    <w:p w14:paraId="55143AAB" w14:textId="7E29E819" w:rsidR="00207CDF" w:rsidRDefault="00207CDF" w:rsidP="00207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Pr>
          <w:rFonts w:cstheme="minorHAnsi"/>
        </w:rPr>
        <w:lastRenderedPageBreak/>
        <w:t xml:space="preserve">Parents agreed on the importance of being informed about the education of their child. </w:t>
      </w:r>
      <w:r w:rsidR="00F12C1E">
        <w:rPr>
          <w:rFonts w:cstheme="minorHAnsi"/>
        </w:rPr>
        <w:t>One parent summarised</w:t>
      </w:r>
      <w:r>
        <w:rPr>
          <w:rFonts w:cstheme="minorHAnsi"/>
        </w:rPr>
        <w:t>:</w:t>
      </w:r>
    </w:p>
    <w:p w14:paraId="041B896B" w14:textId="164C399C" w:rsidR="00207CDF" w:rsidRDefault="00207CDF" w:rsidP="00207CDF">
      <w:pPr>
        <w:ind w:left="720"/>
      </w:pPr>
      <w:r>
        <w:t>It is important for us to be informed</w:t>
      </w:r>
      <w:r w:rsidR="00166008">
        <w:t>. I</w:t>
      </w:r>
      <w:r>
        <w:t>t is us who are responsible for our child’s education so it is very important. Being informed will also help us to better support our child to have a good education and get a job in the future.</w:t>
      </w:r>
    </w:p>
    <w:p w14:paraId="2F737270" w14:textId="77777777" w:rsidR="00207CDF" w:rsidRDefault="00207CDF" w:rsidP="00207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Some parents acknowledged that the more they know about what their children are learning, the better able they are to support them. For example, one female parent from Pentecost shared that it is important for her to know about the new curriculum:</w:t>
      </w:r>
    </w:p>
    <w:p w14:paraId="7AF9FEBD" w14:textId="37C716F1" w:rsidR="00207CDF" w:rsidRDefault="00E553C7" w:rsidP="00207CDF">
      <w:pPr>
        <w:ind w:left="720"/>
      </w:pPr>
      <w:r>
        <w:t>…</w:t>
      </w:r>
      <w:r w:rsidR="00207CDF">
        <w:t xml:space="preserve">so that I can better support my children at home, especially if they did not </w:t>
      </w:r>
      <w:r w:rsidR="00166008">
        <w:t xml:space="preserve">understand </w:t>
      </w:r>
      <w:r w:rsidR="00207CDF">
        <w:t>the lesson well in class then I can be of help at home too.</w:t>
      </w:r>
    </w:p>
    <w:p w14:paraId="63AE8082" w14:textId="77777777" w:rsidR="00207CDF" w:rsidRDefault="00207CDF" w:rsidP="00207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Pr>
          <w:rFonts w:cstheme="minorHAnsi"/>
        </w:rPr>
        <w:t xml:space="preserve">Multiple respondents reported that this curriculum facilitates more engagement with parents, particularly due to the use of Bislama or vernacular. One principal noted that parents ‘they too understand the curriculum and it is easy for them to support with school work’. </w:t>
      </w:r>
    </w:p>
    <w:p w14:paraId="3884F223" w14:textId="77777777" w:rsidR="00207CDF" w:rsidRDefault="00207CDF" w:rsidP="00207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Pr>
          <w:rFonts w:cstheme="minorHAnsi"/>
        </w:rPr>
        <w:t>SIOs, principals and teachers reported that while some parents support their child, not all do. An SIO stated:</w:t>
      </w:r>
    </w:p>
    <w:p w14:paraId="5F4A0CAB" w14:textId="778E7301" w:rsidR="00207CDF" w:rsidRDefault="00207CDF" w:rsidP="00207CDF">
      <w:pPr>
        <w:ind w:left="720"/>
        <w:rPr>
          <w:rFonts w:cstheme="minorHAnsi"/>
        </w:rPr>
      </w:pPr>
      <w:r>
        <w:rPr>
          <w:rFonts w:cstheme="minorHAnsi"/>
        </w:rPr>
        <w:t>Slowly parents are supporting their children with school work</w:t>
      </w:r>
      <w:r w:rsidR="00166008">
        <w:rPr>
          <w:rFonts w:cstheme="minorHAnsi"/>
        </w:rPr>
        <w:t>. A</w:t>
      </w:r>
      <w:r>
        <w:rPr>
          <w:rFonts w:cstheme="minorHAnsi"/>
        </w:rPr>
        <w:t xml:space="preserve">wareness has </w:t>
      </w:r>
      <w:r w:rsidR="00166008">
        <w:rPr>
          <w:rFonts w:cstheme="minorHAnsi"/>
        </w:rPr>
        <w:t xml:space="preserve">helped to address this, and get them more </w:t>
      </w:r>
      <w:r>
        <w:rPr>
          <w:rFonts w:cstheme="minorHAnsi"/>
        </w:rPr>
        <w:t>involved</w:t>
      </w:r>
      <w:r w:rsidR="00166008">
        <w:rPr>
          <w:rFonts w:cstheme="minorHAnsi"/>
        </w:rPr>
        <w:t xml:space="preserve">, </w:t>
      </w:r>
      <w:r>
        <w:rPr>
          <w:rFonts w:cstheme="minorHAnsi"/>
        </w:rPr>
        <w:t>but not to the extent that we are happy</w:t>
      </w:r>
      <w:r w:rsidR="00166008">
        <w:rPr>
          <w:rFonts w:cstheme="minorHAnsi"/>
        </w:rPr>
        <w:t xml:space="preserve">. </w:t>
      </w:r>
      <w:r>
        <w:rPr>
          <w:rFonts w:cstheme="minorHAnsi"/>
        </w:rPr>
        <w:t xml:space="preserve"> </w:t>
      </w:r>
      <w:r w:rsidR="00166008">
        <w:rPr>
          <w:rFonts w:cstheme="minorHAnsi"/>
        </w:rPr>
        <w:t>C</w:t>
      </w:r>
      <w:r>
        <w:rPr>
          <w:rFonts w:cstheme="minorHAnsi"/>
        </w:rPr>
        <w:t>ommunity participation still needs to be improved.</w:t>
      </w:r>
    </w:p>
    <w:p w14:paraId="36D4E1CD" w14:textId="77777777" w:rsidR="00207CDF" w:rsidRDefault="00207CDF" w:rsidP="00207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Pr>
          <w:rFonts w:cstheme="minorHAnsi"/>
        </w:rPr>
        <w:t xml:space="preserve">Many parents spoke about ways in which they support their child at home. In general, this involved helping their child with homework, reading, and exercises. Some parents mentioned preparing a daily timetable or plan for their children to follow and checking their workbook each day. Others mentioned the other ways they support their child, such as through preparing food for school, paying school fees and buying school supplies. </w:t>
      </w:r>
    </w:p>
    <w:p w14:paraId="1FE73B9C" w14:textId="432EC67D" w:rsidR="00207CDF" w:rsidRDefault="00207CDF" w:rsidP="00207CDF">
      <w:pPr>
        <w:ind w:left="720"/>
        <w:rPr>
          <w:rFonts w:cstheme="minorHAnsi"/>
        </w:rPr>
      </w:pPr>
      <w:r>
        <w:rPr>
          <w:rFonts w:cstheme="minorHAnsi"/>
        </w:rPr>
        <w:t xml:space="preserve">As a parent when you play your part in supporting and directing </w:t>
      </w:r>
      <w:r w:rsidR="00166008">
        <w:rPr>
          <w:rFonts w:cstheme="minorHAnsi"/>
        </w:rPr>
        <w:t xml:space="preserve">your </w:t>
      </w:r>
      <w:r>
        <w:rPr>
          <w:rFonts w:cstheme="minorHAnsi"/>
        </w:rPr>
        <w:t>child</w:t>
      </w:r>
      <w:r w:rsidR="00166008">
        <w:rPr>
          <w:rFonts w:cstheme="minorHAnsi"/>
        </w:rPr>
        <w:t>,</w:t>
      </w:r>
      <w:r>
        <w:rPr>
          <w:rFonts w:cstheme="minorHAnsi"/>
        </w:rPr>
        <w:t xml:space="preserve"> then they will not just </w:t>
      </w:r>
      <w:r w:rsidR="00166008">
        <w:rPr>
          <w:rFonts w:cstheme="minorHAnsi"/>
        </w:rPr>
        <w:t xml:space="preserve">do </w:t>
      </w:r>
      <w:r>
        <w:rPr>
          <w:rFonts w:cstheme="minorHAnsi"/>
        </w:rPr>
        <w:t xml:space="preserve">well in school </w:t>
      </w:r>
      <w:r>
        <w:t>but</w:t>
      </w:r>
      <w:r>
        <w:rPr>
          <w:rFonts w:cstheme="minorHAnsi"/>
        </w:rPr>
        <w:t xml:space="preserve"> </w:t>
      </w:r>
      <w:r w:rsidR="00166008">
        <w:rPr>
          <w:rFonts w:cstheme="minorHAnsi"/>
        </w:rPr>
        <w:t xml:space="preserve">in </w:t>
      </w:r>
      <w:r>
        <w:rPr>
          <w:rFonts w:cstheme="minorHAnsi"/>
        </w:rPr>
        <w:t xml:space="preserve">every </w:t>
      </w:r>
      <w:r w:rsidR="00166008">
        <w:rPr>
          <w:rFonts w:cstheme="minorHAnsi"/>
        </w:rPr>
        <w:t xml:space="preserve">aspect </w:t>
      </w:r>
      <w:r>
        <w:rPr>
          <w:rFonts w:cstheme="minorHAnsi"/>
        </w:rPr>
        <w:t>of life.</w:t>
      </w:r>
    </w:p>
    <w:p w14:paraId="04E683C0" w14:textId="74817276" w:rsidR="00207CDF" w:rsidRDefault="00207CDF" w:rsidP="00207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Pr>
          <w:rFonts w:cstheme="minorHAnsi"/>
        </w:rPr>
        <w:t xml:space="preserve">However, a few parents from Pentecost </w:t>
      </w:r>
      <w:r>
        <w:t xml:space="preserve">said that they were unable to help with their children’s homework because it was difficult for them to understand. At the same time, they added that their role should be getting their children to school, and making sure they are healthy. </w:t>
      </w:r>
      <w:r>
        <w:rPr>
          <w:rFonts w:cstheme="minorHAnsi"/>
        </w:rPr>
        <w:t xml:space="preserve">One Malekula principal stated that some parents </w:t>
      </w:r>
      <w:r w:rsidR="00D7678A">
        <w:rPr>
          <w:rFonts w:cstheme="minorHAnsi"/>
        </w:rPr>
        <w:t xml:space="preserve">say, </w:t>
      </w:r>
      <w:r>
        <w:rPr>
          <w:rFonts w:cstheme="minorHAnsi"/>
        </w:rPr>
        <w:t xml:space="preserve">‘teaching is the teachers’ responsibility’. Both principals and teachers observed that it is noticeable when a parent is involved in a students’ life. </w:t>
      </w:r>
      <w:r>
        <w:t>Parental support at home is critical to a child’s learning outcomes. As one Pentecost teacher said:</w:t>
      </w:r>
    </w:p>
    <w:p w14:paraId="1A591972" w14:textId="25111CE5" w:rsidR="00207CDF" w:rsidRDefault="00207CDF" w:rsidP="00207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The parents need to play their part in their child’s learning at home, especially if the student has not fully understood the topic, parents should help out with the homework they take home, in order for the student to fully understand</w:t>
      </w:r>
      <w:r w:rsidR="00166008">
        <w:t xml:space="preserve">. </w:t>
      </w:r>
      <w:r>
        <w:t>The child’s behaviour in the classroom also depends on the atmosphere at home or their upbringing. These are the children which I have to spend a lot of classroom time with.</w:t>
      </w:r>
    </w:p>
    <w:p w14:paraId="6731E2D5" w14:textId="4642901D" w:rsidR="00207CDF" w:rsidRDefault="00207CDF" w:rsidP="00207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Some teachers in both provinces discussed the </w:t>
      </w:r>
      <w:r w:rsidR="005902A3">
        <w:rPr>
          <w:i/>
        </w:rPr>
        <w:t>Lifelong Community</w:t>
      </w:r>
      <w:r w:rsidRPr="005902A3">
        <w:rPr>
          <w:i/>
        </w:rPr>
        <w:t xml:space="preserve"> </w:t>
      </w:r>
      <w:r>
        <w:t>subject. Teachers said that because of this subject parents and the community are more involved in class activities and the school as a whole, as opposed to the old curriculum.</w:t>
      </w:r>
      <w:r>
        <w:rPr>
          <w:rFonts w:cstheme="minorHAnsi"/>
        </w:rPr>
        <w:t xml:space="preserve"> An example provided were activities </w:t>
      </w:r>
      <w:r>
        <w:rPr>
          <w:rFonts w:cstheme="minorHAnsi"/>
        </w:rPr>
        <w:lastRenderedPageBreak/>
        <w:t xml:space="preserve">involving student research with parents. However, </w:t>
      </w:r>
      <w:r>
        <w:t xml:space="preserve">another teacher described how the </w:t>
      </w:r>
      <w:r w:rsidRPr="005902A3">
        <w:rPr>
          <w:i/>
        </w:rPr>
        <w:t>Lifelong Community</w:t>
      </w:r>
      <w:r>
        <w:t xml:space="preserve"> subject presented some challenges:</w:t>
      </w:r>
    </w:p>
    <w:p w14:paraId="7FD7FCF6" w14:textId="71AF9712" w:rsidR="00207CDF" w:rsidRDefault="00207CDF" w:rsidP="00207C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 xml:space="preserve">The </w:t>
      </w:r>
      <w:r w:rsidR="005902A3">
        <w:rPr>
          <w:i/>
        </w:rPr>
        <w:t>L</w:t>
      </w:r>
      <w:r w:rsidRPr="005902A3">
        <w:rPr>
          <w:i/>
        </w:rPr>
        <w:t xml:space="preserve">ifelong </w:t>
      </w:r>
      <w:r w:rsidR="005902A3">
        <w:rPr>
          <w:i/>
        </w:rPr>
        <w:t>C</w:t>
      </w:r>
      <w:r w:rsidRPr="005902A3">
        <w:rPr>
          <w:i/>
        </w:rPr>
        <w:t>ommunity</w:t>
      </w:r>
      <w:r>
        <w:t xml:space="preserve"> topics demand assistance from the community or the parents.  Teachers are supposed to invite individuals in the community to come to the classroom </w:t>
      </w:r>
      <w:r w:rsidR="00166008">
        <w:t xml:space="preserve">to </w:t>
      </w:r>
      <w:r>
        <w:t>show or teach the students cultural activities. However, this has had some challenges, as the community demand to be paid an allowance.</w:t>
      </w:r>
    </w:p>
    <w:p w14:paraId="346E0D3B" w14:textId="5FBAF183" w:rsidR="00694F64" w:rsidRDefault="00207CDF" w:rsidP="00207CDF">
      <w:r>
        <w:t xml:space="preserve">Most parents expressed they do not talk to teachers about their child’s progress in school, even in cases where parents have been invited to do so. This was confirmed by principals and teachers. Interactions between parents and teachers are largely done through formal organised </w:t>
      </w:r>
      <w:r w:rsidR="006A531E">
        <w:t>activities</w:t>
      </w:r>
      <w:r>
        <w:t xml:space="preserve">, such as end of term or end of year meetings. One teacher mentioned mothers were more likely to be involved in school activities than fathers. </w:t>
      </w:r>
      <w:r w:rsidR="00694F64">
        <w:br w:type="page"/>
      </w:r>
    </w:p>
    <w:p w14:paraId="06A01227" w14:textId="477BAB85" w:rsidR="00ED0D16" w:rsidRPr="004F76AA" w:rsidRDefault="00ED0D16" w:rsidP="001E3D35">
      <w:pPr>
        <w:pStyle w:val="Heading1"/>
        <w:numPr>
          <w:ilvl w:val="0"/>
          <w:numId w:val="5"/>
        </w:numPr>
      </w:pPr>
      <w:bookmarkStart w:id="90" w:name="_Toc92372562"/>
      <w:r>
        <w:rPr>
          <w:lang w:val="en-AU"/>
        </w:rPr>
        <w:lastRenderedPageBreak/>
        <w:t>Equity</w:t>
      </w:r>
      <w:bookmarkEnd w:id="90"/>
    </w:p>
    <w:p w14:paraId="2B1990E0" w14:textId="0825B4AD" w:rsidR="002238A8" w:rsidRDefault="00ED0D16" w:rsidP="001E3D35">
      <w:pPr>
        <w:pStyle w:val="Heading2"/>
        <w:numPr>
          <w:ilvl w:val="1"/>
          <w:numId w:val="5"/>
        </w:numPr>
      </w:pPr>
      <w:bookmarkStart w:id="91" w:name="_Toc92372563"/>
      <w:r>
        <w:t>Disability</w:t>
      </w:r>
      <w:bookmarkEnd w:id="91"/>
    </w:p>
    <w:p w14:paraId="1DF5DC7E" w14:textId="6F1C442B"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Pr>
          <w:rFonts w:cstheme="minorHAnsi"/>
        </w:rPr>
        <w:t xml:space="preserve">Multiple case study respondents highlighted the importance of inclusive education and the need to support children with a disability to participate. </w:t>
      </w:r>
      <w:r w:rsidR="00290B73">
        <w:rPr>
          <w:rFonts w:cstheme="minorHAnsi"/>
        </w:rPr>
        <w:t>However, it should be noted that there seemed to be relatively few children with disabilities in the schools visited.</w:t>
      </w:r>
    </w:p>
    <w:p w14:paraId="7C188751" w14:textId="2A701A83"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 </w:t>
      </w:r>
      <w:r w:rsidR="006A531E">
        <w:t>few</w:t>
      </w:r>
      <w:r>
        <w:t xml:space="preserve"> teachers and parents mentioned that there has been change in terms of children with disabilities in schools.</w:t>
      </w:r>
      <w:r w:rsidR="006A531E">
        <w:t xml:space="preserve"> This change could be attributed to a range of factors including not only the new curriculum but also </w:t>
      </w:r>
      <w:r w:rsidR="00AD05D8">
        <w:t xml:space="preserve">targeted Government strategies such as the </w:t>
      </w:r>
      <w:r w:rsidR="00AD05D8" w:rsidRPr="00954669">
        <w:rPr>
          <w:i/>
        </w:rPr>
        <w:t>National Disability Inclusive Development Policy (2018-2025)</w:t>
      </w:r>
      <w:r w:rsidR="006A531E">
        <w:t>.</w:t>
      </w:r>
      <w:r>
        <w:t xml:space="preserve"> Some parents reflected that a child with a disability was often left at home. One teacher from Pentecost said: </w:t>
      </w:r>
    </w:p>
    <w:p w14:paraId="540C1B72" w14:textId="77777777"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I think things have changed for the better for any children with a disability. In the past, I think they were kind of left out in terms of the teacher spending effort or particular attention to their learning needs.</w:t>
      </w:r>
    </w:p>
    <w:p w14:paraId="6F85C957" w14:textId="29B5E33E"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Pr>
          <w:rFonts w:cstheme="minorHAnsi"/>
        </w:rPr>
        <w:t xml:space="preserve">PTs highlighted that the new curriculum emphasises inclusive education, and training was provided to teachers to help them support children </w:t>
      </w:r>
      <w:r w:rsidR="00497F4C">
        <w:rPr>
          <w:rFonts w:cstheme="minorHAnsi"/>
        </w:rPr>
        <w:t xml:space="preserve">by preparing </w:t>
      </w:r>
      <w:r>
        <w:rPr>
          <w:rFonts w:cstheme="minorHAnsi"/>
        </w:rPr>
        <w:t xml:space="preserve">appropriate lessons. </w:t>
      </w:r>
      <w:r w:rsidR="00A5605F">
        <w:rPr>
          <w:rFonts w:cstheme="minorHAnsi"/>
        </w:rPr>
        <w:t>One PT said</w:t>
      </w:r>
      <w:r>
        <w:rPr>
          <w:rFonts w:cstheme="minorHAnsi"/>
        </w:rPr>
        <w:t>:</w:t>
      </w:r>
    </w:p>
    <w:p w14:paraId="7A8A0224" w14:textId="0FAFFD53" w:rsidR="00ED0D16" w:rsidRDefault="00ED0D16" w:rsidP="00ED0D16">
      <w:pPr>
        <w:ind w:left="720"/>
        <w:rPr>
          <w:rFonts w:cstheme="minorHAnsi"/>
        </w:rPr>
      </w:pPr>
      <w:r>
        <w:rPr>
          <w:rFonts w:cstheme="minorHAnsi"/>
        </w:rPr>
        <w:t>Before</w:t>
      </w:r>
      <w:r w:rsidR="00497F4C">
        <w:rPr>
          <w:rFonts w:cstheme="minorHAnsi"/>
        </w:rPr>
        <w:t xml:space="preserve"> </w:t>
      </w:r>
      <w:r>
        <w:rPr>
          <w:rFonts w:cstheme="minorHAnsi"/>
        </w:rPr>
        <w:t>inclusive education was not included in most schools but in this curriculum it is included. Teachers when preparing lessons in class also prepare lessons for those that have any form of disabilit</w:t>
      </w:r>
      <w:r w:rsidR="00497F4C">
        <w:rPr>
          <w:rFonts w:cstheme="minorHAnsi"/>
        </w:rPr>
        <w:t>y</w:t>
      </w:r>
      <w:r w:rsidR="00554F24">
        <w:rPr>
          <w:rFonts w:cstheme="minorHAnsi"/>
        </w:rPr>
        <w:t>. L</w:t>
      </w:r>
      <w:r>
        <w:rPr>
          <w:rFonts w:cstheme="minorHAnsi"/>
        </w:rPr>
        <w:t>essons are prepared in a way to suit those that are disabled and those that are not.</w:t>
      </w:r>
    </w:p>
    <w:p w14:paraId="4423D8B2" w14:textId="6D960090" w:rsidR="00ED0D16" w:rsidRPr="00BC674C"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Pr>
          <w:rFonts w:cstheme="minorHAnsi"/>
        </w:rPr>
        <w:t>In Malekula, some principals and teachers reported there were either no children with disabilities in their school, or no major disabilities. One Malekula principal spoke extensively about his school</w:t>
      </w:r>
      <w:r w:rsidR="00AD05D8">
        <w:rPr>
          <w:rFonts w:cstheme="minorHAnsi"/>
        </w:rPr>
        <w:t>’</w:t>
      </w:r>
      <w:r>
        <w:rPr>
          <w:rFonts w:cstheme="minorHAnsi"/>
        </w:rPr>
        <w:t xml:space="preserve">s efforts towards inclusion, noting they are taking in </w:t>
      </w:r>
      <w:r w:rsidRPr="00BC674C">
        <w:rPr>
          <w:rFonts w:cstheme="minorHAnsi"/>
        </w:rPr>
        <w:t>studen</w:t>
      </w:r>
      <w:r>
        <w:rPr>
          <w:rFonts w:cstheme="minorHAnsi"/>
        </w:rPr>
        <w:t xml:space="preserve">ts with disabilities within the </w:t>
      </w:r>
      <w:r w:rsidRPr="00BC674C">
        <w:rPr>
          <w:rFonts w:cstheme="minorHAnsi"/>
        </w:rPr>
        <w:t xml:space="preserve">school coverage area </w:t>
      </w:r>
      <w:r>
        <w:rPr>
          <w:rFonts w:cstheme="minorHAnsi"/>
        </w:rPr>
        <w:t>to</w:t>
      </w:r>
      <w:r w:rsidRPr="00BC674C">
        <w:rPr>
          <w:rFonts w:cstheme="minorHAnsi"/>
        </w:rPr>
        <w:t xml:space="preserve"> make sure that every child with any form of disa</w:t>
      </w:r>
      <w:r>
        <w:rPr>
          <w:rFonts w:cstheme="minorHAnsi"/>
        </w:rPr>
        <w:t>bility has access to education</w:t>
      </w:r>
      <w:r w:rsidR="00690CFF">
        <w:rPr>
          <w:rFonts w:cstheme="minorHAnsi"/>
        </w:rPr>
        <w:t>.</w:t>
      </w:r>
    </w:p>
    <w:p w14:paraId="16C98265" w14:textId="48B7FB58" w:rsidR="00ED0D16" w:rsidRDefault="00ED0D16" w:rsidP="00984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cstheme="minorHAnsi"/>
        </w:rPr>
      </w:pPr>
      <w:r>
        <w:rPr>
          <w:rFonts w:cstheme="minorHAnsi"/>
        </w:rPr>
        <w:t xml:space="preserve">Malekula teachers who stated they had children with disabilities in their school gave examples of how they are supported. These included: preparing different exercises, community awareness of the right to education, extra homework, and additional classes. Some teachers referred to the training provided by PTs on inclusive education, and the teachers’ guide which supports this. </w:t>
      </w:r>
    </w:p>
    <w:p w14:paraId="2E3422C7" w14:textId="1FF8A17D"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In</w:t>
      </w:r>
      <w:r w:rsidR="00A81C70">
        <w:t xml:space="preserve"> </w:t>
      </w:r>
      <w:r>
        <w:t xml:space="preserve">Pentecost, respondents </w:t>
      </w:r>
      <w:r w:rsidR="00554F24">
        <w:t xml:space="preserve">in one school </w:t>
      </w:r>
      <w:r>
        <w:t>spoke about being well-supported to support children with disabilities. An SIO described this system:</w:t>
      </w:r>
    </w:p>
    <w:p w14:paraId="2126F3ED" w14:textId="7A82BAA2" w:rsidR="00ED0D16" w:rsidRPr="00994D21" w:rsidRDefault="00690CFF"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We</w:t>
      </w:r>
      <w:r w:rsidR="00ED0D16">
        <w:t xml:space="preserve"> have a separate “inclusive classroom”. With a recent graduate from APTC teaching there (she has just started). And she is working with other teachers in the school </w:t>
      </w:r>
      <w:r w:rsidR="00ED0D16" w:rsidRPr="00994D21">
        <w:t>and the area</w:t>
      </w:r>
      <w:r w:rsidR="00554F24">
        <w:t xml:space="preserve">. </w:t>
      </w:r>
      <w:r w:rsidR="00ED0D16" w:rsidRPr="00994D21">
        <w:t>Students with learning differences come and get extra support there and she says that it is helping the students cope and learn better</w:t>
      </w:r>
      <w:r w:rsidR="00554F24">
        <w:t xml:space="preserve">. </w:t>
      </w:r>
      <w:r w:rsidR="00ED0D16" w:rsidRPr="00994D21">
        <w:t xml:space="preserve">And it is also helping the teachers in the school to build up their capacity and understanding about </w:t>
      </w:r>
      <w:r w:rsidR="00554F24">
        <w:t xml:space="preserve">how to be </w:t>
      </w:r>
      <w:r w:rsidR="00ED0D16" w:rsidRPr="00994D21">
        <w:t>“inclusive”.</w:t>
      </w:r>
    </w:p>
    <w:p w14:paraId="3D86F423" w14:textId="26FE97D0" w:rsidR="00ED0D16" w:rsidRDefault="00ED0D16" w:rsidP="0098444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994D21">
        <w:lastRenderedPageBreak/>
        <w:t xml:space="preserve">Respondents said that in the past students with special needs often dropped out of school, or had very poor attendance. </w:t>
      </w:r>
    </w:p>
    <w:p w14:paraId="382731B5" w14:textId="033AE61E" w:rsidR="006D4F12" w:rsidRDefault="00ED0D16" w:rsidP="009546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At the same time, an SIO in another part of Pentecost reflected that the challenge is to fill the need for specialized teachers to teach students with disabilities. And a principal said that at his school they did not have anyone specifically trained to work with children with special needs. He said, “Teachers try their best.” Many teachers across both provinces also reflected that they had not had any specialized training in working with students with disability. </w:t>
      </w:r>
    </w:p>
    <w:p w14:paraId="718B4D69" w14:textId="52AAB86E" w:rsidR="00ED0D16" w:rsidRPr="00ED0D16" w:rsidRDefault="00ED0D16" w:rsidP="001E3D35">
      <w:pPr>
        <w:pStyle w:val="Heading2"/>
        <w:numPr>
          <w:ilvl w:val="1"/>
          <w:numId w:val="5"/>
        </w:numPr>
      </w:pPr>
      <w:bookmarkStart w:id="92" w:name="_Toc92372564"/>
      <w:r>
        <w:t>Gender</w:t>
      </w:r>
      <w:bookmarkEnd w:id="92"/>
    </w:p>
    <w:p w14:paraId="38BF579E" w14:textId="7B9EDCC3"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Case study respondents were also asked to comment on gender and equity at their schools. Most attributed some change to new kinds of </w:t>
      </w:r>
      <w:r w:rsidR="00AD05D8">
        <w:t xml:space="preserve">pedagogical </w:t>
      </w:r>
      <w:r>
        <w:t xml:space="preserve">activities in the curriculum, particularly activities involving groups made up of both boys and girls. </w:t>
      </w:r>
      <w:r w:rsidR="00743C46">
        <w:t>A number of respondents identified group work as one of the pedagogical practices that encouraged equal participation of boys and girls.</w:t>
      </w:r>
      <w:r>
        <w:t xml:space="preserve"> There was no discussion of </w:t>
      </w:r>
      <w:r w:rsidRPr="00954669">
        <w:rPr>
          <w:i/>
        </w:rPr>
        <w:t>how</w:t>
      </w:r>
      <w:r>
        <w:t xml:space="preserve"> students actually worked together in groups. </w:t>
      </w:r>
    </w:p>
    <w:p w14:paraId="1F91094A" w14:textId="18882738"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Most respondents reported that girls and boys participate equally in school activities. One principal noted this is encouraged under the new curriculum</w:t>
      </w:r>
      <w:r w:rsidR="00352BB8">
        <w:t>.</w:t>
      </w:r>
    </w:p>
    <w:p w14:paraId="0FFABA2E" w14:textId="39E537D9"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teacher said that PTs encourage teachers to “practice gender equality in class and school activities…” SIOs </w:t>
      </w:r>
      <w:r w:rsidR="00743C46">
        <w:t xml:space="preserve">said gender equality could be a result of </w:t>
      </w:r>
      <w:r w:rsidR="00352BB8">
        <w:t>activities</w:t>
      </w:r>
      <w:r w:rsidR="00743C46">
        <w:t xml:space="preserve"> that encourage</w:t>
      </w:r>
      <w:r w:rsidR="00352BB8">
        <w:t xml:space="preserve"> equal participa</w:t>
      </w:r>
      <w:r w:rsidR="00743C46">
        <w:t>tion of girls and boys in school</w:t>
      </w:r>
      <w:r>
        <w:t xml:space="preserve">, </w:t>
      </w:r>
      <w:r w:rsidR="005350BC">
        <w:t xml:space="preserve">with </w:t>
      </w:r>
      <w:r>
        <w:t>one stating:</w:t>
      </w:r>
    </w:p>
    <w:p w14:paraId="20C53B46" w14:textId="45779CC0" w:rsidR="00ED0D16" w:rsidRPr="008C2F5F" w:rsidRDefault="00ED0D16" w:rsidP="00ED0D16">
      <w:pPr>
        <w:ind w:left="720"/>
        <w:rPr>
          <w:rFonts w:cstheme="minorHAnsi"/>
        </w:rPr>
      </w:pPr>
      <w:r w:rsidRPr="008C2F5F">
        <w:rPr>
          <w:rFonts w:cstheme="minorHAnsi"/>
        </w:rPr>
        <w:t>Both gender</w:t>
      </w:r>
      <w:r w:rsidR="00554F24">
        <w:rPr>
          <w:rFonts w:cstheme="minorHAnsi"/>
        </w:rPr>
        <w:t>s</w:t>
      </w:r>
      <w:r w:rsidRPr="008C2F5F">
        <w:rPr>
          <w:rFonts w:cstheme="minorHAnsi"/>
        </w:rPr>
        <w:t xml:space="preserve"> participate regardless of their age, their abilities</w:t>
      </w:r>
      <w:r w:rsidR="00554F24">
        <w:rPr>
          <w:rFonts w:cstheme="minorHAnsi"/>
        </w:rPr>
        <w:t>. E</w:t>
      </w:r>
      <w:r w:rsidRPr="008C2F5F">
        <w:rPr>
          <w:rFonts w:cstheme="minorHAnsi"/>
        </w:rPr>
        <w:t>veryone equally participate</w:t>
      </w:r>
      <w:r w:rsidR="00554F24">
        <w:rPr>
          <w:rFonts w:cstheme="minorHAnsi"/>
        </w:rPr>
        <w:t>s</w:t>
      </w:r>
      <w:r w:rsidRPr="008C2F5F">
        <w:rPr>
          <w:rFonts w:cstheme="minorHAnsi"/>
        </w:rPr>
        <w:t xml:space="preserve"> in school activities</w:t>
      </w:r>
      <w:r w:rsidR="00554F24">
        <w:rPr>
          <w:rFonts w:cstheme="minorHAnsi"/>
        </w:rPr>
        <w:t>.</w:t>
      </w:r>
      <w:r w:rsidRPr="008C2F5F">
        <w:rPr>
          <w:rFonts w:cstheme="minorHAnsi"/>
        </w:rPr>
        <w:t xml:space="preserve"> Girls can speak their mind</w:t>
      </w:r>
      <w:r w:rsidR="00554F24">
        <w:rPr>
          <w:rFonts w:cstheme="minorHAnsi"/>
        </w:rPr>
        <w:t>s</w:t>
      </w:r>
      <w:r w:rsidRPr="008C2F5F">
        <w:rPr>
          <w:rFonts w:cstheme="minorHAnsi"/>
        </w:rPr>
        <w:t xml:space="preserve"> and so </w:t>
      </w:r>
      <w:r w:rsidR="00AD05D8">
        <w:rPr>
          <w:rFonts w:cstheme="minorHAnsi"/>
        </w:rPr>
        <w:t>do</w:t>
      </w:r>
      <w:r w:rsidR="00AD05D8" w:rsidRPr="008C2F5F">
        <w:rPr>
          <w:rFonts w:cstheme="minorHAnsi"/>
        </w:rPr>
        <w:t xml:space="preserve"> </w:t>
      </w:r>
      <w:r w:rsidRPr="008C2F5F">
        <w:rPr>
          <w:rFonts w:cstheme="minorHAnsi"/>
        </w:rPr>
        <w:t>the boys.</w:t>
      </w:r>
    </w:p>
    <w:p w14:paraId="414E6BA2" w14:textId="4C058508"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Many teachers explained they now mix girls and boys in activities and seating arrangements</w:t>
      </w:r>
      <w:r w:rsidR="009E66B3">
        <w:t xml:space="preserve">, and one teacher </w:t>
      </w:r>
      <w:r w:rsidR="00743C46">
        <w:t xml:space="preserve">said </w:t>
      </w:r>
      <w:r w:rsidR="009E66B3">
        <w:t>this has improved equal participation</w:t>
      </w:r>
      <w:r>
        <w:t>:</w:t>
      </w:r>
    </w:p>
    <w:p w14:paraId="7883FCC4" w14:textId="4C8D9381" w:rsidR="00ED0D16" w:rsidRPr="008C2F5F" w:rsidRDefault="00554F24" w:rsidP="00ED0D16">
      <w:pPr>
        <w:ind w:left="720"/>
        <w:rPr>
          <w:rFonts w:cstheme="minorHAnsi"/>
        </w:rPr>
      </w:pPr>
      <w:r>
        <w:rPr>
          <w:rFonts w:cstheme="minorHAnsi"/>
        </w:rPr>
        <w:t>The m</w:t>
      </w:r>
      <w:r w:rsidR="00ED0D16" w:rsidRPr="00495E21">
        <w:rPr>
          <w:rFonts w:cstheme="minorHAnsi"/>
        </w:rPr>
        <w:t>ost important change is that both boys and girls can interact well in class.</w:t>
      </w:r>
      <w:r w:rsidR="00ED0D16" w:rsidRPr="008C2F5F">
        <w:rPr>
          <w:rFonts w:cstheme="minorHAnsi"/>
        </w:rPr>
        <w:t xml:space="preserve"> From past experience boys are more involved compared to girls, but </w:t>
      </w:r>
      <w:r>
        <w:rPr>
          <w:rFonts w:cstheme="minorHAnsi"/>
        </w:rPr>
        <w:t>that may have been</w:t>
      </w:r>
      <w:r w:rsidRPr="008C2F5F">
        <w:rPr>
          <w:rFonts w:cstheme="minorHAnsi"/>
        </w:rPr>
        <w:t xml:space="preserve"> </w:t>
      </w:r>
      <w:r w:rsidR="00ED0D16" w:rsidRPr="008C2F5F">
        <w:rPr>
          <w:rFonts w:cstheme="minorHAnsi"/>
        </w:rPr>
        <w:t xml:space="preserve">due to teachers separating them </w:t>
      </w:r>
      <w:r>
        <w:rPr>
          <w:rFonts w:cstheme="minorHAnsi"/>
        </w:rPr>
        <w:t>by</w:t>
      </w:r>
      <w:r w:rsidRPr="008C2F5F">
        <w:rPr>
          <w:rFonts w:cstheme="minorHAnsi"/>
        </w:rPr>
        <w:t xml:space="preserve"> </w:t>
      </w:r>
      <w:r w:rsidR="00ED0D16" w:rsidRPr="008C2F5F">
        <w:rPr>
          <w:rFonts w:cstheme="minorHAnsi"/>
        </w:rPr>
        <w:t>gender and their involvement</w:t>
      </w:r>
      <w:r w:rsidR="00FE5DB3">
        <w:rPr>
          <w:rFonts w:cstheme="minorHAnsi"/>
        </w:rPr>
        <w:t xml:space="preserve"> in group activities. Nowadays we</w:t>
      </w:r>
      <w:r w:rsidR="00ED0D16" w:rsidRPr="008C2F5F">
        <w:rPr>
          <w:rFonts w:cstheme="minorHAnsi"/>
        </w:rPr>
        <w:t xml:space="preserve"> have mixed seating arrangements and both genders participate equally. </w:t>
      </w:r>
    </w:p>
    <w:p w14:paraId="7A84E003" w14:textId="77777777"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An SIO commented on how boys and girls work together and how it has changed in the education system:</w:t>
      </w:r>
    </w:p>
    <w:p w14:paraId="5692DA2F" w14:textId="19035984"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In the past, the boys had their own class</w:t>
      </w:r>
      <w:r w:rsidR="00554F24">
        <w:t xml:space="preserve">. </w:t>
      </w:r>
      <w:r>
        <w:t xml:space="preserve">Today both boys and girls go together. But in the past, girls </w:t>
      </w:r>
      <w:r w:rsidR="00554F24">
        <w:t xml:space="preserve">would go </w:t>
      </w:r>
      <w:r>
        <w:t>to home economics and boys to woodwork. But today everybody thinks the same. And this is from the upper level down to the primary. Every student works together. We don’t separate boys from girls today.</w:t>
      </w:r>
    </w:p>
    <w:p w14:paraId="5AC92A18" w14:textId="77777777"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One teacher did however note the following:</w:t>
      </w:r>
    </w:p>
    <w:p w14:paraId="7260BF92" w14:textId="77777777"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…there are certain cultural class activities that the community culture and custom do not permit girls or boys to participate in.</w:t>
      </w:r>
    </w:p>
    <w:p w14:paraId="09416703" w14:textId="77777777" w:rsidR="000D4FF2" w:rsidRDefault="000D4FF2">
      <w:pPr>
        <w:spacing w:after="0" w:line="240" w:lineRule="auto"/>
        <w:jc w:val="left"/>
        <w:rPr>
          <w:rFonts w:ascii="Calibri Light" w:eastAsiaTheme="majorEastAsia" w:hAnsi="Calibri Light" w:cstheme="majorBidi"/>
          <w:bCs/>
          <w:color w:val="31849B" w:themeColor="accent5" w:themeShade="BF"/>
          <w:sz w:val="36"/>
          <w:szCs w:val="32"/>
        </w:rPr>
      </w:pPr>
      <w:r>
        <w:br w:type="page"/>
      </w:r>
    </w:p>
    <w:p w14:paraId="1A721831" w14:textId="5881DE7E" w:rsidR="00ED0D16" w:rsidRPr="004F76AA" w:rsidRDefault="00ED0D16" w:rsidP="001E3D35">
      <w:pPr>
        <w:pStyle w:val="Heading1"/>
        <w:numPr>
          <w:ilvl w:val="0"/>
          <w:numId w:val="5"/>
        </w:numPr>
      </w:pPr>
      <w:bookmarkStart w:id="93" w:name="_Toc92372565"/>
      <w:r>
        <w:rPr>
          <w:lang w:val="en-AU"/>
        </w:rPr>
        <w:lastRenderedPageBreak/>
        <w:t>School and systems outcomes</w:t>
      </w:r>
      <w:bookmarkEnd w:id="93"/>
    </w:p>
    <w:p w14:paraId="55480A31" w14:textId="0AF423F2" w:rsidR="00ED0D16" w:rsidRPr="00007387" w:rsidRDefault="00ED0D16" w:rsidP="001E3D35">
      <w:pPr>
        <w:pStyle w:val="Heading2"/>
        <w:numPr>
          <w:ilvl w:val="1"/>
          <w:numId w:val="5"/>
        </w:numPr>
      </w:pPr>
      <w:bookmarkStart w:id="94" w:name="_Toc92372566"/>
      <w:r>
        <w:t>School level outcomes</w:t>
      </w:r>
      <w:bookmarkEnd w:id="94"/>
    </w:p>
    <w:p w14:paraId="418B22F6" w14:textId="7D4B0346" w:rsidR="00D34183"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There has been a change in school outcomes that can be attributed to VESP support on implementation of the new curriculum. School outcomes in this analysis refer to changes in school leadership capacity, changes to relationships with other schools, and changed engagement with parents by schools. </w:t>
      </w:r>
      <w:r w:rsidR="00A5605F">
        <w:t>Section 5.4,</w:t>
      </w:r>
      <w:r>
        <w:t xml:space="preserve"> Parents and Communities</w:t>
      </w:r>
      <w:r w:rsidR="00A5605F">
        <w:t>,</w:t>
      </w:r>
      <w:r>
        <w:t xml:space="preserve"> discussed how parents engage with schools</w:t>
      </w:r>
      <w:r w:rsidR="0020130F">
        <w:t xml:space="preserve"> to support student</w:t>
      </w:r>
      <w:r w:rsidR="00A5605F">
        <w:t>s</w:t>
      </w:r>
      <w:r>
        <w:t>. This section, on the other hand, discusses how schools have engaged with parents</w:t>
      </w:r>
      <w:r w:rsidR="0020130F">
        <w:t xml:space="preserve"> to support school level outcomes</w:t>
      </w:r>
      <w:r>
        <w:t>.</w:t>
      </w:r>
    </w:p>
    <w:p w14:paraId="6EFAC99C" w14:textId="77777777" w:rsidR="00ED0D16" w:rsidRPr="00D05C58" w:rsidRDefault="00ED0D16" w:rsidP="0036126F">
      <w:pPr>
        <w:pStyle w:val="Heading3"/>
      </w:pPr>
      <w:r>
        <w:t>Engagement with parents</w:t>
      </w:r>
    </w:p>
    <w:p w14:paraId="261546B5" w14:textId="11B66347" w:rsidR="00ED0D16" w:rsidRPr="00D05C58"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Parent focus groups were asked about the </w:t>
      </w:r>
      <w:r w:rsidRPr="00D05C58">
        <w:t xml:space="preserve">national campaign to promote primary school enrolment at the right age – </w:t>
      </w:r>
      <w:r w:rsidRPr="00D05C58">
        <w:rPr>
          <w:i/>
        </w:rPr>
        <w:t>Yia 6 Klas 1</w:t>
      </w:r>
      <w:r w:rsidRPr="00D05C58">
        <w:t xml:space="preserve">. </w:t>
      </w:r>
      <w:r w:rsidR="00690CFF">
        <w:t>Many</w:t>
      </w:r>
      <w:r w:rsidRPr="00D05C58">
        <w:t xml:space="preserve"> parents </w:t>
      </w:r>
      <w:r w:rsidR="00690CFF">
        <w:t xml:space="preserve">said they </w:t>
      </w:r>
      <w:r w:rsidRPr="00D05C58">
        <w:t>were aware of this campaign, and had heard about it primarily through radio, through their children’s kindergarten teachers, or through the school or SIO. The parents agreed that the campaign had made them aware of the importance of enrolling their children in school at the right age. To quote one parent from Malekula:</w:t>
      </w:r>
    </w:p>
    <w:p w14:paraId="194649ED" w14:textId="308DE662" w:rsidR="00ED0D16" w:rsidRPr="007E00D0" w:rsidRDefault="00ED0D16" w:rsidP="00ED0D16">
      <w:pPr>
        <w:ind w:left="720"/>
      </w:pPr>
      <w:r w:rsidRPr="00D05C58">
        <w:t>Awareness program</w:t>
      </w:r>
      <w:r w:rsidR="002B5FBA">
        <w:t>s</w:t>
      </w:r>
      <w:r w:rsidRPr="00D05C58">
        <w:t xml:space="preserve"> </w:t>
      </w:r>
      <w:r w:rsidR="002B5FBA">
        <w:t>have helped</w:t>
      </w:r>
      <w:r w:rsidR="002B5FBA" w:rsidRPr="00D05C58">
        <w:t xml:space="preserve"> </w:t>
      </w:r>
      <w:r w:rsidRPr="00D05C58">
        <w:t xml:space="preserve">us to </w:t>
      </w:r>
      <w:r w:rsidR="002B5FBA">
        <w:t xml:space="preserve">get </w:t>
      </w:r>
      <w:r w:rsidRPr="00D05C58">
        <w:t>organise</w:t>
      </w:r>
      <w:r w:rsidR="002B5FBA">
        <w:t>d</w:t>
      </w:r>
      <w:r w:rsidRPr="00D05C58">
        <w:t xml:space="preserve"> and make sure the child is in the right class at the</w:t>
      </w:r>
      <w:r w:rsidRPr="007E00D0">
        <w:t xml:space="preserve"> right age. </w:t>
      </w:r>
    </w:p>
    <w:p w14:paraId="388EB71B" w14:textId="77777777"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 number of parents said that they were influenced by the national campaign to ensure that children start school at the right age. Examples of how parents summarised the campaign message are below:</w:t>
      </w:r>
    </w:p>
    <w:p w14:paraId="56134E84" w14:textId="4ECC17BD" w:rsidR="00ED0D16" w:rsidRPr="007E00D0" w:rsidRDefault="00ED0D16" w:rsidP="00ED0D16">
      <w:pPr>
        <w:ind w:left="720"/>
      </w:pPr>
      <w:r w:rsidRPr="007E00D0">
        <w:t>When a child starts their education at the right age they have an interest to learn. Whereas those that start later have no interest in learning</w:t>
      </w:r>
      <w:r w:rsidR="002B5FBA">
        <w:t xml:space="preserve"> </w:t>
      </w:r>
      <w:r w:rsidRPr="007E00D0">
        <w:t xml:space="preserve">and they become a disturbance to other children in class. </w:t>
      </w:r>
    </w:p>
    <w:p w14:paraId="54AFE3AB" w14:textId="3B6B0726" w:rsidR="00ED0D16" w:rsidRPr="007E00D0" w:rsidRDefault="00ED0D16" w:rsidP="00ED0D16">
      <w:pPr>
        <w:ind w:left="720"/>
      </w:pPr>
      <w:r>
        <w:t>Children have to start school at the right age because having a nine year old in year 1 does not make sense.</w:t>
      </w:r>
    </w:p>
    <w:p w14:paraId="76E192F2" w14:textId="77777777"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Schools engage with parents and communities in a variety of ways and to varying extents. Some schools have little interaction beyond end of term events, whereas others have set up specific programs to engage with parents, some invite parents to come to classrooms, and other have more formal reporting systems. One SIO from Pentecost said:</w:t>
      </w:r>
    </w:p>
    <w:p w14:paraId="46CF4786" w14:textId="72EBB051"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 xml:space="preserve">Yes, some schools run programs with parents. </w:t>
      </w:r>
      <w:r w:rsidR="002B5FBA">
        <w:t>For example,</w:t>
      </w:r>
      <w:r>
        <w:t xml:space="preserve"> reading folders – so that the parent can help their child with reading at home. </w:t>
      </w:r>
      <w:r w:rsidR="002B5FBA">
        <w:t xml:space="preserve">As a result, </w:t>
      </w:r>
      <w:r>
        <w:t xml:space="preserve">some parents have improved </w:t>
      </w:r>
      <w:r w:rsidR="002B5FBA">
        <w:t xml:space="preserve">in terms of </w:t>
      </w:r>
      <w:r>
        <w:t>supporting their child’s learning at home</w:t>
      </w:r>
      <w:r w:rsidR="002B5FBA">
        <w:t xml:space="preserve">. </w:t>
      </w:r>
      <w:r>
        <w:t xml:space="preserve">A child’s school report is now written in Bislama so that it is much easier for the parent to read and make sense of it.  </w:t>
      </w:r>
    </w:p>
    <w:p w14:paraId="44060A3C" w14:textId="29E39BF5" w:rsidR="00ED0D16" w:rsidRDefault="00690CFF"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One</w:t>
      </w:r>
      <w:r w:rsidR="00ED0D16">
        <w:t xml:space="preserve"> teacher explained</w:t>
      </w:r>
      <w:r w:rsidR="00683E15">
        <w:t xml:space="preserve"> how they communicate with parents in person</w:t>
      </w:r>
      <w:r w:rsidR="00D40D26">
        <w:t xml:space="preserve"> to actively encourage their involvement</w:t>
      </w:r>
      <w:r w:rsidR="00ED0D16">
        <w:t>:</w:t>
      </w:r>
    </w:p>
    <w:p w14:paraId="36C36EFF" w14:textId="77777777"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 xml:space="preserve">Sometimes we request parents to meet with the teacher to discuss their child. Because the parents also need to know about the changes in the education system. </w:t>
      </w:r>
      <w:r>
        <w:lastRenderedPageBreak/>
        <w:t>We tell them that it is not just our job to teach their children but they have a part to play at home too. Both the teachers and parents need to know what the new curriculum is about.</w:t>
      </w:r>
    </w:p>
    <w:p w14:paraId="02860641" w14:textId="77777777"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Some principals and teachers reported the steps they took to increase community support for the new curriculum changes. To quote one principal from Malekula:</w:t>
      </w:r>
    </w:p>
    <w:p w14:paraId="6AAAA861" w14:textId="14614C18"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When the implementation of the new curriculum beg</w:t>
      </w:r>
      <w:r w:rsidR="002B5FBA">
        <w:t>a</w:t>
      </w:r>
      <w:r>
        <w:t>n in school</w:t>
      </w:r>
      <w:r w:rsidR="002B5FBA">
        <w:t>,</w:t>
      </w:r>
      <w:r>
        <w:t xml:space="preserve"> the community oppose</w:t>
      </w:r>
      <w:r w:rsidR="002B5FBA">
        <w:t>d</w:t>
      </w:r>
      <w:r>
        <w:t xml:space="preserve"> the idea of teaching </w:t>
      </w:r>
      <w:r w:rsidR="002B5FBA">
        <w:t xml:space="preserve">in </w:t>
      </w:r>
      <w:r>
        <w:t xml:space="preserve">Bislama. We </w:t>
      </w:r>
      <w:r w:rsidR="002B5FBA">
        <w:t>had</w:t>
      </w:r>
      <w:r>
        <w:t xml:space="preserve"> disagreements but at the end of the first year report the students and teachers </w:t>
      </w:r>
      <w:r w:rsidR="002B5FBA">
        <w:t xml:space="preserve">did </w:t>
      </w:r>
      <w:r>
        <w:t>a presentation that capture</w:t>
      </w:r>
      <w:r w:rsidR="002B5FBA">
        <w:t>d</w:t>
      </w:r>
      <w:r>
        <w:t xml:space="preserve"> the </w:t>
      </w:r>
      <w:r w:rsidR="00694F64">
        <w:t>communities’</w:t>
      </w:r>
      <w:r>
        <w:t xml:space="preserve"> attention</w:t>
      </w:r>
      <w:r w:rsidR="002B5FBA">
        <w:t>. T</w:t>
      </w:r>
      <w:r>
        <w:t>hey witnesse</w:t>
      </w:r>
      <w:r w:rsidR="002B5FBA">
        <w:t>d</w:t>
      </w:r>
      <w:r>
        <w:t xml:space="preserve"> how Bislama has contributed to their child’s learning. </w:t>
      </w:r>
    </w:p>
    <w:p w14:paraId="300A76FF" w14:textId="77777777" w:rsidR="00ED0D16" w:rsidRPr="0078219E"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78219E">
        <w:t>However, not all experienced such success with poor parental turnout at community awareness raising events. One Pentecost teacher said the school does not get much support from the community:</w:t>
      </w:r>
    </w:p>
    <w:p w14:paraId="1C83D261" w14:textId="336EBF48"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 xml:space="preserve">We do not usually get a lot of support from the community. Usually there is always a turnout of 1 or 2 people for any community related activity requested by the school, such as cleaning up in the school compound or physical labour in building of </w:t>
      </w:r>
      <w:r w:rsidR="002B5FBA">
        <w:t xml:space="preserve">a </w:t>
      </w:r>
      <w:r>
        <w:t>new library.</w:t>
      </w:r>
    </w:p>
    <w:p w14:paraId="082AA07E" w14:textId="77777777"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rsidRPr="0078219E">
        <w:t xml:space="preserve">While one principal noted his school uses the school community association as a channel for communication and community awareness, an SIO felt that the school community associations still struggle to work together. He added that SIOs have an awareness plan for parents on the importance of playing their role in the community. </w:t>
      </w:r>
    </w:p>
    <w:p w14:paraId="665BBFAA" w14:textId="77777777"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Some parents gave suggestions about how schools could improve their support for children and communities. These included awareness campaigns being run in communities, rather than schools. One mother from Malekula noted:</w:t>
      </w:r>
    </w:p>
    <w:p w14:paraId="68D4B7F2" w14:textId="4636BE8F" w:rsidR="00ED0D16" w:rsidRDefault="002B5FBA"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More</w:t>
      </w:r>
      <w:r w:rsidR="00ED0D16">
        <w:t xml:space="preserve"> women are involved in school activities than men. So some</w:t>
      </w:r>
      <w:r>
        <w:t>times</w:t>
      </w:r>
      <w:r w:rsidR="00ED0D16">
        <w:t xml:space="preserve"> information </w:t>
      </w:r>
      <w:r>
        <w:t xml:space="preserve">does not </w:t>
      </w:r>
      <w:r w:rsidR="00ED0D16">
        <w:t>reach both parents</w:t>
      </w:r>
      <w:r>
        <w:t>.</w:t>
      </w:r>
      <w:r w:rsidR="00ED0D16">
        <w:t xml:space="preserve"> If the awareness program is delivered </w:t>
      </w:r>
      <w:r>
        <w:t xml:space="preserve">in </w:t>
      </w:r>
      <w:r w:rsidR="00ED0D16">
        <w:t xml:space="preserve">the community, everyone will be there to listen. </w:t>
      </w:r>
    </w:p>
    <w:p w14:paraId="005C3686" w14:textId="42D4F3C2" w:rsidR="002238A8" w:rsidRDefault="00ED0D16" w:rsidP="001E3D35">
      <w:pPr>
        <w:pStyle w:val="Heading2"/>
        <w:numPr>
          <w:ilvl w:val="1"/>
          <w:numId w:val="5"/>
        </w:numPr>
      </w:pPr>
      <w:bookmarkStart w:id="95" w:name="_Toc92372567"/>
      <w:r>
        <w:t>System level outcomes</w:t>
      </w:r>
      <w:bookmarkEnd w:id="95"/>
    </w:p>
    <w:p w14:paraId="12D488CF" w14:textId="49197882"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Some case study respondents reflected on the effect of VESP at the local, regional and national levels. PTs have received training through the In-Service Unit (ISU) of VITE, and they in turn have conducted training workshops with teachers, principals and some SIOs to support various aspects of the new curriculum.</w:t>
      </w:r>
      <w:r w:rsidRPr="00DD45B1">
        <w:t xml:space="preserve"> </w:t>
      </w:r>
      <w:r>
        <w:t>An SIO suggested that the new curriculum was at the heart of system reform:</w:t>
      </w:r>
    </w:p>
    <w:p w14:paraId="7E912B76" w14:textId="3D396145"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The new curriculum is an improvement to education in Vanuatu. In my experience, the new curriculum has a baseline which guides us</w:t>
      </w:r>
      <w:r w:rsidR="00266134">
        <w:t>. O</w:t>
      </w:r>
      <w:r>
        <w:t>ur policies that guide our work today, and the improvement that our teachers are going through now, will help the quality of education in Vanuatu.</w:t>
      </w:r>
    </w:p>
    <w:p w14:paraId="24957E1D" w14:textId="51E6C17A"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lastRenderedPageBreak/>
        <w:t>A number of provincial leadership roles changed in 2018. The role of ZCA was replaced by SIOs, and PTs work from provincial offices (rather than Port Vila) to support provincial level training and to provide follow-up support to schools. As one SIO reflected:</w:t>
      </w:r>
    </w:p>
    <w:p w14:paraId="1613E3EC" w14:textId="7403D28C"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 xml:space="preserve">Yes we work together. </w:t>
      </w:r>
      <w:r w:rsidR="00266134">
        <w:t xml:space="preserve">PTs </w:t>
      </w:r>
      <w:r>
        <w:t xml:space="preserve">include SIOs in their teacher trainings. </w:t>
      </w:r>
      <w:r w:rsidR="00266134">
        <w:t>And w</w:t>
      </w:r>
      <w:r>
        <w:t>e sometimes discuss the results of our observations in school</w:t>
      </w:r>
      <w:r w:rsidR="00266134">
        <w:t xml:space="preserve"> with PTs</w:t>
      </w:r>
      <w:r>
        <w:t xml:space="preserve">, in particular, weaknesses. And </w:t>
      </w:r>
      <w:r w:rsidR="00266134">
        <w:t xml:space="preserve">we also </w:t>
      </w:r>
      <w:r>
        <w:t>make suggestions for training. I encourage working in unity with the PTs.</w:t>
      </w:r>
    </w:p>
    <w:p w14:paraId="141B8FDB" w14:textId="77777777"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However, some PTs and SIOs reported the need to collaborate more closely. Many respondents also reported some confusion about the differences in the roles of PTs and SIOs.</w:t>
      </w:r>
    </w:p>
    <w:p w14:paraId="006A841A" w14:textId="77777777"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Another SIO reflected that the scope of her role only allows her to work with principals, and not teachers, and she said this has left a big gap in that she doesn’t know what is happening at the teacher level.</w:t>
      </w:r>
    </w:p>
    <w:p w14:paraId="115A8E20" w14:textId="51B144B0" w:rsidR="00ED0D16" w:rsidRDefault="00ED0D16" w:rsidP="00ED0D1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Most respondents reported budget for PT and SIO travel is an issue, </w:t>
      </w:r>
      <w:r w:rsidR="00743C46">
        <w:t xml:space="preserve">and </w:t>
      </w:r>
      <w:r>
        <w:t xml:space="preserve">ongoing support is necessary. One principal said he would also like the PTs to come out to schools to follow up on the courses they’ve run. </w:t>
      </w:r>
      <w:r w:rsidR="00A5605F">
        <w:t>The principal reflected</w:t>
      </w:r>
      <w:r>
        <w:t xml:space="preserve">: </w:t>
      </w:r>
    </w:p>
    <w:p w14:paraId="5AE97E51" w14:textId="6DCC1321" w:rsidR="00694F64" w:rsidRDefault="00ED0D16" w:rsidP="00CE39C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Once you plant a garden, you need to come and check up on it.</w:t>
      </w:r>
      <w:r w:rsidR="00694F64">
        <w:br w:type="page"/>
      </w:r>
    </w:p>
    <w:p w14:paraId="57705406" w14:textId="556B9034" w:rsidR="00992303" w:rsidRPr="00992303" w:rsidRDefault="00ED0D16" w:rsidP="001E3D35">
      <w:pPr>
        <w:pStyle w:val="Heading1"/>
        <w:numPr>
          <w:ilvl w:val="0"/>
          <w:numId w:val="5"/>
        </w:numPr>
      </w:pPr>
      <w:bookmarkStart w:id="96" w:name="_Toc92372568"/>
      <w:r>
        <w:rPr>
          <w:lang w:val="en-AU"/>
        </w:rPr>
        <w:lastRenderedPageBreak/>
        <w:t>Sustainability</w:t>
      </w:r>
      <w:bookmarkEnd w:id="96"/>
    </w:p>
    <w:p w14:paraId="5B552799" w14:textId="70A706AA" w:rsidR="00992303" w:rsidRPr="00FE5DB3" w:rsidRDefault="00992303" w:rsidP="001E3D35">
      <w:pPr>
        <w:pStyle w:val="Heading2"/>
        <w:numPr>
          <w:ilvl w:val="1"/>
          <w:numId w:val="5"/>
        </w:numPr>
      </w:pPr>
      <w:bookmarkStart w:id="97" w:name="_Toc92372569"/>
      <w:r w:rsidRPr="00FE5DB3">
        <w:t>Challenges</w:t>
      </w:r>
      <w:r w:rsidR="00766D55">
        <w:t xml:space="preserve"> and suggestions</w:t>
      </w:r>
      <w:bookmarkEnd w:id="97"/>
    </w:p>
    <w:p w14:paraId="750D56BA" w14:textId="2BF5B3BA" w:rsidR="00992303" w:rsidRDefault="00992303" w:rsidP="009923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Sustainability explores the extent of how VESP activities have the potential to contribute to teaching quality, student learning outcomes and curriculum implementation in the long-term. Respondents raised a number of challenges to sustainability</w:t>
      </w:r>
      <w:r w:rsidR="00FE5DB3">
        <w:t xml:space="preserve"> and</w:t>
      </w:r>
      <w:r w:rsidR="00766D55">
        <w:t>, in some cases,</w:t>
      </w:r>
      <w:r w:rsidR="00FE5DB3">
        <w:t xml:space="preserve"> considerations to address these</w:t>
      </w:r>
      <w:r>
        <w:t>.</w:t>
      </w:r>
    </w:p>
    <w:p w14:paraId="756CF728" w14:textId="66468828" w:rsidR="00992303" w:rsidRPr="001371AB" w:rsidRDefault="00A5605F" w:rsidP="0036126F">
      <w:pPr>
        <w:pStyle w:val="Heading3"/>
      </w:pPr>
      <w:r>
        <w:t>Support for transition years</w:t>
      </w:r>
    </w:p>
    <w:p w14:paraId="70529E15" w14:textId="0D7B3AE1" w:rsidR="00992303" w:rsidRDefault="00992303" w:rsidP="00992303">
      <w:r>
        <w:t xml:space="preserve">Respondents often expressed concern about how lack of training in the transition years could impact students’ learning outcomes. Those who had or were about to receive cohorts from the new curriculum expressed unease. To quote one principal who is also a </w:t>
      </w:r>
      <w:r w:rsidR="00FE5DB3">
        <w:t>Year</w:t>
      </w:r>
      <w:r w:rsidR="00C1203A">
        <w:t xml:space="preserve"> </w:t>
      </w:r>
      <w:r>
        <w:t>5 teacher:</w:t>
      </w:r>
    </w:p>
    <w:p w14:paraId="2C8782D7" w14:textId="099644BA" w:rsidR="00992303" w:rsidRDefault="00992303" w:rsidP="00992303">
      <w:pPr>
        <w:ind w:left="720"/>
      </w:pPr>
      <w:r>
        <w:t xml:space="preserve">This group under the new curriculum can write and read in Bislama, but it is challenging in </w:t>
      </w:r>
      <w:r w:rsidR="00817043">
        <w:t xml:space="preserve">terms </w:t>
      </w:r>
      <w:r>
        <w:t xml:space="preserve">of grammar </w:t>
      </w:r>
      <w:r w:rsidRPr="00742C3C">
        <w:rPr>
          <w:rFonts w:cstheme="minorHAnsi"/>
        </w:rPr>
        <w:t>usage</w:t>
      </w:r>
      <w:r>
        <w:t>. Vocabulary is a bit hard for them to use in English, but in Bislama they d</w:t>
      </w:r>
      <w:r w:rsidR="00817043">
        <w:t>o</w:t>
      </w:r>
      <w:r>
        <w:t xml:space="preserve"> really well.</w:t>
      </w:r>
    </w:p>
    <w:p w14:paraId="65B34BA5" w14:textId="2D961D77" w:rsidR="00992303" w:rsidRDefault="00992303" w:rsidP="009923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An SIO</w:t>
      </w:r>
      <w:r w:rsidR="00083EDE">
        <w:t xml:space="preserve"> reflected</w:t>
      </w:r>
      <w:r>
        <w:t>:</w:t>
      </w:r>
    </w:p>
    <w:p w14:paraId="2A69D51B" w14:textId="64D757AE" w:rsidR="00992303" w:rsidRDefault="00083EDE" w:rsidP="009923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w:t>
      </w:r>
      <w:r w:rsidR="00992303">
        <w:t>there needs to be a lot of training done on transition. We now have been receiving complaints from parents about transition into English or French</w:t>
      </w:r>
      <w:r w:rsidR="00817043">
        <w:t xml:space="preserve">. </w:t>
      </w:r>
      <w:r w:rsidR="00992303">
        <w:t>I still see that challenge in the future if transition is not done well. That could very much affect the child’s learning.</w:t>
      </w:r>
    </w:p>
    <w:p w14:paraId="39213052" w14:textId="77777777" w:rsidR="00992303" w:rsidRDefault="00992303" w:rsidP="009923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 teacher shared a similar challenge about the transition years:</w:t>
      </w:r>
    </w:p>
    <w:p w14:paraId="49478684" w14:textId="51530506" w:rsidR="00992303" w:rsidRDefault="00992303" w:rsidP="009923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There should be another specific training towards the bridging year of vernacular/Bislama to English</w:t>
      </w:r>
      <w:r w:rsidR="00817043">
        <w:t>, b</w:t>
      </w:r>
      <w:r>
        <w:t xml:space="preserve">ecause we are dealing with three languages here. How do you bridge it, and how do you teach it? If we do not do it well down here we are putting our students at risk of still not being able to spell or pronounce words in year 6 upwards. </w:t>
      </w:r>
    </w:p>
    <w:p w14:paraId="6244E62F" w14:textId="77777777" w:rsidR="001371AB" w:rsidRDefault="001371AB" w:rsidP="001371AB">
      <w:r>
        <w:t>One teacher expressed:</w:t>
      </w:r>
    </w:p>
    <w:p w14:paraId="357EF334" w14:textId="115E1B08" w:rsidR="001371AB" w:rsidRDefault="001371AB" w:rsidP="001371AB">
      <w:pPr>
        <w:ind w:left="720"/>
      </w:pPr>
      <w:r>
        <w:t xml:space="preserve">The new curriculum is good but for me I need more training in language to better teach phonics to the transition group which is the </w:t>
      </w:r>
      <w:r w:rsidR="00766D55">
        <w:t>Y</w:t>
      </w:r>
      <w:r>
        <w:t xml:space="preserve">ears 3 and 4. </w:t>
      </w:r>
    </w:p>
    <w:p w14:paraId="55377334" w14:textId="78F48BD8" w:rsidR="00992303" w:rsidRDefault="006B4FBE" w:rsidP="00763148">
      <w:r w:rsidRPr="005E1C14">
        <w:t xml:space="preserve">Additionally, one </w:t>
      </w:r>
      <w:r w:rsidR="00992303" w:rsidRPr="005E1C14">
        <w:t xml:space="preserve">SIO spoke about the need </w:t>
      </w:r>
      <w:r w:rsidR="00C7714A" w:rsidRPr="005E1C14">
        <w:t xml:space="preserve">to raise </w:t>
      </w:r>
      <w:r w:rsidR="00992303" w:rsidRPr="005E1C14">
        <w:t xml:space="preserve">community awareness about the curriculum, noting ‘there </w:t>
      </w:r>
      <w:r w:rsidR="00817043">
        <w:t>were</w:t>
      </w:r>
      <w:r w:rsidR="00817043" w:rsidRPr="005E1C14">
        <w:t xml:space="preserve"> </w:t>
      </w:r>
      <w:r w:rsidR="00992303" w:rsidRPr="005E1C14">
        <w:t>no funds available to do awareness about the program in rural and remote areas’.</w:t>
      </w:r>
      <w:r w:rsidR="005E1C14" w:rsidRPr="005E1C14">
        <w:t xml:space="preserve"> </w:t>
      </w:r>
      <w:r w:rsidR="005E1C14">
        <w:t>There is largely support for the new curriculum, but some parents have continued to raise questions about the language of instruction, and in particular they raise concerns about the transition years.</w:t>
      </w:r>
    </w:p>
    <w:p w14:paraId="4B4B64D6" w14:textId="46CE745E" w:rsidR="00992303" w:rsidRPr="00224310" w:rsidRDefault="00A5605F" w:rsidP="0036126F">
      <w:pPr>
        <w:pStyle w:val="Heading3"/>
      </w:pPr>
      <w:r>
        <w:t>Teacher training</w:t>
      </w:r>
    </w:p>
    <w:p w14:paraId="4B019899" w14:textId="21D54113" w:rsidR="0089475F" w:rsidRDefault="001371AB" w:rsidP="00992303">
      <w:r>
        <w:t xml:space="preserve">At the time of data collection, </w:t>
      </w:r>
      <w:r w:rsidR="009B63B7">
        <w:t xml:space="preserve">Year </w:t>
      </w:r>
      <w:r>
        <w:t xml:space="preserve">4 teachers had not yet received training. </w:t>
      </w:r>
      <w:r w:rsidR="00766D55">
        <w:t>For example, t</w:t>
      </w:r>
      <w:r>
        <w:t xml:space="preserve">hree case study teachers in Malekula were </w:t>
      </w:r>
      <w:r w:rsidR="00766D55">
        <w:t xml:space="preserve">Year </w:t>
      </w:r>
      <w:r>
        <w:t xml:space="preserve">4 teachers. These teachers reported trying </w:t>
      </w:r>
      <w:r>
        <w:lastRenderedPageBreak/>
        <w:t xml:space="preserve">their best to use the new curriculum, but one noted difficulties in lesson planning and identified a need for support. </w:t>
      </w:r>
    </w:p>
    <w:p w14:paraId="26684281" w14:textId="48F95581" w:rsidR="00992303" w:rsidRDefault="00766D55" w:rsidP="00992303">
      <w:r>
        <w:t>More broadly, m</w:t>
      </w:r>
      <w:r w:rsidR="00992303">
        <w:t>ultiple respondents reported the need for further support for teachers</w:t>
      </w:r>
      <w:r>
        <w:t xml:space="preserve">, and in particular, training for </w:t>
      </w:r>
      <w:r w:rsidR="0089475F">
        <w:t>teachers</w:t>
      </w:r>
      <w:r>
        <w:t xml:space="preserve"> who have not</w:t>
      </w:r>
      <w:r w:rsidR="0089475F">
        <w:t xml:space="preserve"> yet</w:t>
      </w:r>
      <w:r>
        <w:t xml:space="preserve"> received any</w:t>
      </w:r>
      <w:r w:rsidR="0089475F">
        <w:t xml:space="preserve"> training and training for new teachers and principals</w:t>
      </w:r>
      <w:r w:rsidR="00992303">
        <w:t>. To quote one principal:</w:t>
      </w:r>
    </w:p>
    <w:p w14:paraId="08CC23C3" w14:textId="3A5C0576" w:rsidR="00992303" w:rsidRDefault="00992303" w:rsidP="00992303">
      <w:pPr>
        <w:ind w:left="720"/>
      </w:pPr>
      <w:r>
        <w:t>The teachers nee</w:t>
      </w:r>
      <w:r w:rsidR="00817043">
        <w:t>d</w:t>
      </w:r>
      <w:r>
        <w:t xml:space="preserve"> support in training</w:t>
      </w:r>
      <w:r w:rsidR="00817043">
        <w:t>. T</w:t>
      </w:r>
      <w:r>
        <w:t xml:space="preserve">here should be additional training or refresher training for teachers, and </w:t>
      </w:r>
      <w:r w:rsidR="00817043">
        <w:t xml:space="preserve">for </w:t>
      </w:r>
      <w:r>
        <w:t xml:space="preserve">those who </w:t>
      </w:r>
      <w:r w:rsidR="00817043">
        <w:t xml:space="preserve">have </w:t>
      </w:r>
      <w:r>
        <w:t>not attend</w:t>
      </w:r>
      <w:r w:rsidR="00817043">
        <w:t>ed</w:t>
      </w:r>
      <w:r>
        <w:t xml:space="preserve"> the trainings. The PTs should make time available to run </w:t>
      </w:r>
      <w:r w:rsidR="00817043">
        <w:t xml:space="preserve">more </w:t>
      </w:r>
      <w:r>
        <w:t>training and also some teachers still need support with the teachers’ guide. The other thing is feedback from the observation</w:t>
      </w:r>
      <w:r w:rsidR="00817043">
        <w:t>s</w:t>
      </w:r>
      <w:r>
        <w:t xml:space="preserve"> they </w:t>
      </w:r>
      <w:r w:rsidR="00817043">
        <w:t xml:space="preserve">have done, </w:t>
      </w:r>
      <w:r>
        <w:t xml:space="preserve">especially the SIOs. After the observation </w:t>
      </w:r>
      <w:r w:rsidR="00817043">
        <w:t xml:space="preserve">they </w:t>
      </w:r>
      <w:r>
        <w:t>should be receiving feedback</w:t>
      </w:r>
      <w:r w:rsidR="00817043">
        <w:t>.</w:t>
      </w:r>
      <w:r>
        <w:t xml:space="preserve"> </w:t>
      </w:r>
      <w:r w:rsidR="00817043">
        <w:t>T</w:t>
      </w:r>
      <w:r>
        <w:t xml:space="preserve">hat’s the only way we </w:t>
      </w:r>
      <w:r w:rsidR="00817043">
        <w:t xml:space="preserve">can </w:t>
      </w:r>
      <w:r>
        <w:t xml:space="preserve">identify </w:t>
      </w:r>
      <w:r w:rsidR="00817043">
        <w:t xml:space="preserve">weaknesses </w:t>
      </w:r>
      <w:r>
        <w:t>and improve ourselves.</w:t>
      </w:r>
    </w:p>
    <w:p w14:paraId="15753788" w14:textId="6A1A1494" w:rsidR="0089475F" w:rsidRDefault="0089475F" w:rsidP="00FF45E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Another teacher summarised the need for more training or refresher training to enable ‘teachers </w:t>
      </w:r>
      <w:r w:rsidR="00D4177C">
        <w:t>to stand firm on their two feet’</w:t>
      </w:r>
      <w:r>
        <w:t xml:space="preserve">. </w:t>
      </w:r>
    </w:p>
    <w:p w14:paraId="0E6A6F73" w14:textId="55938430" w:rsidR="00992303" w:rsidRDefault="004059B4" w:rsidP="00C1203A">
      <w:r>
        <w:t>Other r</w:t>
      </w:r>
      <w:r w:rsidR="00992303">
        <w:t xml:space="preserve">espondents expressed that a one week training was too short. </w:t>
      </w:r>
      <w:r w:rsidR="00C1203A">
        <w:t xml:space="preserve">One </w:t>
      </w:r>
      <w:r w:rsidR="00992303">
        <w:t>PT noted that this training was particularly too short for temporary</w:t>
      </w:r>
      <w:r w:rsidR="00097B4F">
        <w:t xml:space="preserve"> and/or untrained</w:t>
      </w:r>
      <w:r w:rsidR="00992303">
        <w:t xml:space="preserve"> teachers:</w:t>
      </w:r>
    </w:p>
    <w:p w14:paraId="24425390" w14:textId="6378A43D" w:rsidR="00992303" w:rsidRDefault="00992303" w:rsidP="00992303">
      <w:pPr>
        <w:ind w:left="720"/>
      </w:pPr>
      <w:r>
        <w:t>When they teach there is difference in the way they teach. A graduate when teaching</w:t>
      </w:r>
      <w:r w:rsidR="00817043">
        <w:t xml:space="preserve">, </w:t>
      </w:r>
      <w:r>
        <w:t>if they find out that the method used is not suitable for the students they can quickly change their approach because they have the skills and knowledge to do that. A temporary teacher has nothing to lean on</w:t>
      </w:r>
      <w:r w:rsidR="00817043">
        <w:t>. T</w:t>
      </w:r>
      <w:r>
        <w:t>hey have no background knowledge in teaching</w:t>
      </w:r>
      <w:r w:rsidR="00817043">
        <w:t>.</w:t>
      </w:r>
      <w:r>
        <w:t xml:space="preserve"> </w:t>
      </w:r>
      <w:r w:rsidR="00817043">
        <w:t>T</w:t>
      </w:r>
      <w:r>
        <w:t>hey have background knowledge as a student but as a person who can transmit knowledge they do not have that skills.</w:t>
      </w:r>
    </w:p>
    <w:p w14:paraId="07D2BE10" w14:textId="65DAC114" w:rsidR="001371AB" w:rsidRDefault="00A2145F" w:rsidP="001371AB">
      <w:r>
        <w:t xml:space="preserve">A </w:t>
      </w:r>
      <w:r w:rsidR="00992303">
        <w:t>principal spoke about the difficult</w:t>
      </w:r>
      <w:r w:rsidR="00C1203A">
        <w:t>y</w:t>
      </w:r>
      <w:r w:rsidR="00992303">
        <w:t xml:space="preserve"> of being the only teacher trained in his two-teacher school, stating ‘the other teacher has a different view towards the curriculum’</w:t>
      </w:r>
      <w:r w:rsidR="001371AB">
        <w:t xml:space="preserve">. </w:t>
      </w:r>
    </w:p>
    <w:p w14:paraId="394673C8" w14:textId="23BC2FBE" w:rsidR="00766D55" w:rsidRDefault="00766D55" w:rsidP="00766D55">
      <w:r>
        <w:t>Given regular changes to teaching posts, several respondents suggested expanding training to include all teachers, not just Years  1, 2 and 3. One principal explained:</w:t>
      </w:r>
    </w:p>
    <w:p w14:paraId="5ED4A303" w14:textId="77777777" w:rsidR="00766D55" w:rsidRDefault="00766D55" w:rsidP="00766D55">
      <w:pPr>
        <w:ind w:left="720"/>
      </w:pPr>
      <w:r>
        <w:t>You never know when there might be changes and the teacher might leave or something. The training should be for every teacher to participate.</w:t>
      </w:r>
    </w:p>
    <w:p w14:paraId="1E7E89DA" w14:textId="750FCB20" w:rsidR="00766D55" w:rsidRDefault="00766D55" w:rsidP="00766D55">
      <w:r>
        <w:t>Another principal added:</w:t>
      </w:r>
    </w:p>
    <w:p w14:paraId="777B28EA" w14:textId="143B59BD" w:rsidR="00766D55" w:rsidRDefault="005E146C" w:rsidP="00766D55">
      <w:pPr>
        <w:ind w:left="720"/>
      </w:pPr>
      <w:r>
        <w:t>…</w:t>
      </w:r>
      <w:r w:rsidR="00766D55">
        <w:t xml:space="preserve">if you are posted to another school, you might be teaching the upper classes and a grade 4 or 5 or even 6 will be teaching lower classes and she might not have attended the trainings. </w:t>
      </w:r>
    </w:p>
    <w:p w14:paraId="4ADD861A" w14:textId="26419EE4" w:rsidR="00766D55" w:rsidRDefault="00766D55" w:rsidP="00766D55">
      <w:r>
        <w:t>An SIO and principal noted the curriculum needs to be taught in VITE to ‘teach the new teachers this before they put them in the field’.</w:t>
      </w:r>
    </w:p>
    <w:p w14:paraId="2F6E7F45" w14:textId="3E79456E" w:rsidR="00766D55" w:rsidRDefault="00766D55" w:rsidP="00766D55">
      <w:r>
        <w:t>A principal suggested given the responsibility assigned to SIOs, there is a need to train teachers to carry out trainings and observations:</w:t>
      </w:r>
    </w:p>
    <w:p w14:paraId="31588066" w14:textId="49147FAB" w:rsidR="009B63B7" w:rsidRDefault="00766D55" w:rsidP="005E146C">
      <w:pPr>
        <w:ind w:left="720"/>
        <w:rPr>
          <w:rFonts w:ascii="Calibri Light" w:eastAsiaTheme="majorEastAsia" w:hAnsi="Calibri Light" w:cstheme="majorBidi"/>
          <w:sz w:val="26"/>
          <w:szCs w:val="26"/>
        </w:rPr>
      </w:pPr>
      <w:r>
        <w:t>If we want quality in teaching we need people who focus just on training</w:t>
      </w:r>
      <w:r w:rsidR="00817043">
        <w:t>,</w:t>
      </w:r>
      <w:r>
        <w:t xml:space="preserve"> observations and giving feedback to the teachers</w:t>
      </w:r>
      <w:r w:rsidR="00817043">
        <w:t xml:space="preserve">, </w:t>
      </w:r>
      <w:r>
        <w:t xml:space="preserve">and </w:t>
      </w:r>
      <w:r w:rsidR="00817043">
        <w:t xml:space="preserve">who </w:t>
      </w:r>
      <w:r>
        <w:t>stay around to support teache</w:t>
      </w:r>
      <w:r w:rsidR="00817043">
        <w:t>r</w:t>
      </w:r>
      <w:r>
        <w:t>s if they nee</w:t>
      </w:r>
      <w:r w:rsidR="00817043">
        <w:t>d</w:t>
      </w:r>
      <w:r>
        <w:t xml:space="preserve"> support</w:t>
      </w:r>
      <w:r w:rsidR="00817043">
        <w:t>,</w:t>
      </w:r>
      <w:r>
        <w:t xml:space="preserve"> especially teache</w:t>
      </w:r>
      <w:r w:rsidR="00817043">
        <w:t>r</w:t>
      </w:r>
      <w:r>
        <w:t xml:space="preserve">s in remote areas  The PTs provide training but they </w:t>
      </w:r>
      <w:r>
        <w:lastRenderedPageBreak/>
        <w:t xml:space="preserve">only come around once in a while </w:t>
      </w:r>
      <w:r w:rsidR="00817043">
        <w:t xml:space="preserve">as do </w:t>
      </w:r>
      <w:r>
        <w:t xml:space="preserve">the SIOs. It </w:t>
      </w:r>
      <w:r w:rsidR="00817043">
        <w:t xml:space="preserve">would be </w:t>
      </w:r>
      <w:r>
        <w:t xml:space="preserve">better to train teachers to deliver the trainings </w:t>
      </w:r>
      <w:r w:rsidR="00817043">
        <w:t xml:space="preserve">as well. It </w:t>
      </w:r>
      <w:r>
        <w:t xml:space="preserve">might be costly but I believe it will </w:t>
      </w:r>
      <w:r w:rsidR="00817043">
        <w:t xml:space="preserve">be </w:t>
      </w:r>
      <w:r>
        <w:t>worth it.</w:t>
      </w:r>
    </w:p>
    <w:p w14:paraId="7447F740" w14:textId="6B90E971" w:rsidR="005E1C14" w:rsidRPr="00763148" w:rsidRDefault="005E1C14" w:rsidP="0036126F">
      <w:pPr>
        <w:pStyle w:val="Heading3"/>
      </w:pPr>
      <w:r w:rsidRPr="00763148">
        <w:t xml:space="preserve">Temporary </w:t>
      </w:r>
      <w:r w:rsidR="00097B4F">
        <w:t xml:space="preserve">and untrained </w:t>
      </w:r>
      <w:r w:rsidRPr="00763148">
        <w:t>teachers</w:t>
      </w:r>
    </w:p>
    <w:p w14:paraId="07E536E2" w14:textId="29A1D5C1" w:rsidR="005E1C14" w:rsidRDefault="005E1C14" w:rsidP="005E1C14">
      <w:r>
        <w:t>Multiple respondents spoke about the challenges for temporary</w:t>
      </w:r>
      <w:r w:rsidR="00097B4F">
        <w:t xml:space="preserve"> and untrained</w:t>
      </w:r>
      <w:r>
        <w:t xml:space="preserve"> teachers, who are not well paid</w:t>
      </w:r>
      <w:r w:rsidR="00097B4F">
        <w:t>,</w:t>
      </w:r>
      <w:r>
        <w:t xml:space="preserve"> but often working hard and </w:t>
      </w:r>
      <w:r w:rsidR="00AB762C">
        <w:t xml:space="preserve">are </w:t>
      </w:r>
      <w:r>
        <w:t xml:space="preserve">very committed to teaching. </w:t>
      </w:r>
    </w:p>
    <w:p w14:paraId="7F772D7A" w14:textId="3F04B1CF" w:rsidR="005E1C14" w:rsidRDefault="005E1C14" w:rsidP="005E1C14">
      <w:r>
        <w:t xml:space="preserve">Some respondents felt that in some instances, </w:t>
      </w:r>
      <w:r w:rsidR="00097B4F">
        <w:t xml:space="preserve">temporary and/or </w:t>
      </w:r>
      <w:r>
        <w:t xml:space="preserve">untrained teachers were teaching more effectively than permanent teachers and </w:t>
      </w:r>
      <w:r w:rsidR="00AB762C">
        <w:t xml:space="preserve">were </w:t>
      </w:r>
      <w:r>
        <w:t xml:space="preserve">particularly skilled in teaching the vernacular. A PT added about the issue of </w:t>
      </w:r>
      <w:r w:rsidR="00097B4F">
        <w:t xml:space="preserve">temporary and/or </w:t>
      </w:r>
      <w:r>
        <w:t>untrained teachers:</w:t>
      </w:r>
    </w:p>
    <w:p w14:paraId="1A189610" w14:textId="77777777" w:rsidR="005E1C14" w:rsidRDefault="005E1C14" w:rsidP="005E1C14">
      <w:pPr>
        <w:ind w:left="720"/>
      </w:pPr>
      <w:r>
        <w:t>…but the work of teaching has increased so much, with all of the planning, right through to assessment. In my view they should be paying the ‘untrained’ the same as the government teachers, because it’s a lot of work to implement this.</w:t>
      </w:r>
    </w:p>
    <w:p w14:paraId="3C41974A" w14:textId="05804C51" w:rsidR="005E1C14" w:rsidRDefault="005E1C14" w:rsidP="005E1C14">
      <w:r>
        <w:t>A teacher summari</w:t>
      </w:r>
      <w:r w:rsidR="00766D55">
        <w:t>s</w:t>
      </w:r>
      <w:r>
        <w:t>ed the challenges with his position as an untrained or temporary teacher. This opinion was echoed by several teachers:</w:t>
      </w:r>
    </w:p>
    <w:p w14:paraId="321DABA3" w14:textId="455515BC" w:rsidR="005E1C14" w:rsidRPr="001371AB" w:rsidRDefault="005E1C14" w:rsidP="001371AB">
      <w:pPr>
        <w:ind w:left="720"/>
      </w:pPr>
      <w:r>
        <w:t>We, the in–service [untrained] teachers get de</w:t>
      </w:r>
      <w:r w:rsidR="00AB762C">
        <w:t>-</w:t>
      </w:r>
      <w:r>
        <w:t>motivated when we do not receive the support we need. We are the ones teaching the new curriculum and yet we cannot be supported equally, in terms of pay and recognition. I cannot pay for my kids school fees and meet some other expenses with the salary I get here.</w:t>
      </w:r>
    </w:p>
    <w:p w14:paraId="6B0642F8" w14:textId="6D5FA94B" w:rsidR="00992303" w:rsidRPr="001371AB" w:rsidRDefault="00992303" w:rsidP="0036126F">
      <w:pPr>
        <w:pStyle w:val="Heading3"/>
      </w:pPr>
      <w:r w:rsidRPr="001371AB">
        <w:t xml:space="preserve">Resources </w:t>
      </w:r>
    </w:p>
    <w:p w14:paraId="6A441D67" w14:textId="77777777" w:rsidR="00992303" w:rsidRDefault="00992303" w:rsidP="00992303">
      <w:r>
        <w:t xml:space="preserve">Multiple respondents raised the need for additional resources to effectively teach the new curriculum. </w:t>
      </w:r>
    </w:p>
    <w:p w14:paraId="5228D541" w14:textId="36806237" w:rsidR="00992303" w:rsidRDefault="00D4177C" w:rsidP="00992303">
      <w:r>
        <w:t>To quote o</w:t>
      </w:r>
      <w:r w:rsidR="00992303">
        <w:t xml:space="preserve">ne parent </w:t>
      </w:r>
      <w:r>
        <w:t xml:space="preserve">who </w:t>
      </w:r>
      <w:r w:rsidR="00992303">
        <w:t>raised the need for additional resources:</w:t>
      </w:r>
    </w:p>
    <w:p w14:paraId="0389FA7B" w14:textId="4C190BC2" w:rsidR="00992303" w:rsidRDefault="00992303" w:rsidP="00992303">
      <w:pPr>
        <w:ind w:left="720"/>
      </w:pPr>
      <w:r>
        <w:t xml:space="preserve">I realised my child </w:t>
      </w:r>
      <w:r w:rsidR="00AB762C">
        <w:t xml:space="preserve">was </w:t>
      </w:r>
      <w:r>
        <w:t>read</w:t>
      </w:r>
      <w:r w:rsidR="00AB762C">
        <w:t>ing</w:t>
      </w:r>
      <w:r>
        <w:t xml:space="preserve"> the same book every day</w:t>
      </w:r>
      <w:r w:rsidR="00AB762C">
        <w:t xml:space="preserve">, </w:t>
      </w:r>
      <w:r>
        <w:t xml:space="preserve">and she </w:t>
      </w:r>
      <w:r w:rsidR="00AB762C">
        <w:t xml:space="preserve">was getting </w:t>
      </w:r>
      <w:r>
        <w:t>bored</w:t>
      </w:r>
      <w:r w:rsidR="00AB762C">
        <w:t>. E</w:t>
      </w:r>
      <w:r>
        <w:t>ven I could read the book by heart.</w:t>
      </w:r>
    </w:p>
    <w:p w14:paraId="5F5AE852" w14:textId="608F3CCD" w:rsidR="00992303" w:rsidRDefault="00992303" w:rsidP="00992303">
      <w:r>
        <w:t xml:space="preserve">Multiple teachers expressed the need for more resources, including textbooks, a Bislama dictionary, </w:t>
      </w:r>
      <w:r w:rsidR="00AB762C">
        <w:t xml:space="preserve">and </w:t>
      </w:r>
      <w:r>
        <w:t xml:space="preserve">reading books. Some specified the need for materials to support ‘life in the community’ and science. </w:t>
      </w:r>
    </w:p>
    <w:p w14:paraId="6265885D" w14:textId="77777777" w:rsidR="00992303" w:rsidRDefault="00992303" w:rsidP="00992303">
      <w:r>
        <w:t>Several teachers and principals noted particularly, the need for student textbooks. To quote one principal:</w:t>
      </w:r>
    </w:p>
    <w:p w14:paraId="6C2D36DE" w14:textId="13C7C775" w:rsidR="00992303" w:rsidRDefault="00992303" w:rsidP="00992303">
      <w:pPr>
        <w:ind w:left="720"/>
      </w:pPr>
      <w:r>
        <w:t>There are not enough books. Six books for a class to use is not enough compared to the huge number of students per class. There are six student books and one teachers’ guide.</w:t>
      </w:r>
    </w:p>
    <w:p w14:paraId="29DA2275" w14:textId="72D4335A" w:rsidR="0089475F" w:rsidRDefault="0089475F" w:rsidP="00992303">
      <w:r>
        <w:t>Teachers also expressed the need for more resources – such as activity books or posters and charts in vernacular instead of Bislama and French.</w:t>
      </w:r>
    </w:p>
    <w:p w14:paraId="1D9ECFBF" w14:textId="0D2E4003" w:rsidR="00992303" w:rsidRDefault="00992303" w:rsidP="00992303">
      <w:r>
        <w:t>Some teachers described how they coped when materials for the new curriculum were delayed. For example, one teacher noted she used local materials for counting in the absence of the numeracy kit. One teacher suggested access to internet resources would support him better as a teacher.</w:t>
      </w:r>
      <w:r w:rsidR="001371AB" w:rsidRPr="001371AB">
        <w:t xml:space="preserve"> </w:t>
      </w:r>
      <w:r w:rsidR="001371AB">
        <w:t xml:space="preserve">Some respondents noted the delay in training and provision of new </w:t>
      </w:r>
      <w:r w:rsidR="001371AB">
        <w:lastRenderedPageBreak/>
        <w:t xml:space="preserve">curriculum materials was a problem. One </w:t>
      </w:r>
      <w:r w:rsidR="009B63B7">
        <w:t xml:space="preserve">Year </w:t>
      </w:r>
      <w:r w:rsidR="001371AB">
        <w:t>3/4 teacher explained the numeracy kit only arrived in March 2019, so she had to teach her class using other resources she could find.</w:t>
      </w:r>
    </w:p>
    <w:p w14:paraId="709497D8" w14:textId="77777777" w:rsidR="00992303" w:rsidRDefault="00992303" w:rsidP="00992303">
      <w:r>
        <w:t>One principal from Pentecost also noted the difficulties of integrating the inputs of parents and community into the curriculum:</w:t>
      </w:r>
    </w:p>
    <w:p w14:paraId="0F9221EC" w14:textId="77777777" w:rsidR="00992303" w:rsidRDefault="00992303" w:rsidP="0099230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 xml:space="preserve">…when they bring in chiefs or parents to talk about culture or </w:t>
      </w:r>
      <w:r w:rsidRPr="00031747">
        <w:rPr>
          <w:i/>
        </w:rPr>
        <w:t>kastom</w:t>
      </w:r>
      <w:r>
        <w:t xml:space="preserve">, they are often inconsistent. They say different (contradictory) things. So there is an inconsistency in the information that is provided to the children. </w:t>
      </w:r>
    </w:p>
    <w:p w14:paraId="78307A22" w14:textId="7709B2B9" w:rsidR="001371AB" w:rsidRDefault="00992303" w:rsidP="001371A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He suggested maybe they should have a council meeting to agree on what their stories are and how they go.</w:t>
      </w:r>
    </w:p>
    <w:p w14:paraId="17BF7573" w14:textId="0198443A" w:rsidR="005E1C14" w:rsidRPr="00763148" w:rsidRDefault="005E1C14" w:rsidP="0036126F">
      <w:pPr>
        <w:pStyle w:val="Heading3"/>
      </w:pPr>
      <w:r w:rsidRPr="00763148">
        <w:t>Capacity of PTs and SIOs to support schools</w:t>
      </w:r>
    </w:p>
    <w:p w14:paraId="270974FA" w14:textId="77777777" w:rsidR="005E1C14" w:rsidRDefault="005E1C14" w:rsidP="005E1C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Multiple respondents raised the need for more ongoing support from PTs and SIOs. As one PT said about the challenge of providing ongoing support:</w:t>
      </w:r>
    </w:p>
    <w:p w14:paraId="30D95724" w14:textId="77777777" w:rsidR="005E1C14" w:rsidRDefault="005E1C14" w:rsidP="005E1C1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I’m very worried that I’m just running training. But I have to go and support all of my people out there – the people I have trained.</w:t>
      </w:r>
    </w:p>
    <w:p w14:paraId="1CF0BC06" w14:textId="77777777" w:rsidR="005E1C14" w:rsidRDefault="005E1C14" w:rsidP="005E1C14">
      <w:r>
        <w:t>PTs and SIOs spoke about the limited budget and time available for them to support schools. One PT reported they can only visit schools that are accessible, not remote schools due to limited funds. Another PT added:</w:t>
      </w:r>
    </w:p>
    <w:p w14:paraId="5A69F1A5" w14:textId="77E4E5EB" w:rsidR="005E1C14" w:rsidRDefault="005E1C14" w:rsidP="005E1C14">
      <w:pPr>
        <w:ind w:left="720"/>
      </w:pPr>
      <w:r>
        <w:t xml:space="preserve">To do the </w:t>
      </w:r>
      <w:r w:rsidRPr="00742C3C">
        <w:rPr>
          <w:rFonts w:cstheme="minorHAnsi"/>
        </w:rPr>
        <w:t>support</w:t>
      </w:r>
      <w:r>
        <w:t xml:space="preserve"> program, we need money. So far there is no money so we concentrate only on the schools that are close. If a teacher or school needs [our] support they pay for transportation for PTs to visit.</w:t>
      </w:r>
    </w:p>
    <w:p w14:paraId="758A7CF9" w14:textId="68659421" w:rsidR="0089475F" w:rsidRDefault="0089475F" w:rsidP="008947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One SIO added that there should be an “increase in the monitoring fund so that regular or needed visits could be made to schools </w:t>
      </w:r>
      <w:r w:rsidR="00AB762C">
        <w:t xml:space="preserve">more </w:t>
      </w:r>
      <w:r>
        <w:t>often.” She emphasised such a fund would enable her to visit all schools in her region.</w:t>
      </w:r>
      <w:r w:rsidRPr="00EB6473">
        <w:t xml:space="preserve"> </w:t>
      </w:r>
      <w:r>
        <w:t>Multiple respondents also saw the need for greater funding. As one principal noted:</w:t>
      </w:r>
    </w:p>
    <w:p w14:paraId="5CE960A1" w14:textId="77777777" w:rsidR="0089475F" w:rsidRDefault="0089475F" w:rsidP="008947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That’s a question that comes out a lot. When you [PTs] run all of those courses, it would be good for you to come to the schools too. Just to see if what you’ve tried to put in place is happening in the way it should…</w:t>
      </w:r>
    </w:p>
    <w:p w14:paraId="2D681B03" w14:textId="77777777" w:rsidR="005E1C14" w:rsidRDefault="005E1C14" w:rsidP="005E1C14">
      <w:r>
        <w:t>Some respondents said there would be value in better collaboration between PTs and SIOs. Some PTs and SIOs said their working relationship worked well, but others did not. One PT explained:</w:t>
      </w:r>
    </w:p>
    <w:p w14:paraId="0DE1144A" w14:textId="1CED547F" w:rsidR="005E1C14" w:rsidRDefault="005E1C14" w:rsidP="005E1C14">
      <w:pPr>
        <w:ind w:left="720"/>
      </w:pPr>
      <w:r>
        <w:t>We work together, but have differences and gradually we are building a relationship</w:t>
      </w:r>
      <w:r w:rsidR="00AB762C">
        <w:t>. W</w:t>
      </w:r>
      <w:r>
        <w:t xml:space="preserve">e have to understand </w:t>
      </w:r>
      <w:r w:rsidRPr="00742C3C">
        <w:rPr>
          <w:rFonts w:cstheme="minorHAnsi"/>
        </w:rPr>
        <w:t>each</w:t>
      </w:r>
      <w:r>
        <w:t xml:space="preserve"> other</w:t>
      </w:r>
      <w:r w:rsidR="00AB762C">
        <w:t>.</w:t>
      </w:r>
      <w:r>
        <w:t xml:space="preserve"> It takes time and this year there was a coordinator in Vila who came and tried to make us work together.</w:t>
      </w:r>
    </w:p>
    <w:p w14:paraId="0ED41854" w14:textId="77777777" w:rsidR="005E1C14" w:rsidRDefault="005E1C14" w:rsidP="005E1C14">
      <w:r>
        <w:t>One SIO noted that even though in his case PTs and SIOs are working in the same building, they do not work together. He suggested that when PTs do school visits, they should include SIOs ‘to help each other do their job’. Another SIO suggested:</w:t>
      </w:r>
    </w:p>
    <w:p w14:paraId="79B5FFE4" w14:textId="77777777" w:rsidR="005E1C14" w:rsidRDefault="005E1C14" w:rsidP="005E1C14">
      <w:pPr>
        <w:ind w:left="720"/>
      </w:pPr>
      <w:r>
        <w:lastRenderedPageBreak/>
        <w:t>We work under the same government and it is better to communicate well so we can share available resources so that each group can have the tasks allocated to them done, due to limited funding and resources to cater for school visits and observations.</w:t>
      </w:r>
    </w:p>
    <w:p w14:paraId="626A3BB0" w14:textId="69561574" w:rsidR="0089475F" w:rsidRDefault="005E1C14" w:rsidP="008947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Many PTs and SIOs expressed their need to be upskilled. </w:t>
      </w:r>
      <w:r w:rsidR="0089475F">
        <w:t>An SIO emphasised the importance of ongoing training in addition to some other suggestions:</w:t>
      </w:r>
    </w:p>
    <w:p w14:paraId="2080ABC7" w14:textId="24FD1A23" w:rsidR="0089475F" w:rsidRDefault="0089475F" w:rsidP="0089475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
        <w:t xml:space="preserve">…everything is </w:t>
      </w:r>
      <w:r w:rsidR="00AB762C">
        <w:t xml:space="preserve">needing </w:t>
      </w:r>
      <w:r>
        <w:t>to be upgraded, especially for us to use</w:t>
      </w:r>
      <w:r w:rsidR="00AB762C">
        <w:t xml:space="preserve"> the</w:t>
      </w:r>
      <w:r>
        <w:t xml:space="preserve"> internet, but we don’t have </w:t>
      </w:r>
      <w:r w:rsidR="00AB762C">
        <w:t xml:space="preserve">the </w:t>
      </w:r>
      <w:r>
        <w:t>facilities for that. Next is that there should be further training. They should give us further training.</w:t>
      </w:r>
      <w:r w:rsidR="00AB762C">
        <w:t xml:space="preserve"> </w:t>
      </w:r>
      <w:r>
        <w:t>And leadership – I want to have more leadership courses concerning my job as an SIO.</w:t>
      </w:r>
    </w:p>
    <w:p w14:paraId="28030E84" w14:textId="77777777" w:rsidR="005E1C14" w:rsidRDefault="005E1C14" w:rsidP="005E1C14">
      <w:r>
        <w:t>One SIO suggested the need for SIOs to attend the initial training that is provided by ISU to PTs, explaining:</w:t>
      </w:r>
    </w:p>
    <w:p w14:paraId="1850AFA1" w14:textId="35C0F93B" w:rsidR="005E1C14" w:rsidRDefault="005E1C14" w:rsidP="005E1C14">
      <w:pPr>
        <w:ind w:left="720"/>
      </w:pPr>
      <w:r>
        <w:t>It is better for SIOs together with PTs to attend the trainings, not just the PTs</w:t>
      </w:r>
      <w:r w:rsidR="00AB762C">
        <w:t>. T</w:t>
      </w:r>
      <w:r>
        <w:t>he reason is that [SIOs] do the monitoring and PTs provide the trainings</w:t>
      </w:r>
      <w:r w:rsidR="00AB762C">
        <w:t>. T</w:t>
      </w:r>
      <w:r>
        <w:t>he SIOs have different ways to monitor the curriculum and also do not have in-depth training on the program</w:t>
      </w:r>
      <w:r w:rsidR="00AB762C">
        <w:t xml:space="preserve">. </w:t>
      </w:r>
      <w:r>
        <w:t>[SIOs] might also have different opinions that can cause misunderstandings.</w:t>
      </w:r>
    </w:p>
    <w:p w14:paraId="2E492F5E" w14:textId="2A154E3B" w:rsidR="00694F64" w:rsidRDefault="005E1C14" w:rsidP="00D4177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Another SIO added it is professional for SIOs to be in the same room as teachers going through the training together given they will be monitoring these teachers. PTs also discussed the challenges of their status in that they are still getting paid the same as teachers.</w:t>
      </w:r>
      <w:r w:rsidR="00694F64">
        <w:br w:type="page"/>
      </w:r>
    </w:p>
    <w:p w14:paraId="04F650D3" w14:textId="2D198C66" w:rsidR="004A11FA" w:rsidRPr="0081236D" w:rsidRDefault="004A11FA" w:rsidP="001E3D35">
      <w:pPr>
        <w:pStyle w:val="Heading1"/>
        <w:numPr>
          <w:ilvl w:val="0"/>
          <w:numId w:val="5"/>
        </w:numPr>
      </w:pPr>
      <w:bookmarkStart w:id="98" w:name="_Toc532503007"/>
      <w:bookmarkStart w:id="99" w:name="_Toc532503083"/>
      <w:bookmarkStart w:id="100" w:name="_Toc532503187"/>
      <w:bookmarkStart w:id="101" w:name="_Toc7513621"/>
      <w:bookmarkStart w:id="102" w:name="_Toc92372570"/>
      <w:r w:rsidRPr="004F76AA">
        <w:lastRenderedPageBreak/>
        <w:t>Conclusion</w:t>
      </w:r>
      <w:bookmarkEnd w:id="98"/>
      <w:bookmarkEnd w:id="99"/>
      <w:bookmarkEnd w:id="100"/>
      <w:bookmarkEnd w:id="101"/>
      <w:bookmarkEnd w:id="102"/>
    </w:p>
    <w:p w14:paraId="02664080" w14:textId="0E530357" w:rsidR="00AE4BF5" w:rsidRDefault="004A11FA" w:rsidP="001E3D35">
      <w:pPr>
        <w:pStyle w:val="Heading2"/>
        <w:numPr>
          <w:ilvl w:val="1"/>
          <w:numId w:val="5"/>
        </w:numPr>
      </w:pPr>
      <w:bookmarkStart w:id="103" w:name="_Toc532394383"/>
      <w:bookmarkStart w:id="104" w:name="_Toc532453110"/>
      <w:bookmarkStart w:id="105" w:name="_Toc532503008"/>
      <w:bookmarkStart w:id="106" w:name="_Toc532503084"/>
      <w:bookmarkStart w:id="107" w:name="_Toc532503188"/>
      <w:bookmarkStart w:id="108" w:name="_Toc7513622"/>
      <w:bookmarkStart w:id="109" w:name="_Toc92372571"/>
      <w:r w:rsidRPr="004A11FA">
        <w:t>Review</w:t>
      </w:r>
      <w:r w:rsidRPr="00007387">
        <w:t xml:space="preserve"> of </w:t>
      </w:r>
      <w:r w:rsidRPr="004A11FA">
        <w:t>key</w:t>
      </w:r>
      <w:r>
        <w:t xml:space="preserve"> findings</w:t>
      </w:r>
      <w:bookmarkStart w:id="110" w:name="_Toc532394384"/>
      <w:bookmarkStart w:id="111" w:name="_Toc532453111"/>
      <w:bookmarkStart w:id="112" w:name="_Toc532503009"/>
      <w:bookmarkStart w:id="113" w:name="_Toc532503085"/>
      <w:bookmarkStart w:id="114" w:name="_Toc532503189"/>
      <w:bookmarkStart w:id="115" w:name="_Toc7513623"/>
      <w:bookmarkEnd w:id="103"/>
      <w:bookmarkEnd w:id="104"/>
      <w:bookmarkEnd w:id="105"/>
      <w:bookmarkEnd w:id="106"/>
      <w:bookmarkEnd w:id="107"/>
      <w:bookmarkEnd w:id="108"/>
      <w:bookmarkEnd w:id="109"/>
    </w:p>
    <w:p w14:paraId="5BFF5352" w14:textId="77777777" w:rsidR="00074553" w:rsidRDefault="00074553" w:rsidP="00074553">
      <w:pPr>
        <w:widowControl w:val="0"/>
      </w:pPr>
      <w:r>
        <w:t>The research in Malekula and Pentecost specifically addressed Questions 1, 2 and 3. The review of the VANSTA and PILNA data was focused on Question 3. In addressing these questions, there are a number of indicative findings emerging from the first phase of research on the VESP investment in regard to improved teaching quality and improved student learning.</w:t>
      </w:r>
    </w:p>
    <w:p w14:paraId="7C45A2DF" w14:textId="60681575" w:rsidR="00074553" w:rsidRPr="00D805C0" w:rsidRDefault="00074553" w:rsidP="00950E89">
      <w:pPr>
        <w:pStyle w:val="ListParagraph"/>
        <w:widowControl w:val="0"/>
        <w:numPr>
          <w:ilvl w:val="0"/>
          <w:numId w:val="13"/>
        </w:numPr>
        <w:rPr>
          <w:b/>
          <w:i/>
        </w:rPr>
      </w:pPr>
      <w:r w:rsidRPr="00D805C0">
        <w:rPr>
          <w:b/>
          <w:i/>
        </w:rPr>
        <w:t>To what extent has the investment improved teaching quality in Vanuatu?</w:t>
      </w:r>
    </w:p>
    <w:p w14:paraId="06F17F8D" w14:textId="50CFE329" w:rsidR="00F949BA" w:rsidRPr="00CF2A7E" w:rsidRDefault="00F949BA" w:rsidP="00F949BA">
      <w:pPr>
        <w:rPr>
          <w:szCs w:val="22"/>
          <w:lang w:eastAsia="x-none"/>
        </w:rPr>
      </w:pPr>
      <w:r w:rsidRPr="00CF2A7E">
        <w:rPr>
          <w:szCs w:val="22"/>
          <w:lang w:eastAsia="x-none"/>
        </w:rPr>
        <w:t xml:space="preserve">VESP training and support have been effective in strengthening the </w:t>
      </w:r>
      <w:r>
        <w:rPr>
          <w:szCs w:val="22"/>
          <w:lang w:eastAsia="x-none"/>
        </w:rPr>
        <w:t>quality</w:t>
      </w:r>
      <w:r w:rsidRPr="00CF2A7E">
        <w:rPr>
          <w:szCs w:val="22"/>
          <w:lang w:eastAsia="x-none"/>
        </w:rPr>
        <w:t xml:space="preserve"> of instruction, </w:t>
      </w:r>
      <w:r>
        <w:rPr>
          <w:szCs w:val="22"/>
          <w:lang w:eastAsia="x-none"/>
        </w:rPr>
        <w:t xml:space="preserve">active </w:t>
      </w:r>
      <w:r w:rsidRPr="00CF2A7E">
        <w:rPr>
          <w:szCs w:val="22"/>
          <w:lang w:eastAsia="x-none"/>
        </w:rPr>
        <w:t xml:space="preserve">engagement </w:t>
      </w:r>
      <w:r>
        <w:rPr>
          <w:szCs w:val="22"/>
          <w:lang w:eastAsia="x-none"/>
        </w:rPr>
        <w:t xml:space="preserve">between teachers and </w:t>
      </w:r>
      <w:r w:rsidRPr="00CF2A7E">
        <w:rPr>
          <w:szCs w:val="22"/>
          <w:lang w:eastAsia="x-none"/>
        </w:rPr>
        <w:t xml:space="preserve">students, </w:t>
      </w:r>
      <w:r>
        <w:rPr>
          <w:szCs w:val="22"/>
          <w:lang w:eastAsia="x-none"/>
        </w:rPr>
        <w:t xml:space="preserve">teachers’ </w:t>
      </w:r>
      <w:r w:rsidRPr="00CF2A7E">
        <w:rPr>
          <w:szCs w:val="22"/>
          <w:lang w:eastAsia="x-none"/>
        </w:rPr>
        <w:t>understanding of content and the</w:t>
      </w:r>
      <w:r>
        <w:rPr>
          <w:szCs w:val="22"/>
          <w:lang w:eastAsia="x-none"/>
        </w:rPr>
        <w:t>ir</w:t>
      </w:r>
      <w:r w:rsidRPr="00CF2A7E">
        <w:rPr>
          <w:szCs w:val="22"/>
          <w:lang w:eastAsia="x-none"/>
        </w:rPr>
        <w:t xml:space="preserve"> application of </w:t>
      </w:r>
      <w:r>
        <w:rPr>
          <w:szCs w:val="22"/>
          <w:lang w:eastAsia="x-none"/>
        </w:rPr>
        <w:t>different</w:t>
      </w:r>
      <w:r w:rsidRPr="00CF2A7E">
        <w:rPr>
          <w:szCs w:val="22"/>
          <w:lang w:eastAsia="x-none"/>
        </w:rPr>
        <w:t xml:space="preserve"> pedagogical approaches. </w:t>
      </w:r>
      <w:r>
        <w:t>Instructional leadership training (including PT and SIO support) for principals has enabled an additional source of support for teachers, but this training was not wholly provided through the VESP investment.</w:t>
      </w:r>
    </w:p>
    <w:p w14:paraId="1686503B" w14:textId="40223F5E" w:rsidR="00074553" w:rsidRPr="008E735D" w:rsidRDefault="00074553" w:rsidP="00074553">
      <w:pPr>
        <w:widowControl w:val="0"/>
        <w:rPr>
          <w:b/>
          <w:i/>
        </w:rPr>
      </w:pPr>
      <w:r w:rsidRPr="00007387">
        <w:t xml:space="preserve">Case study research in </w:t>
      </w:r>
      <w:r>
        <w:t xml:space="preserve">Malekula and Pentecost </w:t>
      </w:r>
      <w:r w:rsidRPr="00007387">
        <w:t xml:space="preserve">indicates that </w:t>
      </w:r>
      <w:r>
        <w:t>VESP investments support</w:t>
      </w:r>
      <w:r w:rsidRPr="00007387">
        <w:t xml:space="preserve"> improved teaching quality </w:t>
      </w:r>
      <w:r w:rsidR="00FA43A4" w:rsidRPr="008E735D">
        <w:t>in the following ways</w:t>
      </w:r>
      <w:r w:rsidRPr="008E735D">
        <w:t>:</w:t>
      </w:r>
    </w:p>
    <w:p w14:paraId="17DCE1FC" w14:textId="35BDF9E5" w:rsidR="00FA43A4" w:rsidRPr="008E735D" w:rsidRDefault="00FA43A4" w:rsidP="00074553">
      <w:pPr>
        <w:pStyle w:val="Bullets"/>
        <w:spacing w:line="240" w:lineRule="auto"/>
        <w:ind w:left="1074"/>
      </w:pPr>
      <w:r w:rsidRPr="008E735D">
        <w:rPr>
          <w:szCs w:val="22"/>
        </w:rPr>
        <w:t xml:space="preserve">VESP training appears to have been effective in strengthening principal and teacher knowledge on lesson planning, subject matter and pedagogical approaches. The training programs </w:t>
      </w:r>
      <w:r w:rsidRPr="008E735D">
        <w:rPr>
          <w:i/>
          <w:szCs w:val="22"/>
        </w:rPr>
        <w:t>Effective Learning and Teaching</w:t>
      </w:r>
      <w:r w:rsidRPr="008E735D">
        <w:rPr>
          <w:szCs w:val="22"/>
        </w:rPr>
        <w:t xml:space="preserve"> and </w:t>
      </w:r>
      <w:r w:rsidRPr="008E735D">
        <w:rPr>
          <w:i/>
          <w:szCs w:val="22"/>
        </w:rPr>
        <w:t>Ademap Lanwis</w:t>
      </w:r>
      <w:r w:rsidRPr="008E735D">
        <w:rPr>
          <w:szCs w:val="22"/>
        </w:rPr>
        <w:t xml:space="preserve"> have been particularly helpful.</w:t>
      </w:r>
    </w:p>
    <w:p w14:paraId="39C0ADCB" w14:textId="115AF772" w:rsidR="00074553" w:rsidRPr="008E735D" w:rsidRDefault="00074553" w:rsidP="00074553">
      <w:pPr>
        <w:pStyle w:val="Bullets"/>
        <w:spacing w:line="240" w:lineRule="auto"/>
        <w:ind w:left="1074"/>
      </w:pPr>
      <w:r w:rsidRPr="008E735D">
        <w:rPr>
          <w:noProof/>
          <w:lang w:eastAsia="en-AU"/>
        </w:rPr>
        <w:t xml:space="preserve">VESP investment in training and the accessibility  of the new curriculum </w:t>
      </w:r>
      <w:r w:rsidR="00FA43A4" w:rsidRPr="008E735D">
        <w:rPr>
          <w:noProof/>
          <w:lang w:eastAsia="en-AU"/>
        </w:rPr>
        <w:t xml:space="preserve">in both Bislama and vernacular languages have </w:t>
      </w:r>
      <w:r w:rsidRPr="008E735D">
        <w:rPr>
          <w:noProof/>
          <w:lang w:eastAsia="en-AU"/>
        </w:rPr>
        <w:t>contributed to changes in beliefs and attitudes towards teaching, in</w:t>
      </w:r>
      <w:r w:rsidR="00CF55D3" w:rsidRPr="008E735D">
        <w:rPr>
          <w:noProof/>
          <w:lang w:eastAsia="en-AU"/>
        </w:rPr>
        <w:t>cluding</w:t>
      </w:r>
      <w:r w:rsidRPr="008E735D">
        <w:rPr>
          <w:noProof/>
          <w:lang w:eastAsia="en-AU"/>
        </w:rPr>
        <w:t xml:space="preserve"> </w:t>
      </w:r>
      <w:r w:rsidR="00CF55D3" w:rsidRPr="008E735D">
        <w:rPr>
          <w:noProof/>
          <w:lang w:eastAsia="en-AU"/>
        </w:rPr>
        <w:t xml:space="preserve">some </w:t>
      </w:r>
      <w:r w:rsidRPr="008E735D">
        <w:rPr>
          <w:noProof/>
          <w:lang w:eastAsia="en-AU"/>
        </w:rPr>
        <w:t>improvements to principal and teacher motivation and self-confidence.</w:t>
      </w:r>
    </w:p>
    <w:p w14:paraId="2FD80DBA" w14:textId="6A564BB0" w:rsidR="00074553" w:rsidRDefault="00074553" w:rsidP="00074553">
      <w:pPr>
        <w:pStyle w:val="Bullets"/>
        <w:spacing w:line="240" w:lineRule="auto"/>
        <w:ind w:left="1074"/>
      </w:pPr>
      <w:r w:rsidRPr="008E735D">
        <w:rPr>
          <w:szCs w:val="22"/>
        </w:rPr>
        <w:t xml:space="preserve">Untrained </w:t>
      </w:r>
      <w:r w:rsidR="00FA43A4" w:rsidRPr="008E735D">
        <w:rPr>
          <w:szCs w:val="22"/>
        </w:rPr>
        <w:t>and/</w:t>
      </w:r>
      <w:r w:rsidRPr="008E735D">
        <w:rPr>
          <w:szCs w:val="22"/>
        </w:rPr>
        <w:t>or temporary</w:t>
      </w:r>
      <w:r>
        <w:rPr>
          <w:szCs w:val="22"/>
        </w:rPr>
        <w:t xml:space="preserve"> teachers </w:t>
      </w:r>
      <w:r w:rsidR="00CF55D3">
        <w:rPr>
          <w:szCs w:val="22"/>
        </w:rPr>
        <w:t>who had th</w:t>
      </w:r>
      <w:r w:rsidR="008E735D">
        <w:rPr>
          <w:szCs w:val="22"/>
        </w:rPr>
        <w:t>e opportunity to participate in</w:t>
      </w:r>
      <w:r>
        <w:rPr>
          <w:szCs w:val="22"/>
        </w:rPr>
        <w:t xml:space="preserve"> VESP training </w:t>
      </w:r>
      <w:r w:rsidR="00CF55D3">
        <w:rPr>
          <w:szCs w:val="22"/>
        </w:rPr>
        <w:t xml:space="preserve">said it </w:t>
      </w:r>
      <w:r>
        <w:rPr>
          <w:szCs w:val="22"/>
        </w:rPr>
        <w:t>strengthen</w:t>
      </w:r>
      <w:r w:rsidR="00CF55D3">
        <w:rPr>
          <w:szCs w:val="22"/>
        </w:rPr>
        <w:t>ed</w:t>
      </w:r>
      <w:r>
        <w:rPr>
          <w:szCs w:val="22"/>
        </w:rPr>
        <w:t xml:space="preserve"> their knowledge of effective teaching and increas</w:t>
      </w:r>
      <w:r w:rsidR="00CF55D3">
        <w:rPr>
          <w:szCs w:val="22"/>
        </w:rPr>
        <w:t>ed</w:t>
      </w:r>
      <w:r>
        <w:rPr>
          <w:szCs w:val="22"/>
        </w:rPr>
        <w:t xml:space="preserve"> their self-confidence</w:t>
      </w:r>
      <w:r>
        <w:t>.</w:t>
      </w:r>
    </w:p>
    <w:p w14:paraId="0E936F44" w14:textId="23E5F8C8" w:rsidR="00074553" w:rsidRDefault="00074553" w:rsidP="00074553">
      <w:pPr>
        <w:pStyle w:val="Bullets"/>
        <w:spacing w:line="240" w:lineRule="auto"/>
        <w:ind w:left="1074"/>
      </w:pPr>
      <w:r>
        <w:rPr>
          <w:szCs w:val="22"/>
        </w:rPr>
        <w:t xml:space="preserve">VESP training and a new curriculum closely related to local context </w:t>
      </w:r>
      <w:r w:rsidR="00CF55D3">
        <w:rPr>
          <w:szCs w:val="22"/>
        </w:rPr>
        <w:t xml:space="preserve">appears to support </w:t>
      </w:r>
      <w:r>
        <w:rPr>
          <w:szCs w:val="22"/>
        </w:rPr>
        <w:t xml:space="preserve">teachers </w:t>
      </w:r>
      <w:r w:rsidR="00CF55D3">
        <w:rPr>
          <w:szCs w:val="22"/>
        </w:rPr>
        <w:t xml:space="preserve">to </w:t>
      </w:r>
      <w:r>
        <w:rPr>
          <w:szCs w:val="22"/>
        </w:rPr>
        <w:t>improve their practice</w:t>
      </w:r>
      <w:r>
        <w:t>.</w:t>
      </w:r>
    </w:p>
    <w:p w14:paraId="49203D3F" w14:textId="50770A5D" w:rsidR="00074553" w:rsidRDefault="00CF55D3" w:rsidP="00074553">
      <w:pPr>
        <w:pStyle w:val="Bullets"/>
        <w:spacing w:line="240" w:lineRule="auto"/>
        <w:ind w:left="1074"/>
      </w:pPr>
      <w:r>
        <w:t>A number of t</w:t>
      </w:r>
      <w:r w:rsidR="00074553" w:rsidRPr="008C61BC">
        <w:t xml:space="preserve">eachers have </w:t>
      </w:r>
      <w:r>
        <w:t>more</w:t>
      </w:r>
      <w:r w:rsidRPr="008C61BC">
        <w:t xml:space="preserve"> </w:t>
      </w:r>
      <w:r w:rsidR="00074553" w:rsidRPr="008C61BC">
        <w:t>interactions with students, are developing and using a range of student activities, and are incorporating different strategies to suppo</w:t>
      </w:r>
      <w:r w:rsidR="00074553">
        <w:t>rt a range of student abilities.</w:t>
      </w:r>
    </w:p>
    <w:p w14:paraId="74DA86E8" w14:textId="5C32FC8B" w:rsidR="00074553" w:rsidRDefault="00074553" w:rsidP="00694F64">
      <w:pPr>
        <w:pStyle w:val="Bullets"/>
        <w:spacing w:after="240" w:line="240" w:lineRule="auto"/>
        <w:ind w:left="1071" w:hanging="357"/>
      </w:pPr>
      <w:r w:rsidRPr="008E735D">
        <w:rPr>
          <w:szCs w:val="22"/>
        </w:rPr>
        <w:t xml:space="preserve">VESP </w:t>
      </w:r>
      <w:r w:rsidR="00FA43A4" w:rsidRPr="008E735D">
        <w:rPr>
          <w:szCs w:val="22"/>
        </w:rPr>
        <w:t xml:space="preserve">training, and in particular, the </w:t>
      </w:r>
      <w:r w:rsidR="00FA43A4" w:rsidRPr="008E735D">
        <w:rPr>
          <w:i/>
          <w:szCs w:val="22"/>
        </w:rPr>
        <w:t xml:space="preserve">Instructional Leadership </w:t>
      </w:r>
      <w:r w:rsidR="00FA43A4" w:rsidRPr="008E735D">
        <w:rPr>
          <w:szCs w:val="22"/>
        </w:rPr>
        <w:t xml:space="preserve">training, </w:t>
      </w:r>
      <w:r w:rsidRPr="008E735D">
        <w:rPr>
          <w:szCs w:val="22"/>
        </w:rPr>
        <w:t xml:space="preserve">supports principals to understand instructional leadership and </w:t>
      </w:r>
      <w:r w:rsidR="00CF55D3" w:rsidRPr="008E735D">
        <w:rPr>
          <w:szCs w:val="22"/>
        </w:rPr>
        <w:t>a number of</w:t>
      </w:r>
      <w:r w:rsidRPr="008E735D">
        <w:rPr>
          <w:szCs w:val="22"/>
        </w:rPr>
        <w:t xml:space="preserve"> principals </w:t>
      </w:r>
      <w:r w:rsidR="00CF55D3" w:rsidRPr="008E735D">
        <w:rPr>
          <w:szCs w:val="22"/>
        </w:rPr>
        <w:t xml:space="preserve">report increased confidence </w:t>
      </w:r>
      <w:r w:rsidRPr="008E735D">
        <w:rPr>
          <w:szCs w:val="22"/>
        </w:rPr>
        <w:t>to focus on improving the quality of teaching</w:t>
      </w:r>
      <w:r>
        <w:rPr>
          <w:szCs w:val="22"/>
        </w:rPr>
        <w:t xml:space="preserve"> and learning in their schools</w:t>
      </w:r>
      <w:r>
        <w:t>.</w:t>
      </w:r>
    </w:p>
    <w:p w14:paraId="7E765722" w14:textId="2FF9F4FB" w:rsidR="00074553" w:rsidRPr="00D805C0" w:rsidRDefault="00074553" w:rsidP="00950E89">
      <w:pPr>
        <w:pStyle w:val="ListParagraph"/>
        <w:widowControl w:val="0"/>
        <w:numPr>
          <w:ilvl w:val="0"/>
          <w:numId w:val="13"/>
        </w:numPr>
        <w:rPr>
          <w:b/>
          <w:i/>
        </w:rPr>
      </w:pPr>
      <w:r w:rsidRPr="00D805C0">
        <w:rPr>
          <w:b/>
          <w:i/>
        </w:rPr>
        <w:t>To what extent has the investment in teacher training and mentoring supported effective implementation of Vanuatu’s new curriculum?</w:t>
      </w:r>
    </w:p>
    <w:p w14:paraId="65535594" w14:textId="32FA0CEB" w:rsidR="00E41818" w:rsidRDefault="00E41818" w:rsidP="00074553">
      <w:pPr>
        <w:widowControl w:val="0"/>
      </w:pPr>
      <w:r>
        <w:t xml:space="preserve">The professional learning support received through VESP has helped teachers and principals to improve their teaching practice and implement the new curriculum, but there is an urgent need for consistent ongoing support and quality feedback. Empowering teachers to </w:t>
      </w:r>
      <w:r>
        <w:lastRenderedPageBreak/>
        <w:t xml:space="preserve">collaborate in learning about the new curriculum and community awareness is vital to maintaining understanding and support for the new curriculum. </w:t>
      </w:r>
    </w:p>
    <w:p w14:paraId="1CF9A013" w14:textId="490705AD" w:rsidR="00074553" w:rsidRPr="008E735D" w:rsidRDefault="00074553" w:rsidP="00074553">
      <w:pPr>
        <w:widowControl w:val="0"/>
        <w:rPr>
          <w:b/>
          <w:i/>
        </w:rPr>
      </w:pPr>
      <w:r w:rsidRPr="00007387">
        <w:t xml:space="preserve">Case study research in </w:t>
      </w:r>
      <w:r>
        <w:t xml:space="preserve">Malekula and Pentecost </w:t>
      </w:r>
      <w:r w:rsidRPr="00007387">
        <w:t xml:space="preserve">indicates that </w:t>
      </w:r>
      <w:r>
        <w:t>VESP investments support</w:t>
      </w:r>
      <w:r w:rsidRPr="00007387">
        <w:t xml:space="preserve"> the implementation of </w:t>
      </w:r>
      <w:r>
        <w:t xml:space="preserve">Vanuatu’s new </w:t>
      </w:r>
      <w:r w:rsidRPr="008E735D">
        <w:t xml:space="preserve">curriculum </w:t>
      </w:r>
      <w:r w:rsidR="00595A7D" w:rsidRPr="008E735D">
        <w:t>in the following ways</w:t>
      </w:r>
      <w:r w:rsidRPr="008E735D">
        <w:t>:</w:t>
      </w:r>
    </w:p>
    <w:p w14:paraId="2F7EC1F5" w14:textId="353149E9" w:rsidR="00074553" w:rsidRPr="008E735D" w:rsidRDefault="00FA43A4" w:rsidP="00074553">
      <w:pPr>
        <w:pStyle w:val="Bullets"/>
        <w:spacing w:line="240" w:lineRule="auto"/>
        <w:ind w:left="1074"/>
      </w:pPr>
      <w:r w:rsidRPr="008E735D">
        <w:rPr>
          <w:szCs w:val="22"/>
        </w:rPr>
        <w:t>The use of a</w:t>
      </w:r>
      <w:r w:rsidR="007955EE" w:rsidRPr="008E735D">
        <w:rPr>
          <w:szCs w:val="22"/>
        </w:rPr>
        <w:t xml:space="preserve"> language most students in a school are familiar with and confident in seems to support students’ learning</w:t>
      </w:r>
      <w:r w:rsidR="00074553" w:rsidRPr="008E735D">
        <w:rPr>
          <w:szCs w:val="22"/>
        </w:rPr>
        <w:t>.</w:t>
      </w:r>
    </w:p>
    <w:p w14:paraId="2CE3B1AA" w14:textId="3EED3301" w:rsidR="00074553" w:rsidRPr="008E735D" w:rsidRDefault="00074553" w:rsidP="00074553">
      <w:pPr>
        <w:pStyle w:val="Bullets"/>
        <w:spacing w:line="240" w:lineRule="auto"/>
        <w:ind w:left="1074"/>
      </w:pPr>
      <w:r w:rsidRPr="008E735D">
        <w:rPr>
          <w:szCs w:val="22"/>
        </w:rPr>
        <w:t xml:space="preserve">Implementing awareness campaigns </w:t>
      </w:r>
      <w:r w:rsidR="00950E89" w:rsidRPr="008E735D">
        <w:rPr>
          <w:szCs w:val="22"/>
        </w:rPr>
        <w:t xml:space="preserve">which </w:t>
      </w:r>
      <w:r w:rsidR="007955EE" w:rsidRPr="008E735D">
        <w:rPr>
          <w:szCs w:val="22"/>
        </w:rPr>
        <w:t xml:space="preserve">to some extent </w:t>
      </w:r>
      <w:r w:rsidRPr="008E735D">
        <w:rPr>
          <w:szCs w:val="22"/>
        </w:rPr>
        <w:t>supports community understanding about the new curriculum.</w:t>
      </w:r>
    </w:p>
    <w:p w14:paraId="3623A28C" w14:textId="07F01AF3" w:rsidR="00074553" w:rsidRPr="008E735D" w:rsidRDefault="00074553" w:rsidP="00074553">
      <w:pPr>
        <w:pStyle w:val="Bullets"/>
        <w:spacing w:line="240" w:lineRule="auto"/>
        <w:ind w:left="1074"/>
      </w:pPr>
      <w:r w:rsidRPr="008E735D">
        <w:rPr>
          <w:szCs w:val="22"/>
        </w:rPr>
        <w:t>Empowering SIOs and PTs to support curriculum implementation, particularly for principals</w:t>
      </w:r>
      <w:r w:rsidR="00595A7D" w:rsidRPr="008E735D">
        <w:rPr>
          <w:szCs w:val="22"/>
        </w:rPr>
        <w:t>, but more support is needed</w:t>
      </w:r>
      <w:r w:rsidRPr="008E735D">
        <w:t xml:space="preserve">. </w:t>
      </w:r>
    </w:p>
    <w:p w14:paraId="101F9BE5" w14:textId="77777777" w:rsidR="00074553" w:rsidRPr="0077425D" w:rsidRDefault="00074553" w:rsidP="00694F64">
      <w:pPr>
        <w:pStyle w:val="Bullets"/>
        <w:spacing w:after="240" w:line="240" w:lineRule="auto"/>
        <w:ind w:left="1071" w:hanging="357"/>
      </w:pPr>
      <w:r>
        <w:rPr>
          <w:noProof/>
          <w:lang w:eastAsia="en-AU"/>
        </w:rPr>
        <w:t>Empowering teachers within schools to support each other in implementing the new curriculum with advice, observations and peer learning</w:t>
      </w:r>
      <w:r>
        <w:t>.</w:t>
      </w:r>
    </w:p>
    <w:p w14:paraId="27AC5B29" w14:textId="091B7EC5" w:rsidR="00074553" w:rsidRPr="00950E89" w:rsidRDefault="00074553" w:rsidP="00950E89">
      <w:pPr>
        <w:pStyle w:val="ListParagraph"/>
        <w:widowControl w:val="0"/>
        <w:numPr>
          <w:ilvl w:val="0"/>
          <w:numId w:val="13"/>
        </w:numPr>
        <w:rPr>
          <w:b/>
          <w:i/>
        </w:rPr>
      </w:pPr>
      <w:r w:rsidRPr="00950E89">
        <w:rPr>
          <w:b/>
          <w:i/>
        </w:rPr>
        <w:t>To what extent have teacher training and support activities led to improved learning outcomes?</w:t>
      </w:r>
    </w:p>
    <w:p w14:paraId="01A8CA39" w14:textId="3465B519" w:rsidR="00074553" w:rsidRDefault="00074553" w:rsidP="00077600">
      <w:r w:rsidRPr="009648E2">
        <w:t xml:space="preserve">The extent to which </w:t>
      </w:r>
      <w:r>
        <w:t>the VESP</w:t>
      </w:r>
      <w:r w:rsidRPr="009648E2">
        <w:t xml:space="preserve"> </w:t>
      </w:r>
      <w:r>
        <w:t xml:space="preserve">investment </w:t>
      </w:r>
      <w:r w:rsidRPr="009648E2">
        <w:t xml:space="preserve">leads to improved learning outcomes for </w:t>
      </w:r>
      <w:r>
        <w:t>Vanuatu</w:t>
      </w:r>
      <w:r w:rsidRPr="009648E2">
        <w:t xml:space="preserve"> students </w:t>
      </w:r>
      <w:r>
        <w:t xml:space="preserve">is less clear </w:t>
      </w:r>
      <w:r w:rsidRPr="009648E2">
        <w:t>at this stage</w:t>
      </w:r>
      <w:r>
        <w:t xml:space="preserve">, but </w:t>
      </w:r>
      <w:r w:rsidR="00957722">
        <w:t xml:space="preserve">the analysis of earlier (pre-curriculum rollout) </w:t>
      </w:r>
      <w:r>
        <w:t>student learning outcomes data provide a reference point for the next phases of this research</w:t>
      </w:r>
      <w:r w:rsidRPr="009648E2">
        <w:t>.</w:t>
      </w:r>
      <w:r w:rsidRPr="00007387">
        <w:t xml:space="preserve"> </w:t>
      </w:r>
      <w:r w:rsidR="00957722">
        <w:t xml:space="preserve">For now, case study research indicates </w:t>
      </w:r>
      <w:r w:rsidR="00957722">
        <w:rPr>
          <w:szCs w:val="22"/>
          <w:lang w:eastAsia="x-none"/>
        </w:rPr>
        <w:t>that a range of VESP activities have supported improvements in students’ reading and writing, speaking, attendance levels, interest in lessons, wellbeing, and particularly confidence:</w:t>
      </w:r>
    </w:p>
    <w:p w14:paraId="43628B34" w14:textId="3DD76001" w:rsidR="00074553" w:rsidRPr="008E735D" w:rsidRDefault="00074553" w:rsidP="00074553">
      <w:pPr>
        <w:pStyle w:val="Bullets"/>
        <w:spacing w:line="240" w:lineRule="auto"/>
        <w:ind w:left="1074"/>
      </w:pPr>
      <w:r>
        <w:rPr>
          <w:szCs w:val="22"/>
        </w:rPr>
        <w:t>The impact of VESP investments on student attendance gives some indication that the</w:t>
      </w:r>
      <w:r w:rsidR="007955EE">
        <w:rPr>
          <w:szCs w:val="22"/>
        </w:rPr>
        <w:t xml:space="preserve"> pedagogy of</w:t>
      </w:r>
      <w:r>
        <w:rPr>
          <w:szCs w:val="22"/>
        </w:rPr>
        <w:t xml:space="preserve"> new curriculum encourage</w:t>
      </w:r>
      <w:r w:rsidR="007955EE">
        <w:rPr>
          <w:szCs w:val="22"/>
        </w:rPr>
        <w:t>s</w:t>
      </w:r>
      <w:r>
        <w:rPr>
          <w:szCs w:val="22"/>
        </w:rPr>
        <w:t xml:space="preserve"> children to come to school, </w:t>
      </w:r>
      <w:r w:rsidRPr="008E735D">
        <w:rPr>
          <w:szCs w:val="22"/>
        </w:rPr>
        <w:t>though the evidence is inconclusive.</w:t>
      </w:r>
    </w:p>
    <w:p w14:paraId="02A2E4E4" w14:textId="77777777" w:rsidR="008E735D" w:rsidRPr="008E735D" w:rsidRDefault="00074553" w:rsidP="008E735D">
      <w:pPr>
        <w:pStyle w:val="Bullets"/>
        <w:spacing w:line="240" w:lineRule="auto"/>
        <w:ind w:left="1074"/>
      </w:pPr>
      <w:r w:rsidRPr="008E735D">
        <w:rPr>
          <w:noProof/>
          <w:lang w:eastAsia="en-AU"/>
        </w:rPr>
        <w:t xml:space="preserve">Teacher engagement in planning different activities and using new curriculum resources </w:t>
      </w:r>
      <w:r w:rsidR="00595A7D" w:rsidRPr="008E735D">
        <w:rPr>
          <w:noProof/>
          <w:lang w:eastAsia="en-AU"/>
        </w:rPr>
        <w:t xml:space="preserve">seems to have </w:t>
      </w:r>
      <w:r w:rsidRPr="008E735D">
        <w:rPr>
          <w:noProof/>
          <w:lang w:eastAsia="en-AU"/>
        </w:rPr>
        <w:t>had a positive impact on student interest in school.</w:t>
      </w:r>
    </w:p>
    <w:p w14:paraId="6154A01C" w14:textId="6C5904AE" w:rsidR="008E735D" w:rsidRDefault="00595A7D" w:rsidP="00694F64">
      <w:pPr>
        <w:pStyle w:val="Bullets"/>
        <w:spacing w:after="240" w:line="240" w:lineRule="auto"/>
        <w:ind w:left="1071" w:hanging="357"/>
      </w:pPr>
      <w:r w:rsidRPr="008E735D">
        <w:rPr>
          <w:szCs w:val="22"/>
        </w:rPr>
        <w:t>VESP support of activities in implementing the new curriculum appears to have increased, generally, parents’ understanding of the need to support their children in the learning process.</w:t>
      </w:r>
      <w:r w:rsidRPr="008E735D">
        <w:rPr>
          <w:noProof/>
          <w:lang w:eastAsia="en-AU"/>
        </w:rPr>
        <w:t xml:space="preserve"> There is a recognition that the more parents understand what their children are learning, the better they are able to support them in school. </w:t>
      </w:r>
    </w:p>
    <w:p w14:paraId="40AD4D41" w14:textId="2105DF62" w:rsidR="002E1C52" w:rsidRPr="008E735D" w:rsidRDefault="002E1C52" w:rsidP="001E3D35">
      <w:pPr>
        <w:pStyle w:val="Heading2"/>
        <w:numPr>
          <w:ilvl w:val="1"/>
          <w:numId w:val="5"/>
        </w:numPr>
      </w:pPr>
      <w:bookmarkStart w:id="116" w:name="_Toc23518586"/>
      <w:bookmarkStart w:id="117" w:name="_Toc92372572"/>
      <w:r w:rsidRPr="008E735D">
        <w:t>Key lessons, barriers and recommendations</w:t>
      </w:r>
      <w:bookmarkEnd w:id="116"/>
      <w:bookmarkEnd w:id="117"/>
    </w:p>
    <w:p w14:paraId="5379927A" w14:textId="27CBA400" w:rsidR="00694F64" w:rsidRDefault="002E1C52" w:rsidP="002E1C52">
      <w:pPr>
        <w:widowControl w:val="0"/>
      </w:pPr>
      <w:r>
        <w:t>Investigating how VESP impacted teaching quality, curriculum implementation and student learning outcomes in two different provinces provided</w:t>
      </w:r>
      <w:r w:rsidRPr="00CC00F0">
        <w:t xml:space="preserve"> a good opportunity for comparison to explore differences in </w:t>
      </w:r>
      <w:r w:rsidRPr="00FE5DB3">
        <w:t>implementation, outcomes and program sustainability. Both Malekula (Malampa) and Pentecost (Penama) stakeholders discussed how aspects of VESP supported and changed their work. They</w:t>
      </w:r>
      <w:r>
        <w:t xml:space="preserve"> also mentioned how context</w:t>
      </w:r>
      <w:r w:rsidR="00FE5DB3">
        <w:t xml:space="preserve"> and</w:t>
      </w:r>
      <w:r>
        <w:t xml:space="preserve"> program</w:t>
      </w:r>
      <w:r w:rsidR="00FE5DB3">
        <w:t>ming</w:t>
      </w:r>
      <w:r>
        <w:t xml:space="preserve"> presented challenges to</w:t>
      </w:r>
      <w:r w:rsidRPr="00CC00F0">
        <w:t xml:space="preserve"> </w:t>
      </w:r>
      <w:r w:rsidR="00FE5DB3">
        <w:t>gains made</w:t>
      </w:r>
      <w:r>
        <w:t xml:space="preserve"> with the support of VESP</w:t>
      </w:r>
      <w:r w:rsidRPr="00007387">
        <w:t xml:space="preserve">. </w:t>
      </w:r>
      <w:r w:rsidR="00694F64">
        <w:br w:type="page"/>
      </w:r>
    </w:p>
    <w:p w14:paraId="79F53752" w14:textId="77777777" w:rsidR="002E1C52" w:rsidRDefault="002E1C52" w:rsidP="0036126F">
      <w:pPr>
        <w:pStyle w:val="Heading3"/>
      </w:pPr>
      <w:r>
        <w:lastRenderedPageBreak/>
        <w:t>Program recommendations</w:t>
      </w:r>
    </w:p>
    <w:p w14:paraId="4F583F4C" w14:textId="77777777" w:rsidR="002E1C52" w:rsidRPr="009B06BB" w:rsidRDefault="002E1C52" w:rsidP="002E1C52">
      <w:pPr>
        <w:widowControl w:val="0"/>
      </w:pPr>
      <w:r>
        <w:t xml:space="preserve">A </w:t>
      </w:r>
      <w:r w:rsidRPr="009B06BB">
        <w:t xml:space="preserve">number of </w:t>
      </w:r>
      <w:r>
        <w:t xml:space="preserve">sustainability </w:t>
      </w:r>
      <w:r w:rsidRPr="009B06BB">
        <w:t xml:space="preserve">risks </w:t>
      </w:r>
      <w:r>
        <w:t xml:space="preserve">were identified during the analysis, </w:t>
      </w:r>
      <w:r w:rsidRPr="009B06BB">
        <w:t xml:space="preserve">which have implications for lessons learned and any possible future </w:t>
      </w:r>
      <w:r>
        <w:t xml:space="preserve">recommendations for the program. </w:t>
      </w:r>
      <w:r w:rsidRPr="009B06BB">
        <w:t>Some of these risks include:</w:t>
      </w:r>
    </w:p>
    <w:p w14:paraId="07811FDA" w14:textId="08FA1CA0" w:rsidR="002E1C52" w:rsidRPr="00295F43" w:rsidRDefault="00F93044" w:rsidP="00950E89">
      <w:pPr>
        <w:pStyle w:val="Bullets"/>
        <w:numPr>
          <w:ilvl w:val="0"/>
          <w:numId w:val="10"/>
        </w:numPr>
        <w:spacing w:line="240" w:lineRule="auto"/>
      </w:pPr>
      <w:r>
        <w:rPr>
          <w:b/>
        </w:rPr>
        <w:t xml:space="preserve">The reach, targeting and timeliness of training: </w:t>
      </w:r>
      <w:r w:rsidR="002E1C52">
        <w:t xml:space="preserve">The number </w:t>
      </w:r>
      <w:r w:rsidR="002E1C52" w:rsidRPr="00295F43">
        <w:t xml:space="preserve">of Year 1 to </w:t>
      </w:r>
      <w:r w:rsidR="00595A7D" w:rsidRPr="00295F43">
        <w:t xml:space="preserve">3 </w:t>
      </w:r>
      <w:r w:rsidR="002E1C52" w:rsidRPr="00295F43">
        <w:t>untrained and temporary teachers who are delivering the new curriculum with minimal training</w:t>
      </w:r>
      <w:r w:rsidR="00FE5DB3" w:rsidRPr="00295F43">
        <w:t xml:space="preserve"> and to multi-grade classes</w:t>
      </w:r>
      <w:r w:rsidR="002E1C52" w:rsidRPr="00295F43">
        <w:t xml:space="preserve">, and the inconsistent participation of Year 1 to </w:t>
      </w:r>
      <w:r w:rsidR="00595A7D" w:rsidRPr="00295F43">
        <w:t xml:space="preserve">3 </w:t>
      </w:r>
      <w:r w:rsidR="002E1C52" w:rsidRPr="00295F43">
        <w:t>teachers in the full suite of training.</w:t>
      </w:r>
      <w:r w:rsidR="00595A7D" w:rsidRPr="00295F43">
        <w:t xml:space="preserve"> The delay in training for Year 4 teachers, despite it being a key language transition year, presents a risk to any learning gains made in Year 1 to 3 and community and school support for the curriculum. </w:t>
      </w:r>
    </w:p>
    <w:p w14:paraId="7FAFAE7B" w14:textId="77777777" w:rsidR="002E1C52" w:rsidRPr="00D558A8" w:rsidRDefault="002E1C52" w:rsidP="00694F64">
      <w:pPr>
        <w:pStyle w:val="Bullets"/>
        <w:numPr>
          <w:ilvl w:val="0"/>
          <w:numId w:val="0"/>
        </w:numPr>
        <w:ind w:left="709"/>
        <w:rPr>
          <w:i/>
        </w:rPr>
      </w:pPr>
      <w:r w:rsidRPr="00D558A8">
        <w:rPr>
          <w:i/>
        </w:rPr>
        <w:t>Recommendations:</w:t>
      </w:r>
    </w:p>
    <w:p w14:paraId="11C59F0B" w14:textId="6979D64E" w:rsidR="002E1C52" w:rsidRPr="00D558A8" w:rsidRDefault="002E1C52" w:rsidP="00950E89">
      <w:pPr>
        <w:pStyle w:val="Bullets"/>
        <w:numPr>
          <w:ilvl w:val="0"/>
          <w:numId w:val="11"/>
        </w:numPr>
        <w:spacing w:line="240" w:lineRule="auto"/>
      </w:pPr>
      <w:r>
        <w:t xml:space="preserve">Offer follow-up or more extended training for untrained and temporary teachers as a strategy to support teachers without immediate access to more formal teacher training programs. While teachers indicated that they found the new curriculum training helpful, untrained and temporary teachers particularly found this to be the case, especially </w:t>
      </w:r>
      <w:r w:rsidRPr="00273B88">
        <w:rPr>
          <w:i/>
        </w:rPr>
        <w:t>Effective Learning and Teaching (ELT)</w:t>
      </w:r>
      <w:r>
        <w:t xml:space="preserve"> and </w:t>
      </w:r>
      <w:r w:rsidRPr="00273B88">
        <w:rPr>
          <w:i/>
        </w:rPr>
        <w:t>Ademap Lanwis</w:t>
      </w:r>
      <w:r>
        <w:t xml:space="preserve">. </w:t>
      </w:r>
    </w:p>
    <w:p w14:paraId="6573344C" w14:textId="77777777" w:rsidR="002E1C52" w:rsidRDefault="002E1C52" w:rsidP="00950E89">
      <w:pPr>
        <w:pStyle w:val="Bullets"/>
        <w:numPr>
          <w:ilvl w:val="0"/>
          <w:numId w:val="11"/>
        </w:numPr>
        <w:spacing w:line="240" w:lineRule="auto"/>
      </w:pPr>
      <w:r>
        <w:t>Provide additional training and follow-up support to teachers to develop skills and strategies in language transition in Year 3 and Year 4.</w:t>
      </w:r>
    </w:p>
    <w:p w14:paraId="0FAA3682" w14:textId="77777777" w:rsidR="002E1C52" w:rsidRDefault="002E1C52" w:rsidP="00950E89">
      <w:pPr>
        <w:pStyle w:val="Bullets"/>
        <w:numPr>
          <w:ilvl w:val="0"/>
          <w:numId w:val="11"/>
        </w:numPr>
        <w:spacing w:line="240" w:lineRule="auto"/>
      </w:pPr>
      <w:r>
        <w:t>Undertake an audit of which training programs teachers have participated in, and prioritise those who have missed out for follow-up training.</w:t>
      </w:r>
    </w:p>
    <w:p w14:paraId="7C31F271" w14:textId="77777777" w:rsidR="002E1C52" w:rsidRDefault="002E1C52" w:rsidP="00694F64">
      <w:pPr>
        <w:pStyle w:val="Bullets"/>
        <w:numPr>
          <w:ilvl w:val="0"/>
          <w:numId w:val="11"/>
        </w:numPr>
        <w:spacing w:after="240" w:line="240" w:lineRule="auto"/>
        <w:ind w:left="1434" w:hanging="357"/>
      </w:pPr>
      <w:r w:rsidRPr="00D558A8">
        <w:t xml:space="preserve">Develop </w:t>
      </w:r>
      <w:r>
        <w:t>strategies</w:t>
      </w:r>
      <w:r w:rsidRPr="00D558A8">
        <w:t xml:space="preserve"> to support</w:t>
      </w:r>
      <w:r>
        <w:t xml:space="preserve"> teachers who are teaching in multi-grade settings. One possible strategy includes training SIOs, PTs and principals to support the upskilling of teachers in these settings. Another possible strategy includes encouraging peer learning sessions at schools that focus on special multi-grade settings. </w:t>
      </w:r>
    </w:p>
    <w:p w14:paraId="232EC3D3" w14:textId="2619E5FE" w:rsidR="002E1C52" w:rsidRPr="00D558A8" w:rsidRDefault="00F93044" w:rsidP="00950E89">
      <w:pPr>
        <w:pStyle w:val="Bullets"/>
        <w:numPr>
          <w:ilvl w:val="0"/>
          <w:numId w:val="10"/>
        </w:numPr>
        <w:spacing w:line="240" w:lineRule="auto"/>
      </w:pPr>
      <w:r>
        <w:rPr>
          <w:b/>
        </w:rPr>
        <w:t xml:space="preserve">Strategy for ongoing training: </w:t>
      </w:r>
      <w:r w:rsidR="002E1C52" w:rsidRPr="00D558A8">
        <w:t xml:space="preserve">The absence of </w:t>
      </w:r>
      <w:r w:rsidR="002E1C52">
        <w:t xml:space="preserve">ongoing and follow-up training </w:t>
      </w:r>
      <w:r w:rsidR="002E1C52" w:rsidRPr="00D558A8">
        <w:t xml:space="preserve">limits the effective </w:t>
      </w:r>
      <w:r w:rsidR="002E1C52">
        <w:t xml:space="preserve">long-term impact of the investment for schools, </w:t>
      </w:r>
      <w:r w:rsidR="002E1C52" w:rsidRPr="00D558A8">
        <w:t xml:space="preserve">which can lead to </w:t>
      </w:r>
      <w:r w:rsidR="002E1C52">
        <w:t>frustration of principals and teachers in delivering the curriculum, and confusion in communities about the curriculum.</w:t>
      </w:r>
    </w:p>
    <w:p w14:paraId="541B4959" w14:textId="77777777" w:rsidR="002E1C52" w:rsidRPr="00D558A8" w:rsidRDefault="002E1C52" w:rsidP="005E146C">
      <w:pPr>
        <w:pStyle w:val="Bullets"/>
        <w:numPr>
          <w:ilvl w:val="0"/>
          <w:numId w:val="0"/>
        </w:numPr>
        <w:ind w:left="709"/>
        <w:rPr>
          <w:i/>
        </w:rPr>
      </w:pPr>
      <w:r w:rsidRPr="00D558A8">
        <w:rPr>
          <w:i/>
        </w:rPr>
        <w:t>Recommendations:</w:t>
      </w:r>
    </w:p>
    <w:p w14:paraId="35D9B10D" w14:textId="77777777" w:rsidR="002E1C52" w:rsidRDefault="002E1C52" w:rsidP="00950E89">
      <w:pPr>
        <w:pStyle w:val="Bullets"/>
        <w:numPr>
          <w:ilvl w:val="0"/>
          <w:numId w:val="11"/>
        </w:numPr>
        <w:spacing w:line="240" w:lineRule="auto"/>
      </w:pPr>
      <w:r w:rsidRPr="00D558A8">
        <w:t xml:space="preserve">Increase the long-lasting impact of </w:t>
      </w:r>
      <w:r>
        <w:t>whole-school</w:t>
      </w:r>
      <w:r w:rsidRPr="00D558A8">
        <w:t xml:space="preserve"> support by including </w:t>
      </w:r>
      <w:r>
        <w:t xml:space="preserve">follow-up </w:t>
      </w:r>
      <w:r w:rsidRPr="00D558A8">
        <w:t xml:space="preserve">curriculum training for </w:t>
      </w:r>
      <w:r>
        <w:t>all school staff</w:t>
      </w:r>
      <w:r w:rsidRPr="00D558A8">
        <w:t xml:space="preserve"> to increase their capacity to support understanding of curriculum </w:t>
      </w:r>
      <w:r>
        <w:t xml:space="preserve">objectives and </w:t>
      </w:r>
      <w:r w:rsidRPr="00D558A8">
        <w:t>content.</w:t>
      </w:r>
    </w:p>
    <w:p w14:paraId="7B6A11C4" w14:textId="0FE9B04D" w:rsidR="002E1C52" w:rsidRPr="00D558A8" w:rsidRDefault="002E1C52" w:rsidP="00950E89">
      <w:pPr>
        <w:pStyle w:val="Bullets"/>
        <w:numPr>
          <w:ilvl w:val="0"/>
          <w:numId w:val="11"/>
        </w:numPr>
        <w:spacing w:line="240" w:lineRule="auto"/>
      </w:pPr>
      <w:r>
        <w:t>Provide follow up information sessions for communities about the changes in the new curriculum</w:t>
      </w:r>
      <w:r w:rsidRPr="00D558A8">
        <w:t>.</w:t>
      </w:r>
      <w:r>
        <w:t xml:space="preserve"> Evidence indicates that once communities and parents understood the objectives of the new curriculum, the majority were supportive of it.</w:t>
      </w:r>
    </w:p>
    <w:p w14:paraId="2F388870" w14:textId="4B6162A4" w:rsidR="00694F64" w:rsidRDefault="002E1C52" w:rsidP="00694F64">
      <w:pPr>
        <w:pStyle w:val="Bullets"/>
        <w:numPr>
          <w:ilvl w:val="0"/>
          <w:numId w:val="11"/>
        </w:numPr>
        <w:spacing w:after="240" w:line="240" w:lineRule="auto"/>
        <w:ind w:left="1434" w:hanging="357"/>
      </w:pPr>
      <w:r>
        <w:t>Continue</w:t>
      </w:r>
      <w:r w:rsidRPr="00D558A8">
        <w:t xml:space="preserve"> periodic refresher training or peer-learning sessions</w:t>
      </w:r>
      <w:r>
        <w:t>,</w:t>
      </w:r>
      <w:r w:rsidRPr="00D558A8">
        <w:t xml:space="preserve"> including </w:t>
      </w:r>
      <w:r>
        <w:t>about the curriculum, for school staff, provincial staff and communities</w:t>
      </w:r>
      <w:r w:rsidRPr="00D558A8">
        <w:t>.</w:t>
      </w:r>
      <w:r w:rsidR="00694F64">
        <w:br w:type="page"/>
      </w:r>
    </w:p>
    <w:p w14:paraId="26D6EA76" w14:textId="16083A09" w:rsidR="002E1C52" w:rsidRPr="00D558A8" w:rsidRDefault="00F93044" w:rsidP="00950E89">
      <w:pPr>
        <w:pStyle w:val="Bullets"/>
        <w:numPr>
          <w:ilvl w:val="0"/>
          <w:numId w:val="10"/>
        </w:numPr>
        <w:spacing w:line="240" w:lineRule="auto"/>
      </w:pPr>
      <w:r>
        <w:rPr>
          <w:b/>
        </w:rPr>
        <w:lastRenderedPageBreak/>
        <w:t xml:space="preserve">Institutional capacity and resourcing of support structures: </w:t>
      </w:r>
      <w:r w:rsidR="002E1C52" w:rsidRPr="00D558A8">
        <w:t xml:space="preserve">Limited resources to </w:t>
      </w:r>
      <w:r w:rsidR="002E1C52">
        <w:t>improve the capacity of SIOs and PTs to support schools</w:t>
      </w:r>
    </w:p>
    <w:p w14:paraId="1DED6612" w14:textId="77777777" w:rsidR="002E1C52" w:rsidRPr="00D558A8" w:rsidRDefault="002E1C52" w:rsidP="00694F64">
      <w:pPr>
        <w:pStyle w:val="Bullets"/>
        <w:numPr>
          <w:ilvl w:val="0"/>
          <w:numId w:val="0"/>
        </w:numPr>
        <w:ind w:left="709"/>
        <w:rPr>
          <w:i/>
        </w:rPr>
      </w:pPr>
      <w:r w:rsidRPr="00D558A8">
        <w:rPr>
          <w:i/>
        </w:rPr>
        <w:t>Recommendations:</w:t>
      </w:r>
    </w:p>
    <w:p w14:paraId="377172AB" w14:textId="77777777" w:rsidR="002E1C52" w:rsidRDefault="002E1C52" w:rsidP="00950E89">
      <w:pPr>
        <w:pStyle w:val="Bullets"/>
        <w:numPr>
          <w:ilvl w:val="0"/>
          <w:numId w:val="12"/>
        </w:numPr>
        <w:spacing w:line="240" w:lineRule="auto"/>
      </w:pPr>
      <w:r>
        <w:t xml:space="preserve">Consider a strategy for </w:t>
      </w:r>
      <w:r w:rsidRPr="00D558A8">
        <w:t xml:space="preserve">resourcing to support </w:t>
      </w:r>
      <w:r>
        <w:t>SIOs and PTs conduct observation and training activities in schools.</w:t>
      </w:r>
      <w:r w:rsidRPr="00B639BA">
        <w:t xml:space="preserve"> </w:t>
      </w:r>
      <w:r>
        <w:t>D</w:t>
      </w:r>
      <w:r w:rsidRPr="00D558A8">
        <w:t xml:space="preserve">evelop strategies </w:t>
      </w:r>
      <w:r>
        <w:t>for SIOs and PTs to visit schools in their areas</w:t>
      </w:r>
      <w:r w:rsidRPr="00D558A8">
        <w:t xml:space="preserve"> in less costly ways, such as </w:t>
      </w:r>
      <w:r>
        <w:t xml:space="preserve">joint and </w:t>
      </w:r>
      <w:r w:rsidRPr="00D558A8">
        <w:t xml:space="preserve">rotated </w:t>
      </w:r>
      <w:r>
        <w:t>visits</w:t>
      </w:r>
      <w:r w:rsidRPr="00D558A8">
        <w:t xml:space="preserve"> and</w:t>
      </w:r>
      <w:r>
        <w:t xml:space="preserve"> support to encourage within-school peer-learning</w:t>
      </w:r>
      <w:r w:rsidRPr="00D558A8">
        <w:t xml:space="preserve"> models.</w:t>
      </w:r>
    </w:p>
    <w:p w14:paraId="1648D175" w14:textId="0CE15693" w:rsidR="002E1C52" w:rsidRDefault="002E1C52" w:rsidP="00950E89">
      <w:pPr>
        <w:pStyle w:val="Bullets"/>
        <w:numPr>
          <w:ilvl w:val="0"/>
          <w:numId w:val="12"/>
        </w:numPr>
        <w:spacing w:line="240" w:lineRule="auto"/>
      </w:pPr>
      <w:r>
        <w:t xml:space="preserve">Provide training to SIOs and PTs on their roles and how to provide effective coaching and mentoring support to </w:t>
      </w:r>
      <w:r w:rsidR="00C16BF2">
        <w:t xml:space="preserve">principals, teachers and </w:t>
      </w:r>
      <w:r>
        <w:t>schools to ensure the effectiveness of their school visits.</w:t>
      </w:r>
    </w:p>
    <w:p w14:paraId="029825FD" w14:textId="77777777" w:rsidR="002E1C52" w:rsidRPr="00D558A8" w:rsidRDefault="002E1C52" w:rsidP="00694F64">
      <w:pPr>
        <w:pStyle w:val="Bullets"/>
        <w:numPr>
          <w:ilvl w:val="0"/>
          <w:numId w:val="11"/>
        </w:numPr>
        <w:spacing w:after="240" w:line="240" w:lineRule="auto"/>
        <w:ind w:left="1434" w:hanging="357"/>
      </w:pPr>
      <w:r>
        <w:t xml:space="preserve">Develop </w:t>
      </w:r>
      <w:r w:rsidRPr="00D558A8">
        <w:t>constructive accountability measures t</w:t>
      </w:r>
      <w:r>
        <w:t>hat ‘check</w:t>
      </w:r>
      <w:r w:rsidRPr="00D558A8">
        <w:t xml:space="preserve"> in’ with </w:t>
      </w:r>
      <w:r>
        <w:t>PTs and SIOs</w:t>
      </w:r>
      <w:r w:rsidRPr="00D558A8">
        <w:t xml:space="preserve"> when there is an extended period between</w:t>
      </w:r>
      <w:r>
        <w:t xml:space="preserve"> school visits or observations</w:t>
      </w:r>
      <w:r w:rsidRPr="00D558A8">
        <w:t>.</w:t>
      </w:r>
    </w:p>
    <w:p w14:paraId="21F5FC08" w14:textId="5C5A4302" w:rsidR="002E1C52" w:rsidRPr="00D558A8" w:rsidRDefault="00F93044" w:rsidP="007278F7">
      <w:pPr>
        <w:pStyle w:val="Bullets"/>
        <w:numPr>
          <w:ilvl w:val="0"/>
          <w:numId w:val="10"/>
        </w:numPr>
        <w:spacing w:line="240" w:lineRule="auto"/>
      </w:pPr>
      <w:r>
        <w:rPr>
          <w:b/>
        </w:rPr>
        <w:t xml:space="preserve">Gender and disability inclusion: </w:t>
      </w:r>
      <w:r w:rsidR="002E1C52">
        <w:t>This</w:t>
      </w:r>
      <w:r w:rsidR="002E1C52" w:rsidRPr="00D558A8">
        <w:t xml:space="preserve"> case study collection also collected evidence on gender and disability inclusion. Whilst school leaders and teachers widely recognise educational equity as a human right and endeavour to incorporate inclusive teaching practices, there are capacity gaps to implementing equitable systems at schools.</w:t>
      </w:r>
      <w:r w:rsidR="002E1C52">
        <w:t xml:space="preserve"> At the same time, </w:t>
      </w:r>
      <w:r>
        <w:t xml:space="preserve">an example worth highlighting is the </w:t>
      </w:r>
      <w:r w:rsidR="002E1C52">
        <w:t xml:space="preserve">one school </w:t>
      </w:r>
      <w:r>
        <w:t xml:space="preserve">that </w:t>
      </w:r>
      <w:r w:rsidR="002E1C52">
        <w:t xml:space="preserve">employed a recent APTC graduate with specialised training in disability. </w:t>
      </w:r>
      <w:r>
        <w:t>This support ensured support for a</w:t>
      </w:r>
      <w:r w:rsidR="002E1C52">
        <w:t xml:space="preserve"> zone of schools in both identifying and supporting children with special needs in schools.</w:t>
      </w:r>
    </w:p>
    <w:p w14:paraId="74D27D52" w14:textId="77777777" w:rsidR="002E1C52" w:rsidRPr="00D558A8" w:rsidRDefault="002E1C52" w:rsidP="00694F64">
      <w:pPr>
        <w:pStyle w:val="Bullets"/>
        <w:numPr>
          <w:ilvl w:val="0"/>
          <w:numId w:val="0"/>
        </w:numPr>
        <w:ind w:left="709"/>
        <w:rPr>
          <w:i/>
        </w:rPr>
      </w:pPr>
      <w:r w:rsidRPr="00D558A8">
        <w:rPr>
          <w:i/>
        </w:rPr>
        <w:t>Recommendation:</w:t>
      </w:r>
    </w:p>
    <w:p w14:paraId="4A1EAF65" w14:textId="77777777" w:rsidR="002E1C52" w:rsidRDefault="002E1C52" w:rsidP="00694F64">
      <w:pPr>
        <w:pStyle w:val="Bullets"/>
        <w:numPr>
          <w:ilvl w:val="0"/>
          <w:numId w:val="11"/>
        </w:numPr>
        <w:spacing w:after="240" w:line="240" w:lineRule="auto"/>
        <w:ind w:left="1434" w:hanging="357"/>
      </w:pPr>
      <w:r w:rsidRPr="00D558A8">
        <w:t xml:space="preserve">Develop gender and disability inclusion training for </w:t>
      </w:r>
      <w:r>
        <w:t>principals and</w:t>
      </w:r>
      <w:r w:rsidRPr="00D558A8">
        <w:t xml:space="preserve"> teachers</w:t>
      </w:r>
      <w:r>
        <w:t>. PTs and SIOs</w:t>
      </w:r>
      <w:r w:rsidRPr="00D558A8">
        <w:t xml:space="preserve"> to cover topic areas such as identification, inclusive attitudes and values, and inclusive teaching strategies which enable the curriculum to be deliv</w:t>
      </w:r>
      <w:r>
        <w:t>ered in ways to suit the student</w:t>
      </w:r>
      <w:r w:rsidRPr="00D558A8">
        <w:t>.</w:t>
      </w:r>
    </w:p>
    <w:p w14:paraId="163B923B" w14:textId="7D47955B" w:rsidR="002E1C52" w:rsidRDefault="00680EE6" w:rsidP="007278F7">
      <w:pPr>
        <w:pStyle w:val="Bullets"/>
        <w:numPr>
          <w:ilvl w:val="0"/>
          <w:numId w:val="10"/>
        </w:numPr>
        <w:spacing w:line="240" w:lineRule="auto"/>
      </w:pPr>
      <w:r>
        <w:rPr>
          <w:b/>
        </w:rPr>
        <w:t xml:space="preserve">Tracking and understanding student learning outcomes: </w:t>
      </w:r>
      <w:r w:rsidR="002E1C52">
        <w:t xml:space="preserve">Findings from both VANSTA 2017 and PILNA 2015/2018 indicate that there are a large portion of students in Years 4 and 6 who are not achieving learning outcomes at their expected grade levels, particularly in literacy. While it has been noted that these cohorts of students have not been taught from the new curriculum, these results signify the importance of </w:t>
      </w:r>
      <w:r>
        <w:t xml:space="preserve">understanding these results and </w:t>
      </w:r>
      <w:r w:rsidR="002E1C52">
        <w:t>tracking student learning outcomes – especially in subsequent years as ‘new curriculum’ students engage in national and regional assessments.</w:t>
      </w:r>
    </w:p>
    <w:p w14:paraId="0665A16D" w14:textId="77777777" w:rsidR="002E1C52" w:rsidRPr="00D558A8" w:rsidRDefault="002E1C52" w:rsidP="00694F64">
      <w:pPr>
        <w:pStyle w:val="Bullets"/>
        <w:numPr>
          <w:ilvl w:val="0"/>
          <w:numId w:val="0"/>
        </w:numPr>
        <w:ind w:left="709"/>
        <w:rPr>
          <w:i/>
        </w:rPr>
      </w:pPr>
      <w:r w:rsidRPr="00D558A8">
        <w:rPr>
          <w:i/>
        </w:rPr>
        <w:t>Recommendation:</w:t>
      </w:r>
    </w:p>
    <w:p w14:paraId="03EE8AB9" w14:textId="77777777" w:rsidR="002E1C52" w:rsidRPr="00DD238C" w:rsidRDefault="002E1C52" w:rsidP="00694F64">
      <w:pPr>
        <w:pStyle w:val="Bullets"/>
        <w:numPr>
          <w:ilvl w:val="0"/>
          <w:numId w:val="11"/>
        </w:numPr>
        <w:spacing w:after="240" w:line="240" w:lineRule="auto"/>
        <w:ind w:left="1434" w:hanging="357"/>
      </w:pPr>
      <w:r>
        <w:t>Support the use of results from such learning assessments, including through upskilling teachers and principals in understanding those results and developing interventions to improve student learning outcomes in literacy and numeracy</w:t>
      </w:r>
      <w:r w:rsidRPr="00D558A8">
        <w:t>.</w:t>
      </w:r>
    </w:p>
    <w:p w14:paraId="714C908E" w14:textId="77777777" w:rsidR="002E1C52" w:rsidRDefault="002E1C52" w:rsidP="0036126F">
      <w:pPr>
        <w:pStyle w:val="Heading3"/>
      </w:pPr>
      <w:r>
        <w:t>Study recommendations</w:t>
      </w:r>
    </w:p>
    <w:p w14:paraId="21527E04" w14:textId="77777777" w:rsidR="002E1C52" w:rsidRPr="00D558A8" w:rsidRDefault="002E1C52" w:rsidP="002E1C52">
      <w:pPr>
        <w:widowControl w:val="0"/>
      </w:pPr>
      <w:r>
        <w:t>This</w:t>
      </w:r>
      <w:r w:rsidRPr="00D558A8">
        <w:t xml:space="preserve"> overall investigation </w:t>
      </w:r>
      <w:r>
        <w:t xml:space="preserve">benefits from the availability of two assessments: VANSTA and PILNA. While the current cohort of students has not experienced the content and pedagogy of the ‘new curriculum’, the results provide a reference point for </w:t>
      </w:r>
      <w:r w:rsidRPr="00D558A8">
        <w:t>student learning outcomes data</w:t>
      </w:r>
      <w:r>
        <w:t xml:space="preserve"> to inform subsequent case study collections</w:t>
      </w:r>
      <w:r w:rsidRPr="00D558A8">
        <w:t xml:space="preserve">.  </w:t>
      </w:r>
    </w:p>
    <w:p w14:paraId="74B91E9D" w14:textId="77777777" w:rsidR="002E1C52" w:rsidRPr="00D558A8" w:rsidRDefault="002E1C52" w:rsidP="002E1C52">
      <w:pPr>
        <w:widowControl w:val="0"/>
      </w:pPr>
      <w:r w:rsidRPr="00D558A8">
        <w:lastRenderedPageBreak/>
        <w:t>Future directions for this study include the following:</w:t>
      </w:r>
    </w:p>
    <w:p w14:paraId="7CD871F4" w14:textId="77777777" w:rsidR="002E1C52" w:rsidRPr="00D558A8" w:rsidRDefault="002E1C52" w:rsidP="002E1C52">
      <w:pPr>
        <w:pStyle w:val="Bullets"/>
        <w:spacing w:line="240" w:lineRule="auto"/>
        <w:ind w:left="1074"/>
      </w:pPr>
      <w:r w:rsidRPr="00D558A8">
        <w:t xml:space="preserve">Continue applying case study design to collect and document </w:t>
      </w:r>
      <w:r>
        <w:t xml:space="preserve">stakeholder </w:t>
      </w:r>
      <w:r w:rsidRPr="00D558A8">
        <w:t xml:space="preserve">experiences and insights </w:t>
      </w:r>
      <w:r>
        <w:t xml:space="preserve">of the VESP investment </w:t>
      </w:r>
      <w:r w:rsidRPr="00D558A8">
        <w:t xml:space="preserve">in additional </w:t>
      </w:r>
      <w:r>
        <w:t>provinces</w:t>
      </w:r>
      <w:r w:rsidRPr="00D558A8">
        <w:t>.</w:t>
      </w:r>
    </w:p>
    <w:p w14:paraId="1698A6D6" w14:textId="2888746E" w:rsidR="002E1C52" w:rsidRPr="00295F43" w:rsidRDefault="002E1C52" w:rsidP="002E1C52">
      <w:pPr>
        <w:pStyle w:val="Bullets"/>
        <w:widowControl w:val="0"/>
        <w:spacing w:line="240" w:lineRule="auto"/>
        <w:ind w:left="1074"/>
      </w:pPr>
      <w:r w:rsidRPr="00295F43">
        <w:t>Extend case study data collection to include national level stakeholders, including MoET, ISU</w:t>
      </w:r>
      <w:r w:rsidR="00421B31" w:rsidRPr="00295F43">
        <w:t xml:space="preserve"> and VITE</w:t>
      </w:r>
      <w:r w:rsidRPr="00295F43">
        <w:t>, VESP and DFAT.</w:t>
      </w:r>
    </w:p>
    <w:p w14:paraId="5DEE5C51" w14:textId="5775FEF6" w:rsidR="00176791" w:rsidRPr="00295F43" w:rsidRDefault="00176791" w:rsidP="00763148">
      <w:pPr>
        <w:pStyle w:val="Bullets"/>
        <w:widowControl w:val="0"/>
        <w:spacing w:line="240" w:lineRule="auto"/>
        <w:ind w:left="1074"/>
      </w:pPr>
      <w:r w:rsidRPr="00295F43">
        <w:t xml:space="preserve">Include the outcomes of VANSTA 2019 </w:t>
      </w:r>
      <w:r w:rsidR="00421B31" w:rsidRPr="00295F43">
        <w:t xml:space="preserve">in Year 2 of the study </w:t>
      </w:r>
      <w:r w:rsidRPr="00295F43">
        <w:t>to investigate the student learning outcomes of students who have e</w:t>
      </w:r>
      <w:r w:rsidR="00926C51" w:rsidRPr="00295F43">
        <w:t>xperienced the ‘new curriculum’.</w:t>
      </w:r>
      <w:r w:rsidR="00421B31" w:rsidRPr="00295F43">
        <w:t xml:space="preserve"> The next round of PILNA in 2021 will be analysed in the final year of the study.</w:t>
      </w:r>
    </w:p>
    <w:p w14:paraId="47C6315B" w14:textId="444B6242" w:rsidR="00D837B4" w:rsidRDefault="00D837B4" w:rsidP="00694F64">
      <w:pPr>
        <w:pStyle w:val="Bullets"/>
        <w:widowControl w:val="0"/>
        <w:spacing w:line="240" w:lineRule="auto"/>
        <w:ind w:left="1074"/>
      </w:pPr>
      <w:r w:rsidRPr="00295F43">
        <w:t>Investigate in more depth</w:t>
      </w:r>
      <w:r>
        <w:t xml:space="preserve"> the application of the language policy in schools, importantly the process of how either Bislama or the vernacular are determined in early years’ classrooms.</w:t>
      </w:r>
      <w:r w:rsidR="00694F64">
        <w:br w:type="page"/>
      </w:r>
    </w:p>
    <w:bookmarkEnd w:id="115" w:displacedByCustomXml="next"/>
    <w:bookmarkEnd w:id="114" w:displacedByCustomXml="next"/>
    <w:bookmarkEnd w:id="113" w:displacedByCustomXml="next"/>
    <w:bookmarkEnd w:id="112" w:displacedByCustomXml="next"/>
    <w:bookmarkEnd w:id="111" w:displacedByCustomXml="next"/>
    <w:bookmarkEnd w:id="110" w:displacedByCustomXml="next"/>
    <w:bookmarkStart w:id="118" w:name="_Toc92372573" w:displacedByCustomXml="next"/>
    <w:sdt>
      <w:sdtPr>
        <w:rPr>
          <w:rFonts w:ascii="Calibri" w:eastAsia="Times New Roman" w:hAnsi="Calibri" w:cs="Arial"/>
          <w:bCs w:val="0"/>
          <w:color w:val="auto"/>
          <w:sz w:val="22"/>
          <w:szCs w:val="21"/>
          <w:lang w:val="en-AU"/>
        </w:rPr>
        <w:id w:val="-413321698"/>
        <w:docPartObj>
          <w:docPartGallery w:val="Bibliographies"/>
          <w:docPartUnique/>
        </w:docPartObj>
      </w:sdtPr>
      <w:sdtContent>
        <w:p w14:paraId="38FD7C49" w14:textId="77777777" w:rsidR="00FE5482" w:rsidRDefault="00FE5482">
          <w:pPr>
            <w:pStyle w:val="Heading1"/>
          </w:pPr>
          <w:r>
            <w:t>References</w:t>
          </w:r>
          <w:bookmarkEnd w:id="118"/>
        </w:p>
        <w:sdt>
          <w:sdtPr>
            <w:id w:val="-573587230"/>
            <w:bibliography/>
          </w:sdtPr>
          <w:sdtContent>
            <w:p w14:paraId="4D519E4B" w14:textId="6D237492" w:rsidR="004475B0" w:rsidRDefault="00FE5482" w:rsidP="00F47287">
              <w:pPr>
                <w:pStyle w:val="Bibliography"/>
                <w:ind w:left="720" w:hanging="720"/>
                <w:jc w:val="left"/>
                <w:rPr>
                  <w:noProof/>
                  <w:sz w:val="24"/>
                  <w:szCs w:val="24"/>
                </w:rPr>
              </w:pPr>
              <w:r>
                <w:fldChar w:fldCharType="begin"/>
              </w:r>
              <w:r>
                <w:instrText xml:space="preserve"> BIBLIOGRAPHY </w:instrText>
              </w:r>
              <w:r>
                <w:fldChar w:fldCharType="separate"/>
              </w:r>
              <w:r w:rsidR="004475B0">
                <w:rPr>
                  <w:noProof/>
                </w:rPr>
                <w:t xml:space="preserve">Australian Council for Educational Research (ACER) (2017). </w:t>
              </w:r>
              <w:r w:rsidR="004475B0">
                <w:rPr>
                  <w:i/>
                  <w:iCs/>
                  <w:noProof/>
                </w:rPr>
                <w:t xml:space="preserve">Education Analytics Service: Teacher Development Multi-Year Studies Conceptual Framework. </w:t>
              </w:r>
              <w:r w:rsidR="004475B0">
                <w:rPr>
                  <w:noProof/>
                </w:rPr>
                <w:t>Melbourne: ACER.</w:t>
              </w:r>
            </w:p>
            <w:p w14:paraId="5E44BE94" w14:textId="37F42F9E" w:rsidR="004475B0" w:rsidRDefault="004475B0" w:rsidP="00F47287">
              <w:pPr>
                <w:pStyle w:val="Bibliography"/>
                <w:ind w:left="720" w:hanging="720"/>
                <w:jc w:val="left"/>
                <w:rPr>
                  <w:noProof/>
                </w:rPr>
              </w:pPr>
              <w:r>
                <w:rPr>
                  <w:noProof/>
                </w:rPr>
                <w:t xml:space="preserve">ACER (2018). </w:t>
              </w:r>
              <w:r>
                <w:rPr>
                  <w:i/>
                  <w:iCs/>
                  <w:noProof/>
                </w:rPr>
                <w:t xml:space="preserve">Evaluation Plan for Vanuatu’s Investment in Training and Supporting Teachers to Implement the New Curriculum in the Vanuatu Education Sector. </w:t>
              </w:r>
              <w:r>
                <w:rPr>
                  <w:iCs/>
                  <w:noProof/>
                </w:rPr>
                <w:t>Melbourne: ACER.</w:t>
              </w:r>
              <w:r>
                <w:rPr>
                  <w:noProof/>
                </w:rPr>
                <w:t xml:space="preserve"> </w:t>
              </w:r>
            </w:p>
            <w:p w14:paraId="0E5020F1" w14:textId="096C2737" w:rsidR="004475B0" w:rsidRDefault="004475B0" w:rsidP="00F47287">
              <w:pPr>
                <w:pStyle w:val="Bibliography"/>
                <w:ind w:left="720" w:hanging="720"/>
                <w:jc w:val="left"/>
                <w:rPr>
                  <w:noProof/>
                </w:rPr>
              </w:pPr>
              <w:r>
                <w:rPr>
                  <w:noProof/>
                </w:rPr>
                <w:t xml:space="preserve">Australian Curriculum, Assessment and Reporting Authority (ACARA) (2018). </w:t>
              </w:r>
              <w:r>
                <w:rPr>
                  <w:i/>
                  <w:iCs/>
                  <w:noProof/>
                </w:rPr>
                <w:t xml:space="preserve">National Assessment Program - Literacy and Numeracy (NAPLNA) 2018: Technical Report. </w:t>
              </w:r>
              <w:r>
                <w:rPr>
                  <w:noProof/>
                </w:rPr>
                <w:t>Sydney: ACARA.</w:t>
              </w:r>
            </w:p>
            <w:p w14:paraId="330C639E" w14:textId="0CAE2528" w:rsidR="004475B0" w:rsidRDefault="004475B0" w:rsidP="00F47287">
              <w:pPr>
                <w:pStyle w:val="Bibliography"/>
                <w:ind w:left="720" w:hanging="720"/>
                <w:jc w:val="left"/>
                <w:rPr>
                  <w:noProof/>
                </w:rPr>
              </w:pPr>
              <w:r>
                <w:rPr>
                  <w:noProof/>
                </w:rPr>
                <w:t xml:space="preserve">Department of Foreign Affairs and Trade (DFAT) (2015). </w:t>
              </w:r>
              <w:r>
                <w:rPr>
                  <w:i/>
                  <w:iCs/>
                  <w:noProof/>
                </w:rPr>
                <w:t xml:space="preserve">Investing in Teachers. </w:t>
              </w:r>
              <w:r>
                <w:rPr>
                  <w:noProof/>
                </w:rPr>
                <w:t>Canberra: DFAT.</w:t>
              </w:r>
            </w:p>
            <w:p w14:paraId="78E58F2D" w14:textId="7B32520B" w:rsidR="004475B0" w:rsidRDefault="004475B0" w:rsidP="00F47287">
              <w:pPr>
                <w:pStyle w:val="Bibliography"/>
                <w:ind w:left="720" w:hanging="720"/>
                <w:jc w:val="left"/>
                <w:rPr>
                  <w:noProof/>
                </w:rPr>
              </w:pPr>
              <w:r>
                <w:rPr>
                  <w:noProof/>
                </w:rPr>
                <w:t xml:space="preserve">Educational Quality Assessment Program (EQAP) (2016). </w:t>
              </w:r>
              <w:r>
                <w:rPr>
                  <w:i/>
                  <w:iCs/>
                  <w:noProof/>
                </w:rPr>
                <w:t xml:space="preserve">2015 Pacific Islands Literacy and Numeracy Assessment (PILNA) Regional Report. </w:t>
              </w:r>
              <w:r>
                <w:rPr>
                  <w:noProof/>
                </w:rPr>
                <w:t>Suva: Pacific Community.</w:t>
              </w:r>
            </w:p>
            <w:p w14:paraId="19B2A7E3" w14:textId="78746950" w:rsidR="004475B0" w:rsidRDefault="004475B0" w:rsidP="00F47287">
              <w:pPr>
                <w:pStyle w:val="Bibliography"/>
                <w:ind w:left="720" w:hanging="720"/>
                <w:jc w:val="left"/>
                <w:rPr>
                  <w:noProof/>
                </w:rPr>
              </w:pPr>
              <w:r>
                <w:rPr>
                  <w:noProof/>
                </w:rPr>
                <w:t xml:space="preserve">EQAP (2016). </w:t>
              </w:r>
              <w:r>
                <w:rPr>
                  <w:i/>
                  <w:iCs/>
                  <w:noProof/>
                </w:rPr>
                <w:t xml:space="preserve">Pacific Islands Literacy and Numeracy Assessment 2015 Technical Report. </w:t>
              </w:r>
              <w:r>
                <w:rPr>
                  <w:noProof/>
                </w:rPr>
                <w:t>Suva: Pacific Community.</w:t>
              </w:r>
            </w:p>
            <w:p w14:paraId="75DF70B9" w14:textId="765046A7" w:rsidR="004475B0" w:rsidRDefault="004475B0" w:rsidP="00F47287">
              <w:pPr>
                <w:pStyle w:val="Bibliography"/>
                <w:ind w:left="720" w:hanging="720"/>
                <w:jc w:val="left"/>
                <w:rPr>
                  <w:noProof/>
                </w:rPr>
              </w:pPr>
              <w:r>
                <w:rPr>
                  <w:noProof/>
                </w:rPr>
                <w:t xml:space="preserve">EQAP (2019). </w:t>
              </w:r>
              <w:r>
                <w:rPr>
                  <w:i/>
                  <w:iCs/>
                  <w:noProof/>
                </w:rPr>
                <w:t xml:space="preserve">Pacific Islands Literacy and Numeracy Assessment 2018: Regional Report. </w:t>
              </w:r>
              <w:r>
                <w:rPr>
                  <w:noProof/>
                </w:rPr>
                <w:t>Suva Pacific Community.</w:t>
              </w:r>
            </w:p>
            <w:p w14:paraId="05342973" w14:textId="49BD7B44" w:rsidR="004475B0" w:rsidRDefault="004475B0" w:rsidP="00F47287">
              <w:pPr>
                <w:pStyle w:val="Bibliography"/>
                <w:ind w:left="720" w:hanging="720"/>
                <w:jc w:val="left"/>
                <w:rPr>
                  <w:noProof/>
                </w:rPr>
              </w:pPr>
              <w:r>
                <w:rPr>
                  <w:noProof/>
                </w:rPr>
                <w:t xml:space="preserve">EQAP (2019). </w:t>
              </w:r>
              <w:r>
                <w:rPr>
                  <w:i/>
                  <w:iCs/>
                  <w:noProof/>
                </w:rPr>
                <w:t xml:space="preserve">Pacific Islands Literacy and Numeracy Assessment 2018 Technical Report. </w:t>
              </w:r>
              <w:r>
                <w:rPr>
                  <w:noProof/>
                </w:rPr>
                <w:t>Suva: Pacific Community.</w:t>
              </w:r>
            </w:p>
            <w:p w14:paraId="2519214A" w14:textId="77777777" w:rsidR="00F47287" w:rsidRDefault="00F47287" w:rsidP="00F47287">
              <w:pPr>
                <w:pStyle w:val="Bibliography"/>
                <w:ind w:left="720" w:hanging="720"/>
                <w:jc w:val="left"/>
                <w:rPr>
                  <w:noProof/>
                </w:rPr>
              </w:pPr>
              <w:r>
                <w:rPr>
                  <w:noProof/>
                </w:rPr>
                <w:t xml:space="preserve">Klem, A.M. and Connell, J.P. (2004). Relationships matter: Linking teacher support to student engagement and achievement. </w:t>
              </w:r>
              <w:r>
                <w:rPr>
                  <w:i/>
                  <w:iCs/>
                  <w:noProof/>
                </w:rPr>
                <w:t>Journal of School Health 74</w:t>
              </w:r>
              <w:r>
                <w:rPr>
                  <w:iCs/>
                  <w:noProof/>
                </w:rPr>
                <w:t xml:space="preserve">(7), </w:t>
              </w:r>
              <w:r>
                <w:rPr>
                  <w:noProof/>
                </w:rPr>
                <w:t>262-273.</w:t>
              </w:r>
            </w:p>
            <w:p w14:paraId="09DF0D07" w14:textId="77777777" w:rsidR="00F47287" w:rsidRDefault="00F47287" w:rsidP="00F47287">
              <w:pPr>
                <w:pStyle w:val="Bibliography"/>
                <w:ind w:left="720" w:hanging="720"/>
                <w:jc w:val="left"/>
                <w:rPr>
                  <w:noProof/>
                </w:rPr>
              </w:pPr>
              <w:r>
                <w:rPr>
                  <w:noProof/>
                </w:rPr>
                <w:t xml:space="preserve">Lawson, M.A. and Lawson, H.A. (2013). New conceptual frameworks for student engagement research, policy and practice. </w:t>
              </w:r>
              <w:r>
                <w:rPr>
                  <w:i/>
                  <w:iCs/>
                  <w:noProof/>
                </w:rPr>
                <w:t>Review of Educational Research 83</w:t>
              </w:r>
              <w:r w:rsidRPr="004475B0">
                <w:rPr>
                  <w:iCs/>
                  <w:noProof/>
                </w:rPr>
                <w:t>(3)</w:t>
              </w:r>
              <w:r>
                <w:rPr>
                  <w:i/>
                  <w:iCs/>
                  <w:noProof/>
                </w:rPr>
                <w:t xml:space="preserve">, </w:t>
              </w:r>
              <w:r w:rsidRPr="004475B0">
                <w:rPr>
                  <w:noProof/>
                </w:rPr>
                <w:t>432</w:t>
              </w:r>
              <w:r>
                <w:rPr>
                  <w:noProof/>
                </w:rPr>
                <w:t>-479.</w:t>
              </w:r>
            </w:p>
            <w:p w14:paraId="17B04522" w14:textId="672581AC" w:rsidR="004475B0" w:rsidRDefault="004475B0" w:rsidP="00F47287">
              <w:pPr>
                <w:pStyle w:val="Bibliography"/>
                <w:ind w:left="720" w:hanging="720"/>
                <w:jc w:val="left"/>
                <w:rPr>
                  <w:noProof/>
                </w:rPr>
              </w:pPr>
              <w:r>
                <w:rPr>
                  <w:noProof/>
                </w:rPr>
                <w:t xml:space="preserve">Ministry of Education and Training (MoET) (2012). </w:t>
              </w:r>
              <w:r>
                <w:rPr>
                  <w:i/>
                  <w:iCs/>
                  <w:noProof/>
                </w:rPr>
                <w:t xml:space="preserve">Vanuatu National Language Policy. </w:t>
              </w:r>
              <w:r>
                <w:rPr>
                  <w:noProof/>
                </w:rPr>
                <w:t>Port Vila: MoET.</w:t>
              </w:r>
            </w:p>
            <w:p w14:paraId="6058D75B" w14:textId="1A8B1267" w:rsidR="004475B0" w:rsidRDefault="004475B0" w:rsidP="00F47287">
              <w:pPr>
                <w:pStyle w:val="Bibliography"/>
                <w:ind w:left="720" w:hanging="720"/>
                <w:jc w:val="left"/>
                <w:rPr>
                  <w:noProof/>
                </w:rPr>
              </w:pPr>
              <w:r>
                <w:rPr>
                  <w:noProof/>
                </w:rPr>
                <w:t xml:space="preserve">MoET (2018). </w:t>
              </w:r>
              <w:r>
                <w:rPr>
                  <w:i/>
                  <w:iCs/>
                  <w:noProof/>
                </w:rPr>
                <w:t xml:space="preserve">Statistical Digest Report 2016-2018. </w:t>
              </w:r>
              <w:r>
                <w:rPr>
                  <w:noProof/>
                </w:rPr>
                <w:t>Port Vila: MoET.</w:t>
              </w:r>
            </w:p>
            <w:p w14:paraId="4B4AAC21" w14:textId="189BD6B7" w:rsidR="004475B0" w:rsidRDefault="004475B0" w:rsidP="00F47287">
              <w:pPr>
                <w:pStyle w:val="Bibliography"/>
                <w:ind w:left="720" w:hanging="720"/>
                <w:jc w:val="left"/>
                <w:rPr>
                  <w:noProof/>
                </w:rPr>
              </w:pPr>
              <w:r>
                <w:rPr>
                  <w:noProof/>
                </w:rPr>
                <w:t xml:space="preserve">MoET (2018). </w:t>
              </w:r>
              <w:r>
                <w:rPr>
                  <w:i/>
                  <w:iCs/>
                  <w:noProof/>
                </w:rPr>
                <w:t xml:space="preserve">VANSTA 2017: A report on the results of the literacy and numeracy tests conducted in 2017 with all Year 4 and Year 6 Vanuatu students. </w:t>
              </w:r>
              <w:r>
                <w:rPr>
                  <w:noProof/>
                </w:rPr>
                <w:t>Port Vila: MoET.</w:t>
              </w:r>
            </w:p>
            <w:p w14:paraId="18BB011A" w14:textId="5D8044EB" w:rsidR="004475B0" w:rsidRDefault="004475B0" w:rsidP="00F47287">
              <w:pPr>
                <w:pStyle w:val="Bibliography"/>
                <w:ind w:left="720" w:hanging="720"/>
                <w:jc w:val="left"/>
                <w:rPr>
                  <w:noProof/>
                </w:rPr>
              </w:pPr>
              <w:r>
                <w:rPr>
                  <w:noProof/>
                </w:rPr>
                <w:t xml:space="preserve">VESP (2016). </w:t>
              </w:r>
              <w:r>
                <w:rPr>
                  <w:i/>
                  <w:iCs/>
                  <w:noProof/>
                </w:rPr>
                <w:t xml:space="preserve">Technical Report: Professional development for the new Vanuatu primary curriculum. </w:t>
              </w:r>
              <w:r>
                <w:rPr>
                  <w:noProof/>
                </w:rPr>
                <w:t>Port Vila: VESP.</w:t>
              </w:r>
            </w:p>
            <w:p w14:paraId="15111E54" w14:textId="36A42CA5" w:rsidR="00FE5482" w:rsidRDefault="00FE5482" w:rsidP="00F47287">
              <w:pPr>
                <w:spacing w:before="240"/>
                <w:jc w:val="left"/>
              </w:pPr>
              <w:r>
                <w:rPr>
                  <w:b/>
                  <w:bCs/>
                  <w:noProof/>
                </w:rPr>
                <w:fldChar w:fldCharType="end"/>
              </w:r>
            </w:p>
          </w:sdtContent>
        </w:sdt>
      </w:sdtContent>
    </w:sdt>
    <w:p w14:paraId="4CC54160" w14:textId="77777777" w:rsidR="00FE5482" w:rsidRPr="00FE5482" w:rsidRDefault="00FE5482" w:rsidP="00FE5482"/>
    <w:p w14:paraId="6567B7EF" w14:textId="162C0D28" w:rsidR="00C26527" w:rsidRDefault="005143B9" w:rsidP="00F47287">
      <w:pPr>
        <w:jc w:val="left"/>
        <w:sectPr w:rsidR="00C26527" w:rsidSect="00DA3DE6">
          <w:headerReference w:type="first" r:id="rId20"/>
          <w:footerReference w:type="first" r:id="rId21"/>
          <w:pgSz w:w="11907" w:h="16839" w:code="9"/>
          <w:pgMar w:top="993" w:right="1800" w:bottom="1440" w:left="1800" w:header="708" w:footer="580" w:gutter="0"/>
          <w:pgNumType w:start="2"/>
          <w:cols w:space="708"/>
          <w:titlePg/>
          <w:docGrid w:linePitch="360"/>
        </w:sectPr>
      </w:pPr>
      <w:r>
        <w:rPr>
          <w:rFonts w:ascii="Calibri Light" w:hAnsi="Calibri Light"/>
          <w:sz w:val="20"/>
        </w:rPr>
        <w:t xml:space="preserve">Title Page </w:t>
      </w:r>
      <w:r w:rsidRPr="007B3BAA">
        <w:rPr>
          <w:rFonts w:ascii="Calibri Light" w:hAnsi="Calibri Light"/>
          <w:sz w:val="20"/>
        </w:rPr>
        <w:t>Image</w:t>
      </w:r>
      <w:r>
        <w:rPr>
          <w:rFonts w:ascii="Calibri Light" w:hAnsi="Calibri Light"/>
          <w:sz w:val="20"/>
        </w:rPr>
        <w:t xml:space="preserve">s sourced </w:t>
      </w:r>
      <w:r w:rsidR="00F47287">
        <w:rPr>
          <w:rFonts w:ascii="Calibri Light" w:hAnsi="Calibri Light"/>
          <w:sz w:val="20"/>
        </w:rPr>
        <w:t>from DFAT Flickr.</w:t>
      </w:r>
    </w:p>
    <w:p w14:paraId="3602AD10" w14:textId="77777777" w:rsidR="00FE7A0B" w:rsidRDefault="00202482" w:rsidP="00202482">
      <w:pPr>
        <w:pStyle w:val="Heading1"/>
        <w:tabs>
          <w:tab w:val="clear" w:pos="567"/>
          <w:tab w:val="left" w:pos="142"/>
        </w:tabs>
        <w:ind w:left="431" w:hanging="431"/>
        <w:jc w:val="left"/>
      </w:pPr>
      <w:bookmarkStart w:id="119" w:name="_Toc92372574"/>
      <w:bookmarkStart w:id="120" w:name="_Toc532503011"/>
      <w:bookmarkStart w:id="121" w:name="_Toc532503087"/>
      <w:bookmarkStart w:id="122" w:name="_Toc532503191"/>
      <w:bookmarkStart w:id="123" w:name="_Toc7513625"/>
      <w:r>
        <w:lastRenderedPageBreak/>
        <w:t xml:space="preserve">Appendix </w:t>
      </w:r>
      <w:r>
        <w:rPr>
          <w:lang w:val="en-AU"/>
        </w:rPr>
        <w:t>A</w:t>
      </w:r>
      <w:r w:rsidRPr="00883D70">
        <w:t xml:space="preserve">: </w:t>
      </w:r>
      <w:r>
        <w:rPr>
          <w:lang w:val="en-AU"/>
        </w:rPr>
        <w:t>Conceptual model</w:t>
      </w:r>
      <w:bookmarkEnd w:id="119"/>
      <w:r>
        <w:t xml:space="preserve"> </w:t>
      </w:r>
    </w:p>
    <w:p w14:paraId="0079162F" w14:textId="1FB61C8D" w:rsidR="00202482" w:rsidRDefault="00202482" w:rsidP="00920929">
      <w:pPr>
        <w:pStyle w:val="Normal0"/>
        <w:rPr>
          <w:bCs/>
        </w:rPr>
      </w:pPr>
      <w:r>
        <w:rPr>
          <w:noProof/>
        </w:rPr>
        <w:drawing>
          <wp:inline distT="0" distB="0" distL="0" distR="0" wp14:anchorId="29F697D7" wp14:editId="2646E3D3">
            <wp:extent cx="7800975" cy="4888604"/>
            <wp:effectExtent l="0" t="0" r="0" b="7620"/>
            <wp:docPr id="2" name="Picture 2" descr="Appendix A: Conceptual model of change in Vanuatu context&#10;&#10;Commitment from MoET, VITE, ISU, PTs, SIOs, Principals, Teachers, VESP, DFAT and involvement of provinces, schools, principals, teachers, students, and communities. This leads to Teacher Development Investment in VESP.&#10;&#10;VESP programs follow the stages of Apply, Reflect, Refine, and Create. This includes training, resources, and follow up support where Training Program 1 is implemented, applied to School 1, then reflected on for Training Program 2 for School 2, then additional reflection to refine for School 3.&#10;&#10;Resources and supports include curriculum documents and materials, in-service training programs, additional school support (for example, PT/SIO monitoring, school-led professional learning.&#10;&#10;Principles of VESP programs are:&#10;Focused on improving student learning&#10;Effective teaching through alignment of teaching practice to new curriculum&#10;Inclusive education (student-centred, home language, local connections)&#10;Provincial facilitated follow up and support.&#10;&#10;Teaching quality outcomes expected are strengthened teacher attributes in knowledge, beliefs, attitudes, and self-efficacy. This all leads to improved teaching practice.&#10;&#10;All outcomes lead to school-level outcomes and eventuate in system-level outcomes where student learning outcomes in both cognitive and non-cognitive domains are improved." title="Graph on conceptual model for Vanuatu context (culture, governance, policy, economy, social fa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ppendix A: Conceptual model of change in Vanuatu context&#10;&#10;Commitment from MoET, VITE, ISU, PTs, SIOs, Principals, Teachers, VESP, DFAT and involvement of provinces, schools, principals, teachers, students, and communities. This leads to Teacher Development Investment in VESP.&#10;&#10;VESP programs follow the stages of Apply, Reflect, Refine, and Create. This includes training, resources, and follow up support where Training Program 1 is implemented, applied to School 1, then reflected on for Training Program 2 for School 2, then additional reflection to refine for School 3.&#10;&#10;Resources and supports include curriculum documents and materials, in-service training programs, additional school support (for example, PT/SIO monitoring, school-led professional learning.&#10;&#10;Principles of VESP programs are:&#10;Focused on improving student learning&#10;Effective teaching through alignment of teaching practice to new curriculum&#10;Inclusive education (student-centred, home language, local connections)&#10;Provincial facilitated follow up and support.&#10;&#10;Teaching quality outcomes expected are strengthened teacher attributes in knowledge, beliefs, attitudes, and self-efficacy. This all leads to improved teaching practice.&#10;&#10;All outcomes lead to school-level outcomes and eventuate in system-level outcomes where student learning outcomes in both cognitive and non-cognitive domains are improved."/>
                    <pic:cNvPicPr/>
                  </pic:nvPicPr>
                  <pic:blipFill>
                    <a:blip r:embed="rId22"/>
                    <a:stretch>
                      <a:fillRect/>
                    </a:stretch>
                  </pic:blipFill>
                  <pic:spPr>
                    <a:xfrm>
                      <a:off x="0" y="0"/>
                      <a:ext cx="7825237" cy="4903808"/>
                    </a:xfrm>
                    <a:prstGeom prst="rect">
                      <a:avLst/>
                    </a:prstGeom>
                  </pic:spPr>
                </pic:pic>
              </a:graphicData>
            </a:graphic>
          </wp:inline>
        </w:drawing>
      </w:r>
      <w:r>
        <w:br w:type="page"/>
      </w:r>
    </w:p>
    <w:p w14:paraId="4054B0DD" w14:textId="77777777" w:rsidR="00202482" w:rsidRDefault="00202482" w:rsidP="00202482">
      <w:pPr>
        <w:pStyle w:val="Heading1"/>
        <w:ind w:left="431" w:hanging="431"/>
        <w:sectPr w:rsidR="00202482" w:rsidSect="00202482">
          <w:pgSz w:w="16838" w:h="11906" w:orient="landscape"/>
          <w:pgMar w:top="1440" w:right="1440" w:bottom="1440" w:left="1440" w:header="708" w:footer="708" w:gutter="0"/>
          <w:cols w:space="708"/>
          <w:docGrid w:linePitch="360"/>
        </w:sectPr>
      </w:pPr>
    </w:p>
    <w:p w14:paraId="0C11D313" w14:textId="77777777" w:rsidR="00202482" w:rsidRDefault="00202482" w:rsidP="00202482">
      <w:pPr>
        <w:pStyle w:val="Heading1"/>
        <w:ind w:left="431" w:hanging="431"/>
        <w:rPr>
          <w:lang w:val="en-AU"/>
        </w:rPr>
      </w:pPr>
      <w:bookmarkStart w:id="124" w:name="_Toc92372575"/>
      <w:r>
        <w:lastRenderedPageBreak/>
        <w:t>Appendix B</w:t>
      </w:r>
      <w:r w:rsidRPr="00883D70">
        <w:t xml:space="preserve">: </w:t>
      </w:r>
      <w:r>
        <w:rPr>
          <w:lang w:val="en-AU"/>
        </w:rPr>
        <w:t>Sample for PILNA 2015 and 2018</w:t>
      </w:r>
      <w:bookmarkEnd w:id="124"/>
    </w:p>
    <w:p w14:paraId="22DB351B" w14:textId="020EA5A7" w:rsidR="00202482" w:rsidRDefault="00202482" w:rsidP="00202482">
      <w:r>
        <w:t xml:space="preserve">For both PILNA 2015 and 2018, sampling across all the Pacific Island countries was a complex process as there was a great variation across all the countries. Whilst a census approach was used for the </w:t>
      </w:r>
      <w:r w:rsidRPr="004475B0">
        <w:t>smaller Pacific Island countries in 2015, a sample approach was used for Vanuatu, taking into account provincial, district, locality, school authority, school, and class sizes as selection variables</w:t>
      </w:r>
      <w:r w:rsidR="004475B0" w:rsidRPr="004475B0">
        <w:t xml:space="preserve">. </w:t>
      </w:r>
      <w:r w:rsidRPr="004475B0">
        <w:t>Given these selection criteria, a two stage sampling frame was used to select approximately 93</w:t>
      </w:r>
      <w:r>
        <w:t xml:space="preserve"> schools with one intact class of roughly 25 students in a class from each school</w:t>
      </w:r>
      <w:r w:rsidR="004475B0">
        <w:t xml:space="preserve"> </w:t>
      </w:r>
      <w:sdt>
        <w:sdtPr>
          <w:id w:val="425234170"/>
          <w:citation/>
        </w:sdtPr>
        <w:sdtContent>
          <w:r w:rsidR="004475B0">
            <w:fldChar w:fldCharType="begin"/>
          </w:r>
          <w:r w:rsidR="004475B0">
            <w:instrText xml:space="preserve"> CITATION Edu16 \l 3081 </w:instrText>
          </w:r>
          <w:r w:rsidR="004475B0">
            <w:fldChar w:fldCharType="separate"/>
          </w:r>
          <w:r w:rsidR="004475B0">
            <w:rPr>
              <w:noProof/>
            </w:rPr>
            <w:t>(Educational Quality Assessment Program (EQAP), 2016)</w:t>
          </w:r>
          <w:r w:rsidR="004475B0">
            <w:fldChar w:fldCharType="end"/>
          </w:r>
        </w:sdtContent>
      </w:sdt>
      <w:r w:rsidR="004475B0">
        <w:t>.</w:t>
      </w:r>
    </w:p>
    <w:p w14:paraId="4E90FEEF" w14:textId="658A878C" w:rsidR="00202482" w:rsidRDefault="00202482" w:rsidP="00202482">
      <w:r>
        <w:t xml:space="preserve">In </w:t>
      </w:r>
      <w:r w:rsidRPr="004475B0">
        <w:t xml:space="preserve">2018, a similar sampling frame was used with more specific definitions developed for the target population. That is, the Year 4 population “includes all students who have completed approximately four years of formal schooling, counting from the first year of International Standard Classification of Education (ISCED) Level 1)”. Year 6 students “includes all students who have completed approximately six years of formal schooling counting from ISCED Level 1” </w:t>
      </w:r>
      <w:sdt>
        <w:sdtPr>
          <w:id w:val="-1772383377"/>
          <w:citation/>
        </w:sdtPr>
        <w:sdtContent>
          <w:r w:rsidR="004475B0" w:rsidRPr="004475B0">
            <w:fldChar w:fldCharType="begin"/>
          </w:r>
          <w:r w:rsidR="004475B0" w:rsidRPr="004475B0">
            <w:instrText xml:space="preserve"> CITATION EQA19 \l 3081 </w:instrText>
          </w:r>
          <w:r w:rsidR="004475B0" w:rsidRPr="004475B0">
            <w:fldChar w:fldCharType="separate"/>
          </w:r>
          <w:r w:rsidR="004475B0">
            <w:rPr>
              <w:noProof/>
            </w:rPr>
            <w:t>(EQAP, 2019)</w:t>
          </w:r>
          <w:r w:rsidR="004475B0" w:rsidRPr="004475B0">
            <w:fldChar w:fldCharType="end"/>
          </w:r>
        </w:sdtContent>
      </w:sdt>
      <w:r w:rsidR="004475B0" w:rsidRPr="004475B0">
        <w:t>.</w:t>
      </w:r>
      <w:r>
        <w:t xml:space="preserve"> </w:t>
      </w:r>
    </w:p>
    <w:p w14:paraId="2B910485" w14:textId="77777777" w:rsidR="00202482" w:rsidRPr="00241138" w:rsidRDefault="00202482" w:rsidP="00202482">
      <w:r>
        <w:t xml:space="preserve">Students from 92 and 91 schools across Vanuatu’s six provinces were included in PILNA 2015 and 2018, respectively. Figure B1 shows the number of schools sampled in each province. </w:t>
      </w:r>
    </w:p>
    <w:p w14:paraId="75673928" w14:textId="77777777" w:rsidR="00202482" w:rsidRDefault="00202482" w:rsidP="00202482">
      <w:pPr>
        <w:jc w:val="left"/>
      </w:pPr>
      <w:r>
        <w:rPr>
          <w:noProof/>
          <w:lang w:eastAsia="en-AU"/>
        </w:rPr>
        <w:drawing>
          <wp:inline distT="0" distB="0" distL="0" distR="0" wp14:anchorId="53227D9D" wp14:editId="1F6C8529">
            <wp:extent cx="3180347" cy="4093029"/>
            <wp:effectExtent l="19050" t="19050" r="20320" b="22225"/>
            <wp:docPr id="6" name="Picture 6" descr="Number of schools sampled in each province for PILNA 2015 and 2018&#10;Torba province 6 in 2015, 2 in 2018&#10;Sanma province 17 in 2015/20 in 2018&#10;Penama province 6 in 2015/8 in 2018&#10;Malampa province 18 in 2015/13 in 2018&#10;Shefa province 21 in 2015/27 in 2018&#10;Tafea province 21 in 2015/21 in 2018&#10;" title="Map of provinces in Vanuatu and number of schools sampled in each provi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Number of schools sampled in each province for PILNA 2015 and 2018&#10;Torba province 6 in 2015, 2 in 2018&#10;Sanma province 17 in 2015/20 in 2018&#10;Penama province 6 in 2015/8 in 2018&#10;Malampa province 18 in 2015/13 in 2018&#10;Shefa province 21 in 2015/27 in 2018&#10;Tafea province 21 in 2015/21 in 2018&#10;"/>
                    <pic:cNvPicPr/>
                  </pic:nvPicPr>
                  <pic:blipFill>
                    <a:blip r:embed="rId23"/>
                    <a:stretch>
                      <a:fillRect/>
                    </a:stretch>
                  </pic:blipFill>
                  <pic:spPr>
                    <a:xfrm>
                      <a:off x="0" y="0"/>
                      <a:ext cx="3184104" cy="4097865"/>
                    </a:xfrm>
                    <a:prstGeom prst="rect">
                      <a:avLst/>
                    </a:prstGeom>
                    <a:ln>
                      <a:solidFill>
                        <a:schemeClr val="tx1">
                          <a:lumMod val="50000"/>
                          <a:lumOff val="50000"/>
                        </a:schemeClr>
                      </a:solidFill>
                    </a:ln>
                  </pic:spPr>
                </pic:pic>
              </a:graphicData>
            </a:graphic>
          </wp:inline>
        </w:drawing>
      </w:r>
    </w:p>
    <w:p w14:paraId="1408A161" w14:textId="77777777" w:rsidR="00202482" w:rsidRDefault="00202482" w:rsidP="00202482">
      <w:pPr>
        <w:pStyle w:val="Caption"/>
        <w:spacing w:after="0"/>
      </w:pPr>
      <w:r w:rsidRPr="008B0D8A">
        <w:rPr>
          <w:b/>
          <w:lang w:eastAsia="en-AU"/>
        </w:rPr>
        <w:t xml:space="preserve">Figure </w:t>
      </w:r>
      <w:r>
        <w:rPr>
          <w:b/>
          <w:lang w:eastAsia="en-AU"/>
        </w:rPr>
        <w:t>B1</w:t>
      </w:r>
      <w:r>
        <w:rPr>
          <w:lang w:eastAsia="en-AU"/>
        </w:rPr>
        <w:t xml:space="preserve">. </w:t>
      </w:r>
      <w:r>
        <w:t xml:space="preserve">Number of schools sampled in each province for PILNA 2015 and 2018 </w:t>
      </w:r>
    </w:p>
    <w:p w14:paraId="2A23C4CE" w14:textId="77777777" w:rsidR="00202482" w:rsidRPr="00241138" w:rsidRDefault="00202482" w:rsidP="001535DB">
      <w:pPr>
        <w:pStyle w:val="Caption"/>
        <w:spacing w:after="240"/>
        <w:rPr>
          <w:color w:val="auto"/>
          <w:lang w:eastAsia="en-AU"/>
        </w:rPr>
      </w:pPr>
      <w:r>
        <w:rPr>
          <w:color w:val="auto"/>
        </w:rPr>
        <w:t xml:space="preserve">Note: </w:t>
      </w:r>
      <w:r w:rsidRPr="00241138">
        <w:rPr>
          <w:color w:val="auto"/>
        </w:rPr>
        <w:t>There are 3 schools in PILNA 2015 with an unknown location</w:t>
      </w:r>
      <w:r>
        <w:rPr>
          <w:color w:val="auto"/>
        </w:rPr>
        <w:t>.</w:t>
      </w:r>
    </w:p>
    <w:p w14:paraId="3941E003" w14:textId="77777777" w:rsidR="00202482" w:rsidRDefault="00202482" w:rsidP="00202482">
      <w:r>
        <w:lastRenderedPageBreak/>
        <w:t>The tables below shows the number of Year 4 and Year 6 students who took part in the PILNA 2015 and 2018 literacy and numeracy tests by province (Table B1), gender (Table B2), locality (Table B3) and age (Table B4). Only students who are marked as being present for both the reading and writing session are deemed as having participated in the literacy test here.</w:t>
      </w:r>
    </w:p>
    <w:p w14:paraId="2F3BB060" w14:textId="77777777" w:rsidR="00202482" w:rsidRPr="00BA35DF" w:rsidRDefault="00202482" w:rsidP="00DA3DE6">
      <w:pPr>
        <w:pStyle w:val="Caption"/>
        <w:spacing w:before="240" w:after="120"/>
      </w:pPr>
      <w:r w:rsidRPr="000F4439">
        <w:rPr>
          <w:b/>
        </w:rPr>
        <w:t xml:space="preserve">Table </w:t>
      </w:r>
      <w:r>
        <w:rPr>
          <w:b/>
        </w:rPr>
        <w:t>B1</w:t>
      </w:r>
      <w:r>
        <w:t>. Participation in PILNA 2015 and PILNA 2018 by year level and province</w:t>
      </w:r>
    </w:p>
    <w:tbl>
      <w:tblPr>
        <w:tblStyle w:val="TableGrid"/>
        <w:tblW w:w="9103" w:type="dxa"/>
        <w:tblLayout w:type="fixed"/>
        <w:tblLook w:val="04A0" w:firstRow="1" w:lastRow="0" w:firstColumn="1" w:lastColumn="0" w:noHBand="0" w:noVBand="1"/>
        <w:tblCaption w:val="Table B1. Participation in PILNA 2015 and PILNA 2018 by year level and province"/>
      </w:tblPr>
      <w:tblGrid>
        <w:gridCol w:w="1317"/>
        <w:gridCol w:w="995"/>
        <w:gridCol w:w="993"/>
        <w:gridCol w:w="994"/>
        <w:gridCol w:w="994"/>
        <w:gridCol w:w="994"/>
        <w:gridCol w:w="993"/>
        <w:gridCol w:w="994"/>
        <w:gridCol w:w="829"/>
      </w:tblGrid>
      <w:tr w:rsidR="00AB6F75" w:rsidRPr="00DA2C66" w14:paraId="69DFBF90" w14:textId="77777777" w:rsidTr="00D74D09">
        <w:trPr>
          <w:trHeight w:val="329"/>
          <w:tblHeader/>
        </w:trPr>
        <w:tc>
          <w:tcPr>
            <w:tcW w:w="1317" w:type="dxa"/>
          </w:tcPr>
          <w:p w14:paraId="5D8D1230" w14:textId="4601E6DB" w:rsidR="00AB6F75" w:rsidRPr="00DA2C66" w:rsidRDefault="00AB6F75" w:rsidP="00AB6F75">
            <w:pPr>
              <w:spacing w:after="0" w:line="240" w:lineRule="auto"/>
              <w:jc w:val="left"/>
              <w:rPr>
                <w:rFonts w:asciiTheme="minorHAnsi" w:hAnsiTheme="minorHAnsi" w:cstheme="minorHAnsi"/>
                <w:b/>
                <w:sz w:val="20"/>
                <w:szCs w:val="20"/>
              </w:rPr>
            </w:pPr>
            <w:r>
              <w:rPr>
                <w:rFonts w:asciiTheme="minorHAnsi" w:hAnsiTheme="minorHAnsi" w:cstheme="minorHAnsi"/>
                <w:b/>
                <w:sz w:val="20"/>
                <w:szCs w:val="20"/>
              </w:rPr>
              <w:t>Provinces</w:t>
            </w:r>
          </w:p>
        </w:tc>
        <w:tc>
          <w:tcPr>
            <w:tcW w:w="995" w:type="dxa"/>
          </w:tcPr>
          <w:p w14:paraId="07FFAA8F" w14:textId="394A4303"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Lit</w:t>
            </w:r>
            <w:r>
              <w:rPr>
                <w:rFonts w:asciiTheme="minorHAnsi" w:hAnsiTheme="minorHAnsi" w:cstheme="minorHAnsi"/>
                <w:b/>
                <w:sz w:val="20"/>
                <w:szCs w:val="20"/>
              </w:rPr>
              <w:t xml:space="preserve"> Y4 (2015)</w:t>
            </w:r>
          </w:p>
        </w:tc>
        <w:tc>
          <w:tcPr>
            <w:tcW w:w="993" w:type="dxa"/>
          </w:tcPr>
          <w:p w14:paraId="763EF1BC" w14:textId="60481913"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Num</w:t>
            </w:r>
            <w:r>
              <w:rPr>
                <w:rFonts w:asciiTheme="minorHAnsi" w:hAnsiTheme="minorHAnsi" w:cstheme="minorHAnsi"/>
                <w:b/>
                <w:sz w:val="20"/>
                <w:szCs w:val="20"/>
              </w:rPr>
              <w:t xml:space="preserve"> Y4 (2015)</w:t>
            </w:r>
          </w:p>
        </w:tc>
        <w:tc>
          <w:tcPr>
            <w:tcW w:w="994" w:type="dxa"/>
          </w:tcPr>
          <w:p w14:paraId="67CCA591" w14:textId="5DFDB7E1"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Lit</w:t>
            </w:r>
            <w:r>
              <w:rPr>
                <w:rFonts w:asciiTheme="minorHAnsi" w:hAnsiTheme="minorHAnsi" w:cstheme="minorHAnsi"/>
                <w:b/>
                <w:sz w:val="20"/>
                <w:szCs w:val="20"/>
              </w:rPr>
              <w:t xml:space="preserve"> Y6 (2015)</w:t>
            </w:r>
          </w:p>
        </w:tc>
        <w:tc>
          <w:tcPr>
            <w:tcW w:w="994" w:type="dxa"/>
          </w:tcPr>
          <w:p w14:paraId="30F897A6" w14:textId="34B06C46"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Num</w:t>
            </w:r>
            <w:r>
              <w:rPr>
                <w:rFonts w:asciiTheme="minorHAnsi" w:hAnsiTheme="minorHAnsi" w:cstheme="minorHAnsi"/>
                <w:b/>
                <w:sz w:val="20"/>
                <w:szCs w:val="20"/>
              </w:rPr>
              <w:t xml:space="preserve"> Y6 (2015)</w:t>
            </w:r>
          </w:p>
        </w:tc>
        <w:tc>
          <w:tcPr>
            <w:tcW w:w="994" w:type="dxa"/>
          </w:tcPr>
          <w:p w14:paraId="4BDE8B54" w14:textId="2203AC29"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Lit</w:t>
            </w:r>
            <w:r>
              <w:rPr>
                <w:rFonts w:asciiTheme="minorHAnsi" w:hAnsiTheme="minorHAnsi" w:cstheme="minorHAnsi"/>
                <w:b/>
                <w:sz w:val="20"/>
                <w:szCs w:val="20"/>
              </w:rPr>
              <w:t xml:space="preserve"> Y4 (2018)</w:t>
            </w:r>
          </w:p>
        </w:tc>
        <w:tc>
          <w:tcPr>
            <w:tcW w:w="993" w:type="dxa"/>
          </w:tcPr>
          <w:p w14:paraId="3393EF0E" w14:textId="7C51AD23"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Num</w:t>
            </w:r>
            <w:r>
              <w:rPr>
                <w:rFonts w:asciiTheme="minorHAnsi" w:hAnsiTheme="minorHAnsi" w:cstheme="minorHAnsi"/>
                <w:b/>
                <w:sz w:val="20"/>
                <w:szCs w:val="20"/>
              </w:rPr>
              <w:t xml:space="preserve"> Y4 (2018)</w:t>
            </w:r>
          </w:p>
        </w:tc>
        <w:tc>
          <w:tcPr>
            <w:tcW w:w="994" w:type="dxa"/>
          </w:tcPr>
          <w:p w14:paraId="4D46C83F" w14:textId="20B66872"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Lit</w:t>
            </w:r>
            <w:r>
              <w:rPr>
                <w:rFonts w:asciiTheme="minorHAnsi" w:hAnsiTheme="minorHAnsi" w:cstheme="minorHAnsi"/>
                <w:b/>
                <w:sz w:val="20"/>
                <w:szCs w:val="20"/>
              </w:rPr>
              <w:t xml:space="preserve"> Y6 (2018)</w:t>
            </w:r>
          </w:p>
        </w:tc>
        <w:tc>
          <w:tcPr>
            <w:tcW w:w="829" w:type="dxa"/>
          </w:tcPr>
          <w:p w14:paraId="2F7D02C3" w14:textId="52AD6CA1"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Num</w:t>
            </w:r>
            <w:r>
              <w:rPr>
                <w:rFonts w:asciiTheme="minorHAnsi" w:hAnsiTheme="minorHAnsi" w:cstheme="minorHAnsi"/>
                <w:b/>
                <w:sz w:val="20"/>
                <w:szCs w:val="20"/>
              </w:rPr>
              <w:t xml:space="preserve"> Y6 (2018)</w:t>
            </w:r>
          </w:p>
        </w:tc>
      </w:tr>
      <w:tr w:rsidR="00202482" w:rsidRPr="00DA2C66" w14:paraId="55ED9034" w14:textId="77777777" w:rsidTr="00D74D09">
        <w:trPr>
          <w:trHeight w:val="329"/>
        </w:trPr>
        <w:tc>
          <w:tcPr>
            <w:tcW w:w="1317" w:type="dxa"/>
          </w:tcPr>
          <w:p w14:paraId="47C4F784"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Malampa</w:t>
            </w:r>
          </w:p>
        </w:tc>
        <w:tc>
          <w:tcPr>
            <w:tcW w:w="995" w:type="dxa"/>
          </w:tcPr>
          <w:p w14:paraId="6A58549F"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sz w:val="20"/>
                <w:szCs w:val="20"/>
              </w:rPr>
              <w:t>205</w:t>
            </w:r>
          </w:p>
        </w:tc>
        <w:tc>
          <w:tcPr>
            <w:tcW w:w="993" w:type="dxa"/>
          </w:tcPr>
          <w:p w14:paraId="59B35783"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sz w:val="20"/>
                <w:szCs w:val="20"/>
              </w:rPr>
              <w:t>182</w:t>
            </w:r>
          </w:p>
        </w:tc>
        <w:tc>
          <w:tcPr>
            <w:tcW w:w="994" w:type="dxa"/>
          </w:tcPr>
          <w:p w14:paraId="5031312D"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sz w:val="20"/>
                <w:szCs w:val="20"/>
              </w:rPr>
              <w:t>183</w:t>
            </w:r>
          </w:p>
        </w:tc>
        <w:tc>
          <w:tcPr>
            <w:tcW w:w="994" w:type="dxa"/>
          </w:tcPr>
          <w:p w14:paraId="0A387D78"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sz w:val="20"/>
                <w:szCs w:val="20"/>
              </w:rPr>
              <w:t>155</w:t>
            </w:r>
          </w:p>
        </w:tc>
        <w:tc>
          <w:tcPr>
            <w:tcW w:w="994" w:type="dxa"/>
          </w:tcPr>
          <w:p w14:paraId="34320A35"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color w:val="000000"/>
                <w:sz w:val="20"/>
                <w:szCs w:val="20"/>
              </w:rPr>
              <w:t>386</w:t>
            </w:r>
          </w:p>
        </w:tc>
        <w:tc>
          <w:tcPr>
            <w:tcW w:w="993" w:type="dxa"/>
          </w:tcPr>
          <w:p w14:paraId="7EBE7422"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color w:val="000000"/>
                <w:sz w:val="20"/>
                <w:szCs w:val="20"/>
              </w:rPr>
              <w:t>358</w:t>
            </w:r>
          </w:p>
        </w:tc>
        <w:tc>
          <w:tcPr>
            <w:tcW w:w="994" w:type="dxa"/>
          </w:tcPr>
          <w:p w14:paraId="6B7A373B"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color w:val="000000"/>
                <w:sz w:val="20"/>
                <w:szCs w:val="20"/>
              </w:rPr>
              <w:t>321</w:t>
            </w:r>
          </w:p>
        </w:tc>
        <w:tc>
          <w:tcPr>
            <w:tcW w:w="829" w:type="dxa"/>
          </w:tcPr>
          <w:p w14:paraId="4AA5CE71"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color w:val="000000"/>
                <w:sz w:val="20"/>
                <w:szCs w:val="20"/>
              </w:rPr>
              <w:t>300</w:t>
            </w:r>
          </w:p>
        </w:tc>
      </w:tr>
      <w:tr w:rsidR="00202482" w:rsidRPr="00DA2C66" w14:paraId="063D6BE4" w14:textId="77777777" w:rsidTr="00D74D09">
        <w:trPr>
          <w:trHeight w:val="329"/>
        </w:trPr>
        <w:tc>
          <w:tcPr>
            <w:tcW w:w="1317" w:type="dxa"/>
          </w:tcPr>
          <w:p w14:paraId="15C1FBDA"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Penama</w:t>
            </w:r>
          </w:p>
        </w:tc>
        <w:tc>
          <w:tcPr>
            <w:tcW w:w="995" w:type="dxa"/>
          </w:tcPr>
          <w:p w14:paraId="4DE78F52"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sz w:val="20"/>
                <w:szCs w:val="20"/>
              </w:rPr>
              <w:t>101</w:t>
            </w:r>
          </w:p>
        </w:tc>
        <w:tc>
          <w:tcPr>
            <w:tcW w:w="993" w:type="dxa"/>
          </w:tcPr>
          <w:p w14:paraId="47720E50"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sz w:val="20"/>
                <w:szCs w:val="20"/>
              </w:rPr>
              <w:t>64</w:t>
            </w:r>
          </w:p>
        </w:tc>
        <w:tc>
          <w:tcPr>
            <w:tcW w:w="994" w:type="dxa"/>
          </w:tcPr>
          <w:p w14:paraId="7D9BDE83"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sz w:val="20"/>
                <w:szCs w:val="20"/>
              </w:rPr>
              <w:t>88</w:t>
            </w:r>
          </w:p>
        </w:tc>
        <w:tc>
          <w:tcPr>
            <w:tcW w:w="994" w:type="dxa"/>
          </w:tcPr>
          <w:p w14:paraId="5FB4446B"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sz w:val="20"/>
                <w:szCs w:val="20"/>
              </w:rPr>
              <w:t>83</w:t>
            </w:r>
          </w:p>
        </w:tc>
        <w:tc>
          <w:tcPr>
            <w:tcW w:w="994" w:type="dxa"/>
          </w:tcPr>
          <w:p w14:paraId="21B1AE64"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color w:val="000000"/>
                <w:sz w:val="20"/>
                <w:szCs w:val="20"/>
              </w:rPr>
              <w:t>193</w:t>
            </w:r>
          </w:p>
        </w:tc>
        <w:tc>
          <w:tcPr>
            <w:tcW w:w="993" w:type="dxa"/>
          </w:tcPr>
          <w:p w14:paraId="387BECEC"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color w:val="000000"/>
                <w:sz w:val="20"/>
                <w:szCs w:val="20"/>
              </w:rPr>
              <w:t>180</w:t>
            </w:r>
          </w:p>
        </w:tc>
        <w:tc>
          <w:tcPr>
            <w:tcW w:w="994" w:type="dxa"/>
          </w:tcPr>
          <w:p w14:paraId="053CF53A"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color w:val="000000"/>
                <w:sz w:val="20"/>
                <w:szCs w:val="20"/>
              </w:rPr>
              <w:t>154</w:t>
            </w:r>
          </w:p>
        </w:tc>
        <w:tc>
          <w:tcPr>
            <w:tcW w:w="829" w:type="dxa"/>
          </w:tcPr>
          <w:p w14:paraId="0E985D3B"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color w:val="000000"/>
                <w:sz w:val="20"/>
                <w:szCs w:val="20"/>
              </w:rPr>
              <w:t>125</w:t>
            </w:r>
          </w:p>
        </w:tc>
      </w:tr>
      <w:tr w:rsidR="00202482" w:rsidRPr="00DA2C66" w14:paraId="2EEBBA4F" w14:textId="77777777" w:rsidTr="00D74D09">
        <w:trPr>
          <w:trHeight w:val="329"/>
        </w:trPr>
        <w:tc>
          <w:tcPr>
            <w:tcW w:w="1317" w:type="dxa"/>
          </w:tcPr>
          <w:p w14:paraId="7D60B9EE"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Sanma</w:t>
            </w:r>
          </w:p>
        </w:tc>
        <w:tc>
          <w:tcPr>
            <w:tcW w:w="995" w:type="dxa"/>
          </w:tcPr>
          <w:p w14:paraId="02C9D0D5"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color w:val="000000"/>
                <w:sz w:val="20"/>
                <w:szCs w:val="20"/>
              </w:rPr>
              <w:t>242</w:t>
            </w:r>
          </w:p>
        </w:tc>
        <w:tc>
          <w:tcPr>
            <w:tcW w:w="993" w:type="dxa"/>
          </w:tcPr>
          <w:p w14:paraId="135D281D"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color w:val="000000"/>
                <w:sz w:val="20"/>
                <w:szCs w:val="20"/>
              </w:rPr>
              <w:t>213</w:t>
            </w:r>
          </w:p>
        </w:tc>
        <w:tc>
          <w:tcPr>
            <w:tcW w:w="994" w:type="dxa"/>
          </w:tcPr>
          <w:p w14:paraId="77D8A4DE"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color w:val="000000"/>
                <w:sz w:val="20"/>
                <w:szCs w:val="20"/>
              </w:rPr>
              <w:t>227</w:t>
            </w:r>
          </w:p>
        </w:tc>
        <w:tc>
          <w:tcPr>
            <w:tcW w:w="994" w:type="dxa"/>
          </w:tcPr>
          <w:p w14:paraId="4D39E2AA"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color w:val="000000"/>
                <w:sz w:val="20"/>
                <w:szCs w:val="20"/>
              </w:rPr>
              <w:t>175</w:t>
            </w:r>
          </w:p>
        </w:tc>
        <w:tc>
          <w:tcPr>
            <w:tcW w:w="994" w:type="dxa"/>
          </w:tcPr>
          <w:p w14:paraId="40B98413"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color w:val="000000"/>
                <w:sz w:val="20"/>
                <w:szCs w:val="20"/>
              </w:rPr>
              <w:t>485</w:t>
            </w:r>
          </w:p>
        </w:tc>
        <w:tc>
          <w:tcPr>
            <w:tcW w:w="993" w:type="dxa"/>
          </w:tcPr>
          <w:p w14:paraId="280CB175"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color w:val="000000"/>
                <w:sz w:val="20"/>
                <w:szCs w:val="20"/>
              </w:rPr>
              <w:t>463</w:t>
            </w:r>
          </w:p>
        </w:tc>
        <w:tc>
          <w:tcPr>
            <w:tcW w:w="994" w:type="dxa"/>
          </w:tcPr>
          <w:p w14:paraId="0A00A635"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color w:val="000000"/>
                <w:sz w:val="20"/>
                <w:szCs w:val="20"/>
              </w:rPr>
              <w:t>387</w:t>
            </w:r>
          </w:p>
        </w:tc>
        <w:tc>
          <w:tcPr>
            <w:tcW w:w="829" w:type="dxa"/>
          </w:tcPr>
          <w:p w14:paraId="55F4E46B"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color w:val="000000"/>
                <w:sz w:val="20"/>
                <w:szCs w:val="20"/>
              </w:rPr>
              <w:t>371</w:t>
            </w:r>
          </w:p>
        </w:tc>
      </w:tr>
      <w:tr w:rsidR="00202482" w:rsidRPr="00DA2C66" w14:paraId="4970ADEE" w14:textId="77777777" w:rsidTr="00D74D09">
        <w:trPr>
          <w:trHeight w:val="329"/>
        </w:trPr>
        <w:tc>
          <w:tcPr>
            <w:tcW w:w="1317" w:type="dxa"/>
          </w:tcPr>
          <w:p w14:paraId="24572F95"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Shefa</w:t>
            </w:r>
          </w:p>
        </w:tc>
        <w:tc>
          <w:tcPr>
            <w:tcW w:w="995" w:type="dxa"/>
          </w:tcPr>
          <w:p w14:paraId="3FC93A86"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sz w:val="20"/>
                <w:szCs w:val="20"/>
              </w:rPr>
              <w:t>464</w:t>
            </w:r>
          </w:p>
        </w:tc>
        <w:tc>
          <w:tcPr>
            <w:tcW w:w="993" w:type="dxa"/>
          </w:tcPr>
          <w:p w14:paraId="25D706E4"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sz w:val="20"/>
                <w:szCs w:val="20"/>
              </w:rPr>
              <w:t>500</w:t>
            </w:r>
          </w:p>
        </w:tc>
        <w:tc>
          <w:tcPr>
            <w:tcW w:w="994" w:type="dxa"/>
          </w:tcPr>
          <w:p w14:paraId="453014FF"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sz w:val="20"/>
                <w:szCs w:val="20"/>
              </w:rPr>
              <w:t>535</w:t>
            </w:r>
          </w:p>
        </w:tc>
        <w:tc>
          <w:tcPr>
            <w:tcW w:w="994" w:type="dxa"/>
          </w:tcPr>
          <w:p w14:paraId="60A24F01"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sz w:val="20"/>
                <w:szCs w:val="20"/>
              </w:rPr>
              <w:t>519</w:t>
            </w:r>
          </w:p>
        </w:tc>
        <w:tc>
          <w:tcPr>
            <w:tcW w:w="994" w:type="dxa"/>
          </w:tcPr>
          <w:p w14:paraId="4DBDC76F"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color w:val="000000"/>
                <w:sz w:val="20"/>
                <w:szCs w:val="20"/>
              </w:rPr>
              <w:t>550</w:t>
            </w:r>
          </w:p>
        </w:tc>
        <w:tc>
          <w:tcPr>
            <w:tcW w:w="993" w:type="dxa"/>
          </w:tcPr>
          <w:p w14:paraId="0498C0A6"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color w:val="000000"/>
                <w:sz w:val="20"/>
                <w:szCs w:val="20"/>
              </w:rPr>
              <w:t>513</w:t>
            </w:r>
          </w:p>
        </w:tc>
        <w:tc>
          <w:tcPr>
            <w:tcW w:w="994" w:type="dxa"/>
          </w:tcPr>
          <w:p w14:paraId="7323532E"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color w:val="000000"/>
                <w:sz w:val="20"/>
                <w:szCs w:val="20"/>
              </w:rPr>
              <w:t>559</w:t>
            </w:r>
          </w:p>
        </w:tc>
        <w:tc>
          <w:tcPr>
            <w:tcW w:w="829" w:type="dxa"/>
          </w:tcPr>
          <w:p w14:paraId="2D3AF25D" w14:textId="77777777" w:rsidR="00202482" w:rsidRPr="00DA2C66" w:rsidRDefault="00202482" w:rsidP="00202482">
            <w:pPr>
              <w:spacing w:after="0" w:line="240" w:lineRule="auto"/>
              <w:jc w:val="center"/>
              <w:rPr>
                <w:rFonts w:asciiTheme="minorHAnsi" w:hAnsiTheme="minorHAnsi" w:cstheme="minorHAnsi"/>
                <w:color w:val="000000"/>
                <w:sz w:val="20"/>
                <w:szCs w:val="20"/>
              </w:rPr>
            </w:pPr>
            <w:r w:rsidRPr="00DA2C66">
              <w:rPr>
                <w:rFonts w:asciiTheme="minorHAnsi" w:hAnsiTheme="minorHAnsi" w:cstheme="minorHAnsi"/>
                <w:color w:val="000000"/>
                <w:sz w:val="20"/>
                <w:szCs w:val="20"/>
              </w:rPr>
              <w:t>516</w:t>
            </w:r>
          </w:p>
        </w:tc>
      </w:tr>
      <w:tr w:rsidR="00202482" w:rsidRPr="00DA2C66" w14:paraId="6248444D" w14:textId="77777777" w:rsidTr="00D74D09">
        <w:trPr>
          <w:trHeight w:val="329"/>
        </w:trPr>
        <w:tc>
          <w:tcPr>
            <w:tcW w:w="1317" w:type="dxa"/>
          </w:tcPr>
          <w:p w14:paraId="02CD5CA1"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Tafea</w:t>
            </w:r>
          </w:p>
        </w:tc>
        <w:tc>
          <w:tcPr>
            <w:tcW w:w="995" w:type="dxa"/>
          </w:tcPr>
          <w:p w14:paraId="1B6745D0"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313</w:t>
            </w:r>
          </w:p>
        </w:tc>
        <w:tc>
          <w:tcPr>
            <w:tcW w:w="993" w:type="dxa"/>
          </w:tcPr>
          <w:p w14:paraId="63EDEE51"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238</w:t>
            </w:r>
          </w:p>
        </w:tc>
        <w:tc>
          <w:tcPr>
            <w:tcW w:w="994" w:type="dxa"/>
          </w:tcPr>
          <w:p w14:paraId="39DC7B48"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254</w:t>
            </w:r>
          </w:p>
        </w:tc>
        <w:tc>
          <w:tcPr>
            <w:tcW w:w="994" w:type="dxa"/>
          </w:tcPr>
          <w:p w14:paraId="5A725B89"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228</w:t>
            </w:r>
          </w:p>
        </w:tc>
        <w:tc>
          <w:tcPr>
            <w:tcW w:w="994" w:type="dxa"/>
          </w:tcPr>
          <w:p w14:paraId="702E8390"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431</w:t>
            </w:r>
          </w:p>
        </w:tc>
        <w:tc>
          <w:tcPr>
            <w:tcW w:w="993" w:type="dxa"/>
          </w:tcPr>
          <w:p w14:paraId="437A21A0"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411</w:t>
            </w:r>
          </w:p>
        </w:tc>
        <w:tc>
          <w:tcPr>
            <w:tcW w:w="994" w:type="dxa"/>
          </w:tcPr>
          <w:p w14:paraId="3F68C9C5"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415</w:t>
            </w:r>
          </w:p>
        </w:tc>
        <w:tc>
          <w:tcPr>
            <w:tcW w:w="829" w:type="dxa"/>
          </w:tcPr>
          <w:p w14:paraId="321171D2"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394</w:t>
            </w:r>
          </w:p>
        </w:tc>
      </w:tr>
      <w:tr w:rsidR="00202482" w:rsidRPr="00DA2C66" w14:paraId="1F682A2D" w14:textId="77777777" w:rsidTr="00D74D09">
        <w:trPr>
          <w:trHeight w:val="329"/>
        </w:trPr>
        <w:tc>
          <w:tcPr>
            <w:tcW w:w="1317" w:type="dxa"/>
          </w:tcPr>
          <w:p w14:paraId="097134F6"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Torba</w:t>
            </w:r>
          </w:p>
        </w:tc>
        <w:tc>
          <w:tcPr>
            <w:tcW w:w="995" w:type="dxa"/>
          </w:tcPr>
          <w:p w14:paraId="570985ED"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color w:val="000000"/>
                <w:sz w:val="20"/>
                <w:szCs w:val="20"/>
              </w:rPr>
              <w:t>80</w:t>
            </w:r>
          </w:p>
        </w:tc>
        <w:tc>
          <w:tcPr>
            <w:tcW w:w="993" w:type="dxa"/>
          </w:tcPr>
          <w:p w14:paraId="2363B6A8"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color w:val="000000"/>
                <w:sz w:val="20"/>
                <w:szCs w:val="20"/>
              </w:rPr>
              <w:t>66</w:t>
            </w:r>
          </w:p>
        </w:tc>
        <w:tc>
          <w:tcPr>
            <w:tcW w:w="994" w:type="dxa"/>
          </w:tcPr>
          <w:p w14:paraId="4363118A"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color w:val="000000"/>
                <w:sz w:val="20"/>
                <w:szCs w:val="20"/>
              </w:rPr>
              <w:t>64</w:t>
            </w:r>
          </w:p>
        </w:tc>
        <w:tc>
          <w:tcPr>
            <w:tcW w:w="994" w:type="dxa"/>
          </w:tcPr>
          <w:p w14:paraId="4AA4B20D"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color w:val="000000"/>
                <w:sz w:val="20"/>
                <w:szCs w:val="20"/>
              </w:rPr>
              <w:t>41</w:t>
            </w:r>
          </w:p>
        </w:tc>
        <w:tc>
          <w:tcPr>
            <w:tcW w:w="994" w:type="dxa"/>
          </w:tcPr>
          <w:p w14:paraId="2B4F6B2D"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66</w:t>
            </w:r>
          </w:p>
        </w:tc>
        <w:tc>
          <w:tcPr>
            <w:tcW w:w="993" w:type="dxa"/>
          </w:tcPr>
          <w:p w14:paraId="20CF57A5"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62</w:t>
            </w:r>
          </w:p>
        </w:tc>
        <w:tc>
          <w:tcPr>
            <w:tcW w:w="994" w:type="dxa"/>
          </w:tcPr>
          <w:p w14:paraId="4D62148E"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51</w:t>
            </w:r>
          </w:p>
        </w:tc>
        <w:tc>
          <w:tcPr>
            <w:tcW w:w="829" w:type="dxa"/>
          </w:tcPr>
          <w:p w14:paraId="46BB6D98"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49</w:t>
            </w:r>
          </w:p>
        </w:tc>
      </w:tr>
      <w:tr w:rsidR="00202482" w:rsidRPr="00DA2C66" w14:paraId="33F14F9C" w14:textId="77777777" w:rsidTr="00D74D09">
        <w:trPr>
          <w:trHeight w:val="329"/>
        </w:trPr>
        <w:tc>
          <w:tcPr>
            <w:tcW w:w="1317" w:type="dxa"/>
          </w:tcPr>
          <w:p w14:paraId="7A26BE89"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Missing</w:t>
            </w:r>
          </w:p>
        </w:tc>
        <w:tc>
          <w:tcPr>
            <w:tcW w:w="995" w:type="dxa"/>
          </w:tcPr>
          <w:p w14:paraId="3B6884D5"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25</w:t>
            </w:r>
          </w:p>
        </w:tc>
        <w:tc>
          <w:tcPr>
            <w:tcW w:w="993" w:type="dxa"/>
          </w:tcPr>
          <w:p w14:paraId="33BCAAFC"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17</w:t>
            </w:r>
          </w:p>
        </w:tc>
        <w:tc>
          <w:tcPr>
            <w:tcW w:w="994" w:type="dxa"/>
          </w:tcPr>
          <w:p w14:paraId="67F84396"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19</w:t>
            </w:r>
          </w:p>
        </w:tc>
        <w:tc>
          <w:tcPr>
            <w:tcW w:w="994" w:type="dxa"/>
          </w:tcPr>
          <w:p w14:paraId="3A45BA9E"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11</w:t>
            </w:r>
          </w:p>
        </w:tc>
        <w:tc>
          <w:tcPr>
            <w:tcW w:w="994" w:type="dxa"/>
          </w:tcPr>
          <w:p w14:paraId="2015132C"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993" w:type="dxa"/>
          </w:tcPr>
          <w:p w14:paraId="638D354E"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994" w:type="dxa"/>
          </w:tcPr>
          <w:p w14:paraId="3B42E5A0"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829" w:type="dxa"/>
          </w:tcPr>
          <w:p w14:paraId="1070015F"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r>
      <w:tr w:rsidR="00202482" w:rsidRPr="00DA2C66" w14:paraId="23ED30E6" w14:textId="77777777" w:rsidTr="00D74D09">
        <w:trPr>
          <w:trHeight w:val="329"/>
        </w:trPr>
        <w:tc>
          <w:tcPr>
            <w:tcW w:w="1317" w:type="dxa"/>
          </w:tcPr>
          <w:p w14:paraId="4B87F30E" w14:textId="77777777" w:rsidR="00202482" w:rsidRPr="00DA2C66" w:rsidRDefault="00202482" w:rsidP="00202482">
            <w:pPr>
              <w:spacing w:after="0" w:line="240" w:lineRule="auto"/>
              <w:jc w:val="left"/>
              <w:rPr>
                <w:rFonts w:asciiTheme="minorHAnsi" w:hAnsiTheme="minorHAnsi" w:cstheme="minorHAnsi"/>
                <w:b/>
                <w:sz w:val="20"/>
                <w:szCs w:val="20"/>
              </w:rPr>
            </w:pPr>
            <w:r w:rsidRPr="00DA2C66">
              <w:rPr>
                <w:rFonts w:asciiTheme="minorHAnsi" w:hAnsiTheme="minorHAnsi" w:cstheme="minorHAnsi"/>
                <w:b/>
                <w:sz w:val="20"/>
                <w:szCs w:val="20"/>
              </w:rPr>
              <w:t>TOTAL</w:t>
            </w:r>
          </w:p>
        </w:tc>
        <w:tc>
          <w:tcPr>
            <w:tcW w:w="995" w:type="dxa"/>
          </w:tcPr>
          <w:p w14:paraId="398442B1"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1430</w:t>
            </w:r>
          </w:p>
        </w:tc>
        <w:tc>
          <w:tcPr>
            <w:tcW w:w="993" w:type="dxa"/>
          </w:tcPr>
          <w:p w14:paraId="21FF5BA4"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1280</w:t>
            </w:r>
          </w:p>
        </w:tc>
        <w:tc>
          <w:tcPr>
            <w:tcW w:w="994" w:type="dxa"/>
          </w:tcPr>
          <w:p w14:paraId="5C6B6629"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1370</w:t>
            </w:r>
          </w:p>
        </w:tc>
        <w:tc>
          <w:tcPr>
            <w:tcW w:w="994" w:type="dxa"/>
          </w:tcPr>
          <w:p w14:paraId="1F3B2CF4"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1212</w:t>
            </w:r>
          </w:p>
        </w:tc>
        <w:tc>
          <w:tcPr>
            <w:tcW w:w="994" w:type="dxa"/>
          </w:tcPr>
          <w:p w14:paraId="3C38625C"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2111</w:t>
            </w:r>
          </w:p>
        </w:tc>
        <w:tc>
          <w:tcPr>
            <w:tcW w:w="993" w:type="dxa"/>
          </w:tcPr>
          <w:p w14:paraId="5A223578"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1987</w:t>
            </w:r>
          </w:p>
        </w:tc>
        <w:tc>
          <w:tcPr>
            <w:tcW w:w="994" w:type="dxa"/>
          </w:tcPr>
          <w:p w14:paraId="6D6A1276"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1887</w:t>
            </w:r>
          </w:p>
        </w:tc>
        <w:tc>
          <w:tcPr>
            <w:tcW w:w="829" w:type="dxa"/>
          </w:tcPr>
          <w:p w14:paraId="195318DA"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1755</w:t>
            </w:r>
          </w:p>
        </w:tc>
      </w:tr>
    </w:tbl>
    <w:p w14:paraId="1F511BA8" w14:textId="77777777" w:rsidR="00202482" w:rsidRPr="00BA35DF" w:rsidRDefault="00202482" w:rsidP="00DA3DE6">
      <w:pPr>
        <w:pStyle w:val="Caption"/>
        <w:spacing w:before="240" w:after="120"/>
      </w:pPr>
      <w:r w:rsidRPr="000F4439">
        <w:rPr>
          <w:b/>
        </w:rPr>
        <w:t xml:space="preserve">Table </w:t>
      </w:r>
      <w:r>
        <w:rPr>
          <w:b/>
        </w:rPr>
        <w:t>B2</w:t>
      </w:r>
      <w:r>
        <w:t>. Participation in PILNA 2015 and PILNA 2018 by year level and gender</w:t>
      </w:r>
    </w:p>
    <w:tbl>
      <w:tblPr>
        <w:tblStyle w:val="TableGrid"/>
        <w:tblW w:w="9104" w:type="dxa"/>
        <w:tblLayout w:type="fixed"/>
        <w:tblLook w:val="04A0" w:firstRow="1" w:lastRow="0" w:firstColumn="1" w:lastColumn="0" w:noHBand="0" w:noVBand="1"/>
        <w:tblCaption w:val="Table B2. Participation in PILNA 2015 and PILNA 2018 by year level and gender"/>
      </w:tblPr>
      <w:tblGrid>
        <w:gridCol w:w="2312"/>
        <w:gridCol w:w="926"/>
        <w:gridCol w:w="927"/>
        <w:gridCol w:w="927"/>
        <w:gridCol w:w="926"/>
        <w:gridCol w:w="771"/>
        <w:gridCol w:w="771"/>
        <w:gridCol w:w="772"/>
        <w:gridCol w:w="772"/>
      </w:tblGrid>
      <w:tr w:rsidR="00AB6F75" w:rsidRPr="00DA2C66" w14:paraId="56879D48" w14:textId="77777777" w:rsidTr="00D74D09">
        <w:trPr>
          <w:trHeight w:val="352"/>
          <w:tblHeader/>
        </w:trPr>
        <w:tc>
          <w:tcPr>
            <w:tcW w:w="2312" w:type="dxa"/>
          </w:tcPr>
          <w:p w14:paraId="0EC48DB4" w14:textId="155B27A6" w:rsidR="00AB6F75" w:rsidRPr="00DA2C66" w:rsidRDefault="00AB6F75" w:rsidP="00AB6F75">
            <w:pPr>
              <w:spacing w:after="0" w:line="240" w:lineRule="auto"/>
              <w:jc w:val="left"/>
              <w:rPr>
                <w:rFonts w:asciiTheme="minorHAnsi" w:hAnsiTheme="minorHAnsi" w:cstheme="minorHAnsi"/>
                <w:b/>
                <w:sz w:val="20"/>
                <w:szCs w:val="20"/>
              </w:rPr>
            </w:pPr>
            <w:r>
              <w:rPr>
                <w:rFonts w:asciiTheme="minorHAnsi" w:hAnsiTheme="minorHAnsi" w:cstheme="minorHAnsi"/>
                <w:b/>
                <w:sz w:val="20"/>
                <w:szCs w:val="20"/>
              </w:rPr>
              <w:t>Gender</w:t>
            </w:r>
          </w:p>
        </w:tc>
        <w:tc>
          <w:tcPr>
            <w:tcW w:w="926" w:type="dxa"/>
          </w:tcPr>
          <w:p w14:paraId="257CF813" w14:textId="1FF35353"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Lit</w:t>
            </w:r>
            <w:r>
              <w:rPr>
                <w:rFonts w:asciiTheme="minorHAnsi" w:hAnsiTheme="minorHAnsi" w:cstheme="minorHAnsi"/>
                <w:b/>
                <w:sz w:val="20"/>
                <w:szCs w:val="20"/>
              </w:rPr>
              <w:t xml:space="preserve"> Y4 (2015)</w:t>
            </w:r>
          </w:p>
        </w:tc>
        <w:tc>
          <w:tcPr>
            <w:tcW w:w="927" w:type="dxa"/>
          </w:tcPr>
          <w:p w14:paraId="4645C7E5" w14:textId="57E83BD9"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Num</w:t>
            </w:r>
            <w:r>
              <w:rPr>
                <w:rFonts w:asciiTheme="minorHAnsi" w:hAnsiTheme="minorHAnsi" w:cstheme="minorHAnsi"/>
                <w:b/>
                <w:sz w:val="20"/>
                <w:szCs w:val="20"/>
              </w:rPr>
              <w:t xml:space="preserve"> Y4 (2015)</w:t>
            </w:r>
          </w:p>
        </w:tc>
        <w:tc>
          <w:tcPr>
            <w:tcW w:w="927" w:type="dxa"/>
          </w:tcPr>
          <w:p w14:paraId="7E12719B" w14:textId="334A5EDE"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Lit</w:t>
            </w:r>
            <w:r>
              <w:rPr>
                <w:rFonts w:asciiTheme="minorHAnsi" w:hAnsiTheme="minorHAnsi" w:cstheme="minorHAnsi"/>
                <w:b/>
                <w:sz w:val="20"/>
                <w:szCs w:val="20"/>
              </w:rPr>
              <w:t xml:space="preserve"> Y6 (2015)</w:t>
            </w:r>
          </w:p>
        </w:tc>
        <w:tc>
          <w:tcPr>
            <w:tcW w:w="926" w:type="dxa"/>
          </w:tcPr>
          <w:p w14:paraId="249D4A36" w14:textId="1E868179"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Num</w:t>
            </w:r>
            <w:r>
              <w:rPr>
                <w:rFonts w:asciiTheme="minorHAnsi" w:hAnsiTheme="minorHAnsi" w:cstheme="minorHAnsi"/>
                <w:b/>
                <w:sz w:val="20"/>
                <w:szCs w:val="20"/>
              </w:rPr>
              <w:t xml:space="preserve"> Y6 (2015)</w:t>
            </w:r>
          </w:p>
        </w:tc>
        <w:tc>
          <w:tcPr>
            <w:tcW w:w="771" w:type="dxa"/>
          </w:tcPr>
          <w:p w14:paraId="4134B9AE" w14:textId="0D81F598"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Lit</w:t>
            </w:r>
            <w:r>
              <w:rPr>
                <w:rFonts w:asciiTheme="minorHAnsi" w:hAnsiTheme="minorHAnsi" w:cstheme="minorHAnsi"/>
                <w:b/>
                <w:sz w:val="20"/>
                <w:szCs w:val="20"/>
              </w:rPr>
              <w:t xml:space="preserve"> Y4 (2018)</w:t>
            </w:r>
          </w:p>
        </w:tc>
        <w:tc>
          <w:tcPr>
            <w:tcW w:w="771" w:type="dxa"/>
          </w:tcPr>
          <w:p w14:paraId="1EC42DAB" w14:textId="1319CCF3"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Num</w:t>
            </w:r>
            <w:r>
              <w:rPr>
                <w:rFonts w:asciiTheme="minorHAnsi" w:hAnsiTheme="minorHAnsi" w:cstheme="minorHAnsi"/>
                <w:b/>
                <w:sz w:val="20"/>
                <w:szCs w:val="20"/>
              </w:rPr>
              <w:t xml:space="preserve"> Y4 (2018)</w:t>
            </w:r>
          </w:p>
        </w:tc>
        <w:tc>
          <w:tcPr>
            <w:tcW w:w="772" w:type="dxa"/>
          </w:tcPr>
          <w:p w14:paraId="6718AA59" w14:textId="0900A6B0"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Lit</w:t>
            </w:r>
            <w:r>
              <w:rPr>
                <w:rFonts w:asciiTheme="minorHAnsi" w:hAnsiTheme="minorHAnsi" w:cstheme="minorHAnsi"/>
                <w:b/>
                <w:sz w:val="20"/>
                <w:szCs w:val="20"/>
              </w:rPr>
              <w:t xml:space="preserve"> Y6 (2018)</w:t>
            </w:r>
          </w:p>
        </w:tc>
        <w:tc>
          <w:tcPr>
            <w:tcW w:w="772" w:type="dxa"/>
          </w:tcPr>
          <w:p w14:paraId="384BFF22" w14:textId="2D3EF984"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Num</w:t>
            </w:r>
            <w:r>
              <w:rPr>
                <w:rFonts w:asciiTheme="minorHAnsi" w:hAnsiTheme="minorHAnsi" w:cstheme="minorHAnsi"/>
                <w:b/>
                <w:sz w:val="20"/>
                <w:szCs w:val="20"/>
              </w:rPr>
              <w:t xml:space="preserve"> Y6 (2018)</w:t>
            </w:r>
          </w:p>
        </w:tc>
      </w:tr>
      <w:tr w:rsidR="00202482" w:rsidRPr="00DA2C66" w14:paraId="432C8A8A" w14:textId="77777777" w:rsidTr="00D74D09">
        <w:trPr>
          <w:trHeight w:val="352"/>
        </w:trPr>
        <w:tc>
          <w:tcPr>
            <w:tcW w:w="2312" w:type="dxa"/>
          </w:tcPr>
          <w:p w14:paraId="2BA9BC82"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Male</w:t>
            </w:r>
          </w:p>
        </w:tc>
        <w:tc>
          <w:tcPr>
            <w:tcW w:w="926" w:type="dxa"/>
          </w:tcPr>
          <w:p w14:paraId="29B1898A"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696</w:t>
            </w:r>
          </w:p>
        </w:tc>
        <w:tc>
          <w:tcPr>
            <w:tcW w:w="927" w:type="dxa"/>
          </w:tcPr>
          <w:p w14:paraId="1AF64375"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651</w:t>
            </w:r>
          </w:p>
        </w:tc>
        <w:tc>
          <w:tcPr>
            <w:tcW w:w="927" w:type="dxa"/>
          </w:tcPr>
          <w:p w14:paraId="7486AE8D"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664</w:t>
            </w:r>
          </w:p>
        </w:tc>
        <w:tc>
          <w:tcPr>
            <w:tcW w:w="926" w:type="dxa"/>
          </w:tcPr>
          <w:p w14:paraId="6DE34943"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632</w:t>
            </w:r>
          </w:p>
        </w:tc>
        <w:tc>
          <w:tcPr>
            <w:tcW w:w="771" w:type="dxa"/>
          </w:tcPr>
          <w:p w14:paraId="437E7ADD"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1073</w:t>
            </w:r>
          </w:p>
        </w:tc>
        <w:tc>
          <w:tcPr>
            <w:tcW w:w="771" w:type="dxa"/>
          </w:tcPr>
          <w:p w14:paraId="663C3CEF"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1006</w:t>
            </w:r>
          </w:p>
        </w:tc>
        <w:tc>
          <w:tcPr>
            <w:tcW w:w="772" w:type="dxa"/>
          </w:tcPr>
          <w:p w14:paraId="2FFA960F"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950</w:t>
            </w:r>
          </w:p>
        </w:tc>
        <w:tc>
          <w:tcPr>
            <w:tcW w:w="772" w:type="dxa"/>
          </w:tcPr>
          <w:p w14:paraId="3B5B933E"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874</w:t>
            </w:r>
          </w:p>
        </w:tc>
      </w:tr>
      <w:tr w:rsidR="00202482" w:rsidRPr="00DA2C66" w14:paraId="4727CF3A" w14:textId="77777777" w:rsidTr="00D74D09">
        <w:trPr>
          <w:trHeight w:val="352"/>
        </w:trPr>
        <w:tc>
          <w:tcPr>
            <w:tcW w:w="2312" w:type="dxa"/>
          </w:tcPr>
          <w:p w14:paraId="1ECBA1E2"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Female</w:t>
            </w:r>
          </w:p>
        </w:tc>
        <w:tc>
          <w:tcPr>
            <w:tcW w:w="926" w:type="dxa"/>
          </w:tcPr>
          <w:p w14:paraId="050E151A"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734</w:t>
            </w:r>
          </w:p>
        </w:tc>
        <w:tc>
          <w:tcPr>
            <w:tcW w:w="927" w:type="dxa"/>
          </w:tcPr>
          <w:p w14:paraId="084C2A31"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629</w:t>
            </w:r>
          </w:p>
        </w:tc>
        <w:tc>
          <w:tcPr>
            <w:tcW w:w="927" w:type="dxa"/>
          </w:tcPr>
          <w:p w14:paraId="6CFB3F90"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706</w:t>
            </w:r>
          </w:p>
        </w:tc>
        <w:tc>
          <w:tcPr>
            <w:tcW w:w="926" w:type="dxa"/>
          </w:tcPr>
          <w:p w14:paraId="7DC26621"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580</w:t>
            </w:r>
          </w:p>
        </w:tc>
        <w:tc>
          <w:tcPr>
            <w:tcW w:w="771" w:type="dxa"/>
          </w:tcPr>
          <w:p w14:paraId="25D4F2B5"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1027</w:t>
            </w:r>
          </w:p>
        </w:tc>
        <w:tc>
          <w:tcPr>
            <w:tcW w:w="771" w:type="dxa"/>
          </w:tcPr>
          <w:p w14:paraId="756FC0D3"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979</w:t>
            </w:r>
          </w:p>
        </w:tc>
        <w:tc>
          <w:tcPr>
            <w:tcW w:w="772" w:type="dxa"/>
          </w:tcPr>
          <w:p w14:paraId="5B454BE5"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932</w:t>
            </w:r>
          </w:p>
        </w:tc>
        <w:tc>
          <w:tcPr>
            <w:tcW w:w="772" w:type="dxa"/>
          </w:tcPr>
          <w:p w14:paraId="0C7D8A1A"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879</w:t>
            </w:r>
          </w:p>
        </w:tc>
      </w:tr>
      <w:tr w:rsidR="00202482" w:rsidRPr="00DA2C66" w14:paraId="71D8324C" w14:textId="77777777" w:rsidTr="00D74D09">
        <w:trPr>
          <w:trHeight w:val="352"/>
        </w:trPr>
        <w:tc>
          <w:tcPr>
            <w:tcW w:w="2312" w:type="dxa"/>
          </w:tcPr>
          <w:p w14:paraId="5D45BE5C"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Missing</w:t>
            </w:r>
          </w:p>
        </w:tc>
        <w:tc>
          <w:tcPr>
            <w:tcW w:w="926" w:type="dxa"/>
          </w:tcPr>
          <w:p w14:paraId="57A4A48A"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927" w:type="dxa"/>
          </w:tcPr>
          <w:p w14:paraId="62492928"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927" w:type="dxa"/>
          </w:tcPr>
          <w:p w14:paraId="2BBCDA5E"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926" w:type="dxa"/>
          </w:tcPr>
          <w:p w14:paraId="07122523"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771" w:type="dxa"/>
          </w:tcPr>
          <w:p w14:paraId="5E277326"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11</w:t>
            </w:r>
          </w:p>
        </w:tc>
        <w:tc>
          <w:tcPr>
            <w:tcW w:w="771" w:type="dxa"/>
          </w:tcPr>
          <w:p w14:paraId="2A7964EE"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w:t>
            </w:r>
          </w:p>
        </w:tc>
        <w:tc>
          <w:tcPr>
            <w:tcW w:w="772" w:type="dxa"/>
          </w:tcPr>
          <w:p w14:paraId="0E21B610"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5</w:t>
            </w:r>
          </w:p>
        </w:tc>
        <w:tc>
          <w:tcPr>
            <w:tcW w:w="772" w:type="dxa"/>
          </w:tcPr>
          <w:p w14:paraId="3E522EBF"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w:t>
            </w:r>
          </w:p>
        </w:tc>
      </w:tr>
      <w:tr w:rsidR="00202482" w:rsidRPr="00DA2C66" w14:paraId="14BB98C6" w14:textId="77777777" w:rsidTr="00D74D09">
        <w:trPr>
          <w:trHeight w:val="352"/>
        </w:trPr>
        <w:tc>
          <w:tcPr>
            <w:tcW w:w="2312" w:type="dxa"/>
          </w:tcPr>
          <w:p w14:paraId="0E0E7071" w14:textId="77777777" w:rsidR="00202482" w:rsidRPr="00DA2C66" w:rsidRDefault="00202482" w:rsidP="00202482">
            <w:pPr>
              <w:spacing w:after="0" w:line="240" w:lineRule="auto"/>
              <w:jc w:val="left"/>
              <w:rPr>
                <w:rFonts w:asciiTheme="minorHAnsi" w:hAnsiTheme="minorHAnsi" w:cstheme="minorHAnsi"/>
                <w:b/>
                <w:sz w:val="20"/>
                <w:szCs w:val="20"/>
              </w:rPr>
            </w:pPr>
            <w:r w:rsidRPr="00DA2C66">
              <w:rPr>
                <w:rFonts w:asciiTheme="minorHAnsi" w:hAnsiTheme="minorHAnsi" w:cstheme="minorHAnsi"/>
                <w:b/>
                <w:sz w:val="20"/>
                <w:szCs w:val="20"/>
              </w:rPr>
              <w:t>TOTAL</w:t>
            </w:r>
          </w:p>
        </w:tc>
        <w:tc>
          <w:tcPr>
            <w:tcW w:w="926" w:type="dxa"/>
          </w:tcPr>
          <w:p w14:paraId="5AFC6901"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1430</w:t>
            </w:r>
          </w:p>
        </w:tc>
        <w:tc>
          <w:tcPr>
            <w:tcW w:w="927" w:type="dxa"/>
          </w:tcPr>
          <w:p w14:paraId="20552FEB"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1280</w:t>
            </w:r>
          </w:p>
        </w:tc>
        <w:tc>
          <w:tcPr>
            <w:tcW w:w="927" w:type="dxa"/>
          </w:tcPr>
          <w:p w14:paraId="7F1C1B11"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1370</w:t>
            </w:r>
          </w:p>
        </w:tc>
        <w:tc>
          <w:tcPr>
            <w:tcW w:w="926" w:type="dxa"/>
          </w:tcPr>
          <w:p w14:paraId="74474D10"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1212</w:t>
            </w:r>
          </w:p>
        </w:tc>
        <w:tc>
          <w:tcPr>
            <w:tcW w:w="771" w:type="dxa"/>
          </w:tcPr>
          <w:p w14:paraId="6E64629C"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2111</w:t>
            </w:r>
          </w:p>
        </w:tc>
        <w:tc>
          <w:tcPr>
            <w:tcW w:w="771" w:type="dxa"/>
          </w:tcPr>
          <w:p w14:paraId="1C27E7FF"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1987</w:t>
            </w:r>
          </w:p>
        </w:tc>
        <w:tc>
          <w:tcPr>
            <w:tcW w:w="772" w:type="dxa"/>
          </w:tcPr>
          <w:p w14:paraId="41FBD5B6"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1887</w:t>
            </w:r>
          </w:p>
        </w:tc>
        <w:tc>
          <w:tcPr>
            <w:tcW w:w="772" w:type="dxa"/>
          </w:tcPr>
          <w:p w14:paraId="75428A2B"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1755</w:t>
            </w:r>
          </w:p>
        </w:tc>
      </w:tr>
    </w:tbl>
    <w:p w14:paraId="70D59132" w14:textId="77777777" w:rsidR="00202482" w:rsidRPr="00BA35DF" w:rsidRDefault="00202482" w:rsidP="00DA3DE6">
      <w:pPr>
        <w:pStyle w:val="Caption"/>
        <w:spacing w:before="240" w:after="120"/>
      </w:pPr>
      <w:r w:rsidRPr="000F4439">
        <w:rPr>
          <w:b/>
        </w:rPr>
        <w:t xml:space="preserve">Table </w:t>
      </w:r>
      <w:r>
        <w:rPr>
          <w:b/>
        </w:rPr>
        <w:t>B3</w:t>
      </w:r>
      <w:r>
        <w:t>. Participation in PILNA 2015 and PILNA 2018 by locality</w:t>
      </w:r>
    </w:p>
    <w:tbl>
      <w:tblPr>
        <w:tblStyle w:val="TableGrid"/>
        <w:tblW w:w="9105" w:type="dxa"/>
        <w:tblLayout w:type="fixed"/>
        <w:tblLook w:val="04A0" w:firstRow="1" w:lastRow="0" w:firstColumn="1" w:lastColumn="0" w:noHBand="0" w:noVBand="1"/>
        <w:tblCaption w:val="Table B3. Participation in PILNA 2015 and PILNA 2018 by locality"/>
      </w:tblPr>
      <w:tblGrid>
        <w:gridCol w:w="2313"/>
        <w:gridCol w:w="926"/>
        <w:gridCol w:w="927"/>
        <w:gridCol w:w="927"/>
        <w:gridCol w:w="926"/>
        <w:gridCol w:w="771"/>
        <w:gridCol w:w="771"/>
        <w:gridCol w:w="772"/>
        <w:gridCol w:w="772"/>
      </w:tblGrid>
      <w:tr w:rsidR="00AB6F75" w:rsidRPr="00DA2C66" w14:paraId="14A4E70C" w14:textId="77777777" w:rsidTr="00646435">
        <w:trPr>
          <w:trHeight w:val="352"/>
          <w:tblHeader/>
        </w:trPr>
        <w:tc>
          <w:tcPr>
            <w:tcW w:w="2313" w:type="dxa"/>
          </w:tcPr>
          <w:p w14:paraId="6D638EFF" w14:textId="4B5A16BD" w:rsidR="00AB6F75" w:rsidRPr="00DA2C66" w:rsidRDefault="00AB6F75" w:rsidP="00AB6F75">
            <w:pPr>
              <w:spacing w:after="0" w:line="240" w:lineRule="auto"/>
              <w:jc w:val="left"/>
              <w:rPr>
                <w:rFonts w:asciiTheme="minorHAnsi" w:hAnsiTheme="minorHAnsi" w:cstheme="minorHAnsi"/>
                <w:b/>
                <w:sz w:val="20"/>
                <w:szCs w:val="20"/>
              </w:rPr>
            </w:pPr>
            <w:r>
              <w:rPr>
                <w:rFonts w:asciiTheme="minorHAnsi" w:hAnsiTheme="minorHAnsi" w:cstheme="minorHAnsi"/>
                <w:b/>
                <w:sz w:val="20"/>
                <w:szCs w:val="20"/>
              </w:rPr>
              <w:t>Locality</w:t>
            </w:r>
          </w:p>
        </w:tc>
        <w:tc>
          <w:tcPr>
            <w:tcW w:w="926" w:type="dxa"/>
          </w:tcPr>
          <w:p w14:paraId="1F71B47E" w14:textId="6ECCAD5B"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Lit</w:t>
            </w:r>
            <w:r>
              <w:rPr>
                <w:rFonts w:asciiTheme="minorHAnsi" w:hAnsiTheme="minorHAnsi" w:cstheme="minorHAnsi"/>
                <w:b/>
                <w:sz w:val="20"/>
                <w:szCs w:val="20"/>
              </w:rPr>
              <w:t xml:space="preserve"> Y4 (2015)</w:t>
            </w:r>
          </w:p>
        </w:tc>
        <w:tc>
          <w:tcPr>
            <w:tcW w:w="927" w:type="dxa"/>
          </w:tcPr>
          <w:p w14:paraId="6825FDBE" w14:textId="11A2D349"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Num</w:t>
            </w:r>
            <w:r>
              <w:rPr>
                <w:rFonts w:asciiTheme="minorHAnsi" w:hAnsiTheme="minorHAnsi" w:cstheme="minorHAnsi"/>
                <w:b/>
                <w:sz w:val="20"/>
                <w:szCs w:val="20"/>
              </w:rPr>
              <w:t xml:space="preserve"> Y4 (2015)</w:t>
            </w:r>
          </w:p>
        </w:tc>
        <w:tc>
          <w:tcPr>
            <w:tcW w:w="927" w:type="dxa"/>
          </w:tcPr>
          <w:p w14:paraId="1484562A" w14:textId="70E1C713"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Lit</w:t>
            </w:r>
            <w:r>
              <w:rPr>
                <w:rFonts w:asciiTheme="minorHAnsi" w:hAnsiTheme="minorHAnsi" w:cstheme="minorHAnsi"/>
                <w:b/>
                <w:sz w:val="20"/>
                <w:szCs w:val="20"/>
              </w:rPr>
              <w:t xml:space="preserve"> Y6 (2015)</w:t>
            </w:r>
          </w:p>
        </w:tc>
        <w:tc>
          <w:tcPr>
            <w:tcW w:w="926" w:type="dxa"/>
          </w:tcPr>
          <w:p w14:paraId="33EA5191" w14:textId="1036BFCE"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Num</w:t>
            </w:r>
            <w:r>
              <w:rPr>
                <w:rFonts w:asciiTheme="minorHAnsi" w:hAnsiTheme="minorHAnsi" w:cstheme="minorHAnsi"/>
                <w:b/>
                <w:sz w:val="20"/>
                <w:szCs w:val="20"/>
              </w:rPr>
              <w:t xml:space="preserve"> Y6 (2015)</w:t>
            </w:r>
          </w:p>
        </w:tc>
        <w:tc>
          <w:tcPr>
            <w:tcW w:w="771" w:type="dxa"/>
          </w:tcPr>
          <w:p w14:paraId="3F47E604" w14:textId="16E00386"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Lit</w:t>
            </w:r>
            <w:r>
              <w:rPr>
                <w:rFonts w:asciiTheme="minorHAnsi" w:hAnsiTheme="minorHAnsi" w:cstheme="minorHAnsi"/>
                <w:b/>
                <w:sz w:val="20"/>
                <w:szCs w:val="20"/>
              </w:rPr>
              <w:t xml:space="preserve"> Y4 (2018)</w:t>
            </w:r>
          </w:p>
        </w:tc>
        <w:tc>
          <w:tcPr>
            <w:tcW w:w="771" w:type="dxa"/>
          </w:tcPr>
          <w:p w14:paraId="44500616" w14:textId="6B349723"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Num</w:t>
            </w:r>
            <w:r>
              <w:rPr>
                <w:rFonts w:asciiTheme="minorHAnsi" w:hAnsiTheme="minorHAnsi" w:cstheme="minorHAnsi"/>
                <w:b/>
                <w:sz w:val="20"/>
                <w:szCs w:val="20"/>
              </w:rPr>
              <w:t xml:space="preserve"> Y4 (2018)</w:t>
            </w:r>
          </w:p>
        </w:tc>
        <w:tc>
          <w:tcPr>
            <w:tcW w:w="772" w:type="dxa"/>
          </w:tcPr>
          <w:p w14:paraId="4D0663A4" w14:textId="4CEFD388"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Lit</w:t>
            </w:r>
            <w:r>
              <w:rPr>
                <w:rFonts w:asciiTheme="minorHAnsi" w:hAnsiTheme="minorHAnsi" w:cstheme="minorHAnsi"/>
                <w:b/>
                <w:sz w:val="20"/>
                <w:szCs w:val="20"/>
              </w:rPr>
              <w:t xml:space="preserve"> Y6 (2018)</w:t>
            </w:r>
          </w:p>
        </w:tc>
        <w:tc>
          <w:tcPr>
            <w:tcW w:w="772" w:type="dxa"/>
          </w:tcPr>
          <w:p w14:paraId="092968C4" w14:textId="496E7784"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Num</w:t>
            </w:r>
            <w:r>
              <w:rPr>
                <w:rFonts w:asciiTheme="minorHAnsi" w:hAnsiTheme="minorHAnsi" w:cstheme="minorHAnsi"/>
                <w:b/>
                <w:sz w:val="20"/>
                <w:szCs w:val="20"/>
              </w:rPr>
              <w:t xml:space="preserve"> Y6 (2018)</w:t>
            </w:r>
          </w:p>
        </w:tc>
      </w:tr>
      <w:tr w:rsidR="00202482" w:rsidRPr="00DA2C66" w14:paraId="4D3C8FAE" w14:textId="77777777" w:rsidTr="00646435">
        <w:trPr>
          <w:trHeight w:val="352"/>
        </w:trPr>
        <w:tc>
          <w:tcPr>
            <w:tcW w:w="2313" w:type="dxa"/>
          </w:tcPr>
          <w:p w14:paraId="1540618C"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Urban</w:t>
            </w:r>
          </w:p>
        </w:tc>
        <w:tc>
          <w:tcPr>
            <w:tcW w:w="926" w:type="dxa"/>
          </w:tcPr>
          <w:p w14:paraId="61EAF573"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335</w:t>
            </w:r>
          </w:p>
        </w:tc>
        <w:tc>
          <w:tcPr>
            <w:tcW w:w="927" w:type="dxa"/>
          </w:tcPr>
          <w:p w14:paraId="0DD72275"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356</w:t>
            </w:r>
          </w:p>
        </w:tc>
        <w:tc>
          <w:tcPr>
            <w:tcW w:w="927" w:type="dxa"/>
          </w:tcPr>
          <w:p w14:paraId="1151A8A4"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345</w:t>
            </w:r>
          </w:p>
        </w:tc>
        <w:tc>
          <w:tcPr>
            <w:tcW w:w="926" w:type="dxa"/>
          </w:tcPr>
          <w:p w14:paraId="04BF4FA8"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340</w:t>
            </w:r>
          </w:p>
        </w:tc>
        <w:tc>
          <w:tcPr>
            <w:tcW w:w="771" w:type="dxa"/>
          </w:tcPr>
          <w:p w14:paraId="3A5F9CB9"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419</w:t>
            </w:r>
          </w:p>
        </w:tc>
        <w:tc>
          <w:tcPr>
            <w:tcW w:w="771" w:type="dxa"/>
          </w:tcPr>
          <w:p w14:paraId="010C43FF"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398</w:t>
            </w:r>
          </w:p>
        </w:tc>
        <w:tc>
          <w:tcPr>
            <w:tcW w:w="772" w:type="dxa"/>
          </w:tcPr>
          <w:p w14:paraId="4E99387F"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437</w:t>
            </w:r>
          </w:p>
        </w:tc>
        <w:tc>
          <w:tcPr>
            <w:tcW w:w="772" w:type="dxa"/>
          </w:tcPr>
          <w:p w14:paraId="67193614"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408</w:t>
            </w:r>
          </w:p>
        </w:tc>
      </w:tr>
      <w:tr w:rsidR="00202482" w:rsidRPr="00DA2C66" w14:paraId="181F5273" w14:textId="77777777" w:rsidTr="00646435">
        <w:trPr>
          <w:trHeight w:val="352"/>
        </w:trPr>
        <w:tc>
          <w:tcPr>
            <w:tcW w:w="2313" w:type="dxa"/>
          </w:tcPr>
          <w:p w14:paraId="2760EE10"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Non-urban (2018 only)</w:t>
            </w:r>
          </w:p>
        </w:tc>
        <w:tc>
          <w:tcPr>
            <w:tcW w:w="926" w:type="dxa"/>
          </w:tcPr>
          <w:p w14:paraId="4C99AC36"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N/A</w:t>
            </w:r>
          </w:p>
        </w:tc>
        <w:tc>
          <w:tcPr>
            <w:tcW w:w="927" w:type="dxa"/>
          </w:tcPr>
          <w:p w14:paraId="3E7069A3"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N/A</w:t>
            </w:r>
          </w:p>
        </w:tc>
        <w:tc>
          <w:tcPr>
            <w:tcW w:w="927" w:type="dxa"/>
          </w:tcPr>
          <w:p w14:paraId="799159C5"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N/A</w:t>
            </w:r>
          </w:p>
        </w:tc>
        <w:tc>
          <w:tcPr>
            <w:tcW w:w="926" w:type="dxa"/>
          </w:tcPr>
          <w:p w14:paraId="582DC650"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N/A</w:t>
            </w:r>
          </w:p>
        </w:tc>
        <w:tc>
          <w:tcPr>
            <w:tcW w:w="771" w:type="dxa"/>
          </w:tcPr>
          <w:p w14:paraId="6F1DCCB1"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1692</w:t>
            </w:r>
          </w:p>
        </w:tc>
        <w:tc>
          <w:tcPr>
            <w:tcW w:w="771" w:type="dxa"/>
          </w:tcPr>
          <w:p w14:paraId="65429623"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1589</w:t>
            </w:r>
          </w:p>
        </w:tc>
        <w:tc>
          <w:tcPr>
            <w:tcW w:w="772" w:type="dxa"/>
          </w:tcPr>
          <w:p w14:paraId="4686B606"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1450</w:t>
            </w:r>
          </w:p>
        </w:tc>
        <w:tc>
          <w:tcPr>
            <w:tcW w:w="772" w:type="dxa"/>
          </w:tcPr>
          <w:p w14:paraId="3901E0F1"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1347</w:t>
            </w:r>
          </w:p>
        </w:tc>
      </w:tr>
      <w:tr w:rsidR="00202482" w:rsidRPr="00DA2C66" w14:paraId="45951C72" w14:textId="77777777" w:rsidTr="00646435">
        <w:trPr>
          <w:trHeight w:val="352"/>
        </w:trPr>
        <w:tc>
          <w:tcPr>
            <w:tcW w:w="2313" w:type="dxa"/>
          </w:tcPr>
          <w:p w14:paraId="04AAB18A"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Rural (2015 only)</w:t>
            </w:r>
          </w:p>
        </w:tc>
        <w:tc>
          <w:tcPr>
            <w:tcW w:w="926" w:type="dxa"/>
          </w:tcPr>
          <w:p w14:paraId="2369B19C"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206</w:t>
            </w:r>
          </w:p>
        </w:tc>
        <w:tc>
          <w:tcPr>
            <w:tcW w:w="927" w:type="dxa"/>
          </w:tcPr>
          <w:p w14:paraId="28CF632C"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202</w:t>
            </w:r>
          </w:p>
        </w:tc>
        <w:tc>
          <w:tcPr>
            <w:tcW w:w="927" w:type="dxa"/>
          </w:tcPr>
          <w:p w14:paraId="371C5CFC"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232</w:t>
            </w:r>
          </w:p>
        </w:tc>
        <w:tc>
          <w:tcPr>
            <w:tcW w:w="926" w:type="dxa"/>
          </w:tcPr>
          <w:p w14:paraId="56280CC2"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219</w:t>
            </w:r>
          </w:p>
        </w:tc>
        <w:tc>
          <w:tcPr>
            <w:tcW w:w="771" w:type="dxa"/>
          </w:tcPr>
          <w:p w14:paraId="597E46D1"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N/A</w:t>
            </w:r>
          </w:p>
        </w:tc>
        <w:tc>
          <w:tcPr>
            <w:tcW w:w="771" w:type="dxa"/>
          </w:tcPr>
          <w:p w14:paraId="5C6F9FAF"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N/A</w:t>
            </w:r>
          </w:p>
        </w:tc>
        <w:tc>
          <w:tcPr>
            <w:tcW w:w="772" w:type="dxa"/>
          </w:tcPr>
          <w:p w14:paraId="414DDBA9"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N/A</w:t>
            </w:r>
          </w:p>
        </w:tc>
        <w:tc>
          <w:tcPr>
            <w:tcW w:w="772" w:type="dxa"/>
          </w:tcPr>
          <w:p w14:paraId="62F0A920"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N/A</w:t>
            </w:r>
          </w:p>
        </w:tc>
      </w:tr>
      <w:tr w:rsidR="00202482" w:rsidRPr="00DA2C66" w14:paraId="367DDF6F" w14:textId="77777777" w:rsidTr="00646435">
        <w:trPr>
          <w:trHeight w:val="352"/>
        </w:trPr>
        <w:tc>
          <w:tcPr>
            <w:tcW w:w="2313" w:type="dxa"/>
          </w:tcPr>
          <w:p w14:paraId="047129DE"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Remote (2015 only)</w:t>
            </w:r>
          </w:p>
        </w:tc>
        <w:tc>
          <w:tcPr>
            <w:tcW w:w="926" w:type="dxa"/>
          </w:tcPr>
          <w:p w14:paraId="045FE512"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864</w:t>
            </w:r>
          </w:p>
        </w:tc>
        <w:tc>
          <w:tcPr>
            <w:tcW w:w="927" w:type="dxa"/>
          </w:tcPr>
          <w:p w14:paraId="6DE39896"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705</w:t>
            </w:r>
          </w:p>
        </w:tc>
        <w:tc>
          <w:tcPr>
            <w:tcW w:w="927" w:type="dxa"/>
          </w:tcPr>
          <w:p w14:paraId="4F61A369"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774</w:t>
            </w:r>
          </w:p>
        </w:tc>
        <w:tc>
          <w:tcPr>
            <w:tcW w:w="926" w:type="dxa"/>
          </w:tcPr>
          <w:p w14:paraId="6FC6C2CA"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642</w:t>
            </w:r>
          </w:p>
        </w:tc>
        <w:tc>
          <w:tcPr>
            <w:tcW w:w="771" w:type="dxa"/>
          </w:tcPr>
          <w:p w14:paraId="372BC2CF"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N/A</w:t>
            </w:r>
          </w:p>
        </w:tc>
        <w:tc>
          <w:tcPr>
            <w:tcW w:w="771" w:type="dxa"/>
          </w:tcPr>
          <w:p w14:paraId="24DD49C1"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N/A</w:t>
            </w:r>
          </w:p>
        </w:tc>
        <w:tc>
          <w:tcPr>
            <w:tcW w:w="772" w:type="dxa"/>
          </w:tcPr>
          <w:p w14:paraId="586340B0"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N/A</w:t>
            </w:r>
          </w:p>
        </w:tc>
        <w:tc>
          <w:tcPr>
            <w:tcW w:w="772" w:type="dxa"/>
          </w:tcPr>
          <w:p w14:paraId="72B57607"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N/A</w:t>
            </w:r>
          </w:p>
        </w:tc>
      </w:tr>
      <w:tr w:rsidR="00202482" w:rsidRPr="00DA2C66" w14:paraId="0DDB379F" w14:textId="77777777" w:rsidTr="00646435">
        <w:trPr>
          <w:trHeight w:val="352"/>
        </w:trPr>
        <w:tc>
          <w:tcPr>
            <w:tcW w:w="2313" w:type="dxa"/>
          </w:tcPr>
          <w:p w14:paraId="15F16697"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Missing</w:t>
            </w:r>
          </w:p>
        </w:tc>
        <w:tc>
          <w:tcPr>
            <w:tcW w:w="926" w:type="dxa"/>
          </w:tcPr>
          <w:p w14:paraId="68F96A59"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25</w:t>
            </w:r>
          </w:p>
        </w:tc>
        <w:tc>
          <w:tcPr>
            <w:tcW w:w="927" w:type="dxa"/>
          </w:tcPr>
          <w:p w14:paraId="4371BAB7"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17</w:t>
            </w:r>
          </w:p>
        </w:tc>
        <w:tc>
          <w:tcPr>
            <w:tcW w:w="927" w:type="dxa"/>
          </w:tcPr>
          <w:p w14:paraId="7D14C4E9"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19</w:t>
            </w:r>
          </w:p>
        </w:tc>
        <w:tc>
          <w:tcPr>
            <w:tcW w:w="926" w:type="dxa"/>
          </w:tcPr>
          <w:p w14:paraId="20D314F5"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11</w:t>
            </w:r>
          </w:p>
        </w:tc>
        <w:tc>
          <w:tcPr>
            <w:tcW w:w="771" w:type="dxa"/>
          </w:tcPr>
          <w:p w14:paraId="5CD7CDA6"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771" w:type="dxa"/>
          </w:tcPr>
          <w:p w14:paraId="5DF9408E"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772" w:type="dxa"/>
          </w:tcPr>
          <w:p w14:paraId="3E2E6CF7"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772" w:type="dxa"/>
          </w:tcPr>
          <w:p w14:paraId="1617105B"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r>
      <w:tr w:rsidR="00202482" w:rsidRPr="00DA2C66" w14:paraId="1A3483B5" w14:textId="77777777" w:rsidTr="00646435">
        <w:trPr>
          <w:trHeight w:val="352"/>
        </w:trPr>
        <w:tc>
          <w:tcPr>
            <w:tcW w:w="2313" w:type="dxa"/>
          </w:tcPr>
          <w:p w14:paraId="2DF189F5" w14:textId="77777777" w:rsidR="00202482" w:rsidRPr="00DA2C66" w:rsidRDefault="00202482" w:rsidP="00202482">
            <w:pPr>
              <w:spacing w:after="0" w:line="240" w:lineRule="auto"/>
              <w:jc w:val="left"/>
              <w:rPr>
                <w:rFonts w:asciiTheme="minorHAnsi" w:hAnsiTheme="minorHAnsi" w:cstheme="minorHAnsi"/>
                <w:b/>
                <w:sz w:val="20"/>
                <w:szCs w:val="20"/>
              </w:rPr>
            </w:pPr>
            <w:r w:rsidRPr="00DA2C66">
              <w:rPr>
                <w:rFonts w:asciiTheme="minorHAnsi" w:hAnsiTheme="minorHAnsi" w:cstheme="minorHAnsi"/>
                <w:b/>
                <w:sz w:val="20"/>
                <w:szCs w:val="20"/>
              </w:rPr>
              <w:t>TOTAL</w:t>
            </w:r>
          </w:p>
        </w:tc>
        <w:tc>
          <w:tcPr>
            <w:tcW w:w="926" w:type="dxa"/>
          </w:tcPr>
          <w:p w14:paraId="26464283"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1430</w:t>
            </w:r>
          </w:p>
        </w:tc>
        <w:tc>
          <w:tcPr>
            <w:tcW w:w="927" w:type="dxa"/>
          </w:tcPr>
          <w:p w14:paraId="70727281"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1280</w:t>
            </w:r>
          </w:p>
        </w:tc>
        <w:tc>
          <w:tcPr>
            <w:tcW w:w="927" w:type="dxa"/>
          </w:tcPr>
          <w:p w14:paraId="719FB3AC"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1370</w:t>
            </w:r>
          </w:p>
        </w:tc>
        <w:tc>
          <w:tcPr>
            <w:tcW w:w="926" w:type="dxa"/>
          </w:tcPr>
          <w:p w14:paraId="16BCD495"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1212</w:t>
            </w:r>
          </w:p>
        </w:tc>
        <w:tc>
          <w:tcPr>
            <w:tcW w:w="771" w:type="dxa"/>
          </w:tcPr>
          <w:p w14:paraId="65341EC9"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2111</w:t>
            </w:r>
          </w:p>
        </w:tc>
        <w:tc>
          <w:tcPr>
            <w:tcW w:w="771" w:type="dxa"/>
          </w:tcPr>
          <w:p w14:paraId="1B8DE9E0"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1987</w:t>
            </w:r>
          </w:p>
        </w:tc>
        <w:tc>
          <w:tcPr>
            <w:tcW w:w="772" w:type="dxa"/>
          </w:tcPr>
          <w:p w14:paraId="2E51FC96"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1887</w:t>
            </w:r>
          </w:p>
        </w:tc>
        <w:tc>
          <w:tcPr>
            <w:tcW w:w="772" w:type="dxa"/>
          </w:tcPr>
          <w:p w14:paraId="1A53C18A"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1755</w:t>
            </w:r>
          </w:p>
        </w:tc>
      </w:tr>
    </w:tbl>
    <w:p w14:paraId="69702E4B" w14:textId="77777777" w:rsidR="00DA3DE6" w:rsidRDefault="00DA3DE6" w:rsidP="00DA3DE6">
      <w:pPr>
        <w:pStyle w:val="Caption"/>
        <w:spacing w:before="240" w:after="120"/>
        <w:rPr>
          <w:b/>
        </w:rPr>
      </w:pPr>
      <w:r>
        <w:rPr>
          <w:b/>
        </w:rPr>
        <w:br w:type="page"/>
      </w:r>
    </w:p>
    <w:p w14:paraId="779D41EC" w14:textId="587A5DE0" w:rsidR="00202482" w:rsidRPr="00BA35DF" w:rsidRDefault="00202482" w:rsidP="00DA3DE6">
      <w:pPr>
        <w:pStyle w:val="Caption"/>
        <w:spacing w:before="240" w:after="120"/>
      </w:pPr>
      <w:r w:rsidRPr="000F4439">
        <w:rPr>
          <w:b/>
        </w:rPr>
        <w:lastRenderedPageBreak/>
        <w:t xml:space="preserve">Table </w:t>
      </w:r>
      <w:r>
        <w:rPr>
          <w:b/>
        </w:rPr>
        <w:t>B4</w:t>
      </w:r>
      <w:r>
        <w:t>. Participation in PILNA 2015 and PILNA 2018 by year level and age</w:t>
      </w:r>
    </w:p>
    <w:tbl>
      <w:tblPr>
        <w:tblStyle w:val="TableGrid"/>
        <w:tblW w:w="9021" w:type="dxa"/>
        <w:tblLayout w:type="fixed"/>
        <w:tblLook w:val="04A0" w:firstRow="1" w:lastRow="0" w:firstColumn="1" w:lastColumn="0" w:noHBand="0" w:noVBand="1"/>
        <w:tblCaption w:val="Table B4. Participation in PILNA 2015 and PILNA 2018 by year level and age"/>
      </w:tblPr>
      <w:tblGrid>
        <w:gridCol w:w="1533"/>
        <w:gridCol w:w="1021"/>
        <w:gridCol w:w="1022"/>
        <w:gridCol w:w="1022"/>
        <w:gridCol w:w="1021"/>
        <w:gridCol w:w="850"/>
        <w:gridCol w:w="850"/>
        <w:gridCol w:w="851"/>
        <w:gridCol w:w="851"/>
      </w:tblGrid>
      <w:tr w:rsidR="00AB6F75" w:rsidRPr="00DA2C66" w14:paraId="14116A7F" w14:textId="77777777" w:rsidTr="00D74D09">
        <w:trPr>
          <w:trHeight w:val="340"/>
          <w:tblHeader/>
        </w:trPr>
        <w:tc>
          <w:tcPr>
            <w:tcW w:w="1533" w:type="dxa"/>
          </w:tcPr>
          <w:p w14:paraId="425FBCCF" w14:textId="557A5135" w:rsidR="00AB6F75" w:rsidRPr="00DA2C66" w:rsidRDefault="00AB6F75" w:rsidP="00AB6F75">
            <w:pPr>
              <w:spacing w:after="0" w:line="240" w:lineRule="auto"/>
              <w:jc w:val="left"/>
              <w:rPr>
                <w:rFonts w:asciiTheme="minorHAnsi" w:hAnsiTheme="minorHAnsi" w:cstheme="minorHAnsi"/>
                <w:b/>
                <w:sz w:val="20"/>
                <w:szCs w:val="20"/>
              </w:rPr>
            </w:pPr>
            <w:r>
              <w:rPr>
                <w:rFonts w:asciiTheme="minorHAnsi" w:hAnsiTheme="minorHAnsi" w:cstheme="minorHAnsi"/>
                <w:b/>
                <w:sz w:val="20"/>
                <w:szCs w:val="20"/>
              </w:rPr>
              <w:t>Age</w:t>
            </w:r>
          </w:p>
        </w:tc>
        <w:tc>
          <w:tcPr>
            <w:tcW w:w="1021" w:type="dxa"/>
          </w:tcPr>
          <w:p w14:paraId="6DDB3992" w14:textId="1C9D5BFB"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Lit</w:t>
            </w:r>
            <w:r>
              <w:rPr>
                <w:rFonts w:asciiTheme="minorHAnsi" w:hAnsiTheme="minorHAnsi" w:cstheme="minorHAnsi"/>
                <w:b/>
                <w:sz w:val="20"/>
                <w:szCs w:val="20"/>
              </w:rPr>
              <w:t xml:space="preserve"> Y4 (2015)</w:t>
            </w:r>
          </w:p>
        </w:tc>
        <w:tc>
          <w:tcPr>
            <w:tcW w:w="1022" w:type="dxa"/>
          </w:tcPr>
          <w:p w14:paraId="0E3C9738" w14:textId="7FEB66D3"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Num</w:t>
            </w:r>
            <w:r>
              <w:rPr>
                <w:rFonts w:asciiTheme="minorHAnsi" w:hAnsiTheme="minorHAnsi" w:cstheme="minorHAnsi"/>
                <w:b/>
                <w:sz w:val="20"/>
                <w:szCs w:val="20"/>
              </w:rPr>
              <w:t xml:space="preserve"> Y4 (2015)</w:t>
            </w:r>
          </w:p>
        </w:tc>
        <w:tc>
          <w:tcPr>
            <w:tcW w:w="1022" w:type="dxa"/>
          </w:tcPr>
          <w:p w14:paraId="4581F884" w14:textId="7028A629"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Lit</w:t>
            </w:r>
            <w:r>
              <w:rPr>
                <w:rFonts w:asciiTheme="minorHAnsi" w:hAnsiTheme="minorHAnsi" w:cstheme="minorHAnsi"/>
                <w:b/>
                <w:sz w:val="20"/>
                <w:szCs w:val="20"/>
              </w:rPr>
              <w:t xml:space="preserve"> Y6 (2015)</w:t>
            </w:r>
          </w:p>
        </w:tc>
        <w:tc>
          <w:tcPr>
            <w:tcW w:w="1021" w:type="dxa"/>
          </w:tcPr>
          <w:p w14:paraId="2627AA22" w14:textId="318E9F59"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Num</w:t>
            </w:r>
            <w:r>
              <w:rPr>
                <w:rFonts w:asciiTheme="minorHAnsi" w:hAnsiTheme="minorHAnsi" w:cstheme="minorHAnsi"/>
                <w:b/>
                <w:sz w:val="20"/>
                <w:szCs w:val="20"/>
              </w:rPr>
              <w:t xml:space="preserve"> Y6 (2015)</w:t>
            </w:r>
          </w:p>
        </w:tc>
        <w:tc>
          <w:tcPr>
            <w:tcW w:w="850" w:type="dxa"/>
          </w:tcPr>
          <w:p w14:paraId="5AB6AD72" w14:textId="2CBE4907"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Lit</w:t>
            </w:r>
            <w:r>
              <w:rPr>
                <w:rFonts w:asciiTheme="minorHAnsi" w:hAnsiTheme="minorHAnsi" w:cstheme="minorHAnsi"/>
                <w:b/>
                <w:sz w:val="20"/>
                <w:szCs w:val="20"/>
              </w:rPr>
              <w:t xml:space="preserve"> Y4 (2018)</w:t>
            </w:r>
          </w:p>
        </w:tc>
        <w:tc>
          <w:tcPr>
            <w:tcW w:w="850" w:type="dxa"/>
          </w:tcPr>
          <w:p w14:paraId="2D28D91D" w14:textId="1195D76D"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Num</w:t>
            </w:r>
            <w:r>
              <w:rPr>
                <w:rFonts w:asciiTheme="minorHAnsi" w:hAnsiTheme="minorHAnsi" w:cstheme="minorHAnsi"/>
                <w:b/>
                <w:sz w:val="20"/>
                <w:szCs w:val="20"/>
              </w:rPr>
              <w:t xml:space="preserve"> Y4 (2018)</w:t>
            </w:r>
          </w:p>
        </w:tc>
        <w:tc>
          <w:tcPr>
            <w:tcW w:w="851" w:type="dxa"/>
          </w:tcPr>
          <w:p w14:paraId="131DFA31" w14:textId="1C91D039"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Lit</w:t>
            </w:r>
            <w:r>
              <w:rPr>
                <w:rFonts w:asciiTheme="minorHAnsi" w:hAnsiTheme="minorHAnsi" w:cstheme="minorHAnsi"/>
                <w:b/>
                <w:sz w:val="20"/>
                <w:szCs w:val="20"/>
              </w:rPr>
              <w:t xml:space="preserve"> Y6 (2018)</w:t>
            </w:r>
          </w:p>
        </w:tc>
        <w:tc>
          <w:tcPr>
            <w:tcW w:w="851" w:type="dxa"/>
          </w:tcPr>
          <w:p w14:paraId="0013D650" w14:textId="5E6A8E7A" w:rsidR="00AB6F75" w:rsidRPr="00DA2C66" w:rsidRDefault="00AB6F75" w:rsidP="00AB6F75">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Num</w:t>
            </w:r>
            <w:r>
              <w:rPr>
                <w:rFonts w:asciiTheme="minorHAnsi" w:hAnsiTheme="minorHAnsi" w:cstheme="minorHAnsi"/>
                <w:b/>
                <w:sz w:val="20"/>
                <w:szCs w:val="20"/>
              </w:rPr>
              <w:t xml:space="preserve"> Y6 (2018)</w:t>
            </w:r>
          </w:p>
        </w:tc>
      </w:tr>
      <w:tr w:rsidR="00202482" w:rsidRPr="00DA2C66" w14:paraId="624FEBE0" w14:textId="77777777" w:rsidTr="00D74D09">
        <w:trPr>
          <w:trHeight w:val="340"/>
        </w:trPr>
        <w:tc>
          <w:tcPr>
            <w:tcW w:w="1533" w:type="dxa"/>
          </w:tcPr>
          <w:p w14:paraId="7B2F3CC9"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6</w:t>
            </w:r>
          </w:p>
        </w:tc>
        <w:tc>
          <w:tcPr>
            <w:tcW w:w="1021" w:type="dxa"/>
          </w:tcPr>
          <w:p w14:paraId="5E3BF0C9"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w:t>
            </w:r>
          </w:p>
        </w:tc>
        <w:tc>
          <w:tcPr>
            <w:tcW w:w="1022" w:type="dxa"/>
          </w:tcPr>
          <w:p w14:paraId="3C9129E8"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1022" w:type="dxa"/>
          </w:tcPr>
          <w:p w14:paraId="28018FC9"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1021" w:type="dxa"/>
          </w:tcPr>
          <w:p w14:paraId="5EF5D813"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850" w:type="dxa"/>
          </w:tcPr>
          <w:p w14:paraId="186F4ABD"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w:t>
            </w:r>
          </w:p>
        </w:tc>
        <w:tc>
          <w:tcPr>
            <w:tcW w:w="850" w:type="dxa"/>
          </w:tcPr>
          <w:p w14:paraId="0092F57A"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w:t>
            </w:r>
          </w:p>
        </w:tc>
        <w:tc>
          <w:tcPr>
            <w:tcW w:w="851" w:type="dxa"/>
          </w:tcPr>
          <w:p w14:paraId="20E0015E"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851" w:type="dxa"/>
          </w:tcPr>
          <w:p w14:paraId="4CA147E5"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r>
      <w:tr w:rsidR="00202482" w:rsidRPr="00DA2C66" w14:paraId="511D498C" w14:textId="77777777" w:rsidTr="00D74D09">
        <w:trPr>
          <w:trHeight w:val="340"/>
        </w:trPr>
        <w:tc>
          <w:tcPr>
            <w:tcW w:w="1533" w:type="dxa"/>
          </w:tcPr>
          <w:p w14:paraId="2F18E411"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7</w:t>
            </w:r>
          </w:p>
        </w:tc>
        <w:tc>
          <w:tcPr>
            <w:tcW w:w="1021" w:type="dxa"/>
          </w:tcPr>
          <w:p w14:paraId="68F22508"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w:t>
            </w:r>
          </w:p>
        </w:tc>
        <w:tc>
          <w:tcPr>
            <w:tcW w:w="1022" w:type="dxa"/>
          </w:tcPr>
          <w:p w14:paraId="2C83A156"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w:t>
            </w:r>
          </w:p>
        </w:tc>
        <w:tc>
          <w:tcPr>
            <w:tcW w:w="1022" w:type="dxa"/>
          </w:tcPr>
          <w:p w14:paraId="50D13CA1"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1021" w:type="dxa"/>
          </w:tcPr>
          <w:p w14:paraId="060FC4E8"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850" w:type="dxa"/>
          </w:tcPr>
          <w:p w14:paraId="2601B8A6"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850" w:type="dxa"/>
          </w:tcPr>
          <w:p w14:paraId="2B156CE8"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851" w:type="dxa"/>
          </w:tcPr>
          <w:p w14:paraId="6FFFC763"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851" w:type="dxa"/>
          </w:tcPr>
          <w:p w14:paraId="42910944"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r>
      <w:tr w:rsidR="00202482" w:rsidRPr="00DA2C66" w14:paraId="16B5B848" w14:textId="77777777" w:rsidTr="00D74D09">
        <w:trPr>
          <w:trHeight w:val="340"/>
        </w:trPr>
        <w:tc>
          <w:tcPr>
            <w:tcW w:w="1533" w:type="dxa"/>
          </w:tcPr>
          <w:p w14:paraId="6B9B6383"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8</w:t>
            </w:r>
          </w:p>
        </w:tc>
        <w:tc>
          <w:tcPr>
            <w:tcW w:w="1021" w:type="dxa"/>
          </w:tcPr>
          <w:p w14:paraId="434588C2"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16</w:t>
            </w:r>
          </w:p>
        </w:tc>
        <w:tc>
          <w:tcPr>
            <w:tcW w:w="1022" w:type="dxa"/>
          </w:tcPr>
          <w:p w14:paraId="5D9C512B"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16</w:t>
            </w:r>
          </w:p>
        </w:tc>
        <w:tc>
          <w:tcPr>
            <w:tcW w:w="1022" w:type="dxa"/>
          </w:tcPr>
          <w:p w14:paraId="50E2BE87"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1021" w:type="dxa"/>
          </w:tcPr>
          <w:p w14:paraId="25B42E11"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850" w:type="dxa"/>
          </w:tcPr>
          <w:p w14:paraId="0C5800AB"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46</w:t>
            </w:r>
          </w:p>
        </w:tc>
        <w:tc>
          <w:tcPr>
            <w:tcW w:w="850" w:type="dxa"/>
          </w:tcPr>
          <w:p w14:paraId="271E6655"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46</w:t>
            </w:r>
          </w:p>
        </w:tc>
        <w:tc>
          <w:tcPr>
            <w:tcW w:w="851" w:type="dxa"/>
          </w:tcPr>
          <w:p w14:paraId="544885EC"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851" w:type="dxa"/>
          </w:tcPr>
          <w:p w14:paraId="7D468DAA"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r>
      <w:tr w:rsidR="00202482" w:rsidRPr="00DA2C66" w14:paraId="690E7C1F" w14:textId="77777777" w:rsidTr="00D74D09">
        <w:trPr>
          <w:trHeight w:val="340"/>
        </w:trPr>
        <w:tc>
          <w:tcPr>
            <w:tcW w:w="1533" w:type="dxa"/>
          </w:tcPr>
          <w:p w14:paraId="546B7001"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9</w:t>
            </w:r>
          </w:p>
        </w:tc>
        <w:tc>
          <w:tcPr>
            <w:tcW w:w="1021" w:type="dxa"/>
          </w:tcPr>
          <w:p w14:paraId="38B4CC00"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158</w:t>
            </w:r>
          </w:p>
        </w:tc>
        <w:tc>
          <w:tcPr>
            <w:tcW w:w="1022" w:type="dxa"/>
          </w:tcPr>
          <w:p w14:paraId="0B02FC96"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184</w:t>
            </w:r>
          </w:p>
        </w:tc>
        <w:tc>
          <w:tcPr>
            <w:tcW w:w="1022" w:type="dxa"/>
          </w:tcPr>
          <w:p w14:paraId="0CA0BF24"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1021" w:type="dxa"/>
          </w:tcPr>
          <w:p w14:paraId="0DD187D8"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850" w:type="dxa"/>
          </w:tcPr>
          <w:p w14:paraId="3A55330D"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310</w:t>
            </w:r>
          </w:p>
        </w:tc>
        <w:tc>
          <w:tcPr>
            <w:tcW w:w="850" w:type="dxa"/>
          </w:tcPr>
          <w:p w14:paraId="71943B6F"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293</w:t>
            </w:r>
          </w:p>
        </w:tc>
        <w:tc>
          <w:tcPr>
            <w:tcW w:w="851" w:type="dxa"/>
          </w:tcPr>
          <w:p w14:paraId="5EB8F6A0"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10</w:t>
            </w:r>
          </w:p>
        </w:tc>
        <w:tc>
          <w:tcPr>
            <w:tcW w:w="851" w:type="dxa"/>
          </w:tcPr>
          <w:p w14:paraId="78DA4824"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9</w:t>
            </w:r>
          </w:p>
        </w:tc>
      </w:tr>
      <w:tr w:rsidR="00202482" w:rsidRPr="00DA2C66" w14:paraId="7C2B6FA5" w14:textId="77777777" w:rsidTr="00D74D09">
        <w:trPr>
          <w:trHeight w:val="340"/>
        </w:trPr>
        <w:tc>
          <w:tcPr>
            <w:tcW w:w="1533" w:type="dxa"/>
          </w:tcPr>
          <w:p w14:paraId="6BBC9297"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10</w:t>
            </w:r>
          </w:p>
        </w:tc>
        <w:tc>
          <w:tcPr>
            <w:tcW w:w="1021" w:type="dxa"/>
          </w:tcPr>
          <w:p w14:paraId="3C50A92F"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470</w:t>
            </w:r>
          </w:p>
        </w:tc>
        <w:tc>
          <w:tcPr>
            <w:tcW w:w="1022" w:type="dxa"/>
          </w:tcPr>
          <w:p w14:paraId="7D775380"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434</w:t>
            </w:r>
          </w:p>
        </w:tc>
        <w:tc>
          <w:tcPr>
            <w:tcW w:w="1022" w:type="dxa"/>
          </w:tcPr>
          <w:p w14:paraId="65CB5720"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12</w:t>
            </w:r>
          </w:p>
        </w:tc>
        <w:tc>
          <w:tcPr>
            <w:tcW w:w="1021" w:type="dxa"/>
          </w:tcPr>
          <w:p w14:paraId="44DA49C1"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12</w:t>
            </w:r>
          </w:p>
        </w:tc>
        <w:tc>
          <w:tcPr>
            <w:tcW w:w="850" w:type="dxa"/>
          </w:tcPr>
          <w:p w14:paraId="054C56DF"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654</w:t>
            </w:r>
          </w:p>
        </w:tc>
        <w:tc>
          <w:tcPr>
            <w:tcW w:w="850" w:type="dxa"/>
          </w:tcPr>
          <w:p w14:paraId="5CAD4FC0"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612</w:t>
            </w:r>
          </w:p>
        </w:tc>
        <w:tc>
          <w:tcPr>
            <w:tcW w:w="851" w:type="dxa"/>
          </w:tcPr>
          <w:p w14:paraId="7FD94F10"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30</w:t>
            </w:r>
          </w:p>
        </w:tc>
        <w:tc>
          <w:tcPr>
            <w:tcW w:w="851" w:type="dxa"/>
          </w:tcPr>
          <w:p w14:paraId="4EBB229B"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27</w:t>
            </w:r>
          </w:p>
        </w:tc>
      </w:tr>
      <w:tr w:rsidR="00202482" w:rsidRPr="00DA2C66" w14:paraId="4B77CA99" w14:textId="77777777" w:rsidTr="00D74D09">
        <w:trPr>
          <w:trHeight w:val="340"/>
        </w:trPr>
        <w:tc>
          <w:tcPr>
            <w:tcW w:w="1533" w:type="dxa"/>
          </w:tcPr>
          <w:p w14:paraId="2966F6E4"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11</w:t>
            </w:r>
          </w:p>
        </w:tc>
        <w:tc>
          <w:tcPr>
            <w:tcW w:w="1021" w:type="dxa"/>
          </w:tcPr>
          <w:p w14:paraId="6E1A5CAC"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368</w:t>
            </w:r>
          </w:p>
        </w:tc>
        <w:tc>
          <w:tcPr>
            <w:tcW w:w="1022" w:type="dxa"/>
          </w:tcPr>
          <w:p w14:paraId="04621625"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305</w:t>
            </w:r>
          </w:p>
        </w:tc>
        <w:tc>
          <w:tcPr>
            <w:tcW w:w="1022" w:type="dxa"/>
          </w:tcPr>
          <w:p w14:paraId="41F82D08"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167</w:t>
            </w:r>
          </w:p>
        </w:tc>
        <w:tc>
          <w:tcPr>
            <w:tcW w:w="1021" w:type="dxa"/>
          </w:tcPr>
          <w:p w14:paraId="68E47075"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160</w:t>
            </w:r>
          </w:p>
        </w:tc>
        <w:tc>
          <w:tcPr>
            <w:tcW w:w="850" w:type="dxa"/>
          </w:tcPr>
          <w:p w14:paraId="1EBB2F91"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551</w:t>
            </w:r>
          </w:p>
        </w:tc>
        <w:tc>
          <w:tcPr>
            <w:tcW w:w="850" w:type="dxa"/>
          </w:tcPr>
          <w:p w14:paraId="0E1C9935"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522</w:t>
            </w:r>
          </w:p>
        </w:tc>
        <w:tc>
          <w:tcPr>
            <w:tcW w:w="851" w:type="dxa"/>
          </w:tcPr>
          <w:p w14:paraId="7A2E3D53"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240</w:t>
            </w:r>
          </w:p>
        </w:tc>
        <w:tc>
          <w:tcPr>
            <w:tcW w:w="851" w:type="dxa"/>
          </w:tcPr>
          <w:p w14:paraId="5AF38666"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221</w:t>
            </w:r>
          </w:p>
        </w:tc>
      </w:tr>
      <w:tr w:rsidR="00202482" w:rsidRPr="00DA2C66" w14:paraId="6A303A3F" w14:textId="77777777" w:rsidTr="00D74D09">
        <w:trPr>
          <w:trHeight w:val="340"/>
        </w:trPr>
        <w:tc>
          <w:tcPr>
            <w:tcW w:w="1533" w:type="dxa"/>
          </w:tcPr>
          <w:p w14:paraId="4DA43DBA"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12</w:t>
            </w:r>
          </w:p>
        </w:tc>
        <w:tc>
          <w:tcPr>
            <w:tcW w:w="1021" w:type="dxa"/>
          </w:tcPr>
          <w:p w14:paraId="30E0E2DC"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256</w:t>
            </w:r>
          </w:p>
        </w:tc>
        <w:tc>
          <w:tcPr>
            <w:tcW w:w="1022" w:type="dxa"/>
          </w:tcPr>
          <w:p w14:paraId="3E6BE70A"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218</w:t>
            </w:r>
          </w:p>
        </w:tc>
        <w:tc>
          <w:tcPr>
            <w:tcW w:w="1022" w:type="dxa"/>
          </w:tcPr>
          <w:p w14:paraId="4C8B51A9"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443</w:t>
            </w:r>
          </w:p>
        </w:tc>
        <w:tc>
          <w:tcPr>
            <w:tcW w:w="1021" w:type="dxa"/>
          </w:tcPr>
          <w:p w14:paraId="17C890DF"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397</w:t>
            </w:r>
          </w:p>
        </w:tc>
        <w:tc>
          <w:tcPr>
            <w:tcW w:w="850" w:type="dxa"/>
          </w:tcPr>
          <w:p w14:paraId="046A71A3"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356</w:t>
            </w:r>
          </w:p>
        </w:tc>
        <w:tc>
          <w:tcPr>
            <w:tcW w:w="850" w:type="dxa"/>
          </w:tcPr>
          <w:p w14:paraId="02963DA8"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333</w:t>
            </w:r>
          </w:p>
        </w:tc>
        <w:tc>
          <w:tcPr>
            <w:tcW w:w="851" w:type="dxa"/>
          </w:tcPr>
          <w:p w14:paraId="58C7F56D"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533</w:t>
            </w:r>
          </w:p>
        </w:tc>
        <w:tc>
          <w:tcPr>
            <w:tcW w:w="851" w:type="dxa"/>
          </w:tcPr>
          <w:p w14:paraId="0A1F3490"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498</w:t>
            </w:r>
          </w:p>
        </w:tc>
      </w:tr>
      <w:tr w:rsidR="00202482" w:rsidRPr="00DA2C66" w14:paraId="51DCC010" w14:textId="77777777" w:rsidTr="00D74D09">
        <w:trPr>
          <w:trHeight w:val="340"/>
        </w:trPr>
        <w:tc>
          <w:tcPr>
            <w:tcW w:w="1533" w:type="dxa"/>
          </w:tcPr>
          <w:p w14:paraId="57377D18"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13</w:t>
            </w:r>
          </w:p>
        </w:tc>
        <w:tc>
          <w:tcPr>
            <w:tcW w:w="1021" w:type="dxa"/>
          </w:tcPr>
          <w:p w14:paraId="06C6E561"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89</w:t>
            </w:r>
          </w:p>
        </w:tc>
        <w:tc>
          <w:tcPr>
            <w:tcW w:w="1022" w:type="dxa"/>
          </w:tcPr>
          <w:p w14:paraId="175A5DAF"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63</w:t>
            </w:r>
          </w:p>
        </w:tc>
        <w:tc>
          <w:tcPr>
            <w:tcW w:w="1022" w:type="dxa"/>
          </w:tcPr>
          <w:p w14:paraId="00C8B2D5"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345</w:t>
            </w:r>
          </w:p>
        </w:tc>
        <w:tc>
          <w:tcPr>
            <w:tcW w:w="1021" w:type="dxa"/>
          </w:tcPr>
          <w:p w14:paraId="2E8147F5"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290</w:t>
            </w:r>
          </w:p>
        </w:tc>
        <w:tc>
          <w:tcPr>
            <w:tcW w:w="850" w:type="dxa"/>
          </w:tcPr>
          <w:p w14:paraId="30B24CC9"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120</w:t>
            </w:r>
          </w:p>
        </w:tc>
        <w:tc>
          <w:tcPr>
            <w:tcW w:w="850" w:type="dxa"/>
          </w:tcPr>
          <w:p w14:paraId="433884A3"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117</w:t>
            </w:r>
          </w:p>
        </w:tc>
        <w:tc>
          <w:tcPr>
            <w:tcW w:w="851" w:type="dxa"/>
          </w:tcPr>
          <w:p w14:paraId="6A453997"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489</w:t>
            </w:r>
          </w:p>
        </w:tc>
        <w:tc>
          <w:tcPr>
            <w:tcW w:w="851" w:type="dxa"/>
          </w:tcPr>
          <w:p w14:paraId="7CBF4C3D"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464</w:t>
            </w:r>
          </w:p>
        </w:tc>
      </w:tr>
      <w:tr w:rsidR="00202482" w:rsidRPr="00DA2C66" w14:paraId="22534A53" w14:textId="77777777" w:rsidTr="00D74D09">
        <w:trPr>
          <w:trHeight w:val="340"/>
        </w:trPr>
        <w:tc>
          <w:tcPr>
            <w:tcW w:w="1533" w:type="dxa"/>
          </w:tcPr>
          <w:p w14:paraId="1CC1020D"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14</w:t>
            </w:r>
          </w:p>
        </w:tc>
        <w:tc>
          <w:tcPr>
            <w:tcW w:w="1021" w:type="dxa"/>
          </w:tcPr>
          <w:p w14:paraId="33787734"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34</w:t>
            </w:r>
          </w:p>
        </w:tc>
        <w:tc>
          <w:tcPr>
            <w:tcW w:w="1022" w:type="dxa"/>
          </w:tcPr>
          <w:p w14:paraId="2F81CE7F"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25</w:t>
            </w:r>
          </w:p>
        </w:tc>
        <w:tc>
          <w:tcPr>
            <w:tcW w:w="1022" w:type="dxa"/>
          </w:tcPr>
          <w:p w14:paraId="21DBB85A"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234</w:t>
            </w:r>
          </w:p>
        </w:tc>
        <w:tc>
          <w:tcPr>
            <w:tcW w:w="1021" w:type="dxa"/>
          </w:tcPr>
          <w:p w14:paraId="053C22D9"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210</w:t>
            </w:r>
          </w:p>
        </w:tc>
        <w:tc>
          <w:tcPr>
            <w:tcW w:w="850" w:type="dxa"/>
          </w:tcPr>
          <w:p w14:paraId="6F11A39D"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40</w:t>
            </w:r>
          </w:p>
        </w:tc>
        <w:tc>
          <w:tcPr>
            <w:tcW w:w="850" w:type="dxa"/>
          </w:tcPr>
          <w:p w14:paraId="12BEB480"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39</w:t>
            </w:r>
          </w:p>
        </w:tc>
        <w:tc>
          <w:tcPr>
            <w:tcW w:w="851" w:type="dxa"/>
          </w:tcPr>
          <w:p w14:paraId="391F4CB8"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368</w:t>
            </w:r>
          </w:p>
        </w:tc>
        <w:tc>
          <w:tcPr>
            <w:tcW w:w="851" w:type="dxa"/>
          </w:tcPr>
          <w:p w14:paraId="00CF0DDB"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340</w:t>
            </w:r>
          </w:p>
        </w:tc>
      </w:tr>
      <w:tr w:rsidR="00202482" w:rsidRPr="00DA2C66" w14:paraId="28CB3A4B" w14:textId="77777777" w:rsidTr="00D74D09">
        <w:trPr>
          <w:trHeight w:val="340"/>
        </w:trPr>
        <w:tc>
          <w:tcPr>
            <w:tcW w:w="1533" w:type="dxa"/>
          </w:tcPr>
          <w:p w14:paraId="70571BBB"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15</w:t>
            </w:r>
          </w:p>
        </w:tc>
        <w:tc>
          <w:tcPr>
            <w:tcW w:w="1021" w:type="dxa"/>
          </w:tcPr>
          <w:p w14:paraId="58CFC882"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23</w:t>
            </w:r>
          </w:p>
        </w:tc>
        <w:tc>
          <w:tcPr>
            <w:tcW w:w="1022" w:type="dxa"/>
          </w:tcPr>
          <w:p w14:paraId="364C174B"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26</w:t>
            </w:r>
          </w:p>
        </w:tc>
        <w:tc>
          <w:tcPr>
            <w:tcW w:w="1022" w:type="dxa"/>
          </w:tcPr>
          <w:p w14:paraId="20265996"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137</w:t>
            </w:r>
          </w:p>
        </w:tc>
        <w:tc>
          <w:tcPr>
            <w:tcW w:w="1021" w:type="dxa"/>
          </w:tcPr>
          <w:p w14:paraId="7A4791F3"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117</w:t>
            </w:r>
          </w:p>
        </w:tc>
        <w:tc>
          <w:tcPr>
            <w:tcW w:w="850" w:type="dxa"/>
          </w:tcPr>
          <w:p w14:paraId="26B71BE7"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19</w:t>
            </w:r>
          </w:p>
        </w:tc>
        <w:tc>
          <w:tcPr>
            <w:tcW w:w="850" w:type="dxa"/>
          </w:tcPr>
          <w:p w14:paraId="59B633E0"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19</w:t>
            </w:r>
          </w:p>
        </w:tc>
        <w:tc>
          <w:tcPr>
            <w:tcW w:w="851" w:type="dxa"/>
          </w:tcPr>
          <w:p w14:paraId="3DF0F2BD"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144</w:t>
            </w:r>
          </w:p>
        </w:tc>
        <w:tc>
          <w:tcPr>
            <w:tcW w:w="851" w:type="dxa"/>
          </w:tcPr>
          <w:p w14:paraId="5F9D18BF"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131</w:t>
            </w:r>
          </w:p>
        </w:tc>
      </w:tr>
      <w:tr w:rsidR="00202482" w:rsidRPr="00DA2C66" w14:paraId="2F699B5F" w14:textId="77777777" w:rsidTr="00D74D09">
        <w:trPr>
          <w:trHeight w:val="340"/>
        </w:trPr>
        <w:tc>
          <w:tcPr>
            <w:tcW w:w="1533" w:type="dxa"/>
          </w:tcPr>
          <w:p w14:paraId="17882019"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16 or over</w:t>
            </w:r>
          </w:p>
        </w:tc>
        <w:tc>
          <w:tcPr>
            <w:tcW w:w="1021" w:type="dxa"/>
          </w:tcPr>
          <w:p w14:paraId="5C44122F"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9</w:t>
            </w:r>
          </w:p>
        </w:tc>
        <w:tc>
          <w:tcPr>
            <w:tcW w:w="1022" w:type="dxa"/>
          </w:tcPr>
          <w:p w14:paraId="3A7A6A45"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7</w:t>
            </w:r>
          </w:p>
        </w:tc>
        <w:tc>
          <w:tcPr>
            <w:tcW w:w="1022" w:type="dxa"/>
          </w:tcPr>
          <w:p w14:paraId="054BA0B4"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30</w:t>
            </w:r>
          </w:p>
        </w:tc>
        <w:tc>
          <w:tcPr>
            <w:tcW w:w="1021" w:type="dxa"/>
          </w:tcPr>
          <w:p w14:paraId="4160BF61"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25</w:t>
            </w:r>
          </w:p>
        </w:tc>
        <w:tc>
          <w:tcPr>
            <w:tcW w:w="850" w:type="dxa"/>
          </w:tcPr>
          <w:p w14:paraId="379AC99A"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w:t>
            </w:r>
          </w:p>
        </w:tc>
        <w:tc>
          <w:tcPr>
            <w:tcW w:w="850" w:type="dxa"/>
          </w:tcPr>
          <w:p w14:paraId="4834D8DC"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w:t>
            </w:r>
          </w:p>
        </w:tc>
        <w:tc>
          <w:tcPr>
            <w:tcW w:w="851" w:type="dxa"/>
          </w:tcPr>
          <w:p w14:paraId="2E704771"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67</w:t>
            </w:r>
          </w:p>
        </w:tc>
        <w:tc>
          <w:tcPr>
            <w:tcW w:w="851" w:type="dxa"/>
          </w:tcPr>
          <w:p w14:paraId="24717386"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62</w:t>
            </w:r>
          </w:p>
        </w:tc>
      </w:tr>
      <w:tr w:rsidR="00202482" w:rsidRPr="00DA2C66" w14:paraId="1EAA7DE1" w14:textId="77777777" w:rsidTr="00D74D09">
        <w:trPr>
          <w:trHeight w:val="340"/>
        </w:trPr>
        <w:tc>
          <w:tcPr>
            <w:tcW w:w="1533" w:type="dxa"/>
          </w:tcPr>
          <w:p w14:paraId="017A4E21" w14:textId="77777777" w:rsidR="00202482" w:rsidRPr="00DA2C66" w:rsidRDefault="00202482" w:rsidP="00202482">
            <w:pPr>
              <w:spacing w:after="0" w:line="240" w:lineRule="auto"/>
              <w:jc w:val="left"/>
              <w:rPr>
                <w:rFonts w:asciiTheme="minorHAnsi" w:hAnsiTheme="minorHAnsi" w:cstheme="minorHAnsi"/>
                <w:sz w:val="20"/>
                <w:szCs w:val="20"/>
              </w:rPr>
            </w:pPr>
            <w:r w:rsidRPr="00DA2C66">
              <w:rPr>
                <w:rFonts w:asciiTheme="minorHAnsi" w:hAnsiTheme="minorHAnsi" w:cstheme="minorHAnsi"/>
                <w:sz w:val="20"/>
                <w:szCs w:val="20"/>
              </w:rPr>
              <w:t>Missing</w:t>
            </w:r>
          </w:p>
        </w:tc>
        <w:tc>
          <w:tcPr>
            <w:tcW w:w="1021" w:type="dxa"/>
          </w:tcPr>
          <w:p w14:paraId="4C13E775"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w:t>
            </w:r>
          </w:p>
        </w:tc>
        <w:tc>
          <w:tcPr>
            <w:tcW w:w="1022" w:type="dxa"/>
          </w:tcPr>
          <w:p w14:paraId="32A3586F"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1022" w:type="dxa"/>
          </w:tcPr>
          <w:p w14:paraId="3F8472F7"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2</w:t>
            </w:r>
          </w:p>
        </w:tc>
        <w:tc>
          <w:tcPr>
            <w:tcW w:w="1021" w:type="dxa"/>
          </w:tcPr>
          <w:p w14:paraId="573B42FF"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0</w:t>
            </w:r>
          </w:p>
        </w:tc>
        <w:tc>
          <w:tcPr>
            <w:tcW w:w="850" w:type="dxa"/>
          </w:tcPr>
          <w:p w14:paraId="1786259A"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13</w:t>
            </w:r>
          </w:p>
        </w:tc>
        <w:tc>
          <w:tcPr>
            <w:tcW w:w="850" w:type="dxa"/>
          </w:tcPr>
          <w:p w14:paraId="105D4D2E"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4</w:t>
            </w:r>
          </w:p>
        </w:tc>
        <w:tc>
          <w:tcPr>
            <w:tcW w:w="851" w:type="dxa"/>
          </w:tcPr>
          <w:p w14:paraId="66669515"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6</w:t>
            </w:r>
          </w:p>
        </w:tc>
        <w:tc>
          <w:tcPr>
            <w:tcW w:w="851" w:type="dxa"/>
          </w:tcPr>
          <w:p w14:paraId="08722963"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sz w:val="20"/>
                <w:szCs w:val="20"/>
              </w:rPr>
              <w:t>3</w:t>
            </w:r>
          </w:p>
        </w:tc>
      </w:tr>
      <w:tr w:rsidR="00202482" w:rsidRPr="00DA2C66" w14:paraId="2015C9A8" w14:textId="77777777" w:rsidTr="00D74D09">
        <w:trPr>
          <w:trHeight w:val="340"/>
        </w:trPr>
        <w:tc>
          <w:tcPr>
            <w:tcW w:w="1533" w:type="dxa"/>
          </w:tcPr>
          <w:p w14:paraId="0DABDC16" w14:textId="77777777" w:rsidR="00202482" w:rsidRPr="00DA2C66" w:rsidRDefault="00202482" w:rsidP="00202482">
            <w:pPr>
              <w:spacing w:after="0" w:line="240" w:lineRule="auto"/>
              <w:jc w:val="left"/>
              <w:rPr>
                <w:rFonts w:asciiTheme="minorHAnsi" w:hAnsiTheme="minorHAnsi" w:cstheme="minorHAnsi"/>
                <w:b/>
                <w:sz w:val="20"/>
                <w:szCs w:val="20"/>
              </w:rPr>
            </w:pPr>
            <w:r w:rsidRPr="00DA2C66">
              <w:rPr>
                <w:rFonts w:asciiTheme="minorHAnsi" w:hAnsiTheme="minorHAnsi" w:cstheme="minorHAnsi"/>
                <w:b/>
                <w:sz w:val="20"/>
                <w:szCs w:val="20"/>
              </w:rPr>
              <w:t>TOTAL</w:t>
            </w:r>
          </w:p>
        </w:tc>
        <w:tc>
          <w:tcPr>
            <w:tcW w:w="1021" w:type="dxa"/>
          </w:tcPr>
          <w:p w14:paraId="1526E613"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1430</w:t>
            </w:r>
          </w:p>
        </w:tc>
        <w:tc>
          <w:tcPr>
            <w:tcW w:w="1022" w:type="dxa"/>
          </w:tcPr>
          <w:p w14:paraId="10553595"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1280</w:t>
            </w:r>
          </w:p>
        </w:tc>
        <w:tc>
          <w:tcPr>
            <w:tcW w:w="1022" w:type="dxa"/>
          </w:tcPr>
          <w:p w14:paraId="2FF53DF7"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1370</w:t>
            </w:r>
          </w:p>
        </w:tc>
        <w:tc>
          <w:tcPr>
            <w:tcW w:w="1021" w:type="dxa"/>
          </w:tcPr>
          <w:p w14:paraId="6E570658" w14:textId="77777777" w:rsidR="00202482" w:rsidRPr="00DA2C66" w:rsidRDefault="00202482" w:rsidP="00202482">
            <w:pPr>
              <w:spacing w:after="0" w:line="240" w:lineRule="auto"/>
              <w:jc w:val="center"/>
              <w:rPr>
                <w:rFonts w:asciiTheme="minorHAnsi" w:hAnsiTheme="minorHAnsi" w:cstheme="minorHAnsi"/>
                <w:sz w:val="20"/>
                <w:szCs w:val="20"/>
              </w:rPr>
            </w:pPr>
            <w:r w:rsidRPr="00DA2C66">
              <w:rPr>
                <w:rFonts w:asciiTheme="minorHAnsi" w:hAnsiTheme="minorHAnsi" w:cstheme="minorHAnsi"/>
                <w:b/>
                <w:sz w:val="20"/>
                <w:szCs w:val="20"/>
              </w:rPr>
              <w:t>1212</w:t>
            </w:r>
          </w:p>
        </w:tc>
        <w:tc>
          <w:tcPr>
            <w:tcW w:w="850" w:type="dxa"/>
          </w:tcPr>
          <w:p w14:paraId="1B9B411A"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2111</w:t>
            </w:r>
          </w:p>
        </w:tc>
        <w:tc>
          <w:tcPr>
            <w:tcW w:w="850" w:type="dxa"/>
          </w:tcPr>
          <w:p w14:paraId="2E1D41E9"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1987</w:t>
            </w:r>
          </w:p>
        </w:tc>
        <w:tc>
          <w:tcPr>
            <w:tcW w:w="851" w:type="dxa"/>
          </w:tcPr>
          <w:p w14:paraId="33765BB7"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1887</w:t>
            </w:r>
          </w:p>
        </w:tc>
        <w:tc>
          <w:tcPr>
            <w:tcW w:w="851" w:type="dxa"/>
          </w:tcPr>
          <w:p w14:paraId="5EA94DAD" w14:textId="77777777" w:rsidR="00202482" w:rsidRPr="00DA2C66" w:rsidRDefault="00202482" w:rsidP="00202482">
            <w:pPr>
              <w:spacing w:after="0" w:line="240" w:lineRule="auto"/>
              <w:jc w:val="center"/>
              <w:rPr>
                <w:rFonts w:asciiTheme="minorHAnsi" w:hAnsiTheme="minorHAnsi" w:cstheme="minorHAnsi"/>
                <w:b/>
                <w:sz w:val="20"/>
                <w:szCs w:val="20"/>
              </w:rPr>
            </w:pPr>
            <w:r w:rsidRPr="00DA2C66">
              <w:rPr>
                <w:rFonts w:asciiTheme="minorHAnsi" w:hAnsiTheme="minorHAnsi" w:cstheme="minorHAnsi"/>
                <w:b/>
                <w:sz w:val="20"/>
                <w:szCs w:val="20"/>
              </w:rPr>
              <w:t>1755</w:t>
            </w:r>
          </w:p>
        </w:tc>
      </w:tr>
    </w:tbl>
    <w:p w14:paraId="7EE5E368" w14:textId="77777777" w:rsidR="00202482" w:rsidRPr="00871E43" w:rsidRDefault="00202482" w:rsidP="00DA3DE6">
      <w:pPr>
        <w:pStyle w:val="Heading2"/>
        <w:numPr>
          <w:ilvl w:val="0"/>
          <w:numId w:val="0"/>
        </w:numPr>
        <w:ind w:left="578" w:hanging="578"/>
      </w:pPr>
      <w:bookmarkStart w:id="125" w:name="_Toc26542349"/>
      <w:bookmarkStart w:id="126" w:name="_Toc83646076"/>
      <w:bookmarkStart w:id="127" w:name="_Toc92372576"/>
      <w:r w:rsidRPr="00871E43">
        <w:t>Sample for PILNA 2018 Questionnaires</w:t>
      </w:r>
      <w:bookmarkEnd w:id="125"/>
      <w:bookmarkEnd w:id="126"/>
      <w:bookmarkEnd w:id="127"/>
    </w:p>
    <w:p w14:paraId="54520185" w14:textId="77777777" w:rsidR="00202482" w:rsidRPr="002C119B" w:rsidRDefault="00202482" w:rsidP="0036126F">
      <w:pPr>
        <w:pStyle w:val="Heading3"/>
      </w:pPr>
      <w:r w:rsidRPr="002C119B">
        <w:t>Students</w:t>
      </w:r>
    </w:p>
    <w:p w14:paraId="69112527" w14:textId="77777777" w:rsidR="00202482" w:rsidRDefault="00202482" w:rsidP="00202482">
      <w:r>
        <w:t xml:space="preserve">For the 2018 PILNA questionnaires, 3,637 students completed the student questionnaire. Of these students, 1,819 (50%) were girls and 1,780 (49%) were boys, with the remaining 38 cases reported as missing data. Table B5 shows the distribution of ages of the students. </w:t>
      </w:r>
    </w:p>
    <w:p w14:paraId="51CB4134" w14:textId="77777777" w:rsidR="00202482" w:rsidRPr="00FB7914" w:rsidRDefault="00202482" w:rsidP="00DA3DE6">
      <w:pPr>
        <w:pStyle w:val="Caption"/>
        <w:spacing w:before="240" w:after="120"/>
        <w:rPr>
          <w:rFonts w:ascii="Times New Roman" w:hAnsi="Times New Roman" w:cs="Times New Roman"/>
          <w:sz w:val="24"/>
          <w:szCs w:val="24"/>
          <w:lang w:eastAsia="en-AU"/>
        </w:rPr>
      </w:pPr>
      <w:r w:rsidRPr="00B94402">
        <w:rPr>
          <w:b/>
        </w:rPr>
        <w:t>Table B5.</w:t>
      </w:r>
      <w:r>
        <w:t xml:space="preserve"> Number of students participating in PILNA 2018 questionnaires by age</w:t>
      </w:r>
    </w:p>
    <w:tbl>
      <w:tblPr>
        <w:tblStyle w:val="TableGrid"/>
        <w:tblW w:w="4253" w:type="dxa"/>
        <w:tblLayout w:type="fixed"/>
        <w:tblLook w:val="0020" w:firstRow="1" w:lastRow="0" w:firstColumn="0" w:lastColumn="0" w:noHBand="0" w:noVBand="0"/>
        <w:tblCaption w:val="Table B5. Number of students participating in PILNA 2018 questionnaires by age"/>
      </w:tblPr>
      <w:tblGrid>
        <w:gridCol w:w="1532"/>
        <w:gridCol w:w="1303"/>
        <w:gridCol w:w="1418"/>
      </w:tblGrid>
      <w:tr w:rsidR="00202482" w:rsidRPr="00871E43" w14:paraId="22B4BB0A" w14:textId="77777777" w:rsidTr="00A32999">
        <w:trPr>
          <w:trHeight w:val="403"/>
          <w:tblHeader/>
        </w:trPr>
        <w:tc>
          <w:tcPr>
            <w:tcW w:w="1532" w:type="dxa"/>
          </w:tcPr>
          <w:p w14:paraId="7D914147" w14:textId="77777777" w:rsidR="00202482" w:rsidRPr="00B94402" w:rsidRDefault="00202482" w:rsidP="00202482">
            <w:pPr>
              <w:autoSpaceDE w:val="0"/>
              <w:autoSpaceDN w:val="0"/>
              <w:adjustRightInd w:val="0"/>
              <w:spacing w:after="0" w:line="240" w:lineRule="auto"/>
              <w:jc w:val="center"/>
              <w:rPr>
                <w:rFonts w:asciiTheme="minorHAnsi" w:hAnsiTheme="minorHAnsi" w:cstheme="minorHAnsi"/>
                <w:b/>
                <w:sz w:val="20"/>
                <w:szCs w:val="20"/>
                <w:lang w:eastAsia="en-AU"/>
              </w:rPr>
            </w:pPr>
            <w:r>
              <w:rPr>
                <w:rFonts w:asciiTheme="minorHAnsi" w:hAnsiTheme="minorHAnsi" w:cstheme="minorHAnsi"/>
                <w:b/>
                <w:sz w:val="20"/>
                <w:szCs w:val="20"/>
                <w:lang w:eastAsia="en-AU"/>
              </w:rPr>
              <w:t>Age (years)</w:t>
            </w:r>
          </w:p>
        </w:tc>
        <w:tc>
          <w:tcPr>
            <w:tcW w:w="1303" w:type="dxa"/>
          </w:tcPr>
          <w:p w14:paraId="48823562"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b/>
                <w:sz w:val="20"/>
                <w:szCs w:val="20"/>
                <w:lang w:eastAsia="en-AU"/>
              </w:rPr>
            </w:pPr>
            <w:r w:rsidRPr="00F5624B">
              <w:rPr>
                <w:rFonts w:asciiTheme="minorHAnsi" w:hAnsiTheme="minorHAnsi" w:cstheme="minorHAnsi"/>
                <w:b/>
                <w:sz w:val="20"/>
                <w:szCs w:val="20"/>
                <w:lang w:eastAsia="en-AU"/>
              </w:rPr>
              <w:t>Frequency</w:t>
            </w:r>
          </w:p>
        </w:tc>
        <w:tc>
          <w:tcPr>
            <w:tcW w:w="1418" w:type="dxa"/>
          </w:tcPr>
          <w:p w14:paraId="4646BC5B"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b/>
                <w:sz w:val="20"/>
                <w:szCs w:val="20"/>
                <w:lang w:eastAsia="en-AU"/>
              </w:rPr>
            </w:pPr>
            <w:r w:rsidRPr="00F5624B">
              <w:rPr>
                <w:rFonts w:asciiTheme="minorHAnsi" w:hAnsiTheme="minorHAnsi" w:cstheme="minorHAnsi"/>
                <w:b/>
                <w:sz w:val="20"/>
                <w:szCs w:val="20"/>
                <w:lang w:eastAsia="en-AU"/>
              </w:rPr>
              <w:t>Valid %</w:t>
            </w:r>
          </w:p>
        </w:tc>
      </w:tr>
      <w:tr w:rsidR="00202482" w:rsidRPr="00871E43" w14:paraId="08453936" w14:textId="77777777" w:rsidTr="00A32999">
        <w:trPr>
          <w:trHeight w:val="340"/>
          <w:tblHeader/>
        </w:trPr>
        <w:tc>
          <w:tcPr>
            <w:tcW w:w="1532" w:type="dxa"/>
          </w:tcPr>
          <w:p w14:paraId="0A782928" w14:textId="77777777" w:rsidR="00202482" w:rsidRPr="00B94402"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B94402">
              <w:rPr>
                <w:rFonts w:asciiTheme="minorHAnsi" w:hAnsiTheme="minorHAnsi" w:cstheme="minorHAnsi"/>
                <w:sz w:val="20"/>
                <w:szCs w:val="20"/>
                <w:lang w:eastAsia="en-AU"/>
              </w:rPr>
              <w:t xml:space="preserve">8 </w:t>
            </w:r>
          </w:p>
        </w:tc>
        <w:tc>
          <w:tcPr>
            <w:tcW w:w="1303" w:type="dxa"/>
          </w:tcPr>
          <w:p w14:paraId="3ECF91B0"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F5624B">
              <w:rPr>
                <w:rFonts w:asciiTheme="minorHAnsi" w:hAnsiTheme="minorHAnsi" w:cstheme="minorHAnsi"/>
                <w:sz w:val="20"/>
                <w:szCs w:val="20"/>
                <w:lang w:eastAsia="en-AU"/>
              </w:rPr>
              <w:t>114</w:t>
            </w:r>
          </w:p>
        </w:tc>
        <w:tc>
          <w:tcPr>
            <w:tcW w:w="1418" w:type="dxa"/>
          </w:tcPr>
          <w:p w14:paraId="3C14E295"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F5624B">
              <w:rPr>
                <w:rFonts w:asciiTheme="minorHAnsi" w:hAnsiTheme="minorHAnsi" w:cstheme="minorHAnsi"/>
                <w:sz w:val="20"/>
                <w:szCs w:val="20"/>
                <w:lang w:eastAsia="en-AU"/>
              </w:rPr>
              <w:t>3.2</w:t>
            </w:r>
          </w:p>
        </w:tc>
      </w:tr>
      <w:tr w:rsidR="00202482" w:rsidRPr="00871E43" w14:paraId="62131C79" w14:textId="77777777" w:rsidTr="00A32999">
        <w:trPr>
          <w:trHeight w:val="340"/>
          <w:tblHeader/>
        </w:trPr>
        <w:tc>
          <w:tcPr>
            <w:tcW w:w="1532" w:type="dxa"/>
          </w:tcPr>
          <w:p w14:paraId="62B0803E" w14:textId="77777777" w:rsidR="00202482" w:rsidRPr="00B94402"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B94402">
              <w:rPr>
                <w:rFonts w:asciiTheme="minorHAnsi" w:hAnsiTheme="minorHAnsi" w:cstheme="minorHAnsi"/>
                <w:sz w:val="20"/>
                <w:szCs w:val="20"/>
                <w:lang w:eastAsia="en-AU"/>
              </w:rPr>
              <w:t xml:space="preserve">9 </w:t>
            </w:r>
          </w:p>
        </w:tc>
        <w:tc>
          <w:tcPr>
            <w:tcW w:w="1303" w:type="dxa"/>
          </w:tcPr>
          <w:p w14:paraId="2834AA22"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F5624B">
              <w:rPr>
                <w:rFonts w:asciiTheme="minorHAnsi" w:hAnsiTheme="minorHAnsi" w:cstheme="minorHAnsi"/>
                <w:sz w:val="20"/>
                <w:szCs w:val="20"/>
                <w:lang w:eastAsia="en-AU"/>
              </w:rPr>
              <w:t>245</w:t>
            </w:r>
          </w:p>
        </w:tc>
        <w:tc>
          <w:tcPr>
            <w:tcW w:w="1418" w:type="dxa"/>
          </w:tcPr>
          <w:p w14:paraId="076FAB81"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F5624B">
              <w:rPr>
                <w:rFonts w:asciiTheme="minorHAnsi" w:hAnsiTheme="minorHAnsi" w:cstheme="minorHAnsi"/>
                <w:sz w:val="20"/>
                <w:szCs w:val="20"/>
                <w:lang w:eastAsia="en-AU"/>
              </w:rPr>
              <w:t>6.8</w:t>
            </w:r>
          </w:p>
        </w:tc>
      </w:tr>
      <w:tr w:rsidR="00202482" w:rsidRPr="00871E43" w14:paraId="64117138" w14:textId="77777777" w:rsidTr="00A32999">
        <w:trPr>
          <w:trHeight w:val="340"/>
          <w:tblHeader/>
        </w:trPr>
        <w:tc>
          <w:tcPr>
            <w:tcW w:w="1532" w:type="dxa"/>
          </w:tcPr>
          <w:p w14:paraId="12383908" w14:textId="77777777" w:rsidR="00202482" w:rsidRPr="00B94402"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B94402">
              <w:rPr>
                <w:rFonts w:asciiTheme="minorHAnsi" w:hAnsiTheme="minorHAnsi" w:cstheme="minorHAnsi"/>
                <w:sz w:val="20"/>
                <w:szCs w:val="20"/>
                <w:lang w:eastAsia="en-AU"/>
              </w:rPr>
              <w:t xml:space="preserve">10 </w:t>
            </w:r>
          </w:p>
        </w:tc>
        <w:tc>
          <w:tcPr>
            <w:tcW w:w="1303" w:type="dxa"/>
          </w:tcPr>
          <w:p w14:paraId="11F0B10A"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F5624B">
              <w:rPr>
                <w:rFonts w:asciiTheme="minorHAnsi" w:hAnsiTheme="minorHAnsi" w:cstheme="minorHAnsi"/>
                <w:sz w:val="20"/>
                <w:szCs w:val="20"/>
                <w:lang w:eastAsia="en-AU"/>
              </w:rPr>
              <w:t>601</w:t>
            </w:r>
          </w:p>
        </w:tc>
        <w:tc>
          <w:tcPr>
            <w:tcW w:w="1418" w:type="dxa"/>
          </w:tcPr>
          <w:p w14:paraId="59C48AE6"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F5624B">
              <w:rPr>
                <w:rFonts w:asciiTheme="minorHAnsi" w:hAnsiTheme="minorHAnsi" w:cstheme="minorHAnsi"/>
                <w:sz w:val="20"/>
                <w:szCs w:val="20"/>
                <w:lang w:eastAsia="en-AU"/>
              </w:rPr>
              <w:t>16.8</w:t>
            </w:r>
          </w:p>
        </w:tc>
      </w:tr>
      <w:tr w:rsidR="00202482" w:rsidRPr="00871E43" w14:paraId="2EE8C175" w14:textId="77777777" w:rsidTr="00A32999">
        <w:trPr>
          <w:trHeight w:val="340"/>
          <w:tblHeader/>
        </w:trPr>
        <w:tc>
          <w:tcPr>
            <w:tcW w:w="1532" w:type="dxa"/>
          </w:tcPr>
          <w:p w14:paraId="0C315F1E" w14:textId="77777777" w:rsidR="00202482" w:rsidRPr="00B94402"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B94402">
              <w:rPr>
                <w:rFonts w:asciiTheme="minorHAnsi" w:hAnsiTheme="minorHAnsi" w:cstheme="minorHAnsi"/>
                <w:sz w:val="20"/>
                <w:szCs w:val="20"/>
                <w:lang w:eastAsia="en-AU"/>
              </w:rPr>
              <w:t xml:space="preserve">11 </w:t>
            </w:r>
          </w:p>
        </w:tc>
        <w:tc>
          <w:tcPr>
            <w:tcW w:w="1303" w:type="dxa"/>
          </w:tcPr>
          <w:p w14:paraId="5D1AB958"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F5624B">
              <w:rPr>
                <w:rFonts w:asciiTheme="minorHAnsi" w:hAnsiTheme="minorHAnsi" w:cstheme="minorHAnsi"/>
                <w:sz w:val="20"/>
                <w:szCs w:val="20"/>
                <w:lang w:eastAsia="en-AU"/>
              </w:rPr>
              <w:t>642</w:t>
            </w:r>
          </w:p>
        </w:tc>
        <w:tc>
          <w:tcPr>
            <w:tcW w:w="1418" w:type="dxa"/>
          </w:tcPr>
          <w:p w14:paraId="65454EB1"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F5624B">
              <w:rPr>
                <w:rFonts w:asciiTheme="minorHAnsi" w:hAnsiTheme="minorHAnsi" w:cstheme="minorHAnsi"/>
                <w:sz w:val="20"/>
                <w:szCs w:val="20"/>
                <w:lang w:eastAsia="en-AU"/>
              </w:rPr>
              <w:t>17.9</w:t>
            </w:r>
          </w:p>
        </w:tc>
      </w:tr>
      <w:tr w:rsidR="00202482" w:rsidRPr="00871E43" w14:paraId="2CF886CF" w14:textId="77777777" w:rsidTr="00A32999">
        <w:trPr>
          <w:trHeight w:val="340"/>
          <w:tblHeader/>
        </w:trPr>
        <w:tc>
          <w:tcPr>
            <w:tcW w:w="1532" w:type="dxa"/>
          </w:tcPr>
          <w:p w14:paraId="32526139" w14:textId="77777777" w:rsidR="00202482" w:rsidRPr="00B94402"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B94402">
              <w:rPr>
                <w:rFonts w:asciiTheme="minorHAnsi" w:hAnsiTheme="minorHAnsi" w:cstheme="minorHAnsi"/>
                <w:sz w:val="20"/>
                <w:szCs w:val="20"/>
                <w:lang w:eastAsia="en-AU"/>
              </w:rPr>
              <w:t xml:space="preserve">12 </w:t>
            </w:r>
          </w:p>
        </w:tc>
        <w:tc>
          <w:tcPr>
            <w:tcW w:w="1303" w:type="dxa"/>
          </w:tcPr>
          <w:p w14:paraId="1D6898A2"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F5624B">
              <w:rPr>
                <w:rFonts w:asciiTheme="minorHAnsi" w:hAnsiTheme="minorHAnsi" w:cstheme="minorHAnsi"/>
                <w:sz w:val="20"/>
                <w:szCs w:val="20"/>
                <w:lang w:eastAsia="en-AU"/>
              </w:rPr>
              <w:t>848</w:t>
            </w:r>
          </w:p>
        </w:tc>
        <w:tc>
          <w:tcPr>
            <w:tcW w:w="1418" w:type="dxa"/>
          </w:tcPr>
          <w:p w14:paraId="50B438EC"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F5624B">
              <w:rPr>
                <w:rFonts w:asciiTheme="minorHAnsi" w:hAnsiTheme="minorHAnsi" w:cstheme="minorHAnsi"/>
                <w:sz w:val="20"/>
                <w:szCs w:val="20"/>
                <w:lang w:eastAsia="en-AU"/>
              </w:rPr>
              <w:t>23.7</w:t>
            </w:r>
          </w:p>
        </w:tc>
      </w:tr>
      <w:tr w:rsidR="00202482" w:rsidRPr="00871E43" w14:paraId="55633C89" w14:textId="77777777" w:rsidTr="00A32999">
        <w:trPr>
          <w:trHeight w:val="340"/>
          <w:tblHeader/>
        </w:trPr>
        <w:tc>
          <w:tcPr>
            <w:tcW w:w="1532" w:type="dxa"/>
          </w:tcPr>
          <w:p w14:paraId="55587B34" w14:textId="77777777" w:rsidR="00202482" w:rsidRPr="00B94402"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B94402">
              <w:rPr>
                <w:rFonts w:asciiTheme="minorHAnsi" w:hAnsiTheme="minorHAnsi" w:cstheme="minorHAnsi"/>
                <w:sz w:val="20"/>
                <w:szCs w:val="20"/>
                <w:lang w:eastAsia="en-AU"/>
              </w:rPr>
              <w:t xml:space="preserve">13 </w:t>
            </w:r>
          </w:p>
        </w:tc>
        <w:tc>
          <w:tcPr>
            <w:tcW w:w="1303" w:type="dxa"/>
          </w:tcPr>
          <w:p w14:paraId="3E7B6916"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F5624B">
              <w:rPr>
                <w:rFonts w:asciiTheme="minorHAnsi" w:hAnsiTheme="minorHAnsi" w:cstheme="minorHAnsi"/>
                <w:sz w:val="20"/>
                <w:szCs w:val="20"/>
                <w:lang w:eastAsia="en-AU"/>
              </w:rPr>
              <w:t>595</w:t>
            </w:r>
          </w:p>
        </w:tc>
        <w:tc>
          <w:tcPr>
            <w:tcW w:w="1418" w:type="dxa"/>
          </w:tcPr>
          <w:p w14:paraId="1F7B39C0"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F5624B">
              <w:rPr>
                <w:rFonts w:asciiTheme="minorHAnsi" w:hAnsiTheme="minorHAnsi" w:cstheme="minorHAnsi"/>
                <w:sz w:val="20"/>
                <w:szCs w:val="20"/>
                <w:lang w:eastAsia="en-AU"/>
              </w:rPr>
              <w:t>16.6</w:t>
            </w:r>
          </w:p>
        </w:tc>
      </w:tr>
      <w:tr w:rsidR="00202482" w:rsidRPr="00871E43" w14:paraId="0427119B" w14:textId="77777777" w:rsidTr="00A32999">
        <w:trPr>
          <w:trHeight w:val="340"/>
          <w:tblHeader/>
        </w:trPr>
        <w:tc>
          <w:tcPr>
            <w:tcW w:w="1532" w:type="dxa"/>
          </w:tcPr>
          <w:p w14:paraId="5B16400A" w14:textId="77777777" w:rsidR="00202482" w:rsidRPr="00B94402"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B94402">
              <w:rPr>
                <w:rFonts w:asciiTheme="minorHAnsi" w:hAnsiTheme="minorHAnsi" w:cstheme="minorHAnsi"/>
                <w:sz w:val="20"/>
                <w:szCs w:val="20"/>
                <w:lang w:eastAsia="en-AU"/>
              </w:rPr>
              <w:t xml:space="preserve">14 </w:t>
            </w:r>
          </w:p>
        </w:tc>
        <w:tc>
          <w:tcPr>
            <w:tcW w:w="1303" w:type="dxa"/>
          </w:tcPr>
          <w:p w14:paraId="7FA3AB87"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F5624B">
              <w:rPr>
                <w:rFonts w:asciiTheme="minorHAnsi" w:hAnsiTheme="minorHAnsi" w:cstheme="minorHAnsi"/>
                <w:sz w:val="20"/>
                <w:szCs w:val="20"/>
                <w:lang w:eastAsia="en-AU"/>
              </w:rPr>
              <w:t>379</w:t>
            </w:r>
          </w:p>
        </w:tc>
        <w:tc>
          <w:tcPr>
            <w:tcW w:w="1418" w:type="dxa"/>
          </w:tcPr>
          <w:p w14:paraId="44F84976"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F5624B">
              <w:rPr>
                <w:rFonts w:asciiTheme="minorHAnsi" w:hAnsiTheme="minorHAnsi" w:cstheme="minorHAnsi"/>
                <w:sz w:val="20"/>
                <w:szCs w:val="20"/>
                <w:lang w:eastAsia="en-AU"/>
              </w:rPr>
              <w:t>10.6</w:t>
            </w:r>
          </w:p>
        </w:tc>
      </w:tr>
      <w:tr w:rsidR="00202482" w:rsidRPr="00871E43" w14:paraId="1C8611A8" w14:textId="77777777" w:rsidTr="00A32999">
        <w:trPr>
          <w:trHeight w:val="340"/>
          <w:tblHeader/>
        </w:trPr>
        <w:tc>
          <w:tcPr>
            <w:tcW w:w="1532" w:type="dxa"/>
          </w:tcPr>
          <w:p w14:paraId="69DB23B3" w14:textId="77777777" w:rsidR="00202482" w:rsidRPr="00B94402"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B94402">
              <w:rPr>
                <w:rFonts w:asciiTheme="minorHAnsi" w:hAnsiTheme="minorHAnsi" w:cstheme="minorHAnsi"/>
                <w:sz w:val="20"/>
                <w:szCs w:val="20"/>
                <w:lang w:eastAsia="en-AU"/>
              </w:rPr>
              <w:t xml:space="preserve">Above 14 </w:t>
            </w:r>
          </w:p>
        </w:tc>
        <w:tc>
          <w:tcPr>
            <w:tcW w:w="1303" w:type="dxa"/>
          </w:tcPr>
          <w:p w14:paraId="16F5734E"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F5624B">
              <w:rPr>
                <w:rFonts w:asciiTheme="minorHAnsi" w:hAnsiTheme="minorHAnsi" w:cstheme="minorHAnsi"/>
                <w:sz w:val="20"/>
                <w:szCs w:val="20"/>
                <w:lang w:eastAsia="en-AU"/>
              </w:rPr>
              <w:t>157</w:t>
            </w:r>
          </w:p>
        </w:tc>
        <w:tc>
          <w:tcPr>
            <w:tcW w:w="1418" w:type="dxa"/>
          </w:tcPr>
          <w:p w14:paraId="615532AD"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F5624B">
              <w:rPr>
                <w:rFonts w:asciiTheme="minorHAnsi" w:hAnsiTheme="minorHAnsi" w:cstheme="minorHAnsi"/>
                <w:sz w:val="20"/>
                <w:szCs w:val="20"/>
                <w:lang w:eastAsia="en-AU"/>
              </w:rPr>
              <w:t>4.4</w:t>
            </w:r>
          </w:p>
        </w:tc>
      </w:tr>
      <w:tr w:rsidR="00202482" w:rsidRPr="00871E43" w14:paraId="1FF6C8BF" w14:textId="77777777" w:rsidTr="00A32999">
        <w:trPr>
          <w:trHeight w:val="340"/>
          <w:tblHeader/>
        </w:trPr>
        <w:tc>
          <w:tcPr>
            <w:tcW w:w="1532" w:type="dxa"/>
          </w:tcPr>
          <w:p w14:paraId="5E6028B4" w14:textId="77777777" w:rsidR="00202482" w:rsidRPr="00F5624B" w:rsidRDefault="00202482" w:rsidP="00202482">
            <w:pPr>
              <w:autoSpaceDE w:val="0"/>
              <w:autoSpaceDN w:val="0"/>
              <w:adjustRightInd w:val="0"/>
              <w:spacing w:after="0" w:line="240" w:lineRule="auto"/>
              <w:ind w:left="60" w:right="60"/>
              <w:jc w:val="left"/>
              <w:rPr>
                <w:rFonts w:asciiTheme="minorHAnsi" w:hAnsiTheme="minorHAnsi" w:cstheme="minorHAnsi"/>
                <w:b/>
                <w:sz w:val="20"/>
                <w:szCs w:val="20"/>
                <w:lang w:eastAsia="en-AU"/>
              </w:rPr>
            </w:pPr>
            <w:r w:rsidRPr="00F5624B">
              <w:rPr>
                <w:rFonts w:asciiTheme="minorHAnsi" w:hAnsiTheme="minorHAnsi" w:cstheme="minorHAnsi"/>
                <w:b/>
                <w:sz w:val="20"/>
                <w:szCs w:val="20"/>
                <w:lang w:eastAsia="en-AU"/>
              </w:rPr>
              <w:t>Sub-total</w:t>
            </w:r>
          </w:p>
        </w:tc>
        <w:tc>
          <w:tcPr>
            <w:tcW w:w="1303" w:type="dxa"/>
          </w:tcPr>
          <w:p w14:paraId="2A0676F4"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F5624B">
              <w:rPr>
                <w:rFonts w:asciiTheme="minorHAnsi" w:hAnsiTheme="minorHAnsi" w:cstheme="minorHAnsi"/>
                <w:sz w:val="20"/>
                <w:szCs w:val="20"/>
                <w:lang w:eastAsia="en-AU"/>
              </w:rPr>
              <w:t>3581</w:t>
            </w:r>
          </w:p>
        </w:tc>
        <w:tc>
          <w:tcPr>
            <w:tcW w:w="1418" w:type="dxa"/>
          </w:tcPr>
          <w:p w14:paraId="550E4841"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p>
        </w:tc>
      </w:tr>
      <w:tr w:rsidR="00202482" w:rsidRPr="00871E43" w14:paraId="3E369A28" w14:textId="77777777" w:rsidTr="00A32999">
        <w:trPr>
          <w:trHeight w:val="333"/>
          <w:tblHeader/>
        </w:trPr>
        <w:tc>
          <w:tcPr>
            <w:tcW w:w="1532" w:type="dxa"/>
          </w:tcPr>
          <w:p w14:paraId="598006C6" w14:textId="77777777" w:rsidR="00202482" w:rsidRPr="00B94402"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B94402">
              <w:rPr>
                <w:rFonts w:asciiTheme="minorHAnsi" w:hAnsiTheme="minorHAnsi" w:cstheme="minorHAnsi"/>
                <w:sz w:val="20"/>
                <w:szCs w:val="20"/>
                <w:lang w:eastAsia="en-AU"/>
              </w:rPr>
              <w:t>Missing</w:t>
            </w:r>
          </w:p>
        </w:tc>
        <w:tc>
          <w:tcPr>
            <w:tcW w:w="1303" w:type="dxa"/>
          </w:tcPr>
          <w:p w14:paraId="1F90CD66" w14:textId="77777777" w:rsidR="00202482" w:rsidRPr="00F5624B"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F5624B">
              <w:rPr>
                <w:rFonts w:asciiTheme="minorHAnsi" w:hAnsiTheme="minorHAnsi" w:cstheme="minorHAnsi"/>
                <w:sz w:val="20"/>
                <w:szCs w:val="20"/>
                <w:lang w:eastAsia="en-AU"/>
              </w:rPr>
              <w:t>56</w:t>
            </w:r>
          </w:p>
        </w:tc>
        <w:tc>
          <w:tcPr>
            <w:tcW w:w="1418" w:type="dxa"/>
          </w:tcPr>
          <w:p w14:paraId="11247203" w14:textId="77777777" w:rsidR="00202482" w:rsidRPr="00F5624B" w:rsidRDefault="00202482" w:rsidP="00202482">
            <w:pPr>
              <w:autoSpaceDE w:val="0"/>
              <w:autoSpaceDN w:val="0"/>
              <w:adjustRightInd w:val="0"/>
              <w:spacing w:after="0" w:line="240" w:lineRule="auto"/>
              <w:jc w:val="center"/>
              <w:rPr>
                <w:rFonts w:asciiTheme="minorHAnsi" w:hAnsiTheme="minorHAnsi" w:cstheme="minorHAnsi"/>
                <w:sz w:val="20"/>
                <w:szCs w:val="20"/>
                <w:lang w:eastAsia="en-AU"/>
              </w:rPr>
            </w:pPr>
          </w:p>
        </w:tc>
      </w:tr>
      <w:tr w:rsidR="00202482" w:rsidRPr="00871E43" w14:paraId="22165B4F" w14:textId="77777777" w:rsidTr="00A32999">
        <w:trPr>
          <w:trHeight w:val="416"/>
          <w:tblHeader/>
        </w:trPr>
        <w:tc>
          <w:tcPr>
            <w:tcW w:w="1532" w:type="dxa"/>
          </w:tcPr>
          <w:p w14:paraId="4FC4CBCB" w14:textId="77777777" w:rsidR="00202482" w:rsidRPr="00F5624B" w:rsidRDefault="00202482" w:rsidP="00202482">
            <w:pPr>
              <w:autoSpaceDE w:val="0"/>
              <w:autoSpaceDN w:val="0"/>
              <w:adjustRightInd w:val="0"/>
              <w:spacing w:after="0" w:line="240" w:lineRule="auto"/>
              <w:ind w:left="60" w:right="60"/>
              <w:jc w:val="left"/>
              <w:rPr>
                <w:rFonts w:asciiTheme="minorHAnsi" w:hAnsiTheme="minorHAnsi" w:cstheme="minorHAnsi"/>
                <w:b/>
                <w:sz w:val="20"/>
                <w:szCs w:val="20"/>
                <w:lang w:eastAsia="en-AU"/>
              </w:rPr>
            </w:pPr>
            <w:r w:rsidRPr="00F5624B">
              <w:rPr>
                <w:rFonts w:asciiTheme="minorHAnsi" w:hAnsiTheme="minorHAnsi" w:cstheme="minorHAnsi"/>
                <w:b/>
                <w:sz w:val="20"/>
                <w:szCs w:val="20"/>
                <w:lang w:eastAsia="en-AU"/>
              </w:rPr>
              <w:t>TOTAL</w:t>
            </w:r>
          </w:p>
        </w:tc>
        <w:tc>
          <w:tcPr>
            <w:tcW w:w="1303" w:type="dxa"/>
          </w:tcPr>
          <w:p w14:paraId="4BCB0DBA" w14:textId="77777777" w:rsidR="00202482" w:rsidRPr="00DF5CC0" w:rsidRDefault="00202482" w:rsidP="00202482">
            <w:pPr>
              <w:autoSpaceDE w:val="0"/>
              <w:autoSpaceDN w:val="0"/>
              <w:adjustRightInd w:val="0"/>
              <w:spacing w:after="0" w:line="240" w:lineRule="auto"/>
              <w:ind w:left="60" w:right="60"/>
              <w:jc w:val="center"/>
              <w:rPr>
                <w:rFonts w:asciiTheme="minorHAnsi" w:hAnsiTheme="minorHAnsi" w:cstheme="minorHAnsi"/>
                <w:b/>
                <w:sz w:val="20"/>
                <w:szCs w:val="20"/>
                <w:lang w:eastAsia="en-AU"/>
              </w:rPr>
            </w:pPr>
            <w:r w:rsidRPr="00DF5CC0">
              <w:rPr>
                <w:rFonts w:asciiTheme="minorHAnsi" w:hAnsiTheme="minorHAnsi" w:cstheme="minorHAnsi"/>
                <w:b/>
                <w:sz w:val="20"/>
                <w:szCs w:val="20"/>
                <w:lang w:eastAsia="en-AU"/>
              </w:rPr>
              <w:t>3637</w:t>
            </w:r>
          </w:p>
        </w:tc>
        <w:tc>
          <w:tcPr>
            <w:tcW w:w="1418" w:type="dxa"/>
          </w:tcPr>
          <w:p w14:paraId="47DA7063" w14:textId="77777777" w:rsidR="00202482" w:rsidRPr="00DF5CC0" w:rsidRDefault="00202482" w:rsidP="00202482">
            <w:pPr>
              <w:autoSpaceDE w:val="0"/>
              <w:autoSpaceDN w:val="0"/>
              <w:adjustRightInd w:val="0"/>
              <w:spacing w:after="0" w:line="240" w:lineRule="auto"/>
              <w:jc w:val="center"/>
              <w:rPr>
                <w:rFonts w:asciiTheme="minorHAnsi" w:hAnsiTheme="minorHAnsi" w:cstheme="minorHAnsi"/>
                <w:b/>
                <w:sz w:val="20"/>
                <w:szCs w:val="20"/>
                <w:lang w:eastAsia="en-AU"/>
              </w:rPr>
            </w:pPr>
            <w:r w:rsidRPr="00DF5CC0">
              <w:rPr>
                <w:rFonts w:asciiTheme="minorHAnsi" w:hAnsiTheme="minorHAnsi" w:cstheme="minorHAnsi"/>
                <w:b/>
                <w:sz w:val="20"/>
                <w:szCs w:val="20"/>
                <w:lang w:eastAsia="en-AU"/>
              </w:rPr>
              <w:t>100.0</w:t>
            </w:r>
          </w:p>
        </w:tc>
      </w:tr>
    </w:tbl>
    <w:p w14:paraId="4F285985" w14:textId="77777777" w:rsidR="00331A21" w:rsidRDefault="00331A21" w:rsidP="0036126F">
      <w:pPr>
        <w:pStyle w:val="Heading3"/>
      </w:pPr>
      <w:r>
        <w:br w:type="page"/>
      </w:r>
    </w:p>
    <w:p w14:paraId="46520A2D" w14:textId="4B4C74C4" w:rsidR="00202482" w:rsidRPr="00F5624B" w:rsidRDefault="00202482" w:rsidP="0036126F">
      <w:pPr>
        <w:pStyle w:val="Heading3"/>
      </w:pPr>
      <w:r w:rsidRPr="00F5624B">
        <w:lastRenderedPageBreak/>
        <w:t>Teacher</w:t>
      </w:r>
      <w:r>
        <w:t>s</w:t>
      </w:r>
      <w:r w:rsidRPr="00F5624B">
        <w:t xml:space="preserve"> and </w:t>
      </w:r>
      <w:r>
        <w:t>principals</w:t>
      </w:r>
    </w:p>
    <w:p w14:paraId="545D3E75" w14:textId="77777777" w:rsidR="00202482" w:rsidRDefault="00202482" w:rsidP="00202482">
      <w:r>
        <w:t>Eighty-eight principals from 91 schools completed the PILNA head teacher questionnaire, of which 61 (69%) were male, and 27 (31%) were female. For the PILNA teacher questionnaire, 213 teachers completed this of which 98 (46%) were male, and 115 (54%) were female. Table B6 below shows the age range of both principals and teachers. Year 4 teachers tended to be younger with 52 per cent below the age of 35. This can be compared to 38 per cent of Year 6 teachers and 23 per cent of principals below 35 years.</w:t>
      </w:r>
    </w:p>
    <w:p w14:paraId="1831EDBE" w14:textId="77777777" w:rsidR="00202482" w:rsidRPr="001473A7" w:rsidRDefault="00202482" w:rsidP="00DA3DE6">
      <w:pPr>
        <w:pStyle w:val="Caption"/>
        <w:spacing w:before="240" w:after="120"/>
        <w:rPr>
          <w:lang w:eastAsia="en-AU"/>
        </w:rPr>
      </w:pPr>
      <w:r w:rsidRPr="004C3F59">
        <w:rPr>
          <w:b/>
          <w:lang w:eastAsia="en-AU"/>
        </w:rPr>
        <w:t xml:space="preserve">Table </w:t>
      </w:r>
      <w:r>
        <w:rPr>
          <w:b/>
          <w:lang w:eastAsia="en-AU"/>
        </w:rPr>
        <w:t>B6</w:t>
      </w:r>
      <w:r>
        <w:rPr>
          <w:lang w:eastAsia="en-AU"/>
        </w:rPr>
        <w:t>. Age ranges of principals and teachers completing PILNA 2018 questionnaires</w:t>
      </w:r>
    </w:p>
    <w:tbl>
      <w:tblPr>
        <w:tblStyle w:val="TableGrid"/>
        <w:tblW w:w="8359" w:type="dxa"/>
        <w:tblLayout w:type="fixed"/>
        <w:tblLook w:val="0020" w:firstRow="1" w:lastRow="0" w:firstColumn="0" w:lastColumn="0" w:noHBand="0" w:noVBand="0"/>
        <w:tblCaption w:val="Table B6. Age ranges of principals and teachers completing PILNA 2018 questionnaires"/>
      </w:tblPr>
      <w:tblGrid>
        <w:gridCol w:w="1413"/>
        <w:gridCol w:w="992"/>
        <w:gridCol w:w="992"/>
        <w:gridCol w:w="993"/>
        <w:gridCol w:w="992"/>
        <w:gridCol w:w="992"/>
        <w:gridCol w:w="992"/>
        <w:gridCol w:w="993"/>
      </w:tblGrid>
      <w:tr w:rsidR="00331A21" w:rsidRPr="00D563EF" w14:paraId="7EA824F6" w14:textId="77777777" w:rsidTr="00331A21">
        <w:trPr>
          <w:trHeight w:val="320"/>
          <w:tblHeader/>
        </w:trPr>
        <w:tc>
          <w:tcPr>
            <w:tcW w:w="1413" w:type="dxa"/>
          </w:tcPr>
          <w:p w14:paraId="1D240717" w14:textId="5D57D259" w:rsidR="00202482" w:rsidRPr="00AB6F75" w:rsidRDefault="00AB6F75" w:rsidP="00202482">
            <w:pPr>
              <w:autoSpaceDE w:val="0"/>
              <w:autoSpaceDN w:val="0"/>
              <w:adjustRightInd w:val="0"/>
              <w:spacing w:after="0" w:line="240" w:lineRule="auto"/>
              <w:jc w:val="center"/>
              <w:rPr>
                <w:rFonts w:asciiTheme="minorHAnsi" w:hAnsiTheme="minorHAnsi" w:cstheme="minorHAnsi"/>
                <w:b/>
                <w:sz w:val="20"/>
                <w:szCs w:val="20"/>
                <w:lang w:eastAsia="en-AU"/>
              </w:rPr>
            </w:pPr>
            <w:r w:rsidRPr="00AB6F75">
              <w:rPr>
                <w:rFonts w:asciiTheme="minorHAnsi" w:hAnsiTheme="minorHAnsi" w:cstheme="minorHAnsi"/>
                <w:b/>
                <w:sz w:val="20"/>
                <w:szCs w:val="20"/>
                <w:lang w:eastAsia="en-AU"/>
              </w:rPr>
              <w:t>Age</w:t>
            </w:r>
          </w:p>
        </w:tc>
        <w:tc>
          <w:tcPr>
            <w:tcW w:w="992" w:type="dxa"/>
          </w:tcPr>
          <w:p w14:paraId="0A30C537" w14:textId="4461F337" w:rsidR="00202482" w:rsidRPr="00AB6F75" w:rsidRDefault="00AB6F75" w:rsidP="00331A21">
            <w:pPr>
              <w:autoSpaceDE w:val="0"/>
              <w:autoSpaceDN w:val="0"/>
              <w:adjustRightInd w:val="0"/>
              <w:spacing w:after="0" w:line="240" w:lineRule="auto"/>
              <w:ind w:left="-103" w:right="-108"/>
              <w:jc w:val="center"/>
              <w:rPr>
                <w:rFonts w:asciiTheme="minorHAnsi" w:hAnsiTheme="minorHAnsi" w:cstheme="minorHAnsi"/>
                <w:b/>
                <w:sz w:val="20"/>
                <w:szCs w:val="20"/>
                <w:lang w:eastAsia="en-AU"/>
              </w:rPr>
            </w:pPr>
            <w:r w:rsidRPr="00AB6F75">
              <w:rPr>
                <w:rFonts w:asciiTheme="minorHAnsi" w:hAnsiTheme="minorHAnsi" w:cstheme="minorHAnsi"/>
                <w:b/>
                <w:sz w:val="20"/>
                <w:szCs w:val="20"/>
                <w:lang w:eastAsia="en-AU"/>
              </w:rPr>
              <w:t>Principal</w:t>
            </w:r>
          </w:p>
        </w:tc>
        <w:tc>
          <w:tcPr>
            <w:tcW w:w="992" w:type="dxa"/>
          </w:tcPr>
          <w:p w14:paraId="0C0A89E1" w14:textId="77777777" w:rsidR="00202482" w:rsidRPr="00AB6F75" w:rsidRDefault="00202482" w:rsidP="00331A21">
            <w:pPr>
              <w:autoSpaceDE w:val="0"/>
              <w:autoSpaceDN w:val="0"/>
              <w:adjustRightInd w:val="0"/>
              <w:spacing w:after="0" w:line="240" w:lineRule="auto"/>
              <w:ind w:left="-108" w:right="-108"/>
              <w:jc w:val="center"/>
              <w:rPr>
                <w:rFonts w:asciiTheme="minorHAnsi" w:hAnsiTheme="minorHAnsi" w:cstheme="minorHAnsi"/>
                <w:b/>
                <w:sz w:val="20"/>
                <w:szCs w:val="20"/>
                <w:lang w:eastAsia="en-AU"/>
              </w:rPr>
            </w:pPr>
            <w:r w:rsidRPr="00AB6F75">
              <w:rPr>
                <w:rFonts w:asciiTheme="minorHAnsi" w:hAnsiTheme="minorHAnsi" w:cstheme="minorHAnsi"/>
                <w:b/>
                <w:sz w:val="20"/>
                <w:szCs w:val="20"/>
                <w:lang w:eastAsia="en-AU"/>
              </w:rPr>
              <w:t>Valid %</w:t>
            </w:r>
          </w:p>
        </w:tc>
        <w:tc>
          <w:tcPr>
            <w:tcW w:w="993" w:type="dxa"/>
          </w:tcPr>
          <w:p w14:paraId="0B582760" w14:textId="6945771A" w:rsidR="00202482" w:rsidRPr="00AB6F75" w:rsidRDefault="00AB6F75" w:rsidP="00331A21">
            <w:pPr>
              <w:autoSpaceDE w:val="0"/>
              <w:autoSpaceDN w:val="0"/>
              <w:adjustRightInd w:val="0"/>
              <w:spacing w:after="0" w:line="240" w:lineRule="auto"/>
              <w:ind w:left="-101" w:right="-108"/>
              <w:jc w:val="center"/>
              <w:rPr>
                <w:rFonts w:asciiTheme="minorHAnsi" w:hAnsiTheme="minorHAnsi" w:cstheme="minorHAnsi"/>
                <w:b/>
                <w:sz w:val="20"/>
                <w:szCs w:val="20"/>
                <w:lang w:eastAsia="en-AU"/>
              </w:rPr>
            </w:pPr>
            <w:r w:rsidRPr="00AB6F75">
              <w:rPr>
                <w:rFonts w:asciiTheme="minorHAnsi" w:hAnsiTheme="minorHAnsi" w:cstheme="minorHAnsi"/>
                <w:b/>
                <w:sz w:val="20"/>
                <w:szCs w:val="20"/>
                <w:lang w:eastAsia="en-AU"/>
              </w:rPr>
              <w:t>Teacher – Year 4</w:t>
            </w:r>
          </w:p>
        </w:tc>
        <w:tc>
          <w:tcPr>
            <w:tcW w:w="992" w:type="dxa"/>
          </w:tcPr>
          <w:p w14:paraId="4FEB4EEA" w14:textId="77777777" w:rsidR="00202482" w:rsidRPr="00AB6F75" w:rsidRDefault="00202482" w:rsidP="00331A21">
            <w:pPr>
              <w:autoSpaceDE w:val="0"/>
              <w:autoSpaceDN w:val="0"/>
              <w:adjustRightInd w:val="0"/>
              <w:spacing w:after="0" w:line="240" w:lineRule="auto"/>
              <w:ind w:left="-108" w:right="-119"/>
              <w:jc w:val="center"/>
              <w:rPr>
                <w:rFonts w:asciiTheme="minorHAnsi" w:hAnsiTheme="minorHAnsi" w:cstheme="minorHAnsi"/>
                <w:b/>
                <w:sz w:val="20"/>
                <w:szCs w:val="20"/>
                <w:lang w:eastAsia="en-AU"/>
              </w:rPr>
            </w:pPr>
            <w:r w:rsidRPr="00AB6F75">
              <w:rPr>
                <w:rFonts w:asciiTheme="minorHAnsi" w:hAnsiTheme="minorHAnsi" w:cstheme="minorHAnsi"/>
                <w:b/>
                <w:sz w:val="20"/>
                <w:szCs w:val="20"/>
                <w:lang w:eastAsia="en-AU"/>
              </w:rPr>
              <w:t>Valid %</w:t>
            </w:r>
          </w:p>
        </w:tc>
        <w:tc>
          <w:tcPr>
            <w:tcW w:w="992" w:type="dxa"/>
          </w:tcPr>
          <w:p w14:paraId="113F33F6" w14:textId="6F397F73" w:rsidR="00202482" w:rsidRPr="00AB6F75" w:rsidRDefault="00AB6F75" w:rsidP="00331A21">
            <w:pPr>
              <w:autoSpaceDE w:val="0"/>
              <w:autoSpaceDN w:val="0"/>
              <w:adjustRightInd w:val="0"/>
              <w:spacing w:after="0" w:line="240" w:lineRule="auto"/>
              <w:ind w:left="-108" w:right="-121"/>
              <w:jc w:val="center"/>
              <w:rPr>
                <w:rFonts w:asciiTheme="minorHAnsi" w:hAnsiTheme="minorHAnsi" w:cstheme="minorHAnsi"/>
                <w:b/>
                <w:sz w:val="20"/>
                <w:szCs w:val="20"/>
                <w:lang w:eastAsia="en-AU"/>
              </w:rPr>
            </w:pPr>
            <w:r w:rsidRPr="00AB6F75">
              <w:rPr>
                <w:rFonts w:asciiTheme="minorHAnsi" w:hAnsiTheme="minorHAnsi" w:cstheme="minorHAnsi"/>
                <w:b/>
                <w:sz w:val="20"/>
                <w:szCs w:val="20"/>
                <w:lang w:eastAsia="en-AU"/>
              </w:rPr>
              <w:t>Teacher – Year 6</w:t>
            </w:r>
          </w:p>
        </w:tc>
        <w:tc>
          <w:tcPr>
            <w:tcW w:w="992" w:type="dxa"/>
          </w:tcPr>
          <w:p w14:paraId="40B92CC0" w14:textId="77777777" w:rsidR="00202482" w:rsidRPr="00AB6F75" w:rsidRDefault="00202482" w:rsidP="00331A21">
            <w:pPr>
              <w:autoSpaceDE w:val="0"/>
              <w:autoSpaceDN w:val="0"/>
              <w:adjustRightInd w:val="0"/>
              <w:spacing w:after="0" w:line="240" w:lineRule="auto"/>
              <w:ind w:left="-108" w:right="-123"/>
              <w:jc w:val="center"/>
              <w:rPr>
                <w:rFonts w:asciiTheme="minorHAnsi" w:hAnsiTheme="minorHAnsi" w:cstheme="minorHAnsi"/>
                <w:b/>
                <w:sz w:val="20"/>
                <w:szCs w:val="20"/>
                <w:lang w:eastAsia="en-AU"/>
              </w:rPr>
            </w:pPr>
            <w:r w:rsidRPr="00AB6F75">
              <w:rPr>
                <w:rFonts w:asciiTheme="minorHAnsi" w:hAnsiTheme="minorHAnsi" w:cstheme="minorHAnsi"/>
                <w:b/>
                <w:sz w:val="20"/>
                <w:szCs w:val="20"/>
                <w:lang w:eastAsia="en-AU"/>
              </w:rPr>
              <w:t>Valid %</w:t>
            </w:r>
          </w:p>
        </w:tc>
        <w:tc>
          <w:tcPr>
            <w:tcW w:w="993" w:type="dxa"/>
          </w:tcPr>
          <w:p w14:paraId="1AF68710" w14:textId="21C7B635" w:rsidR="00202482" w:rsidRPr="00AB6F75" w:rsidRDefault="00AB6F75" w:rsidP="00331A21">
            <w:pPr>
              <w:autoSpaceDE w:val="0"/>
              <w:autoSpaceDN w:val="0"/>
              <w:adjustRightInd w:val="0"/>
              <w:spacing w:after="0" w:line="240" w:lineRule="auto"/>
              <w:ind w:left="-108" w:right="-108"/>
              <w:jc w:val="center"/>
              <w:rPr>
                <w:rFonts w:asciiTheme="minorHAnsi" w:hAnsiTheme="minorHAnsi" w:cstheme="minorHAnsi"/>
                <w:b/>
                <w:sz w:val="20"/>
                <w:szCs w:val="20"/>
                <w:lang w:eastAsia="en-AU"/>
              </w:rPr>
            </w:pPr>
            <w:r w:rsidRPr="00AB6F75">
              <w:rPr>
                <w:rFonts w:asciiTheme="minorHAnsi" w:hAnsiTheme="minorHAnsi" w:cstheme="minorHAnsi"/>
                <w:b/>
                <w:sz w:val="20"/>
                <w:szCs w:val="20"/>
                <w:lang w:eastAsia="en-AU"/>
              </w:rPr>
              <w:t xml:space="preserve">Teacher </w:t>
            </w:r>
            <w:r w:rsidR="00D74D09">
              <w:rPr>
                <w:rFonts w:asciiTheme="minorHAnsi" w:hAnsiTheme="minorHAnsi" w:cstheme="minorHAnsi"/>
                <w:b/>
                <w:sz w:val="20"/>
                <w:szCs w:val="20"/>
                <w:lang w:eastAsia="en-AU"/>
              </w:rPr>
              <w:br/>
              <w:t>–</w:t>
            </w:r>
            <w:r w:rsidRPr="00AB6F75">
              <w:rPr>
                <w:rFonts w:asciiTheme="minorHAnsi" w:hAnsiTheme="minorHAnsi" w:cstheme="minorHAnsi"/>
                <w:b/>
                <w:sz w:val="20"/>
                <w:szCs w:val="20"/>
                <w:lang w:eastAsia="en-AU"/>
              </w:rPr>
              <w:t xml:space="preserve"> Total</w:t>
            </w:r>
            <w:r w:rsidR="00D74D09">
              <w:rPr>
                <w:rFonts w:asciiTheme="minorHAnsi" w:hAnsiTheme="minorHAnsi" w:cstheme="minorHAnsi"/>
                <w:b/>
                <w:sz w:val="20"/>
                <w:szCs w:val="20"/>
                <w:lang w:eastAsia="en-AU"/>
              </w:rPr>
              <w:t xml:space="preserve"> </w:t>
            </w:r>
          </w:p>
        </w:tc>
      </w:tr>
      <w:tr w:rsidR="00331A21" w:rsidRPr="00D563EF" w14:paraId="2A3BDA03" w14:textId="77777777" w:rsidTr="00331A21">
        <w:trPr>
          <w:trHeight w:val="320"/>
          <w:tblHeader/>
        </w:trPr>
        <w:tc>
          <w:tcPr>
            <w:tcW w:w="1413" w:type="dxa"/>
          </w:tcPr>
          <w:p w14:paraId="139EDB65" w14:textId="77777777" w:rsidR="00202482" w:rsidRPr="00D563EF" w:rsidRDefault="00202482" w:rsidP="00202482">
            <w:pPr>
              <w:autoSpaceDE w:val="0"/>
              <w:autoSpaceDN w:val="0"/>
              <w:adjustRightInd w:val="0"/>
              <w:spacing w:after="0" w:line="240" w:lineRule="auto"/>
              <w:jc w:val="left"/>
              <w:rPr>
                <w:rFonts w:asciiTheme="minorHAnsi" w:hAnsiTheme="minorHAnsi" w:cstheme="minorHAnsi"/>
                <w:sz w:val="20"/>
                <w:szCs w:val="20"/>
                <w:lang w:eastAsia="en-AU"/>
              </w:rPr>
            </w:pPr>
            <w:r w:rsidRPr="00D563EF">
              <w:rPr>
                <w:rFonts w:asciiTheme="minorHAnsi" w:hAnsiTheme="minorHAnsi" w:cstheme="minorHAnsi"/>
                <w:sz w:val="20"/>
                <w:szCs w:val="20"/>
                <w:lang w:eastAsia="en-AU"/>
              </w:rPr>
              <w:t>20 or under</w:t>
            </w:r>
          </w:p>
        </w:tc>
        <w:tc>
          <w:tcPr>
            <w:tcW w:w="992" w:type="dxa"/>
          </w:tcPr>
          <w:p w14:paraId="50536611" w14:textId="77777777" w:rsidR="00202482" w:rsidRPr="00D563EF" w:rsidRDefault="00202482" w:rsidP="00202482">
            <w:pPr>
              <w:autoSpaceDE w:val="0"/>
              <w:autoSpaceDN w:val="0"/>
              <w:adjustRightInd w:val="0"/>
              <w:spacing w:after="0" w:line="240" w:lineRule="auto"/>
              <w:ind w:left="62" w:right="62"/>
              <w:jc w:val="center"/>
              <w:rPr>
                <w:rFonts w:asciiTheme="minorHAnsi" w:hAnsiTheme="minorHAnsi" w:cstheme="minorHAnsi"/>
                <w:sz w:val="20"/>
                <w:szCs w:val="20"/>
                <w:lang w:eastAsia="en-AU"/>
              </w:rPr>
            </w:pPr>
            <w:r w:rsidRPr="00D563EF">
              <w:rPr>
                <w:rFonts w:asciiTheme="minorHAnsi" w:hAnsiTheme="minorHAnsi" w:cstheme="minorHAnsi"/>
                <w:sz w:val="20"/>
                <w:szCs w:val="20"/>
                <w:lang w:eastAsia="en-AU"/>
              </w:rPr>
              <w:t>0</w:t>
            </w:r>
          </w:p>
        </w:tc>
        <w:tc>
          <w:tcPr>
            <w:tcW w:w="992" w:type="dxa"/>
          </w:tcPr>
          <w:p w14:paraId="2A7F72BE" w14:textId="77777777" w:rsidR="00202482" w:rsidRPr="00D563EF" w:rsidRDefault="00202482" w:rsidP="00202482">
            <w:pPr>
              <w:autoSpaceDE w:val="0"/>
              <w:autoSpaceDN w:val="0"/>
              <w:adjustRightInd w:val="0"/>
              <w:spacing w:after="0" w:line="240" w:lineRule="auto"/>
              <w:ind w:left="62" w:right="62"/>
              <w:jc w:val="center"/>
              <w:rPr>
                <w:rFonts w:asciiTheme="minorHAnsi" w:hAnsiTheme="minorHAnsi" w:cstheme="minorHAnsi"/>
                <w:sz w:val="20"/>
                <w:szCs w:val="20"/>
                <w:lang w:eastAsia="en-AU"/>
              </w:rPr>
            </w:pPr>
            <w:r w:rsidRPr="00D563EF">
              <w:rPr>
                <w:rFonts w:asciiTheme="minorHAnsi" w:hAnsiTheme="minorHAnsi" w:cstheme="minorHAnsi"/>
                <w:sz w:val="20"/>
                <w:szCs w:val="20"/>
                <w:lang w:eastAsia="en-AU"/>
              </w:rPr>
              <w:t>0</w:t>
            </w:r>
          </w:p>
        </w:tc>
        <w:tc>
          <w:tcPr>
            <w:tcW w:w="993" w:type="dxa"/>
          </w:tcPr>
          <w:p w14:paraId="7661B152" w14:textId="77777777" w:rsidR="00202482" w:rsidRPr="00D563EF" w:rsidRDefault="00202482" w:rsidP="00202482">
            <w:pPr>
              <w:autoSpaceDE w:val="0"/>
              <w:autoSpaceDN w:val="0"/>
              <w:adjustRightInd w:val="0"/>
              <w:spacing w:after="0" w:line="240" w:lineRule="auto"/>
              <w:ind w:left="62" w:right="62"/>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2</w:t>
            </w:r>
          </w:p>
        </w:tc>
        <w:tc>
          <w:tcPr>
            <w:tcW w:w="992" w:type="dxa"/>
          </w:tcPr>
          <w:p w14:paraId="1CDC8FE0" w14:textId="77777777" w:rsidR="00202482" w:rsidRPr="00D563EF" w:rsidRDefault="00202482" w:rsidP="00202482">
            <w:pPr>
              <w:autoSpaceDE w:val="0"/>
              <w:autoSpaceDN w:val="0"/>
              <w:adjustRightInd w:val="0"/>
              <w:spacing w:after="0" w:line="240" w:lineRule="auto"/>
              <w:ind w:left="62" w:right="62"/>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1.9</w:t>
            </w:r>
          </w:p>
        </w:tc>
        <w:tc>
          <w:tcPr>
            <w:tcW w:w="992" w:type="dxa"/>
          </w:tcPr>
          <w:p w14:paraId="54884C3B" w14:textId="77777777" w:rsidR="00202482" w:rsidRPr="00D563EF" w:rsidRDefault="00202482" w:rsidP="00202482">
            <w:pPr>
              <w:autoSpaceDE w:val="0"/>
              <w:autoSpaceDN w:val="0"/>
              <w:adjustRightInd w:val="0"/>
              <w:spacing w:after="0" w:line="240" w:lineRule="auto"/>
              <w:ind w:left="62" w:right="62"/>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0</w:t>
            </w:r>
          </w:p>
        </w:tc>
        <w:tc>
          <w:tcPr>
            <w:tcW w:w="992" w:type="dxa"/>
          </w:tcPr>
          <w:p w14:paraId="0BE154B2" w14:textId="77777777" w:rsidR="00202482" w:rsidRPr="00D563EF" w:rsidRDefault="00202482" w:rsidP="00202482">
            <w:pPr>
              <w:autoSpaceDE w:val="0"/>
              <w:autoSpaceDN w:val="0"/>
              <w:adjustRightInd w:val="0"/>
              <w:spacing w:after="0" w:line="240" w:lineRule="auto"/>
              <w:ind w:left="62" w:right="62"/>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0.0</w:t>
            </w:r>
          </w:p>
        </w:tc>
        <w:tc>
          <w:tcPr>
            <w:tcW w:w="993" w:type="dxa"/>
          </w:tcPr>
          <w:p w14:paraId="5E7ADB4C" w14:textId="77777777" w:rsidR="00202482" w:rsidRPr="00D563EF" w:rsidRDefault="00202482" w:rsidP="00202482">
            <w:pPr>
              <w:autoSpaceDE w:val="0"/>
              <w:autoSpaceDN w:val="0"/>
              <w:adjustRightInd w:val="0"/>
              <w:spacing w:after="0" w:line="240" w:lineRule="auto"/>
              <w:ind w:left="62" w:right="62"/>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2</w:t>
            </w:r>
          </w:p>
        </w:tc>
      </w:tr>
      <w:tr w:rsidR="00331A21" w:rsidRPr="00D563EF" w14:paraId="634E02E0" w14:textId="77777777" w:rsidTr="00331A21">
        <w:trPr>
          <w:trHeight w:val="320"/>
          <w:tblHeader/>
        </w:trPr>
        <w:tc>
          <w:tcPr>
            <w:tcW w:w="1413" w:type="dxa"/>
          </w:tcPr>
          <w:p w14:paraId="5527720A" w14:textId="77777777" w:rsidR="00202482" w:rsidRPr="00D563EF"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D563EF">
              <w:rPr>
                <w:rFonts w:asciiTheme="minorHAnsi" w:hAnsiTheme="minorHAnsi" w:cstheme="minorHAnsi"/>
                <w:sz w:val="20"/>
                <w:szCs w:val="20"/>
                <w:lang w:eastAsia="en-AU"/>
              </w:rPr>
              <w:t xml:space="preserve">21 – 25 </w:t>
            </w:r>
          </w:p>
        </w:tc>
        <w:tc>
          <w:tcPr>
            <w:tcW w:w="992" w:type="dxa"/>
          </w:tcPr>
          <w:p w14:paraId="654ED860"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sz w:val="20"/>
                <w:szCs w:val="20"/>
                <w:lang w:eastAsia="en-AU"/>
              </w:rPr>
              <w:t>0</w:t>
            </w:r>
          </w:p>
        </w:tc>
        <w:tc>
          <w:tcPr>
            <w:tcW w:w="992" w:type="dxa"/>
          </w:tcPr>
          <w:p w14:paraId="1CCFC68D"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sz w:val="20"/>
                <w:szCs w:val="20"/>
                <w:lang w:eastAsia="en-AU"/>
              </w:rPr>
              <w:t>0</w:t>
            </w:r>
          </w:p>
        </w:tc>
        <w:tc>
          <w:tcPr>
            <w:tcW w:w="993" w:type="dxa"/>
          </w:tcPr>
          <w:p w14:paraId="6A00C35F"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17</w:t>
            </w:r>
          </w:p>
        </w:tc>
        <w:tc>
          <w:tcPr>
            <w:tcW w:w="992" w:type="dxa"/>
          </w:tcPr>
          <w:p w14:paraId="3A53FD89"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15.9</w:t>
            </w:r>
          </w:p>
        </w:tc>
        <w:tc>
          <w:tcPr>
            <w:tcW w:w="992" w:type="dxa"/>
          </w:tcPr>
          <w:p w14:paraId="43324B6F"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5</w:t>
            </w:r>
          </w:p>
        </w:tc>
        <w:tc>
          <w:tcPr>
            <w:tcW w:w="992" w:type="dxa"/>
          </w:tcPr>
          <w:p w14:paraId="7B84B2EB"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4.7</w:t>
            </w:r>
          </w:p>
        </w:tc>
        <w:tc>
          <w:tcPr>
            <w:tcW w:w="993" w:type="dxa"/>
          </w:tcPr>
          <w:p w14:paraId="2CD0DA28"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22</w:t>
            </w:r>
          </w:p>
        </w:tc>
      </w:tr>
      <w:tr w:rsidR="00331A21" w:rsidRPr="00D563EF" w14:paraId="430898AC" w14:textId="77777777" w:rsidTr="00331A21">
        <w:trPr>
          <w:trHeight w:val="320"/>
          <w:tblHeader/>
        </w:trPr>
        <w:tc>
          <w:tcPr>
            <w:tcW w:w="1413" w:type="dxa"/>
          </w:tcPr>
          <w:p w14:paraId="42D13D1E" w14:textId="77777777" w:rsidR="00202482" w:rsidRPr="00D563EF"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D563EF">
              <w:rPr>
                <w:rFonts w:asciiTheme="minorHAnsi" w:hAnsiTheme="minorHAnsi" w:cstheme="minorHAnsi"/>
                <w:sz w:val="20"/>
                <w:szCs w:val="20"/>
                <w:lang w:eastAsia="en-AU"/>
              </w:rPr>
              <w:t xml:space="preserve">26 – 30 </w:t>
            </w:r>
          </w:p>
        </w:tc>
        <w:tc>
          <w:tcPr>
            <w:tcW w:w="992" w:type="dxa"/>
          </w:tcPr>
          <w:p w14:paraId="70227765"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sz w:val="20"/>
                <w:szCs w:val="20"/>
                <w:lang w:eastAsia="en-AU"/>
              </w:rPr>
              <w:t>4</w:t>
            </w:r>
          </w:p>
        </w:tc>
        <w:tc>
          <w:tcPr>
            <w:tcW w:w="992" w:type="dxa"/>
          </w:tcPr>
          <w:p w14:paraId="754B532D"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sz w:val="20"/>
                <w:szCs w:val="20"/>
                <w:lang w:eastAsia="en-AU"/>
              </w:rPr>
              <w:t>4.5</w:t>
            </w:r>
          </w:p>
        </w:tc>
        <w:tc>
          <w:tcPr>
            <w:tcW w:w="993" w:type="dxa"/>
          </w:tcPr>
          <w:p w14:paraId="65C2DE5B"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16</w:t>
            </w:r>
          </w:p>
        </w:tc>
        <w:tc>
          <w:tcPr>
            <w:tcW w:w="992" w:type="dxa"/>
          </w:tcPr>
          <w:p w14:paraId="7FD93062"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15.0</w:t>
            </w:r>
          </w:p>
        </w:tc>
        <w:tc>
          <w:tcPr>
            <w:tcW w:w="992" w:type="dxa"/>
          </w:tcPr>
          <w:p w14:paraId="4A220BF3"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14</w:t>
            </w:r>
          </w:p>
        </w:tc>
        <w:tc>
          <w:tcPr>
            <w:tcW w:w="992" w:type="dxa"/>
          </w:tcPr>
          <w:p w14:paraId="173135EF"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13.2</w:t>
            </w:r>
          </w:p>
        </w:tc>
        <w:tc>
          <w:tcPr>
            <w:tcW w:w="993" w:type="dxa"/>
          </w:tcPr>
          <w:p w14:paraId="55EEBE55"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30</w:t>
            </w:r>
          </w:p>
        </w:tc>
      </w:tr>
      <w:tr w:rsidR="00331A21" w:rsidRPr="00D563EF" w14:paraId="3A8BD05E" w14:textId="77777777" w:rsidTr="00331A21">
        <w:trPr>
          <w:trHeight w:val="320"/>
          <w:tblHeader/>
        </w:trPr>
        <w:tc>
          <w:tcPr>
            <w:tcW w:w="1413" w:type="dxa"/>
          </w:tcPr>
          <w:p w14:paraId="3BD5D780" w14:textId="77777777" w:rsidR="00202482" w:rsidRPr="00D563EF"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D563EF">
              <w:rPr>
                <w:rFonts w:asciiTheme="minorHAnsi" w:hAnsiTheme="minorHAnsi" w:cstheme="minorHAnsi"/>
                <w:sz w:val="20"/>
                <w:szCs w:val="20"/>
                <w:lang w:eastAsia="en-AU"/>
              </w:rPr>
              <w:t xml:space="preserve">31 – 35 </w:t>
            </w:r>
          </w:p>
        </w:tc>
        <w:tc>
          <w:tcPr>
            <w:tcW w:w="992" w:type="dxa"/>
          </w:tcPr>
          <w:p w14:paraId="15B91B40"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sz w:val="20"/>
                <w:szCs w:val="20"/>
                <w:lang w:eastAsia="en-AU"/>
              </w:rPr>
              <w:t>16</w:t>
            </w:r>
          </w:p>
        </w:tc>
        <w:tc>
          <w:tcPr>
            <w:tcW w:w="992" w:type="dxa"/>
          </w:tcPr>
          <w:p w14:paraId="7957203E"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sz w:val="20"/>
                <w:szCs w:val="20"/>
                <w:lang w:eastAsia="en-AU"/>
              </w:rPr>
              <w:t>18.2</w:t>
            </w:r>
          </w:p>
        </w:tc>
        <w:tc>
          <w:tcPr>
            <w:tcW w:w="993" w:type="dxa"/>
          </w:tcPr>
          <w:p w14:paraId="1E7CDAFE"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21</w:t>
            </w:r>
          </w:p>
        </w:tc>
        <w:tc>
          <w:tcPr>
            <w:tcW w:w="992" w:type="dxa"/>
          </w:tcPr>
          <w:p w14:paraId="36EA0E7A"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19.6</w:t>
            </w:r>
          </w:p>
        </w:tc>
        <w:tc>
          <w:tcPr>
            <w:tcW w:w="992" w:type="dxa"/>
          </w:tcPr>
          <w:p w14:paraId="4C3A2DBE"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21</w:t>
            </w:r>
          </w:p>
        </w:tc>
        <w:tc>
          <w:tcPr>
            <w:tcW w:w="992" w:type="dxa"/>
          </w:tcPr>
          <w:p w14:paraId="6EF9C08A"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19.8</w:t>
            </w:r>
          </w:p>
        </w:tc>
        <w:tc>
          <w:tcPr>
            <w:tcW w:w="993" w:type="dxa"/>
          </w:tcPr>
          <w:p w14:paraId="7E5C6B42"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42</w:t>
            </w:r>
          </w:p>
        </w:tc>
      </w:tr>
      <w:tr w:rsidR="00331A21" w:rsidRPr="00D563EF" w14:paraId="03336B9C" w14:textId="77777777" w:rsidTr="00331A21">
        <w:trPr>
          <w:trHeight w:val="320"/>
          <w:tblHeader/>
        </w:trPr>
        <w:tc>
          <w:tcPr>
            <w:tcW w:w="1413" w:type="dxa"/>
          </w:tcPr>
          <w:p w14:paraId="20C576B3" w14:textId="77777777" w:rsidR="00202482" w:rsidRPr="00D563EF"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D563EF">
              <w:rPr>
                <w:rFonts w:asciiTheme="minorHAnsi" w:hAnsiTheme="minorHAnsi" w:cstheme="minorHAnsi"/>
                <w:sz w:val="20"/>
                <w:szCs w:val="20"/>
                <w:lang w:eastAsia="en-AU"/>
              </w:rPr>
              <w:t xml:space="preserve">36 – 40 </w:t>
            </w:r>
          </w:p>
        </w:tc>
        <w:tc>
          <w:tcPr>
            <w:tcW w:w="992" w:type="dxa"/>
          </w:tcPr>
          <w:p w14:paraId="52676E9E"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sz w:val="20"/>
                <w:szCs w:val="20"/>
                <w:lang w:eastAsia="en-AU"/>
              </w:rPr>
              <w:t>18</w:t>
            </w:r>
          </w:p>
        </w:tc>
        <w:tc>
          <w:tcPr>
            <w:tcW w:w="992" w:type="dxa"/>
          </w:tcPr>
          <w:p w14:paraId="650B8913"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sz w:val="20"/>
                <w:szCs w:val="20"/>
                <w:lang w:eastAsia="en-AU"/>
              </w:rPr>
              <w:t>20.5</w:t>
            </w:r>
          </w:p>
        </w:tc>
        <w:tc>
          <w:tcPr>
            <w:tcW w:w="993" w:type="dxa"/>
          </w:tcPr>
          <w:p w14:paraId="06968A67"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15</w:t>
            </w:r>
          </w:p>
        </w:tc>
        <w:tc>
          <w:tcPr>
            <w:tcW w:w="992" w:type="dxa"/>
          </w:tcPr>
          <w:p w14:paraId="5848457E"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14.0</w:t>
            </w:r>
          </w:p>
        </w:tc>
        <w:tc>
          <w:tcPr>
            <w:tcW w:w="992" w:type="dxa"/>
          </w:tcPr>
          <w:p w14:paraId="679ED5D4"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15</w:t>
            </w:r>
          </w:p>
        </w:tc>
        <w:tc>
          <w:tcPr>
            <w:tcW w:w="992" w:type="dxa"/>
          </w:tcPr>
          <w:p w14:paraId="537E04CD"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14.2</w:t>
            </w:r>
          </w:p>
        </w:tc>
        <w:tc>
          <w:tcPr>
            <w:tcW w:w="993" w:type="dxa"/>
          </w:tcPr>
          <w:p w14:paraId="248AFDB2"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30</w:t>
            </w:r>
          </w:p>
        </w:tc>
      </w:tr>
      <w:tr w:rsidR="00331A21" w:rsidRPr="00D563EF" w14:paraId="3DFB253B" w14:textId="77777777" w:rsidTr="00331A21">
        <w:trPr>
          <w:trHeight w:val="320"/>
          <w:tblHeader/>
        </w:trPr>
        <w:tc>
          <w:tcPr>
            <w:tcW w:w="1413" w:type="dxa"/>
          </w:tcPr>
          <w:p w14:paraId="66B40042" w14:textId="77777777" w:rsidR="00202482" w:rsidRPr="00D563EF"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D563EF">
              <w:rPr>
                <w:rFonts w:asciiTheme="minorHAnsi" w:hAnsiTheme="minorHAnsi" w:cstheme="minorHAnsi"/>
                <w:sz w:val="20"/>
                <w:szCs w:val="20"/>
                <w:lang w:eastAsia="en-AU"/>
              </w:rPr>
              <w:t xml:space="preserve">41 – 45 </w:t>
            </w:r>
          </w:p>
        </w:tc>
        <w:tc>
          <w:tcPr>
            <w:tcW w:w="992" w:type="dxa"/>
          </w:tcPr>
          <w:p w14:paraId="227AD3D9"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sz w:val="20"/>
                <w:szCs w:val="20"/>
                <w:lang w:eastAsia="en-AU"/>
              </w:rPr>
              <w:t>27</w:t>
            </w:r>
          </w:p>
        </w:tc>
        <w:tc>
          <w:tcPr>
            <w:tcW w:w="992" w:type="dxa"/>
          </w:tcPr>
          <w:p w14:paraId="5D1DFD94"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sz w:val="20"/>
                <w:szCs w:val="20"/>
                <w:lang w:eastAsia="en-AU"/>
              </w:rPr>
              <w:t>30.7</w:t>
            </w:r>
          </w:p>
        </w:tc>
        <w:tc>
          <w:tcPr>
            <w:tcW w:w="993" w:type="dxa"/>
          </w:tcPr>
          <w:p w14:paraId="6295F71F"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20</w:t>
            </w:r>
          </w:p>
        </w:tc>
        <w:tc>
          <w:tcPr>
            <w:tcW w:w="992" w:type="dxa"/>
          </w:tcPr>
          <w:p w14:paraId="2E3650BB"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18.7</w:t>
            </w:r>
          </w:p>
        </w:tc>
        <w:tc>
          <w:tcPr>
            <w:tcW w:w="992" w:type="dxa"/>
          </w:tcPr>
          <w:p w14:paraId="74C3E20F"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24</w:t>
            </w:r>
          </w:p>
        </w:tc>
        <w:tc>
          <w:tcPr>
            <w:tcW w:w="992" w:type="dxa"/>
          </w:tcPr>
          <w:p w14:paraId="19C44845"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22.6</w:t>
            </w:r>
          </w:p>
        </w:tc>
        <w:tc>
          <w:tcPr>
            <w:tcW w:w="993" w:type="dxa"/>
          </w:tcPr>
          <w:p w14:paraId="1A154B6C"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44</w:t>
            </w:r>
          </w:p>
        </w:tc>
      </w:tr>
      <w:tr w:rsidR="00331A21" w:rsidRPr="00D563EF" w14:paraId="646E64E3" w14:textId="77777777" w:rsidTr="00331A21">
        <w:trPr>
          <w:trHeight w:val="320"/>
          <w:tblHeader/>
        </w:trPr>
        <w:tc>
          <w:tcPr>
            <w:tcW w:w="1413" w:type="dxa"/>
          </w:tcPr>
          <w:p w14:paraId="66D02EB5" w14:textId="77777777" w:rsidR="00202482" w:rsidRPr="00D563EF"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D563EF">
              <w:rPr>
                <w:rFonts w:asciiTheme="minorHAnsi" w:hAnsiTheme="minorHAnsi" w:cstheme="minorHAnsi"/>
                <w:sz w:val="20"/>
                <w:szCs w:val="20"/>
                <w:lang w:eastAsia="en-AU"/>
              </w:rPr>
              <w:t xml:space="preserve">46 – 50 </w:t>
            </w:r>
          </w:p>
        </w:tc>
        <w:tc>
          <w:tcPr>
            <w:tcW w:w="992" w:type="dxa"/>
          </w:tcPr>
          <w:p w14:paraId="5B9CD3A2"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sz w:val="20"/>
                <w:szCs w:val="20"/>
                <w:lang w:eastAsia="en-AU"/>
              </w:rPr>
              <w:t>17</w:t>
            </w:r>
          </w:p>
        </w:tc>
        <w:tc>
          <w:tcPr>
            <w:tcW w:w="992" w:type="dxa"/>
          </w:tcPr>
          <w:p w14:paraId="2A6FCDB0"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sz w:val="20"/>
                <w:szCs w:val="20"/>
                <w:lang w:eastAsia="en-AU"/>
              </w:rPr>
              <w:t>19.3</w:t>
            </w:r>
          </w:p>
        </w:tc>
        <w:tc>
          <w:tcPr>
            <w:tcW w:w="993" w:type="dxa"/>
          </w:tcPr>
          <w:p w14:paraId="1E3298A1"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13</w:t>
            </w:r>
          </w:p>
        </w:tc>
        <w:tc>
          <w:tcPr>
            <w:tcW w:w="992" w:type="dxa"/>
          </w:tcPr>
          <w:p w14:paraId="16161B1A"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12.1</w:t>
            </w:r>
          </w:p>
        </w:tc>
        <w:tc>
          <w:tcPr>
            <w:tcW w:w="992" w:type="dxa"/>
          </w:tcPr>
          <w:p w14:paraId="691A7A47"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15</w:t>
            </w:r>
          </w:p>
        </w:tc>
        <w:tc>
          <w:tcPr>
            <w:tcW w:w="992" w:type="dxa"/>
          </w:tcPr>
          <w:p w14:paraId="37D1DAB9"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14.2</w:t>
            </w:r>
          </w:p>
        </w:tc>
        <w:tc>
          <w:tcPr>
            <w:tcW w:w="993" w:type="dxa"/>
          </w:tcPr>
          <w:p w14:paraId="08C0B863"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28</w:t>
            </w:r>
          </w:p>
        </w:tc>
      </w:tr>
      <w:tr w:rsidR="00331A21" w:rsidRPr="00D563EF" w14:paraId="1C105ED3" w14:textId="77777777" w:rsidTr="00331A21">
        <w:trPr>
          <w:trHeight w:val="320"/>
          <w:tblHeader/>
        </w:trPr>
        <w:tc>
          <w:tcPr>
            <w:tcW w:w="1413" w:type="dxa"/>
          </w:tcPr>
          <w:p w14:paraId="7A2137C5" w14:textId="77777777" w:rsidR="00202482" w:rsidRPr="00D563EF"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D563EF">
              <w:rPr>
                <w:rFonts w:asciiTheme="minorHAnsi" w:hAnsiTheme="minorHAnsi" w:cstheme="minorHAnsi"/>
                <w:sz w:val="20"/>
                <w:szCs w:val="20"/>
                <w:lang w:eastAsia="en-AU"/>
              </w:rPr>
              <w:t xml:space="preserve">Over 50 </w:t>
            </w:r>
          </w:p>
        </w:tc>
        <w:tc>
          <w:tcPr>
            <w:tcW w:w="992" w:type="dxa"/>
          </w:tcPr>
          <w:p w14:paraId="67658291"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sz w:val="20"/>
                <w:szCs w:val="20"/>
                <w:lang w:eastAsia="en-AU"/>
              </w:rPr>
              <w:t>6</w:t>
            </w:r>
          </w:p>
        </w:tc>
        <w:tc>
          <w:tcPr>
            <w:tcW w:w="992" w:type="dxa"/>
          </w:tcPr>
          <w:p w14:paraId="3C4ED436"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sz w:val="20"/>
                <w:szCs w:val="20"/>
                <w:lang w:eastAsia="en-AU"/>
              </w:rPr>
              <w:t>6.8</w:t>
            </w:r>
          </w:p>
        </w:tc>
        <w:tc>
          <w:tcPr>
            <w:tcW w:w="993" w:type="dxa"/>
          </w:tcPr>
          <w:p w14:paraId="372FE5CC"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3</w:t>
            </w:r>
          </w:p>
        </w:tc>
        <w:tc>
          <w:tcPr>
            <w:tcW w:w="992" w:type="dxa"/>
          </w:tcPr>
          <w:p w14:paraId="438F9634"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2.8</w:t>
            </w:r>
          </w:p>
        </w:tc>
        <w:tc>
          <w:tcPr>
            <w:tcW w:w="992" w:type="dxa"/>
          </w:tcPr>
          <w:p w14:paraId="76823396"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12</w:t>
            </w:r>
          </w:p>
        </w:tc>
        <w:tc>
          <w:tcPr>
            <w:tcW w:w="992" w:type="dxa"/>
          </w:tcPr>
          <w:p w14:paraId="7C01F481"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11.3</w:t>
            </w:r>
          </w:p>
        </w:tc>
        <w:tc>
          <w:tcPr>
            <w:tcW w:w="993" w:type="dxa"/>
          </w:tcPr>
          <w:p w14:paraId="720DF22B"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15</w:t>
            </w:r>
          </w:p>
        </w:tc>
      </w:tr>
      <w:tr w:rsidR="00331A21" w:rsidRPr="00D563EF" w14:paraId="16A64B85" w14:textId="77777777" w:rsidTr="00331A21">
        <w:trPr>
          <w:trHeight w:val="320"/>
          <w:tblHeader/>
        </w:trPr>
        <w:tc>
          <w:tcPr>
            <w:tcW w:w="1413" w:type="dxa"/>
          </w:tcPr>
          <w:p w14:paraId="3B127A3A" w14:textId="77777777" w:rsidR="00202482" w:rsidRPr="00D563EF"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D563EF">
              <w:rPr>
                <w:rFonts w:asciiTheme="minorHAnsi" w:hAnsiTheme="minorHAnsi" w:cstheme="minorHAnsi"/>
                <w:sz w:val="20"/>
                <w:szCs w:val="20"/>
                <w:lang w:eastAsia="en-AU"/>
              </w:rPr>
              <w:t>Missing</w:t>
            </w:r>
          </w:p>
        </w:tc>
        <w:tc>
          <w:tcPr>
            <w:tcW w:w="992" w:type="dxa"/>
          </w:tcPr>
          <w:p w14:paraId="4EE7D80A"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sz w:val="20"/>
                <w:szCs w:val="20"/>
                <w:lang w:eastAsia="en-AU"/>
              </w:rPr>
              <w:t>0</w:t>
            </w:r>
          </w:p>
        </w:tc>
        <w:tc>
          <w:tcPr>
            <w:tcW w:w="992" w:type="dxa"/>
          </w:tcPr>
          <w:p w14:paraId="2F57D0B9"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p>
        </w:tc>
        <w:tc>
          <w:tcPr>
            <w:tcW w:w="993" w:type="dxa"/>
          </w:tcPr>
          <w:p w14:paraId="56EF21EC"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0</w:t>
            </w:r>
          </w:p>
        </w:tc>
        <w:tc>
          <w:tcPr>
            <w:tcW w:w="992" w:type="dxa"/>
          </w:tcPr>
          <w:p w14:paraId="2EF536F9"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p>
        </w:tc>
        <w:tc>
          <w:tcPr>
            <w:tcW w:w="992" w:type="dxa"/>
          </w:tcPr>
          <w:p w14:paraId="104AB8F0"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0</w:t>
            </w:r>
          </w:p>
        </w:tc>
        <w:tc>
          <w:tcPr>
            <w:tcW w:w="992" w:type="dxa"/>
          </w:tcPr>
          <w:p w14:paraId="1DA597CC"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p>
        </w:tc>
        <w:tc>
          <w:tcPr>
            <w:tcW w:w="993" w:type="dxa"/>
          </w:tcPr>
          <w:p w14:paraId="74BD20F5"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563EF">
              <w:rPr>
                <w:rFonts w:asciiTheme="minorHAnsi" w:hAnsiTheme="minorHAnsi" w:cstheme="minorHAnsi"/>
                <w:color w:val="010205"/>
                <w:sz w:val="20"/>
                <w:szCs w:val="20"/>
                <w:lang w:eastAsia="en-AU"/>
              </w:rPr>
              <w:t>0</w:t>
            </w:r>
          </w:p>
        </w:tc>
      </w:tr>
      <w:tr w:rsidR="00331A21" w:rsidRPr="00D563EF" w14:paraId="36DDFD64" w14:textId="77777777" w:rsidTr="00331A21">
        <w:trPr>
          <w:trHeight w:val="421"/>
          <w:tblHeader/>
        </w:trPr>
        <w:tc>
          <w:tcPr>
            <w:tcW w:w="1413" w:type="dxa"/>
          </w:tcPr>
          <w:p w14:paraId="04ABF22E" w14:textId="77777777" w:rsidR="00202482" w:rsidRPr="00D563EF" w:rsidRDefault="00202482" w:rsidP="00202482">
            <w:pPr>
              <w:autoSpaceDE w:val="0"/>
              <w:autoSpaceDN w:val="0"/>
              <w:adjustRightInd w:val="0"/>
              <w:spacing w:after="0" w:line="240" w:lineRule="auto"/>
              <w:ind w:left="60" w:right="60"/>
              <w:jc w:val="left"/>
              <w:rPr>
                <w:rFonts w:asciiTheme="minorHAnsi" w:hAnsiTheme="minorHAnsi" w:cstheme="minorHAnsi"/>
                <w:b/>
                <w:sz w:val="20"/>
                <w:szCs w:val="20"/>
                <w:lang w:eastAsia="en-AU"/>
              </w:rPr>
            </w:pPr>
            <w:r w:rsidRPr="00D563EF">
              <w:rPr>
                <w:rFonts w:asciiTheme="minorHAnsi" w:hAnsiTheme="minorHAnsi" w:cstheme="minorHAnsi"/>
                <w:b/>
                <w:sz w:val="20"/>
                <w:szCs w:val="20"/>
                <w:lang w:eastAsia="en-AU"/>
              </w:rPr>
              <w:t>TOTAL</w:t>
            </w:r>
          </w:p>
        </w:tc>
        <w:tc>
          <w:tcPr>
            <w:tcW w:w="992" w:type="dxa"/>
          </w:tcPr>
          <w:p w14:paraId="53767F6A" w14:textId="77777777" w:rsidR="00202482" w:rsidRPr="00D563EF" w:rsidRDefault="00202482" w:rsidP="00202482">
            <w:pPr>
              <w:autoSpaceDE w:val="0"/>
              <w:autoSpaceDN w:val="0"/>
              <w:adjustRightInd w:val="0"/>
              <w:spacing w:after="0" w:line="240" w:lineRule="auto"/>
              <w:ind w:left="60" w:right="60"/>
              <w:jc w:val="center"/>
              <w:rPr>
                <w:rFonts w:asciiTheme="minorHAnsi" w:hAnsiTheme="minorHAnsi" w:cstheme="minorHAnsi"/>
                <w:b/>
                <w:sz w:val="20"/>
                <w:szCs w:val="20"/>
                <w:lang w:eastAsia="en-AU"/>
              </w:rPr>
            </w:pPr>
            <w:r w:rsidRPr="00D563EF">
              <w:rPr>
                <w:rFonts w:asciiTheme="minorHAnsi" w:hAnsiTheme="minorHAnsi" w:cstheme="minorHAnsi"/>
                <w:b/>
                <w:sz w:val="20"/>
                <w:szCs w:val="20"/>
                <w:lang w:eastAsia="en-AU"/>
              </w:rPr>
              <w:t>88</w:t>
            </w:r>
          </w:p>
        </w:tc>
        <w:tc>
          <w:tcPr>
            <w:tcW w:w="992" w:type="dxa"/>
          </w:tcPr>
          <w:p w14:paraId="0402E1E6" w14:textId="77777777" w:rsidR="00202482" w:rsidRPr="00D563EF" w:rsidRDefault="00202482" w:rsidP="00202482">
            <w:pPr>
              <w:autoSpaceDE w:val="0"/>
              <w:autoSpaceDN w:val="0"/>
              <w:adjustRightInd w:val="0"/>
              <w:spacing w:after="0" w:line="240" w:lineRule="auto"/>
              <w:jc w:val="center"/>
              <w:rPr>
                <w:rFonts w:asciiTheme="minorHAnsi" w:hAnsiTheme="minorHAnsi" w:cstheme="minorHAnsi"/>
                <w:b/>
                <w:sz w:val="20"/>
                <w:szCs w:val="20"/>
                <w:lang w:eastAsia="en-AU"/>
              </w:rPr>
            </w:pPr>
            <w:r w:rsidRPr="00D563EF">
              <w:rPr>
                <w:rFonts w:asciiTheme="minorHAnsi" w:hAnsiTheme="minorHAnsi" w:cstheme="minorHAnsi"/>
                <w:b/>
                <w:sz w:val="20"/>
                <w:szCs w:val="20"/>
                <w:lang w:eastAsia="en-AU"/>
              </w:rPr>
              <w:t>100.0</w:t>
            </w:r>
          </w:p>
        </w:tc>
        <w:tc>
          <w:tcPr>
            <w:tcW w:w="993" w:type="dxa"/>
          </w:tcPr>
          <w:p w14:paraId="7DA0E69A" w14:textId="77777777" w:rsidR="00202482" w:rsidRPr="00D563EF" w:rsidRDefault="00202482" w:rsidP="00202482">
            <w:pPr>
              <w:autoSpaceDE w:val="0"/>
              <w:autoSpaceDN w:val="0"/>
              <w:adjustRightInd w:val="0"/>
              <w:spacing w:after="0" w:line="240" w:lineRule="auto"/>
              <w:jc w:val="center"/>
              <w:rPr>
                <w:rFonts w:asciiTheme="minorHAnsi" w:hAnsiTheme="minorHAnsi" w:cstheme="minorHAnsi"/>
                <w:b/>
                <w:sz w:val="20"/>
                <w:szCs w:val="20"/>
                <w:lang w:eastAsia="en-AU"/>
              </w:rPr>
            </w:pPr>
            <w:r w:rsidRPr="00D563EF">
              <w:rPr>
                <w:rFonts w:asciiTheme="minorHAnsi" w:hAnsiTheme="minorHAnsi" w:cstheme="minorHAnsi"/>
                <w:b/>
                <w:color w:val="010205"/>
                <w:sz w:val="20"/>
                <w:szCs w:val="20"/>
                <w:lang w:eastAsia="en-AU"/>
              </w:rPr>
              <w:t>107</w:t>
            </w:r>
          </w:p>
        </w:tc>
        <w:tc>
          <w:tcPr>
            <w:tcW w:w="992" w:type="dxa"/>
          </w:tcPr>
          <w:p w14:paraId="20BBAF0A" w14:textId="77777777" w:rsidR="00202482" w:rsidRPr="00D563EF" w:rsidRDefault="00202482" w:rsidP="00202482">
            <w:pPr>
              <w:autoSpaceDE w:val="0"/>
              <w:autoSpaceDN w:val="0"/>
              <w:adjustRightInd w:val="0"/>
              <w:spacing w:after="0" w:line="240" w:lineRule="auto"/>
              <w:jc w:val="center"/>
              <w:rPr>
                <w:rFonts w:asciiTheme="minorHAnsi" w:hAnsiTheme="minorHAnsi" w:cstheme="minorHAnsi"/>
                <w:b/>
                <w:sz w:val="20"/>
                <w:szCs w:val="20"/>
                <w:lang w:eastAsia="en-AU"/>
              </w:rPr>
            </w:pPr>
            <w:r w:rsidRPr="00D563EF">
              <w:rPr>
                <w:rFonts w:asciiTheme="minorHAnsi" w:hAnsiTheme="minorHAnsi" w:cstheme="minorHAnsi"/>
                <w:b/>
                <w:color w:val="010205"/>
                <w:sz w:val="20"/>
                <w:szCs w:val="20"/>
                <w:lang w:eastAsia="en-AU"/>
              </w:rPr>
              <w:t>100.0</w:t>
            </w:r>
          </w:p>
        </w:tc>
        <w:tc>
          <w:tcPr>
            <w:tcW w:w="992" w:type="dxa"/>
          </w:tcPr>
          <w:p w14:paraId="5B36C74E" w14:textId="77777777" w:rsidR="00202482" w:rsidRPr="00D563EF" w:rsidRDefault="00202482" w:rsidP="00202482">
            <w:pPr>
              <w:autoSpaceDE w:val="0"/>
              <w:autoSpaceDN w:val="0"/>
              <w:adjustRightInd w:val="0"/>
              <w:spacing w:after="0" w:line="240" w:lineRule="auto"/>
              <w:jc w:val="center"/>
              <w:rPr>
                <w:rFonts w:asciiTheme="minorHAnsi" w:hAnsiTheme="minorHAnsi" w:cstheme="minorHAnsi"/>
                <w:b/>
                <w:sz w:val="20"/>
                <w:szCs w:val="20"/>
                <w:lang w:eastAsia="en-AU"/>
              </w:rPr>
            </w:pPr>
            <w:r w:rsidRPr="00D563EF">
              <w:rPr>
                <w:rFonts w:asciiTheme="minorHAnsi" w:hAnsiTheme="minorHAnsi" w:cstheme="minorHAnsi"/>
                <w:b/>
                <w:color w:val="010205"/>
                <w:sz w:val="20"/>
                <w:szCs w:val="20"/>
                <w:lang w:eastAsia="en-AU"/>
              </w:rPr>
              <w:t>106</w:t>
            </w:r>
          </w:p>
        </w:tc>
        <w:tc>
          <w:tcPr>
            <w:tcW w:w="992" w:type="dxa"/>
          </w:tcPr>
          <w:p w14:paraId="5F88EFC6" w14:textId="77777777" w:rsidR="00202482" w:rsidRPr="00D563EF" w:rsidRDefault="00202482" w:rsidP="00202482">
            <w:pPr>
              <w:autoSpaceDE w:val="0"/>
              <w:autoSpaceDN w:val="0"/>
              <w:adjustRightInd w:val="0"/>
              <w:spacing w:after="0" w:line="240" w:lineRule="auto"/>
              <w:jc w:val="center"/>
              <w:rPr>
                <w:rFonts w:asciiTheme="minorHAnsi" w:hAnsiTheme="minorHAnsi" w:cstheme="minorHAnsi"/>
                <w:b/>
                <w:sz w:val="20"/>
                <w:szCs w:val="20"/>
                <w:lang w:eastAsia="en-AU"/>
              </w:rPr>
            </w:pPr>
            <w:r w:rsidRPr="00D563EF">
              <w:rPr>
                <w:rFonts w:asciiTheme="minorHAnsi" w:hAnsiTheme="minorHAnsi" w:cstheme="minorHAnsi"/>
                <w:b/>
                <w:color w:val="010205"/>
                <w:sz w:val="20"/>
                <w:szCs w:val="20"/>
                <w:lang w:eastAsia="en-AU"/>
              </w:rPr>
              <w:t>100.0</w:t>
            </w:r>
          </w:p>
        </w:tc>
        <w:tc>
          <w:tcPr>
            <w:tcW w:w="993" w:type="dxa"/>
          </w:tcPr>
          <w:p w14:paraId="2363631C" w14:textId="77777777" w:rsidR="00202482" w:rsidRPr="00D563EF" w:rsidRDefault="00202482" w:rsidP="00202482">
            <w:pPr>
              <w:autoSpaceDE w:val="0"/>
              <w:autoSpaceDN w:val="0"/>
              <w:adjustRightInd w:val="0"/>
              <w:spacing w:after="0" w:line="240" w:lineRule="auto"/>
              <w:jc w:val="center"/>
              <w:rPr>
                <w:rFonts w:asciiTheme="minorHAnsi" w:hAnsiTheme="minorHAnsi" w:cstheme="minorHAnsi"/>
                <w:b/>
                <w:sz w:val="20"/>
                <w:szCs w:val="20"/>
                <w:lang w:eastAsia="en-AU"/>
              </w:rPr>
            </w:pPr>
            <w:r w:rsidRPr="00D563EF">
              <w:rPr>
                <w:rFonts w:asciiTheme="minorHAnsi" w:hAnsiTheme="minorHAnsi" w:cstheme="minorHAnsi"/>
                <w:b/>
                <w:color w:val="010205"/>
                <w:sz w:val="20"/>
                <w:szCs w:val="20"/>
                <w:lang w:eastAsia="en-AU"/>
              </w:rPr>
              <w:t>213</w:t>
            </w:r>
          </w:p>
        </w:tc>
      </w:tr>
    </w:tbl>
    <w:p w14:paraId="51FA1B6E" w14:textId="77777777" w:rsidR="00202482" w:rsidRPr="00546728" w:rsidRDefault="00202482" w:rsidP="00331A21">
      <w:pPr>
        <w:spacing w:before="240"/>
        <w:rPr>
          <w:rFonts w:ascii="Times New Roman" w:hAnsi="Times New Roman" w:cs="Times New Roman"/>
          <w:sz w:val="24"/>
          <w:szCs w:val="24"/>
          <w:lang w:eastAsia="en-AU"/>
        </w:rPr>
      </w:pPr>
      <w:r>
        <w:rPr>
          <w:lang w:eastAsia="en-AU"/>
        </w:rPr>
        <w:t xml:space="preserve">As shown in Table B7, nearly three-quarters (73%) of principals had 10 years or less experience being a principal, and just over one-quarter (27%) with experience of 11 years or more. </w:t>
      </w:r>
    </w:p>
    <w:p w14:paraId="02FB239B" w14:textId="77777777" w:rsidR="00202482" w:rsidRPr="001473A7" w:rsidRDefault="00202482" w:rsidP="00DA3DE6">
      <w:pPr>
        <w:pStyle w:val="Caption"/>
        <w:spacing w:before="240" w:after="120"/>
        <w:rPr>
          <w:lang w:eastAsia="en-AU"/>
        </w:rPr>
      </w:pPr>
      <w:r w:rsidRPr="004C3F59">
        <w:rPr>
          <w:b/>
          <w:lang w:eastAsia="en-AU"/>
        </w:rPr>
        <w:t xml:space="preserve">Table </w:t>
      </w:r>
      <w:r>
        <w:rPr>
          <w:b/>
          <w:lang w:eastAsia="en-AU"/>
        </w:rPr>
        <w:t>B7</w:t>
      </w:r>
      <w:r>
        <w:rPr>
          <w:lang w:eastAsia="en-AU"/>
        </w:rPr>
        <w:t xml:space="preserve">. Number of years of experience being a principal </w:t>
      </w:r>
    </w:p>
    <w:tbl>
      <w:tblPr>
        <w:tblStyle w:val="TableGrid"/>
        <w:tblW w:w="4491" w:type="dxa"/>
        <w:tblLayout w:type="fixed"/>
        <w:tblLook w:val="0020" w:firstRow="1" w:lastRow="0" w:firstColumn="0" w:lastColumn="0" w:noHBand="0" w:noVBand="0"/>
        <w:tblCaption w:val="Table B7. Number of years of experience being a principal "/>
      </w:tblPr>
      <w:tblGrid>
        <w:gridCol w:w="1838"/>
        <w:gridCol w:w="1254"/>
        <w:gridCol w:w="1399"/>
      </w:tblGrid>
      <w:tr w:rsidR="00202482" w:rsidRPr="00DB13F2" w14:paraId="6CB0D774" w14:textId="77777777" w:rsidTr="00A575B2">
        <w:trPr>
          <w:trHeight w:val="340"/>
          <w:tblHeader/>
        </w:trPr>
        <w:tc>
          <w:tcPr>
            <w:tcW w:w="1838" w:type="dxa"/>
          </w:tcPr>
          <w:p w14:paraId="7791A036" w14:textId="77777777" w:rsidR="00202482" w:rsidRPr="00B94402" w:rsidRDefault="00202482" w:rsidP="00AB6F75">
            <w:pPr>
              <w:autoSpaceDE w:val="0"/>
              <w:autoSpaceDN w:val="0"/>
              <w:adjustRightInd w:val="0"/>
              <w:spacing w:after="0" w:line="240" w:lineRule="auto"/>
              <w:jc w:val="center"/>
              <w:rPr>
                <w:rFonts w:asciiTheme="minorHAnsi" w:hAnsiTheme="minorHAnsi" w:cstheme="minorHAnsi"/>
                <w:b/>
                <w:sz w:val="20"/>
                <w:szCs w:val="20"/>
                <w:lang w:eastAsia="en-AU"/>
              </w:rPr>
            </w:pPr>
            <w:r w:rsidRPr="00B94402">
              <w:rPr>
                <w:rFonts w:asciiTheme="minorHAnsi" w:hAnsiTheme="minorHAnsi" w:cstheme="minorHAnsi"/>
                <w:b/>
                <w:sz w:val="20"/>
                <w:szCs w:val="20"/>
                <w:lang w:eastAsia="en-AU"/>
              </w:rPr>
              <w:t>Years</w:t>
            </w:r>
          </w:p>
        </w:tc>
        <w:tc>
          <w:tcPr>
            <w:tcW w:w="1254" w:type="dxa"/>
          </w:tcPr>
          <w:p w14:paraId="28BC2C96" w14:textId="77777777" w:rsidR="00202482" w:rsidRPr="00B94402" w:rsidRDefault="00202482" w:rsidP="00AB6F75">
            <w:pPr>
              <w:autoSpaceDE w:val="0"/>
              <w:autoSpaceDN w:val="0"/>
              <w:adjustRightInd w:val="0"/>
              <w:spacing w:after="0" w:line="240" w:lineRule="auto"/>
              <w:ind w:left="60" w:right="60"/>
              <w:jc w:val="center"/>
              <w:rPr>
                <w:rFonts w:asciiTheme="minorHAnsi" w:hAnsiTheme="minorHAnsi" w:cstheme="minorHAnsi"/>
                <w:b/>
                <w:sz w:val="20"/>
                <w:szCs w:val="20"/>
                <w:lang w:eastAsia="en-AU"/>
              </w:rPr>
            </w:pPr>
            <w:r w:rsidRPr="00B94402">
              <w:rPr>
                <w:rFonts w:asciiTheme="minorHAnsi" w:hAnsiTheme="minorHAnsi" w:cstheme="minorHAnsi"/>
                <w:b/>
                <w:sz w:val="20"/>
                <w:szCs w:val="20"/>
                <w:lang w:eastAsia="en-AU"/>
              </w:rPr>
              <w:t>Frequency</w:t>
            </w:r>
          </w:p>
        </w:tc>
        <w:tc>
          <w:tcPr>
            <w:tcW w:w="1399" w:type="dxa"/>
          </w:tcPr>
          <w:p w14:paraId="56072F5D" w14:textId="77777777" w:rsidR="00202482" w:rsidRPr="00B94402" w:rsidRDefault="00202482" w:rsidP="00AB6F75">
            <w:pPr>
              <w:autoSpaceDE w:val="0"/>
              <w:autoSpaceDN w:val="0"/>
              <w:adjustRightInd w:val="0"/>
              <w:spacing w:after="0" w:line="240" w:lineRule="auto"/>
              <w:ind w:left="60" w:right="60"/>
              <w:jc w:val="center"/>
              <w:rPr>
                <w:rFonts w:asciiTheme="minorHAnsi" w:hAnsiTheme="minorHAnsi" w:cstheme="minorHAnsi"/>
                <w:b/>
                <w:sz w:val="20"/>
                <w:szCs w:val="20"/>
                <w:lang w:eastAsia="en-AU"/>
              </w:rPr>
            </w:pPr>
            <w:r w:rsidRPr="00B94402">
              <w:rPr>
                <w:rFonts w:asciiTheme="minorHAnsi" w:hAnsiTheme="minorHAnsi" w:cstheme="minorHAnsi"/>
                <w:b/>
                <w:sz w:val="20"/>
                <w:szCs w:val="20"/>
                <w:lang w:eastAsia="en-AU"/>
              </w:rPr>
              <w:t>Valid %</w:t>
            </w:r>
          </w:p>
        </w:tc>
      </w:tr>
      <w:tr w:rsidR="00202482" w:rsidRPr="00DB13F2" w14:paraId="0E692AC2" w14:textId="77777777" w:rsidTr="00A575B2">
        <w:trPr>
          <w:trHeight w:val="340"/>
          <w:tblHeader/>
        </w:trPr>
        <w:tc>
          <w:tcPr>
            <w:tcW w:w="1838" w:type="dxa"/>
          </w:tcPr>
          <w:p w14:paraId="574660B8" w14:textId="77777777" w:rsidR="00202482" w:rsidRPr="00B94402"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B94402">
              <w:rPr>
                <w:rFonts w:asciiTheme="minorHAnsi" w:hAnsiTheme="minorHAnsi" w:cstheme="minorHAnsi"/>
                <w:sz w:val="20"/>
                <w:szCs w:val="20"/>
                <w:lang w:eastAsia="en-AU"/>
              </w:rPr>
              <w:t>2 years or less</w:t>
            </w:r>
          </w:p>
        </w:tc>
        <w:tc>
          <w:tcPr>
            <w:tcW w:w="1254" w:type="dxa"/>
          </w:tcPr>
          <w:p w14:paraId="41F95C1E" w14:textId="77777777" w:rsidR="00202482" w:rsidRPr="00DB13F2"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B13F2">
              <w:rPr>
                <w:rFonts w:asciiTheme="minorHAnsi" w:hAnsiTheme="minorHAnsi" w:cstheme="minorHAnsi"/>
                <w:sz w:val="20"/>
                <w:szCs w:val="20"/>
                <w:lang w:eastAsia="en-AU"/>
              </w:rPr>
              <w:t>18</w:t>
            </w:r>
          </w:p>
        </w:tc>
        <w:tc>
          <w:tcPr>
            <w:tcW w:w="1399" w:type="dxa"/>
          </w:tcPr>
          <w:p w14:paraId="164FCC9C" w14:textId="77777777" w:rsidR="00202482" w:rsidRPr="00DB13F2"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B13F2">
              <w:rPr>
                <w:rFonts w:asciiTheme="minorHAnsi" w:hAnsiTheme="minorHAnsi" w:cstheme="minorHAnsi"/>
                <w:sz w:val="20"/>
                <w:szCs w:val="20"/>
                <w:lang w:eastAsia="en-AU"/>
              </w:rPr>
              <w:t>20.5</w:t>
            </w:r>
          </w:p>
        </w:tc>
      </w:tr>
      <w:tr w:rsidR="00202482" w:rsidRPr="00DB13F2" w14:paraId="011A351A" w14:textId="77777777" w:rsidTr="00A575B2">
        <w:trPr>
          <w:trHeight w:val="340"/>
          <w:tblHeader/>
        </w:trPr>
        <w:tc>
          <w:tcPr>
            <w:tcW w:w="1838" w:type="dxa"/>
          </w:tcPr>
          <w:p w14:paraId="7399FCC9" w14:textId="77777777" w:rsidR="00202482" w:rsidRPr="00B94402"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B94402">
              <w:rPr>
                <w:rFonts w:asciiTheme="minorHAnsi" w:hAnsiTheme="minorHAnsi" w:cstheme="minorHAnsi"/>
                <w:sz w:val="20"/>
                <w:szCs w:val="20"/>
                <w:lang w:eastAsia="en-AU"/>
              </w:rPr>
              <w:t>3 – 5 years</w:t>
            </w:r>
          </w:p>
        </w:tc>
        <w:tc>
          <w:tcPr>
            <w:tcW w:w="1254" w:type="dxa"/>
          </w:tcPr>
          <w:p w14:paraId="7583A094" w14:textId="77777777" w:rsidR="00202482" w:rsidRPr="00DB13F2"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B13F2">
              <w:rPr>
                <w:rFonts w:asciiTheme="minorHAnsi" w:hAnsiTheme="minorHAnsi" w:cstheme="minorHAnsi"/>
                <w:sz w:val="20"/>
                <w:szCs w:val="20"/>
                <w:lang w:eastAsia="en-AU"/>
              </w:rPr>
              <w:t>23</w:t>
            </w:r>
          </w:p>
        </w:tc>
        <w:tc>
          <w:tcPr>
            <w:tcW w:w="1399" w:type="dxa"/>
          </w:tcPr>
          <w:p w14:paraId="55B44DD1" w14:textId="77777777" w:rsidR="00202482" w:rsidRPr="00DB13F2"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B13F2">
              <w:rPr>
                <w:rFonts w:asciiTheme="minorHAnsi" w:hAnsiTheme="minorHAnsi" w:cstheme="minorHAnsi"/>
                <w:sz w:val="20"/>
                <w:szCs w:val="20"/>
                <w:lang w:eastAsia="en-AU"/>
              </w:rPr>
              <w:t>26.1</w:t>
            </w:r>
          </w:p>
        </w:tc>
      </w:tr>
      <w:tr w:rsidR="00202482" w:rsidRPr="00DB13F2" w14:paraId="0CA6615F" w14:textId="77777777" w:rsidTr="00A575B2">
        <w:trPr>
          <w:trHeight w:val="340"/>
          <w:tblHeader/>
        </w:trPr>
        <w:tc>
          <w:tcPr>
            <w:tcW w:w="1838" w:type="dxa"/>
          </w:tcPr>
          <w:p w14:paraId="6573E8AE" w14:textId="77777777" w:rsidR="00202482" w:rsidRPr="00B94402"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B94402">
              <w:rPr>
                <w:rFonts w:asciiTheme="minorHAnsi" w:hAnsiTheme="minorHAnsi" w:cstheme="minorHAnsi"/>
                <w:sz w:val="20"/>
                <w:szCs w:val="20"/>
                <w:lang w:eastAsia="en-AU"/>
              </w:rPr>
              <w:t>6 – 10 years</w:t>
            </w:r>
          </w:p>
        </w:tc>
        <w:tc>
          <w:tcPr>
            <w:tcW w:w="1254" w:type="dxa"/>
          </w:tcPr>
          <w:p w14:paraId="2AB24AEF" w14:textId="77777777" w:rsidR="00202482" w:rsidRPr="00DB13F2"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B13F2">
              <w:rPr>
                <w:rFonts w:asciiTheme="minorHAnsi" w:hAnsiTheme="minorHAnsi" w:cstheme="minorHAnsi"/>
                <w:sz w:val="20"/>
                <w:szCs w:val="20"/>
                <w:lang w:eastAsia="en-AU"/>
              </w:rPr>
              <w:t>23</w:t>
            </w:r>
          </w:p>
        </w:tc>
        <w:tc>
          <w:tcPr>
            <w:tcW w:w="1399" w:type="dxa"/>
          </w:tcPr>
          <w:p w14:paraId="14F16B19" w14:textId="77777777" w:rsidR="00202482" w:rsidRPr="00DB13F2"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B13F2">
              <w:rPr>
                <w:rFonts w:asciiTheme="minorHAnsi" w:hAnsiTheme="minorHAnsi" w:cstheme="minorHAnsi"/>
                <w:sz w:val="20"/>
                <w:szCs w:val="20"/>
                <w:lang w:eastAsia="en-AU"/>
              </w:rPr>
              <w:t>26.1</w:t>
            </w:r>
          </w:p>
        </w:tc>
      </w:tr>
      <w:tr w:rsidR="00202482" w:rsidRPr="00DB13F2" w14:paraId="36DEF04E" w14:textId="77777777" w:rsidTr="00A575B2">
        <w:trPr>
          <w:trHeight w:val="340"/>
          <w:tblHeader/>
        </w:trPr>
        <w:tc>
          <w:tcPr>
            <w:tcW w:w="1838" w:type="dxa"/>
          </w:tcPr>
          <w:p w14:paraId="65F23155" w14:textId="77777777" w:rsidR="00202482" w:rsidRPr="00B94402"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B94402">
              <w:rPr>
                <w:rFonts w:asciiTheme="minorHAnsi" w:hAnsiTheme="minorHAnsi" w:cstheme="minorHAnsi"/>
                <w:sz w:val="20"/>
                <w:szCs w:val="20"/>
                <w:lang w:eastAsia="en-AU"/>
              </w:rPr>
              <w:t>11 – 15 years</w:t>
            </w:r>
          </w:p>
        </w:tc>
        <w:tc>
          <w:tcPr>
            <w:tcW w:w="1254" w:type="dxa"/>
          </w:tcPr>
          <w:p w14:paraId="175B7015" w14:textId="77777777" w:rsidR="00202482" w:rsidRPr="00DB13F2"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B13F2">
              <w:rPr>
                <w:rFonts w:asciiTheme="minorHAnsi" w:hAnsiTheme="minorHAnsi" w:cstheme="minorHAnsi"/>
                <w:sz w:val="20"/>
                <w:szCs w:val="20"/>
                <w:lang w:eastAsia="en-AU"/>
              </w:rPr>
              <w:t>10</w:t>
            </w:r>
          </w:p>
        </w:tc>
        <w:tc>
          <w:tcPr>
            <w:tcW w:w="1399" w:type="dxa"/>
          </w:tcPr>
          <w:p w14:paraId="29E7A62E" w14:textId="77777777" w:rsidR="00202482" w:rsidRPr="00DB13F2"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B13F2">
              <w:rPr>
                <w:rFonts w:asciiTheme="minorHAnsi" w:hAnsiTheme="minorHAnsi" w:cstheme="minorHAnsi"/>
                <w:sz w:val="20"/>
                <w:szCs w:val="20"/>
                <w:lang w:eastAsia="en-AU"/>
              </w:rPr>
              <w:t>11.4</w:t>
            </w:r>
          </w:p>
        </w:tc>
      </w:tr>
      <w:tr w:rsidR="00202482" w:rsidRPr="00DB13F2" w14:paraId="77BD1EB2" w14:textId="77777777" w:rsidTr="00A575B2">
        <w:trPr>
          <w:trHeight w:val="340"/>
          <w:tblHeader/>
        </w:trPr>
        <w:tc>
          <w:tcPr>
            <w:tcW w:w="1838" w:type="dxa"/>
          </w:tcPr>
          <w:p w14:paraId="21B59FA7" w14:textId="77777777" w:rsidR="00202482" w:rsidRPr="00B94402"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B94402">
              <w:rPr>
                <w:rFonts w:asciiTheme="minorHAnsi" w:hAnsiTheme="minorHAnsi" w:cstheme="minorHAnsi"/>
                <w:sz w:val="20"/>
                <w:szCs w:val="20"/>
                <w:lang w:eastAsia="en-AU"/>
              </w:rPr>
              <w:t>16 – 20 years</w:t>
            </w:r>
          </w:p>
        </w:tc>
        <w:tc>
          <w:tcPr>
            <w:tcW w:w="1254" w:type="dxa"/>
          </w:tcPr>
          <w:p w14:paraId="4FBA8FCD" w14:textId="77777777" w:rsidR="00202482" w:rsidRPr="00DB13F2"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B13F2">
              <w:rPr>
                <w:rFonts w:asciiTheme="minorHAnsi" w:hAnsiTheme="minorHAnsi" w:cstheme="minorHAnsi"/>
                <w:sz w:val="20"/>
                <w:szCs w:val="20"/>
                <w:lang w:eastAsia="en-AU"/>
              </w:rPr>
              <w:t>7</w:t>
            </w:r>
          </w:p>
        </w:tc>
        <w:tc>
          <w:tcPr>
            <w:tcW w:w="1399" w:type="dxa"/>
          </w:tcPr>
          <w:p w14:paraId="432B85E9" w14:textId="77777777" w:rsidR="00202482" w:rsidRPr="00DB13F2"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B13F2">
              <w:rPr>
                <w:rFonts w:asciiTheme="minorHAnsi" w:hAnsiTheme="minorHAnsi" w:cstheme="minorHAnsi"/>
                <w:sz w:val="20"/>
                <w:szCs w:val="20"/>
                <w:lang w:eastAsia="en-AU"/>
              </w:rPr>
              <w:t>8.0</w:t>
            </w:r>
          </w:p>
        </w:tc>
      </w:tr>
      <w:tr w:rsidR="00202482" w:rsidRPr="00DB13F2" w14:paraId="2065A136" w14:textId="77777777" w:rsidTr="00A575B2">
        <w:trPr>
          <w:trHeight w:val="340"/>
          <w:tblHeader/>
        </w:trPr>
        <w:tc>
          <w:tcPr>
            <w:tcW w:w="1838" w:type="dxa"/>
          </w:tcPr>
          <w:p w14:paraId="2D4F97D0" w14:textId="77777777" w:rsidR="00202482" w:rsidRPr="00B94402"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B94402">
              <w:rPr>
                <w:rFonts w:asciiTheme="minorHAnsi" w:hAnsiTheme="minorHAnsi" w:cstheme="minorHAnsi"/>
                <w:sz w:val="20"/>
                <w:szCs w:val="20"/>
                <w:lang w:eastAsia="en-AU"/>
              </w:rPr>
              <w:t>More than 20 years</w:t>
            </w:r>
          </w:p>
        </w:tc>
        <w:tc>
          <w:tcPr>
            <w:tcW w:w="1254" w:type="dxa"/>
          </w:tcPr>
          <w:p w14:paraId="617FD7DC" w14:textId="77777777" w:rsidR="00202482" w:rsidRPr="00DB13F2"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B13F2">
              <w:rPr>
                <w:rFonts w:asciiTheme="minorHAnsi" w:hAnsiTheme="minorHAnsi" w:cstheme="minorHAnsi"/>
                <w:sz w:val="20"/>
                <w:szCs w:val="20"/>
                <w:lang w:eastAsia="en-AU"/>
              </w:rPr>
              <w:t>7</w:t>
            </w:r>
          </w:p>
        </w:tc>
        <w:tc>
          <w:tcPr>
            <w:tcW w:w="1399" w:type="dxa"/>
          </w:tcPr>
          <w:p w14:paraId="0088EFD6" w14:textId="77777777" w:rsidR="00202482" w:rsidRPr="00DB13F2" w:rsidRDefault="00202482" w:rsidP="00202482">
            <w:pPr>
              <w:autoSpaceDE w:val="0"/>
              <w:autoSpaceDN w:val="0"/>
              <w:adjustRightInd w:val="0"/>
              <w:spacing w:after="0" w:line="240" w:lineRule="auto"/>
              <w:ind w:left="60" w:right="60"/>
              <w:jc w:val="center"/>
              <w:rPr>
                <w:rFonts w:asciiTheme="minorHAnsi" w:hAnsiTheme="minorHAnsi" w:cstheme="minorHAnsi"/>
                <w:sz w:val="20"/>
                <w:szCs w:val="20"/>
                <w:lang w:eastAsia="en-AU"/>
              </w:rPr>
            </w:pPr>
            <w:r w:rsidRPr="00DB13F2">
              <w:rPr>
                <w:rFonts w:asciiTheme="minorHAnsi" w:hAnsiTheme="minorHAnsi" w:cstheme="minorHAnsi"/>
                <w:sz w:val="20"/>
                <w:szCs w:val="20"/>
                <w:lang w:eastAsia="en-AU"/>
              </w:rPr>
              <w:t>8.0</w:t>
            </w:r>
          </w:p>
        </w:tc>
      </w:tr>
      <w:tr w:rsidR="00202482" w:rsidRPr="00DB13F2" w14:paraId="1125DEB9" w14:textId="77777777" w:rsidTr="00A575B2">
        <w:trPr>
          <w:trHeight w:val="340"/>
          <w:tblHeader/>
        </w:trPr>
        <w:tc>
          <w:tcPr>
            <w:tcW w:w="1838" w:type="dxa"/>
          </w:tcPr>
          <w:p w14:paraId="75E65E7F" w14:textId="77777777" w:rsidR="00202482" w:rsidRPr="00B94402" w:rsidRDefault="00202482" w:rsidP="00202482">
            <w:pPr>
              <w:autoSpaceDE w:val="0"/>
              <w:autoSpaceDN w:val="0"/>
              <w:adjustRightInd w:val="0"/>
              <w:spacing w:after="0" w:line="240" w:lineRule="auto"/>
              <w:ind w:left="60" w:right="60"/>
              <w:jc w:val="left"/>
              <w:rPr>
                <w:rFonts w:asciiTheme="minorHAnsi" w:hAnsiTheme="minorHAnsi" w:cstheme="minorHAnsi"/>
                <w:sz w:val="20"/>
                <w:szCs w:val="20"/>
                <w:lang w:eastAsia="en-AU"/>
              </w:rPr>
            </w:pPr>
            <w:r w:rsidRPr="00DA2C66">
              <w:rPr>
                <w:rFonts w:asciiTheme="minorHAnsi" w:hAnsiTheme="minorHAnsi" w:cstheme="minorHAnsi"/>
                <w:b/>
                <w:sz w:val="20"/>
                <w:szCs w:val="20"/>
              </w:rPr>
              <w:t>TOTAL</w:t>
            </w:r>
          </w:p>
        </w:tc>
        <w:tc>
          <w:tcPr>
            <w:tcW w:w="1254" w:type="dxa"/>
          </w:tcPr>
          <w:p w14:paraId="21C4173A" w14:textId="77777777" w:rsidR="00202482" w:rsidRPr="00DF5CC0" w:rsidRDefault="00202482" w:rsidP="00202482">
            <w:pPr>
              <w:autoSpaceDE w:val="0"/>
              <w:autoSpaceDN w:val="0"/>
              <w:adjustRightInd w:val="0"/>
              <w:spacing w:after="0" w:line="240" w:lineRule="auto"/>
              <w:ind w:left="60" w:right="60"/>
              <w:jc w:val="center"/>
              <w:rPr>
                <w:rFonts w:asciiTheme="minorHAnsi" w:hAnsiTheme="minorHAnsi" w:cstheme="minorHAnsi"/>
                <w:b/>
                <w:sz w:val="20"/>
                <w:szCs w:val="20"/>
                <w:lang w:eastAsia="en-AU"/>
              </w:rPr>
            </w:pPr>
            <w:r w:rsidRPr="00DF5CC0">
              <w:rPr>
                <w:rFonts w:asciiTheme="minorHAnsi" w:hAnsiTheme="minorHAnsi" w:cstheme="minorHAnsi"/>
                <w:b/>
                <w:sz w:val="20"/>
                <w:szCs w:val="20"/>
                <w:lang w:eastAsia="en-AU"/>
              </w:rPr>
              <w:t>88</w:t>
            </w:r>
          </w:p>
        </w:tc>
        <w:tc>
          <w:tcPr>
            <w:tcW w:w="1399" w:type="dxa"/>
          </w:tcPr>
          <w:p w14:paraId="7ABBC949" w14:textId="77777777" w:rsidR="00202482" w:rsidRPr="00DF5CC0" w:rsidRDefault="00202482" w:rsidP="00202482">
            <w:pPr>
              <w:autoSpaceDE w:val="0"/>
              <w:autoSpaceDN w:val="0"/>
              <w:adjustRightInd w:val="0"/>
              <w:spacing w:after="0" w:line="240" w:lineRule="auto"/>
              <w:ind w:left="60" w:right="60"/>
              <w:jc w:val="center"/>
              <w:rPr>
                <w:rFonts w:asciiTheme="minorHAnsi" w:hAnsiTheme="minorHAnsi" w:cstheme="minorHAnsi"/>
                <w:b/>
                <w:sz w:val="20"/>
                <w:szCs w:val="20"/>
                <w:lang w:eastAsia="en-AU"/>
              </w:rPr>
            </w:pPr>
            <w:r w:rsidRPr="00DF5CC0">
              <w:rPr>
                <w:rFonts w:asciiTheme="minorHAnsi" w:hAnsiTheme="minorHAnsi" w:cstheme="minorHAnsi"/>
                <w:b/>
                <w:sz w:val="20"/>
                <w:szCs w:val="20"/>
                <w:lang w:eastAsia="en-AU"/>
              </w:rPr>
              <w:t>100.0</w:t>
            </w:r>
          </w:p>
        </w:tc>
      </w:tr>
    </w:tbl>
    <w:p w14:paraId="06A213B3" w14:textId="77777777" w:rsidR="00202482" w:rsidRPr="00A900EF" w:rsidRDefault="00202482" w:rsidP="00331A21">
      <w:pPr>
        <w:spacing w:before="240"/>
      </w:pPr>
      <w:r w:rsidRPr="00A900EF">
        <w:t xml:space="preserve">Figures </w:t>
      </w:r>
      <w:r>
        <w:t>B2 and B3</w:t>
      </w:r>
      <w:r w:rsidRPr="00A900EF">
        <w:t xml:space="preserve"> show the years of teaching experience and qualifications of teachers of students who participated in PILNA 2018. Of all the students who participated in PILNA 2018, a significantly greater proportion of Year 6 students had teachers who had more years of teaching experience, than Year 4 students. </w:t>
      </w:r>
      <w:r>
        <w:t>Nearly half of the surveyed Year 4 teachers (49%) had nine years or less teaching experience, compared to one-quarter of Year 6 teachers (25%). One-third of Year 6 teachers (33%) had more than 20 years teaching experience.</w:t>
      </w:r>
    </w:p>
    <w:p w14:paraId="12DA621E" w14:textId="77777777" w:rsidR="00202482" w:rsidRDefault="00202482" w:rsidP="00202482">
      <w:pPr>
        <w:autoSpaceDE w:val="0"/>
        <w:autoSpaceDN w:val="0"/>
        <w:adjustRightInd w:val="0"/>
        <w:spacing w:after="0" w:line="240" w:lineRule="auto"/>
        <w:jc w:val="left"/>
        <w:rPr>
          <w:rFonts w:asciiTheme="minorHAnsi" w:hAnsiTheme="minorHAnsi" w:cstheme="minorHAnsi"/>
          <w:szCs w:val="22"/>
          <w:lang w:eastAsia="en-AU"/>
        </w:rPr>
      </w:pPr>
    </w:p>
    <w:p w14:paraId="5EF2D331" w14:textId="77777777" w:rsidR="00202482" w:rsidRPr="00A02C87" w:rsidRDefault="00202482" w:rsidP="00202482">
      <w:pPr>
        <w:autoSpaceDE w:val="0"/>
        <w:autoSpaceDN w:val="0"/>
        <w:adjustRightInd w:val="0"/>
        <w:spacing w:after="0" w:line="240" w:lineRule="auto"/>
        <w:jc w:val="left"/>
        <w:rPr>
          <w:rFonts w:asciiTheme="minorHAnsi" w:hAnsiTheme="minorHAnsi" w:cstheme="minorHAnsi"/>
          <w:szCs w:val="22"/>
          <w:lang w:eastAsia="en-AU"/>
        </w:rPr>
      </w:pPr>
      <w:r w:rsidRPr="00220EE4">
        <w:rPr>
          <w:rFonts w:ascii="Times New Roman" w:hAnsi="Times New Roman" w:cs="Times New Roman"/>
          <w:noProof/>
          <w:sz w:val="24"/>
          <w:szCs w:val="24"/>
          <w:lang w:eastAsia="en-AU"/>
        </w:rPr>
        <w:lastRenderedPageBreak/>
        <w:drawing>
          <wp:inline distT="0" distB="0" distL="0" distR="0" wp14:anchorId="5CE5A957" wp14:editId="47DA86D3">
            <wp:extent cx="5274945" cy="2633345"/>
            <wp:effectExtent l="19050" t="19050" r="20955" b="14605"/>
            <wp:docPr id="7" name="Picture 7" descr="Figure B2. Number of years of teaching experience&#10;Year 4&#10;0-3 years: 28%&#10;4-9 years: 21%&#10;10-15 years: 15%&#10;16-20 years: 15%&#10;More than 20 years: 20%&#10;&#10;Year 6&#10;0-3 years: 9%&#10;4-9 years: 16%&#10;10-15 years: 29%&#10;16-20 years: 13%&#10;More than 20 year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Figure B2. Number of years of teaching experience&#10;Year 4&#10;0-3 years: 28%&#10;4-9 years: 21%&#10;10-15 years: 15%&#10;16-20 years: 15%&#10;More than 20 years: 20%&#10;&#10;Year 6&#10;0-3 years: 9%&#10;4-9 years: 16%&#10;10-15 years: 29%&#10;16-20 years: 13%&#10;More than 20 years: 33%"/>
                    <pic:cNvPicPr/>
                  </pic:nvPicPr>
                  <pic:blipFill>
                    <a:blip r:embed="rId24"/>
                    <a:stretch>
                      <a:fillRect/>
                    </a:stretch>
                  </pic:blipFill>
                  <pic:spPr>
                    <a:xfrm>
                      <a:off x="0" y="0"/>
                      <a:ext cx="5274945" cy="2633345"/>
                    </a:xfrm>
                    <a:prstGeom prst="rect">
                      <a:avLst/>
                    </a:prstGeom>
                    <a:ln>
                      <a:solidFill>
                        <a:schemeClr val="accent1"/>
                      </a:solidFill>
                    </a:ln>
                  </pic:spPr>
                </pic:pic>
              </a:graphicData>
            </a:graphic>
          </wp:inline>
        </w:drawing>
      </w:r>
    </w:p>
    <w:p w14:paraId="249CE4C8" w14:textId="77777777" w:rsidR="00202482" w:rsidRDefault="00202482" w:rsidP="00DA3DE6">
      <w:pPr>
        <w:pStyle w:val="Caption"/>
        <w:spacing w:before="120" w:after="240"/>
      </w:pPr>
      <w:r>
        <w:rPr>
          <w:b/>
        </w:rPr>
        <w:t>Figure</w:t>
      </w:r>
      <w:r w:rsidRPr="00D457A9">
        <w:rPr>
          <w:b/>
        </w:rPr>
        <w:t xml:space="preserve"> </w:t>
      </w:r>
      <w:r>
        <w:rPr>
          <w:b/>
        </w:rPr>
        <w:t>B2.</w:t>
      </w:r>
      <w:r>
        <w:t xml:space="preserve"> Number of years of teaching experience </w:t>
      </w:r>
    </w:p>
    <w:p w14:paraId="3201884D" w14:textId="77777777" w:rsidR="00202482" w:rsidRPr="00070D0B" w:rsidRDefault="00202482" w:rsidP="00202482">
      <w:r w:rsidRPr="00A900EF">
        <w:t>The highest qualification levels attained by teachers is not significantly different between year levels, with more than three-quarters of teachers of both levels having attained either a high school certificate or tertiary certificate. However, interestingly there are higher percentages of Year 4 teachers with a diploma (23%) in contrast to Year 6 teachers (14%), but more Year 6 teachers with either a bachelor’s or higher degree.</w:t>
      </w:r>
    </w:p>
    <w:p w14:paraId="7FD6BBEC" w14:textId="77777777" w:rsidR="00202482" w:rsidRDefault="00202482" w:rsidP="00202482">
      <w:pPr>
        <w:spacing w:after="0"/>
      </w:pPr>
      <w:r w:rsidRPr="00220EE4">
        <w:rPr>
          <w:noProof/>
          <w:lang w:eastAsia="en-AU"/>
        </w:rPr>
        <w:drawing>
          <wp:inline distT="0" distB="0" distL="0" distR="0" wp14:anchorId="60AA0AF2" wp14:editId="486D7ADB">
            <wp:extent cx="5274945" cy="2578100"/>
            <wp:effectExtent l="19050" t="19050" r="20955" b="12700"/>
            <wp:docPr id="8" name="Picture 8" descr="Figure B3. Highest qualification obtained by teacher&#10;Year 4&#10;High school certificate: 44%&#10;Tertiary certificate: 32%&#10;Diploma: 23%&#10;Bachelor's degree: 1%&#10;Higher degree: 0%&#10;&#10;Year 6&#10;High school certificate: 38%&#10;Tertiary certificate: 41%&#10;Diploma: 14%&#10;Bachelor's degree: 3%&#10;Higher degre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B3. Highest qualification obtained by teacher&#10;Year 4&#10;High school certificate: 44%&#10;Tertiary certificate: 32%&#10;Diploma: 23%&#10;Bachelor's degree: 1%&#10;Higher degree: 0%&#10;&#10;Year 6&#10;High school certificate: 38%&#10;Tertiary certificate: 41%&#10;Diploma: 14%&#10;Bachelor's degree: 3%&#10;Higher degree: 3%"/>
                    <pic:cNvPicPr/>
                  </pic:nvPicPr>
                  <pic:blipFill>
                    <a:blip r:embed="rId25"/>
                    <a:stretch>
                      <a:fillRect/>
                    </a:stretch>
                  </pic:blipFill>
                  <pic:spPr>
                    <a:xfrm>
                      <a:off x="0" y="0"/>
                      <a:ext cx="5274945" cy="2578100"/>
                    </a:xfrm>
                    <a:prstGeom prst="rect">
                      <a:avLst/>
                    </a:prstGeom>
                    <a:ln>
                      <a:solidFill>
                        <a:schemeClr val="accent1"/>
                      </a:solidFill>
                    </a:ln>
                  </pic:spPr>
                </pic:pic>
              </a:graphicData>
            </a:graphic>
          </wp:inline>
        </w:drawing>
      </w:r>
    </w:p>
    <w:p w14:paraId="6BF457A6" w14:textId="77777777" w:rsidR="00202482" w:rsidRPr="00272394" w:rsidRDefault="00202482" w:rsidP="00DA3DE6">
      <w:pPr>
        <w:pStyle w:val="Caption"/>
        <w:spacing w:before="120" w:after="240"/>
      </w:pPr>
      <w:r>
        <w:rPr>
          <w:b/>
        </w:rPr>
        <w:t>Figure B3.</w:t>
      </w:r>
      <w:r w:rsidRPr="00272394">
        <w:t xml:space="preserve"> Highest qualification attained by teacher </w:t>
      </w:r>
    </w:p>
    <w:p w14:paraId="17D37285" w14:textId="77777777" w:rsidR="00202482" w:rsidRDefault="00202482" w:rsidP="00202482"/>
    <w:p w14:paraId="25DD0B7F" w14:textId="77777777" w:rsidR="00202482" w:rsidRDefault="00202482" w:rsidP="00202482">
      <w:pPr>
        <w:spacing w:after="160" w:line="259" w:lineRule="auto"/>
        <w:jc w:val="left"/>
      </w:pPr>
      <w:r>
        <w:br w:type="page"/>
      </w:r>
    </w:p>
    <w:p w14:paraId="2C0EBCF0" w14:textId="77777777" w:rsidR="00202482" w:rsidRDefault="00202482" w:rsidP="00202482">
      <w:pPr>
        <w:pStyle w:val="Heading1"/>
        <w:ind w:left="431" w:hanging="431"/>
        <w:rPr>
          <w:lang w:val="en-AU"/>
        </w:rPr>
      </w:pPr>
      <w:bookmarkStart w:id="128" w:name="_Toc92372577"/>
      <w:r>
        <w:lastRenderedPageBreak/>
        <w:t xml:space="preserve">Appendix </w:t>
      </w:r>
      <w:r>
        <w:rPr>
          <w:lang w:val="en-AU"/>
        </w:rPr>
        <w:t>C</w:t>
      </w:r>
      <w:r w:rsidRPr="00883D70">
        <w:t xml:space="preserve">: </w:t>
      </w:r>
      <w:r>
        <w:rPr>
          <w:lang w:val="en-AU"/>
        </w:rPr>
        <w:t>Sample for VANSTA 2017</w:t>
      </w:r>
      <w:bookmarkEnd w:id="128"/>
    </w:p>
    <w:p w14:paraId="4C7306B3" w14:textId="77777777" w:rsidR="00202482" w:rsidRDefault="00202482" w:rsidP="00202482">
      <w:r>
        <w:t>The VANSTA 2017 was administered as a census with all students in Years 4 and 6 expected to undertake the VANSTA tests. Over 90 per cent of all primary schools took part in VANSTA 2017, comprising of 245 English-speaking, and 132 French-speaking schools. The following tables show the breakdown of schools by province (Tables C1 and C2), and students by language and gender (Table C3).</w:t>
      </w:r>
    </w:p>
    <w:p w14:paraId="73D4CDC0" w14:textId="77777777" w:rsidR="00202482" w:rsidRDefault="00202482" w:rsidP="00DA3DE6">
      <w:pPr>
        <w:pStyle w:val="Caption"/>
        <w:spacing w:before="240" w:after="120"/>
      </w:pPr>
      <w:r w:rsidRPr="005006B0">
        <w:rPr>
          <w:b/>
        </w:rPr>
        <w:t xml:space="preserve">Table </w:t>
      </w:r>
      <w:r>
        <w:rPr>
          <w:b/>
        </w:rPr>
        <w:t>C1</w:t>
      </w:r>
      <w:r>
        <w:t>. Number of Year 4 students and schools participating in VANSTA 2017 by province</w:t>
      </w:r>
    </w:p>
    <w:tbl>
      <w:tblPr>
        <w:tblStyle w:val="TableGrid"/>
        <w:tblW w:w="0" w:type="auto"/>
        <w:tblLayout w:type="fixed"/>
        <w:tblLook w:val="04A0" w:firstRow="1" w:lastRow="0" w:firstColumn="1" w:lastColumn="0" w:noHBand="0" w:noVBand="1"/>
        <w:tblCaption w:val="Table C1. Number of Year 4 students and schools participating in VANSTA 2017 by province"/>
      </w:tblPr>
      <w:tblGrid>
        <w:gridCol w:w="1413"/>
        <w:gridCol w:w="1559"/>
        <w:gridCol w:w="1559"/>
        <w:gridCol w:w="1276"/>
        <w:gridCol w:w="1418"/>
      </w:tblGrid>
      <w:tr w:rsidR="00202482" w:rsidRPr="00A90217" w14:paraId="13746449" w14:textId="77777777" w:rsidTr="00D74D09">
        <w:trPr>
          <w:trHeight w:val="340"/>
          <w:tblHeader/>
        </w:trPr>
        <w:tc>
          <w:tcPr>
            <w:tcW w:w="1413" w:type="dxa"/>
          </w:tcPr>
          <w:p w14:paraId="106E302F" w14:textId="66B9A1AA" w:rsidR="00202482" w:rsidRPr="00A90217" w:rsidRDefault="00817F11" w:rsidP="00817F11">
            <w:pPr>
              <w:spacing w:after="0" w:line="240" w:lineRule="auto"/>
              <w:jc w:val="left"/>
              <w:rPr>
                <w:rFonts w:asciiTheme="minorHAnsi" w:hAnsiTheme="minorHAnsi" w:cstheme="minorHAnsi"/>
                <w:b/>
                <w:sz w:val="20"/>
                <w:szCs w:val="20"/>
              </w:rPr>
            </w:pPr>
            <w:r w:rsidRPr="00A90217">
              <w:rPr>
                <w:rFonts w:asciiTheme="minorHAnsi" w:hAnsiTheme="minorHAnsi" w:cstheme="minorHAnsi"/>
                <w:b/>
                <w:sz w:val="20"/>
                <w:szCs w:val="20"/>
              </w:rPr>
              <w:t>Province</w:t>
            </w:r>
          </w:p>
        </w:tc>
        <w:tc>
          <w:tcPr>
            <w:tcW w:w="1559" w:type="dxa"/>
          </w:tcPr>
          <w:p w14:paraId="6E3B2422" w14:textId="7B1082E3" w:rsidR="00202482" w:rsidRPr="00A90217" w:rsidRDefault="00817F11" w:rsidP="00817F11">
            <w:pPr>
              <w:spacing w:after="0" w:line="240" w:lineRule="auto"/>
              <w:jc w:val="center"/>
              <w:rPr>
                <w:rFonts w:asciiTheme="minorHAnsi" w:hAnsiTheme="minorHAnsi" w:cstheme="minorHAnsi"/>
                <w:b/>
                <w:color w:val="000000"/>
                <w:sz w:val="20"/>
                <w:szCs w:val="20"/>
              </w:rPr>
            </w:pPr>
            <w:r>
              <w:rPr>
                <w:rFonts w:asciiTheme="minorHAnsi" w:hAnsiTheme="minorHAnsi" w:cstheme="minorHAnsi"/>
                <w:b/>
                <w:color w:val="000000"/>
                <w:sz w:val="20"/>
                <w:szCs w:val="20"/>
              </w:rPr>
              <w:t xml:space="preserve">Literacy </w:t>
            </w:r>
            <w:r w:rsidR="00202482" w:rsidRPr="00A90217">
              <w:rPr>
                <w:rFonts w:asciiTheme="minorHAnsi" w:hAnsiTheme="minorHAnsi" w:cstheme="minorHAnsi"/>
                <w:b/>
                <w:color w:val="000000"/>
                <w:sz w:val="20"/>
                <w:szCs w:val="20"/>
              </w:rPr>
              <w:t>Schools</w:t>
            </w:r>
          </w:p>
        </w:tc>
        <w:tc>
          <w:tcPr>
            <w:tcW w:w="1559" w:type="dxa"/>
          </w:tcPr>
          <w:p w14:paraId="6DE61ADE" w14:textId="453E66CC" w:rsidR="00202482" w:rsidRPr="00A90217" w:rsidRDefault="00817F11" w:rsidP="00817F11">
            <w:pPr>
              <w:spacing w:after="0" w:line="240" w:lineRule="auto"/>
              <w:jc w:val="center"/>
              <w:rPr>
                <w:rFonts w:asciiTheme="minorHAnsi" w:hAnsiTheme="minorHAnsi" w:cstheme="minorHAnsi"/>
                <w:b/>
                <w:color w:val="000000"/>
                <w:sz w:val="20"/>
                <w:szCs w:val="20"/>
              </w:rPr>
            </w:pPr>
            <w:r>
              <w:rPr>
                <w:rFonts w:asciiTheme="minorHAnsi" w:hAnsiTheme="minorHAnsi" w:cstheme="minorHAnsi"/>
                <w:b/>
                <w:color w:val="000000"/>
                <w:sz w:val="20"/>
                <w:szCs w:val="20"/>
              </w:rPr>
              <w:t xml:space="preserve">Literacy </w:t>
            </w:r>
            <w:r w:rsidR="00202482" w:rsidRPr="00A90217">
              <w:rPr>
                <w:rFonts w:asciiTheme="minorHAnsi" w:hAnsiTheme="minorHAnsi" w:cstheme="minorHAnsi"/>
                <w:b/>
                <w:color w:val="000000"/>
                <w:sz w:val="20"/>
                <w:szCs w:val="20"/>
              </w:rPr>
              <w:t>Y4 Students</w:t>
            </w:r>
          </w:p>
        </w:tc>
        <w:tc>
          <w:tcPr>
            <w:tcW w:w="1276" w:type="dxa"/>
          </w:tcPr>
          <w:p w14:paraId="2FA1B3DB" w14:textId="7516D198" w:rsidR="00202482" w:rsidRPr="00A90217" w:rsidRDefault="00817F11" w:rsidP="00817F11">
            <w:pPr>
              <w:spacing w:after="0" w:line="240" w:lineRule="auto"/>
              <w:jc w:val="center"/>
              <w:rPr>
                <w:rFonts w:asciiTheme="minorHAnsi" w:hAnsiTheme="minorHAnsi" w:cstheme="minorHAnsi"/>
                <w:b/>
                <w:color w:val="000000"/>
                <w:sz w:val="20"/>
                <w:szCs w:val="20"/>
              </w:rPr>
            </w:pPr>
            <w:r>
              <w:rPr>
                <w:rFonts w:asciiTheme="minorHAnsi" w:hAnsiTheme="minorHAnsi" w:cstheme="minorHAnsi"/>
                <w:b/>
                <w:color w:val="000000"/>
                <w:sz w:val="20"/>
                <w:szCs w:val="20"/>
              </w:rPr>
              <w:t xml:space="preserve">Numeracy </w:t>
            </w:r>
            <w:r w:rsidR="00202482" w:rsidRPr="00A90217">
              <w:rPr>
                <w:rFonts w:asciiTheme="minorHAnsi" w:hAnsiTheme="minorHAnsi" w:cstheme="minorHAnsi"/>
                <w:b/>
                <w:color w:val="000000"/>
                <w:sz w:val="20"/>
                <w:szCs w:val="20"/>
              </w:rPr>
              <w:t>Schools</w:t>
            </w:r>
          </w:p>
        </w:tc>
        <w:tc>
          <w:tcPr>
            <w:tcW w:w="1418" w:type="dxa"/>
          </w:tcPr>
          <w:p w14:paraId="697DA01D" w14:textId="7A22E454" w:rsidR="00202482" w:rsidRPr="00A90217" w:rsidRDefault="00817F11" w:rsidP="00817F11">
            <w:pPr>
              <w:spacing w:after="0" w:line="240" w:lineRule="auto"/>
              <w:jc w:val="center"/>
              <w:rPr>
                <w:rFonts w:asciiTheme="minorHAnsi" w:hAnsiTheme="minorHAnsi" w:cstheme="minorHAnsi"/>
                <w:b/>
                <w:color w:val="000000"/>
                <w:sz w:val="20"/>
                <w:szCs w:val="20"/>
              </w:rPr>
            </w:pPr>
            <w:r>
              <w:rPr>
                <w:rFonts w:asciiTheme="minorHAnsi" w:hAnsiTheme="minorHAnsi" w:cstheme="minorHAnsi"/>
                <w:b/>
                <w:color w:val="000000"/>
                <w:sz w:val="20"/>
                <w:szCs w:val="20"/>
              </w:rPr>
              <w:t xml:space="preserve">Numeracy </w:t>
            </w:r>
            <w:r w:rsidR="00202482" w:rsidRPr="00A90217">
              <w:rPr>
                <w:rFonts w:asciiTheme="minorHAnsi" w:hAnsiTheme="minorHAnsi" w:cstheme="minorHAnsi"/>
                <w:b/>
                <w:color w:val="000000"/>
                <w:sz w:val="20"/>
                <w:szCs w:val="20"/>
              </w:rPr>
              <w:t>Y4 Students</w:t>
            </w:r>
          </w:p>
        </w:tc>
      </w:tr>
      <w:tr w:rsidR="00202482" w:rsidRPr="00A90217" w14:paraId="495C789C" w14:textId="77777777" w:rsidTr="00D74D09">
        <w:trPr>
          <w:trHeight w:val="340"/>
        </w:trPr>
        <w:tc>
          <w:tcPr>
            <w:tcW w:w="1413" w:type="dxa"/>
          </w:tcPr>
          <w:p w14:paraId="7337FFA3" w14:textId="77777777" w:rsidR="00202482" w:rsidRPr="00A90217" w:rsidRDefault="00202482" w:rsidP="00817F11">
            <w:pPr>
              <w:spacing w:after="0" w:line="240" w:lineRule="auto"/>
              <w:jc w:val="left"/>
              <w:rPr>
                <w:rFonts w:asciiTheme="minorHAnsi" w:hAnsiTheme="minorHAnsi" w:cstheme="minorHAnsi"/>
                <w:sz w:val="20"/>
                <w:szCs w:val="20"/>
              </w:rPr>
            </w:pPr>
            <w:r w:rsidRPr="00A90217">
              <w:rPr>
                <w:rFonts w:asciiTheme="minorHAnsi" w:hAnsiTheme="minorHAnsi" w:cstheme="minorHAnsi"/>
                <w:sz w:val="20"/>
                <w:szCs w:val="20"/>
              </w:rPr>
              <w:t>Malampa</w:t>
            </w:r>
          </w:p>
        </w:tc>
        <w:tc>
          <w:tcPr>
            <w:tcW w:w="1559" w:type="dxa"/>
          </w:tcPr>
          <w:p w14:paraId="4656F61E"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75</w:t>
            </w:r>
          </w:p>
        </w:tc>
        <w:tc>
          <w:tcPr>
            <w:tcW w:w="1559" w:type="dxa"/>
          </w:tcPr>
          <w:p w14:paraId="112CB7F1"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1064</w:t>
            </w:r>
          </w:p>
        </w:tc>
        <w:tc>
          <w:tcPr>
            <w:tcW w:w="1276" w:type="dxa"/>
          </w:tcPr>
          <w:p w14:paraId="7B994042"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74</w:t>
            </w:r>
          </w:p>
        </w:tc>
        <w:tc>
          <w:tcPr>
            <w:tcW w:w="1418" w:type="dxa"/>
          </w:tcPr>
          <w:p w14:paraId="41432E85"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1057</w:t>
            </w:r>
          </w:p>
        </w:tc>
      </w:tr>
      <w:tr w:rsidR="00202482" w:rsidRPr="00A90217" w14:paraId="56765EAA" w14:textId="77777777" w:rsidTr="00D74D09">
        <w:trPr>
          <w:trHeight w:val="340"/>
        </w:trPr>
        <w:tc>
          <w:tcPr>
            <w:tcW w:w="1413" w:type="dxa"/>
          </w:tcPr>
          <w:p w14:paraId="7B8BDFC5" w14:textId="77777777" w:rsidR="00202482" w:rsidRPr="00A90217" w:rsidRDefault="00202482" w:rsidP="00817F11">
            <w:pPr>
              <w:spacing w:after="0" w:line="240" w:lineRule="auto"/>
              <w:jc w:val="left"/>
              <w:rPr>
                <w:rFonts w:asciiTheme="minorHAnsi" w:hAnsiTheme="minorHAnsi" w:cstheme="minorHAnsi"/>
                <w:sz w:val="20"/>
                <w:szCs w:val="20"/>
              </w:rPr>
            </w:pPr>
            <w:r w:rsidRPr="00A90217">
              <w:rPr>
                <w:rFonts w:asciiTheme="minorHAnsi" w:hAnsiTheme="minorHAnsi" w:cstheme="minorHAnsi"/>
                <w:sz w:val="20"/>
                <w:szCs w:val="20"/>
              </w:rPr>
              <w:t>Penama</w:t>
            </w:r>
          </w:p>
        </w:tc>
        <w:tc>
          <w:tcPr>
            <w:tcW w:w="1559" w:type="dxa"/>
          </w:tcPr>
          <w:p w14:paraId="4014865F"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49</w:t>
            </w:r>
          </w:p>
        </w:tc>
        <w:tc>
          <w:tcPr>
            <w:tcW w:w="1559" w:type="dxa"/>
          </w:tcPr>
          <w:p w14:paraId="6E73C373"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689</w:t>
            </w:r>
          </w:p>
        </w:tc>
        <w:tc>
          <w:tcPr>
            <w:tcW w:w="1276" w:type="dxa"/>
          </w:tcPr>
          <w:p w14:paraId="6A1E03EB"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50</w:t>
            </w:r>
          </w:p>
        </w:tc>
        <w:tc>
          <w:tcPr>
            <w:tcW w:w="1418" w:type="dxa"/>
          </w:tcPr>
          <w:p w14:paraId="1C893301"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688</w:t>
            </w:r>
          </w:p>
        </w:tc>
      </w:tr>
      <w:tr w:rsidR="00202482" w:rsidRPr="00A90217" w14:paraId="7E6A68C2" w14:textId="77777777" w:rsidTr="00D74D09">
        <w:trPr>
          <w:trHeight w:val="340"/>
        </w:trPr>
        <w:tc>
          <w:tcPr>
            <w:tcW w:w="1413" w:type="dxa"/>
          </w:tcPr>
          <w:p w14:paraId="161A8D88" w14:textId="77777777" w:rsidR="00202482" w:rsidRPr="00A90217" w:rsidRDefault="00202482" w:rsidP="00817F11">
            <w:pPr>
              <w:spacing w:after="0" w:line="240" w:lineRule="auto"/>
              <w:jc w:val="left"/>
              <w:rPr>
                <w:rFonts w:asciiTheme="minorHAnsi" w:hAnsiTheme="minorHAnsi" w:cstheme="minorHAnsi"/>
                <w:sz w:val="20"/>
                <w:szCs w:val="20"/>
              </w:rPr>
            </w:pPr>
            <w:r w:rsidRPr="00A90217">
              <w:rPr>
                <w:rFonts w:asciiTheme="minorHAnsi" w:hAnsiTheme="minorHAnsi" w:cstheme="minorHAnsi"/>
                <w:sz w:val="20"/>
                <w:szCs w:val="20"/>
              </w:rPr>
              <w:t>Sanma</w:t>
            </w:r>
          </w:p>
        </w:tc>
        <w:tc>
          <w:tcPr>
            <w:tcW w:w="1559" w:type="dxa"/>
          </w:tcPr>
          <w:p w14:paraId="13B451DB"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81</w:t>
            </w:r>
          </w:p>
        </w:tc>
        <w:tc>
          <w:tcPr>
            <w:tcW w:w="1559" w:type="dxa"/>
          </w:tcPr>
          <w:p w14:paraId="07B501EC"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1451</w:t>
            </w:r>
          </w:p>
        </w:tc>
        <w:tc>
          <w:tcPr>
            <w:tcW w:w="1276" w:type="dxa"/>
          </w:tcPr>
          <w:p w14:paraId="46177986"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82</w:t>
            </w:r>
          </w:p>
        </w:tc>
        <w:tc>
          <w:tcPr>
            <w:tcW w:w="1418" w:type="dxa"/>
          </w:tcPr>
          <w:p w14:paraId="0D9DEBC4"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1415</w:t>
            </w:r>
          </w:p>
        </w:tc>
      </w:tr>
      <w:tr w:rsidR="00202482" w:rsidRPr="00A90217" w14:paraId="07F7073B" w14:textId="77777777" w:rsidTr="00D74D09">
        <w:trPr>
          <w:trHeight w:val="340"/>
        </w:trPr>
        <w:tc>
          <w:tcPr>
            <w:tcW w:w="1413" w:type="dxa"/>
          </w:tcPr>
          <w:p w14:paraId="5341E146" w14:textId="77777777" w:rsidR="00202482" w:rsidRPr="00A90217" w:rsidRDefault="00202482" w:rsidP="00817F11">
            <w:pPr>
              <w:spacing w:after="0" w:line="240" w:lineRule="auto"/>
              <w:jc w:val="left"/>
              <w:rPr>
                <w:rFonts w:asciiTheme="minorHAnsi" w:hAnsiTheme="minorHAnsi" w:cstheme="minorHAnsi"/>
                <w:sz w:val="20"/>
                <w:szCs w:val="20"/>
              </w:rPr>
            </w:pPr>
            <w:r w:rsidRPr="00A90217">
              <w:rPr>
                <w:rFonts w:asciiTheme="minorHAnsi" w:hAnsiTheme="minorHAnsi" w:cstheme="minorHAnsi"/>
                <w:sz w:val="20"/>
                <w:szCs w:val="20"/>
              </w:rPr>
              <w:t>Shefa</w:t>
            </w:r>
          </w:p>
        </w:tc>
        <w:tc>
          <w:tcPr>
            <w:tcW w:w="1559" w:type="dxa"/>
          </w:tcPr>
          <w:p w14:paraId="216C0B94"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67</w:t>
            </w:r>
          </w:p>
        </w:tc>
        <w:tc>
          <w:tcPr>
            <w:tcW w:w="1559" w:type="dxa"/>
          </w:tcPr>
          <w:p w14:paraId="4904FBBD"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1600</w:t>
            </w:r>
          </w:p>
        </w:tc>
        <w:tc>
          <w:tcPr>
            <w:tcW w:w="1276" w:type="dxa"/>
          </w:tcPr>
          <w:p w14:paraId="5F3A6CBB"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68</w:t>
            </w:r>
          </w:p>
        </w:tc>
        <w:tc>
          <w:tcPr>
            <w:tcW w:w="1418" w:type="dxa"/>
          </w:tcPr>
          <w:p w14:paraId="5F6A316D"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1561</w:t>
            </w:r>
          </w:p>
        </w:tc>
      </w:tr>
      <w:tr w:rsidR="00202482" w:rsidRPr="00A90217" w14:paraId="41E8C56D" w14:textId="77777777" w:rsidTr="00D74D09">
        <w:trPr>
          <w:trHeight w:val="340"/>
        </w:trPr>
        <w:tc>
          <w:tcPr>
            <w:tcW w:w="1413" w:type="dxa"/>
          </w:tcPr>
          <w:p w14:paraId="2ADD13BD" w14:textId="77777777" w:rsidR="00202482" w:rsidRPr="00A90217" w:rsidRDefault="00202482" w:rsidP="00817F11">
            <w:pPr>
              <w:spacing w:after="0" w:line="240" w:lineRule="auto"/>
              <w:jc w:val="left"/>
              <w:rPr>
                <w:rFonts w:asciiTheme="minorHAnsi" w:hAnsiTheme="minorHAnsi" w:cstheme="minorHAnsi"/>
                <w:sz w:val="20"/>
                <w:szCs w:val="20"/>
              </w:rPr>
            </w:pPr>
            <w:r w:rsidRPr="00A90217">
              <w:rPr>
                <w:rFonts w:asciiTheme="minorHAnsi" w:hAnsiTheme="minorHAnsi" w:cstheme="minorHAnsi"/>
                <w:sz w:val="20"/>
                <w:szCs w:val="20"/>
              </w:rPr>
              <w:t>Tafea</w:t>
            </w:r>
          </w:p>
        </w:tc>
        <w:tc>
          <w:tcPr>
            <w:tcW w:w="1559" w:type="dxa"/>
          </w:tcPr>
          <w:p w14:paraId="7E4B0110" w14:textId="77777777" w:rsidR="00202482" w:rsidRPr="00A90217" w:rsidRDefault="00202482"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70</w:t>
            </w:r>
          </w:p>
        </w:tc>
        <w:tc>
          <w:tcPr>
            <w:tcW w:w="1559" w:type="dxa"/>
          </w:tcPr>
          <w:p w14:paraId="1E74C6FD" w14:textId="77777777" w:rsidR="00202482" w:rsidRPr="00A90217" w:rsidRDefault="00202482"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color w:val="000000"/>
                <w:sz w:val="20"/>
                <w:szCs w:val="20"/>
              </w:rPr>
              <w:t>1131</w:t>
            </w:r>
          </w:p>
        </w:tc>
        <w:tc>
          <w:tcPr>
            <w:tcW w:w="1276" w:type="dxa"/>
          </w:tcPr>
          <w:p w14:paraId="01029B46" w14:textId="77777777" w:rsidR="00202482" w:rsidRPr="00A90217" w:rsidRDefault="00202482"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71</w:t>
            </w:r>
          </w:p>
        </w:tc>
        <w:tc>
          <w:tcPr>
            <w:tcW w:w="1418" w:type="dxa"/>
          </w:tcPr>
          <w:p w14:paraId="5C0B8B38" w14:textId="77777777" w:rsidR="00202482" w:rsidRPr="00A90217" w:rsidRDefault="00202482"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1125</w:t>
            </w:r>
          </w:p>
        </w:tc>
      </w:tr>
      <w:tr w:rsidR="00202482" w:rsidRPr="00A90217" w14:paraId="1AB73F84" w14:textId="77777777" w:rsidTr="00D74D09">
        <w:trPr>
          <w:trHeight w:val="340"/>
        </w:trPr>
        <w:tc>
          <w:tcPr>
            <w:tcW w:w="1413" w:type="dxa"/>
          </w:tcPr>
          <w:p w14:paraId="19EAC2FD" w14:textId="77777777" w:rsidR="00202482" w:rsidRPr="00A90217" w:rsidRDefault="00202482" w:rsidP="00817F11">
            <w:pPr>
              <w:spacing w:after="0" w:line="240" w:lineRule="auto"/>
              <w:jc w:val="left"/>
              <w:rPr>
                <w:rFonts w:asciiTheme="minorHAnsi" w:hAnsiTheme="minorHAnsi" w:cstheme="minorHAnsi"/>
                <w:sz w:val="20"/>
                <w:szCs w:val="20"/>
              </w:rPr>
            </w:pPr>
            <w:r w:rsidRPr="00A90217">
              <w:rPr>
                <w:rFonts w:asciiTheme="minorHAnsi" w:hAnsiTheme="minorHAnsi" w:cstheme="minorHAnsi"/>
                <w:sz w:val="20"/>
                <w:szCs w:val="20"/>
              </w:rPr>
              <w:t>Torba</w:t>
            </w:r>
          </w:p>
        </w:tc>
        <w:tc>
          <w:tcPr>
            <w:tcW w:w="1559" w:type="dxa"/>
          </w:tcPr>
          <w:p w14:paraId="5E4715F6" w14:textId="77777777" w:rsidR="00202482" w:rsidRPr="00A90217" w:rsidRDefault="00202482"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22</w:t>
            </w:r>
          </w:p>
        </w:tc>
        <w:tc>
          <w:tcPr>
            <w:tcW w:w="1559" w:type="dxa"/>
          </w:tcPr>
          <w:p w14:paraId="68226517" w14:textId="77777777" w:rsidR="00202482" w:rsidRPr="00A90217" w:rsidRDefault="00202482"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color w:val="000000"/>
                <w:sz w:val="20"/>
                <w:szCs w:val="20"/>
              </w:rPr>
              <w:t>261</w:t>
            </w:r>
          </w:p>
        </w:tc>
        <w:tc>
          <w:tcPr>
            <w:tcW w:w="1276" w:type="dxa"/>
          </w:tcPr>
          <w:p w14:paraId="0A8D24AF" w14:textId="77777777" w:rsidR="00202482" w:rsidRPr="00A90217" w:rsidRDefault="00202482"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22</w:t>
            </w:r>
          </w:p>
        </w:tc>
        <w:tc>
          <w:tcPr>
            <w:tcW w:w="1418" w:type="dxa"/>
          </w:tcPr>
          <w:p w14:paraId="63C514AE" w14:textId="77777777" w:rsidR="00202482" w:rsidRPr="00A90217" w:rsidRDefault="00202482"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165</w:t>
            </w:r>
          </w:p>
        </w:tc>
      </w:tr>
      <w:tr w:rsidR="00202482" w:rsidRPr="00A90217" w14:paraId="729F7DE4" w14:textId="77777777" w:rsidTr="00D74D09">
        <w:trPr>
          <w:trHeight w:val="340"/>
        </w:trPr>
        <w:tc>
          <w:tcPr>
            <w:tcW w:w="1413" w:type="dxa"/>
          </w:tcPr>
          <w:p w14:paraId="030C5870" w14:textId="77777777" w:rsidR="00202482" w:rsidRPr="00A90217" w:rsidRDefault="00202482" w:rsidP="00817F11">
            <w:pPr>
              <w:spacing w:after="0" w:line="240" w:lineRule="auto"/>
              <w:jc w:val="left"/>
              <w:rPr>
                <w:rFonts w:asciiTheme="minorHAnsi" w:hAnsiTheme="minorHAnsi" w:cstheme="minorHAnsi"/>
                <w:b/>
                <w:sz w:val="20"/>
                <w:szCs w:val="20"/>
              </w:rPr>
            </w:pPr>
            <w:r w:rsidRPr="00A90217">
              <w:rPr>
                <w:rFonts w:asciiTheme="minorHAnsi" w:hAnsiTheme="minorHAnsi" w:cstheme="minorHAnsi"/>
                <w:b/>
                <w:sz w:val="20"/>
                <w:szCs w:val="20"/>
              </w:rPr>
              <w:t>TOTAL</w:t>
            </w:r>
          </w:p>
        </w:tc>
        <w:tc>
          <w:tcPr>
            <w:tcW w:w="1559" w:type="dxa"/>
          </w:tcPr>
          <w:p w14:paraId="0BA97DFB" w14:textId="77777777" w:rsidR="00202482" w:rsidRPr="00A90217" w:rsidRDefault="00202482"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364</w:t>
            </w:r>
          </w:p>
        </w:tc>
        <w:tc>
          <w:tcPr>
            <w:tcW w:w="1559" w:type="dxa"/>
          </w:tcPr>
          <w:p w14:paraId="0052CFFF" w14:textId="77777777" w:rsidR="00202482" w:rsidRPr="00A90217" w:rsidRDefault="00202482"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color w:val="000000"/>
                <w:sz w:val="20"/>
                <w:szCs w:val="20"/>
              </w:rPr>
              <w:t>6196</w:t>
            </w:r>
          </w:p>
        </w:tc>
        <w:tc>
          <w:tcPr>
            <w:tcW w:w="1276" w:type="dxa"/>
          </w:tcPr>
          <w:p w14:paraId="04020A86" w14:textId="77777777" w:rsidR="00202482" w:rsidRPr="00A90217" w:rsidRDefault="00202482"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367</w:t>
            </w:r>
          </w:p>
        </w:tc>
        <w:tc>
          <w:tcPr>
            <w:tcW w:w="1418" w:type="dxa"/>
          </w:tcPr>
          <w:p w14:paraId="5D5A774C" w14:textId="77777777" w:rsidR="00202482" w:rsidRPr="00A90217" w:rsidRDefault="00202482"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6111</w:t>
            </w:r>
          </w:p>
        </w:tc>
      </w:tr>
    </w:tbl>
    <w:p w14:paraId="7D62653C" w14:textId="77777777" w:rsidR="00202482" w:rsidRDefault="00202482" w:rsidP="00DA3DE6">
      <w:pPr>
        <w:pStyle w:val="Caption"/>
        <w:spacing w:before="240" w:after="120"/>
      </w:pPr>
      <w:r w:rsidRPr="00EE416D">
        <w:rPr>
          <w:b/>
        </w:rPr>
        <w:t xml:space="preserve">Table </w:t>
      </w:r>
      <w:r>
        <w:rPr>
          <w:b/>
        </w:rPr>
        <w:t>C2</w:t>
      </w:r>
      <w:r>
        <w:t>. Number of Year 6 students and schools participating in VANSTA 2017 by province</w:t>
      </w:r>
    </w:p>
    <w:tbl>
      <w:tblPr>
        <w:tblStyle w:val="TableGrid"/>
        <w:tblW w:w="0" w:type="auto"/>
        <w:tblLayout w:type="fixed"/>
        <w:tblLook w:val="04A0" w:firstRow="1" w:lastRow="0" w:firstColumn="1" w:lastColumn="0" w:noHBand="0" w:noVBand="1"/>
        <w:tblCaption w:val="Table C2. Number of Year 6 students and schools participating in VANSTA 2017 by province"/>
      </w:tblPr>
      <w:tblGrid>
        <w:gridCol w:w="1413"/>
        <w:gridCol w:w="1559"/>
        <w:gridCol w:w="1559"/>
        <w:gridCol w:w="1275"/>
        <w:gridCol w:w="1419"/>
      </w:tblGrid>
      <w:tr w:rsidR="00202482" w:rsidRPr="00A90217" w14:paraId="0BDDE83C" w14:textId="77777777" w:rsidTr="00D74D09">
        <w:trPr>
          <w:trHeight w:val="340"/>
          <w:tblHeader/>
        </w:trPr>
        <w:tc>
          <w:tcPr>
            <w:tcW w:w="1413" w:type="dxa"/>
          </w:tcPr>
          <w:p w14:paraId="161EEE96" w14:textId="66939CFD" w:rsidR="00202482" w:rsidRPr="00A90217" w:rsidRDefault="00817F11" w:rsidP="00817F11">
            <w:pPr>
              <w:spacing w:after="0" w:line="240" w:lineRule="auto"/>
              <w:jc w:val="left"/>
              <w:rPr>
                <w:rFonts w:asciiTheme="minorHAnsi" w:hAnsiTheme="minorHAnsi" w:cstheme="minorHAnsi"/>
                <w:b/>
                <w:sz w:val="20"/>
                <w:szCs w:val="20"/>
              </w:rPr>
            </w:pPr>
            <w:r w:rsidRPr="00A90217">
              <w:rPr>
                <w:rFonts w:asciiTheme="minorHAnsi" w:hAnsiTheme="minorHAnsi" w:cstheme="minorHAnsi"/>
                <w:b/>
                <w:sz w:val="20"/>
                <w:szCs w:val="20"/>
              </w:rPr>
              <w:t>Province</w:t>
            </w:r>
          </w:p>
        </w:tc>
        <w:tc>
          <w:tcPr>
            <w:tcW w:w="1559" w:type="dxa"/>
          </w:tcPr>
          <w:p w14:paraId="3BB3A192" w14:textId="73E26C4D" w:rsidR="00202482" w:rsidRPr="00A90217" w:rsidRDefault="00817F11"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 xml:space="preserve">Literacy </w:t>
            </w:r>
            <w:r w:rsidR="00202482" w:rsidRPr="00A90217">
              <w:rPr>
                <w:rFonts w:asciiTheme="minorHAnsi" w:hAnsiTheme="minorHAnsi" w:cstheme="minorHAnsi"/>
                <w:b/>
                <w:sz w:val="20"/>
                <w:szCs w:val="20"/>
              </w:rPr>
              <w:t>Schools</w:t>
            </w:r>
          </w:p>
        </w:tc>
        <w:tc>
          <w:tcPr>
            <w:tcW w:w="1559" w:type="dxa"/>
          </w:tcPr>
          <w:p w14:paraId="754A36E7" w14:textId="502DB2FD" w:rsidR="00202482" w:rsidRPr="00A90217" w:rsidRDefault="00817F11"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 xml:space="preserve">Literacy </w:t>
            </w:r>
            <w:r w:rsidR="00202482" w:rsidRPr="00A90217">
              <w:rPr>
                <w:rFonts w:asciiTheme="minorHAnsi" w:hAnsiTheme="minorHAnsi" w:cstheme="minorHAnsi"/>
                <w:b/>
                <w:sz w:val="20"/>
                <w:szCs w:val="20"/>
              </w:rPr>
              <w:t>Y6 Students</w:t>
            </w:r>
          </w:p>
        </w:tc>
        <w:tc>
          <w:tcPr>
            <w:tcW w:w="1275" w:type="dxa"/>
          </w:tcPr>
          <w:p w14:paraId="3B292618" w14:textId="39F11377" w:rsidR="00202482" w:rsidRPr="00A90217" w:rsidRDefault="00817F11"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 xml:space="preserve">Numeracy </w:t>
            </w:r>
            <w:r w:rsidR="00202482" w:rsidRPr="00A90217">
              <w:rPr>
                <w:rFonts w:asciiTheme="minorHAnsi" w:hAnsiTheme="minorHAnsi" w:cstheme="minorHAnsi"/>
                <w:b/>
                <w:sz w:val="20"/>
                <w:szCs w:val="20"/>
              </w:rPr>
              <w:t>Schools</w:t>
            </w:r>
          </w:p>
        </w:tc>
        <w:tc>
          <w:tcPr>
            <w:tcW w:w="1419" w:type="dxa"/>
          </w:tcPr>
          <w:p w14:paraId="34A72908" w14:textId="2AEB11CA" w:rsidR="00202482" w:rsidRPr="00A90217" w:rsidRDefault="00817F11"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 xml:space="preserve">Numeracy </w:t>
            </w:r>
            <w:r w:rsidR="00202482" w:rsidRPr="00A90217">
              <w:rPr>
                <w:rFonts w:asciiTheme="minorHAnsi" w:hAnsiTheme="minorHAnsi" w:cstheme="minorHAnsi"/>
                <w:b/>
                <w:sz w:val="20"/>
                <w:szCs w:val="20"/>
              </w:rPr>
              <w:t>Y6 Students</w:t>
            </w:r>
          </w:p>
        </w:tc>
      </w:tr>
      <w:tr w:rsidR="00202482" w:rsidRPr="00A90217" w14:paraId="65DA8048" w14:textId="77777777" w:rsidTr="00D74D09">
        <w:trPr>
          <w:trHeight w:val="340"/>
        </w:trPr>
        <w:tc>
          <w:tcPr>
            <w:tcW w:w="1413" w:type="dxa"/>
          </w:tcPr>
          <w:p w14:paraId="5B22EE7B" w14:textId="77777777" w:rsidR="00202482" w:rsidRPr="00A90217" w:rsidRDefault="00202482" w:rsidP="00817F11">
            <w:pPr>
              <w:spacing w:after="0" w:line="240" w:lineRule="auto"/>
              <w:jc w:val="left"/>
              <w:rPr>
                <w:rFonts w:asciiTheme="minorHAnsi" w:hAnsiTheme="minorHAnsi" w:cstheme="minorHAnsi"/>
                <w:sz w:val="20"/>
                <w:szCs w:val="20"/>
              </w:rPr>
            </w:pPr>
            <w:r w:rsidRPr="00A90217">
              <w:rPr>
                <w:rFonts w:asciiTheme="minorHAnsi" w:hAnsiTheme="minorHAnsi" w:cstheme="minorHAnsi"/>
                <w:sz w:val="20"/>
                <w:szCs w:val="20"/>
              </w:rPr>
              <w:t>Malampa</w:t>
            </w:r>
          </w:p>
        </w:tc>
        <w:tc>
          <w:tcPr>
            <w:tcW w:w="1559" w:type="dxa"/>
          </w:tcPr>
          <w:p w14:paraId="6623D6B9"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69</w:t>
            </w:r>
          </w:p>
        </w:tc>
        <w:tc>
          <w:tcPr>
            <w:tcW w:w="1559" w:type="dxa"/>
          </w:tcPr>
          <w:p w14:paraId="07F16295"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971</w:t>
            </w:r>
          </w:p>
        </w:tc>
        <w:tc>
          <w:tcPr>
            <w:tcW w:w="1275" w:type="dxa"/>
          </w:tcPr>
          <w:p w14:paraId="525FACC5"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70</w:t>
            </w:r>
          </w:p>
        </w:tc>
        <w:tc>
          <w:tcPr>
            <w:tcW w:w="1419" w:type="dxa"/>
          </w:tcPr>
          <w:p w14:paraId="3B73D5B6"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983</w:t>
            </w:r>
          </w:p>
        </w:tc>
      </w:tr>
      <w:tr w:rsidR="00202482" w:rsidRPr="00A90217" w14:paraId="0E7EEEC9" w14:textId="77777777" w:rsidTr="00D74D09">
        <w:trPr>
          <w:trHeight w:val="340"/>
        </w:trPr>
        <w:tc>
          <w:tcPr>
            <w:tcW w:w="1413" w:type="dxa"/>
          </w:tcPr>
          <w:p w14:paraId="0A7829D8" w14:textId="77777777" w:rsidR="00202482" w:rsidRPr="00A90217" w:rsidRDefault="00202482" w:rsidP="00817F11">
            <w:pPr>
              <w:spacing w:after="0" w:line="240" w:lineRule="auto"/>
              <w:jc w:val="left"/>
              <w:rPr>
                <w:rFonts w:asciiTheme="minorHAnsi" w:hAnsiTheme="minorHAnsi" w:cstheme="minorHAnsi"/>
                <w:sz w:val="20"/>
                <w:szCs w:val="20"/>
              </w:rPr>
            </w:pPr>
            <w:r w:rsidRPr="00A90217">
              <w:rPr>
                <w:rFonts w:asciiTheme="minorHAnsi" w:hAnsiTheme="minorHAnsi" w:cstheme="minorHAnsi"/>
                <w:sz w:val="20"/>
                <w:szCs w:val="20"/>
              </w:rPr>
              <w:t>Penama</w:t>
            </w:r>
          </w:p>
        </w:tc>
        <w:tc>
          <w:tcPr>
            <w:tcW w:w="1559" w:type="dxa"/>
          </w:tcPr>
          <w:p w14:paraId="3EE9F539"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50</w:t>
            </w:r>
          </w:p>
        </w:tc>
        <w:tc>
          <w:tcPr>
            <w:tcW w:w="1559" w:type="dxa"/>
          </w:tcPr>
          <w:p w14:paraId="30715690"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508</w:t>
            </w:r>
          </w:p>
        </w:tc>
        <w:tc>
          <w:tcPr>
            <w:tcW w:w="1275" w:type="dxa"/>
          </w:tcPr>
          <w:p w14:paraId="07129766"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49</w:t>
            </w:r>
          </w:p>
        </w:tc>
        <w:tc>
          <w:tcPr>
            <w:tcW w:w="1419" w:type="dxa"/>
          </w:tcPr>
          <w:p w14:paraId="6F46E9A9"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515</w:t>
            </w:r>
          </w:p>
        </w:tc>
      </w:tr>
      <w:tr w:rsidR="00202482" w:rsidRPr="00A90217" w14:paraId="465AB4D8" w14:textId="77777777" w:rsidTr="00D74D09">
        <w:trPr>
          <w:trHeight w:val="340"/>
        </w:trPr>
        <w:tc>
          <w:tcPr>
            <w:tcW w:w="1413" w:type="dxa"/>
          </w:tcPr>
          <w:p w14:paraId="369B4832" w14:textId="77777777" w:rsidR="00202482" w:rsidRPr="00A90217" w:rsidRDefault="00202482" w:rsidP="00817F11">
            <w:pPr>
              <w:spacing w:after="0" w:line="240" w:lineRule="auto"/>
              <w:jc w:val="left"/>
              <w:rPr>
                <w:rFonts w:asciiTheme="minorHAnsi" w:hAnsiTheme="minorHAnsi" w:cstheme="minorHAnsi"/>
                <w:sz w:val="20"/>
                <w:szCs w:val="20"/>
              </w:rPr>
            </w:pPr>
            <w:r w:rsidRPr="00A90217">
              <w:rPr>
                <w:rFonts w:asciiTheme="minorHAnsi" w:hAnsiTheme="minorHAnsi" w:cstheme="minorHAnsi"/>
                <w:sz w:val="20"/>
                <w:szCs w:val="20"/>
              </w:rPr>
              <w:t>Sanma</w:t>
            </w:r>
          </w:p>
        </w:tc>
        <w:tc>
          <w:tcPr>
            <w:tcW w:w="1559" w:type="dxa"/>
          </w:tcPr>
          <w:p w14:paraId="7E2D8253"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75</w:t>
            </w:r>
          </w:p>
        </w:tc>
        <w:tc>
          <w:tcPr>
            <w:tcW w:w="1559" w:type="dxa"/>
          </w:tcPr>
          <w:p w14:paraId="32ED9407"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1061</w:t>
            </w:r>
          </w:p>
        </w:tc>
        <w:tc>
          <w:tcPr>
            <w:tcW w:w="1275" w:type="dxa"/>
          </w:tcPr>
          <w:p w14:paraId="5F549D58"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77</w:t>
            </w:r>
          </w:p>
        </w:tc>
        <w:tc>
          <w:tcPr>
            <w:tcW w:w="1419" w:type="dxa"/>
          </w:tcPr>
          <w:p w14:paraId="4C2519C7"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1099</w:t>
            </w:r>
          </w:p>
        </w:tc>
      </w:tr>
      <w:tr w:rsidR="00202482" w:rsidRPr="00A90217" w14:paraId="5CFA6B3C" w14:textId="77777777" w:rsidTr="00D74D09">
        <w:trPr>
          <w:trHeight w:val="340"/>
        </w:trPr>
        <w:tc>
          <w:tcPr>
            <w:tcW w:w="1413" w:type="dxa"/>
          </w:tcPr>
          <w:p w14:paraId="20D89C3C" w14:textId="77777777" w:rsidR="00202482" w:rsidRPr="00A90217" w:rsidRDefault="00202482" w:rsidP="00817F11">
            <w:pPr>
              <w:spacing w:after="0" w:line="240" w:lineRule="auto"/>
              <w:jc w:val="left"/>
              <w:rPr>
                <w:rFonts w:asciiTheme="minorHAnsi" w:hAnsiTheme="minorHAnsi" w:cstheme="minorHAnsi"/>
                <w:sz w:val="20"/>
                <w:szCs w:val="20"/>
              </w:rPr>
            </w:pPr>
            <w:r w:rsidRPr="00A90217">
              <w:rPr>
                <w:rFonts w:asciiTheme="minorHAnsi" w:hAnsiTheme="minorHAnsi" w:cstheme="minorHAnsi"/>
                <w:sz w:val="20"/>
                <w:szCs w:val="20"/>
              </w:rPr>
              <w:t>Shefa</w:t>
            </w:r>
          </w:p>
        </w:tc>
        <w:tc>
          <w:tcPr>
            <w:tcW w:w="1559" w:type="dxa"/>
          </w:tcPr>
          <w:p w14:paraId="30EE7480"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63</w:t>
            </w:r>
          </w:p>
        </w:tc>
        <w:tc>
          <w:tcPr>
            <w:tcW w:w="1559" w:type="dxa"/>
          </w:tcPr>
          <w:p w14:paraId="46F83003"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1396</w:t>
            </w:r>
          </w:p>
        </w:tc>
        <w:tc>
          <w:tcPr>
            <w:tcW w:w="1275" w:type="dxa"/>
          </w:tcPr>
          <w:p w14:paraId="3A56B0F1"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63</w:t>
            </w:r>
          </w:p>
        </w:tc>
        <w:tc>
          <w:tcPr>
            <w:tcW w:w="1419" w:type="dxa"/>
          </w:tcPr>
          <w:p w14:paraId="2ACEDCD4"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1380</w:t>
            </w:r>
          </w:p>
        </w:tc>
      </w:tr>
      <w:tr w:rsidR="00202482" w:rsidRPr="00A90217" w14:paraId="14AEC674" w14:textId="77777777" w:rsidTr="00D74D09">
        <w:trPr>
          <w:trHeight w:val="340"/>
        </w:trPr>
        <w:tc>
          <w:tcPr>
            <w:tcW w:w="1413" w:type="dxa"/>
          </w:tcPr>
          <w:p w14:paraId="0DF0BBCF" w14:textId="77777777" w:rsidR="00202482" w:rsidRPr="00A90217" w:rsidRDefault="00202482" w:rsidP="00817F11">
            <w:pPr>
              <w:spacing w:after="0" w:line="240" w:lineRule="auto"/>
              <w:jc w:val="left"/>
              <w:rPr>
                <w:rFonts w:asciiTheme="minorHAnsi" w:hAnsiTheme="minorHAnsi" w:cstheme="minorHAnsi"/>
                <w:sz w:val="20"/>
                <w:szCs w:val="20"/>
              </w:rPr>
            </w:pPr>
            <w:r w:rsidRPr="00A90217">
              <w:rPr>
                <w:rFonts w:asciiTheme="minorHAnsi" w:hAnsiTheme="minorHAnsi" w:cstheme="minorHAnsi"/>
                <w:sz w:val="20"/>
                <w:szCs w:val="20"/>
              </w:rPr>
              <w:t>Tafea</w:t>
            </w:r>
          </w:p>
        </w:tc>
        <w:tc>
          <w:tcPr>
            <w:tcW w:w="1559" w:type="dxa"/>
          </w:tcPr>
          <w:p w14:paraId="6761B3F6"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65</w:t>
            </w:r>
          </w:p>
        </w:tc>
        <w:tc>
          <w:tcPr>
            <w:tcW w:w="1559" w:type="dxa"/>
          </w:tcPr>
          <w:p w14:paraId="2A41D450" w14:textId="77777777" w:rsidR="00202482" w:rsidRPr="00A90217" w:rsidRDefault="00202482"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color w:val="000000"/>
                <w:sz w:val="20"/>
                <w:szCs w:val="20"/>
              </w:rPr>
              <w:t>875</w:t>
            </w:r>
          </w:p>
        </w:tc>
        <w:tc>
          <w:tcPr>
            <w:tcW w:w="1275" w:type="dxa"/>
          </w:tcPr>
          <w:p w14:paraId="3A7AC2C6"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64</w:t>
            </w:r>
          </w:p>
        </w:tc>
        <w:tc>
          <w:tcPr>
            <w:tcW w:w="1419" w:type="dxa"/>
          </w:tcPr>
          <w:p w14:paraId="128F0B3C" w14:textId="77777777" w:rsidR="00202482" w:rsidRPr="00A90217" w:rsidRDefault="00202482"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color w:val="000000"/>
                <w:sz w:val="20"/>
                <w:szCs w:val="20"/>
              </w:rPr>
              <w:t>868</w:t>
            </w:r>
          </w:p>
        </w:tc>
      </w:tr>
      <w:tr w:rsidR="00202482" w:rsidRPr="00A90217" w14:paraId="4C774CCD" w14:textId="77777777" w:rsidTr="00D74D09">
        <w:trPr>
          <w:trHeight w:val="340"/>
        </w:trPr>
        <w:tc>
          <w:tcPr>
            <w:tcW w:w="1413" w:type="dxa"/>
          </w:tcPr>
          <w:p w14:paraId="100018D3" w14:textId="77777777" w:rsidR="00202482" w:rsidRPr="00A90217" w:rsidRDefault="00202482" w:rsidP="00817F11">
            <w:pPr>
              <w:spacing w:after="0" w:line="240" w:lineRule="auto"/>
              <w:jc w:val="left"/>
              <w:rPr>
                <w:rFonts w:asciiTheme="minorHAnsi" w:hAnsiTheme="minorHAnsi" w:cstheme="minorHAnsi"/>
                <w:sz w:val="20"/>
                <w:szCs w:val="20"/>
              </w:rPr>
            </w:pPr>
            <w:r w:rsidRPr="00A90217">
              <w:rPr>
                <w:rFonts w:asciiTheme="minorHAnsi" w:hAnsiTheme="minorHAnsi" w:cstheme="minorHAnsi"/>
                <w:sz w:val="20"/>
                <w:szCs w:val="20"/>
              </w:rPr>
              <w:t>Torba</w:t>
            </w:r>
          </w:p>
        </w:tc>
        <w:tc>
          <w:tcPr>
            <w:tcW w:w="1559" w:type="dxa"/>
          </w:tcPr>
          <w:p w14:paraId="6EC51178"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21</w:t>
            </w:r>
          </w:p>
        </w:tc>
        <w:tc>
          <w:tcPr>
            <w:tcW w:w="1559" w:type="dxa"/>
          </w:tcPr>
          <w:p w14:paraId="193C18FD" w14:textId="77777777" w:rsidR="00202482" w:rsidRPr="00A90217" w:rsidRDefault="00202482"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color w:val="000000"/>
                <w:sz w:val="20"/>
                <w:szCs w:val="20"/>
              </w:rPr>
              <w:t>206</w:t>
            </w:r>
          </w:p>
        </w:tc>
        <w:tc>
          <w:tcPr>
            <w:tcW w:w="1275" w:type="dxa"/>
          </w:tcPr>
          <w:p w14:paraId="31976712" w14:textId="77777777" w:rsidR="00202482" w:rsidRPr="00A90217" w:rsidRDefault="00202482" w:rsidP="00817F11">
            <w:pPr>
              <w:spacing w:after="0" w:line="240" w:lineRule="auto"/>
              <w:jc w:val="center"/>
              <w:rPr>
                <w:rFonts w:asciiTheme="minorHAnsi" w:hAnsiTheme="minorHAnsi" w:cstheme="minorHAnsi"/>
                <w:color w:val="000000"/>
                <w:sz w:val="20"/>
                <w:szCs w:val="20"/>
              </w:rPr>
            </w:pPr>
            <w:r w:rsidRPr="00A90217">
              <w:rPr>
                <w:rFonts w:asciiTheme="minorHAnsi" w:hAnsiTheme="minorHAnsi" w:cstheme="minorHAnsi"/>
                <w:color w:val="000000"/>
                <w:sz w:val="20"/>
                <w:szCs w:val="20"/>
              </w:rPr>
              <w:t>22</w:t>
            </w:r>
          </w:p>
        </w:tc>
        <w:tc>
          <w:tcPr>
            <w:tcW w:w="1419" w:type="dxa"/>
          </w:tcPr>
          <w:p w14:paraId="1859EA1E" w14:textId="77777777" w:rsidR="00202482" w:rsidRPr="00A90217" w:rsidRDefault="00202482"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color w:val="000000"/>
                <w:sz w:val="20"/>
                <w:szCs w:val="20"/>
              </w:rPr>
              <w:t>230</w:t>
            </w:r>
          </w:p>
        </w:tc>
      </w:tr>
      <w:tr w:rsidR="00202482" w:rsidRPr="00A90217" w14:paraId="7051D7F9" w14:textId="77777777" w:rsidTr="00D74D09">
        <w:trPr>
          <w:trHeight w:val="340"/>
        </w:trPr>
        <w:tc>
          <w:tcPr>
            <w:tcW w:w="1413" w:type="dxa"/>
          </w:tcPr>
          <w:p w14:paraId="17CA2E64" w14:textId="77777777" w:rsidR="00202482" w:rsidRPr="00A90217" w:rsidRDefault="00202482" w:rsidP="00817F11">
            <w:pPr>
              <w:spacing w:after="0" w:line="240" w:lineRule="auto"/>
              <w:jc w:val="left"/>
              <w:rPr>
                <w:rFonts w:asciiTheme="minorHAnsi" w:hAnsiTheme="minorHAnsi" w:cstheme="minorHAnsi"/>
                <w:b/>
                <w:sz w:val="20"/>
                <w:szCs w:val="20"/>
              </w:rPr>
            </w:pPr>
            <w:r w:rsidRPr="00A90217">
              <w:rPr>
                <w:rFonts w:asciiTheme="minorHAnsi" w:hAnsiTheme="minorHAnsi" w:cstheme="minorHAnsi"/>
                <w:b/>
                <w:sz w:val="20"/>
                <w:szCs w:val="20"/>
              </w:rPr>
              <w:t>TOTAL</w:t>
            </w:r>
          </w:p>
        </w:tc>
        <w:tc>
          <w:tcPr>
            <w:tcW w:w="1559" w:type="dxa"/>
          </w:tcPr>
          <w:p w14:paraId="4262649B" w14:textId="77777777" w:rsidR="00202482" w:rsidRPr="00A90217" w:rsidRDefault="00202482" w:rsidP="00817F11">
            <w:pPr>
              <w:spacing w:after="0" w:line="240" w:lineRule="auto"/>
              <w:jc w:val="center"/>
              <w:rPr>
                <w:rFonts w:asciiTheme="minorHAnsi" w:hAnsiTheme="minorHAnsi" w:cstheme="minorHAnsi"/>
                <w:b/>
                <w:color w:val="000000"/>
                <w:sz w:val="20"/>
                <w:szCs w:val="20"/>
              </w:rPr>
            </w:pPr>
            <w:r w:rsidRPr="00A90217">
              <w:rPr>
                <w:rFonts w:asciiTheme="minorHAnsi" w:hAnsiTheme="minorHAnsi" w:cstheme="minorHAnsi"/>
                <w:b/>
                <w:color w:val="000000"/>
                <w:sz w:val="20"/>
                <w:szCs w:val="20"/>
              </w:rPr>
              <w:t>343</w:t>
            </w:r>
          </w:p>
        </w:tc>
        <w:tc>
          <w:tcPr>
            <w:tcW w:w="1559" w:type="dxa"/>
          </w:tcPr>
          <w:p w14:paraId="53BA6393" w14:textId="77777777" w:rsidR="00202482" w:rsidRPr="00A90217" w:rsidRDefault="00202482"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color w:val="000000"/>
                <w:sz w:val="20"/>
                <w:szCs w:val="20"/>
              </w:rPr>
              <w:t>5017</w:t>
            </w:r>
          </w:p>
        </w:tc>
        <w:tc>
          <w:tcPr>
            <w:tcW w:w="1275" w:type="dxa"/>
          </w:tcPr>
          <w:p w14:paraId="308AF35E" w14:textId="77777777" w:rsidR="00202482" w:rsidRPr="00A90217" w:rsidRDefault="00202482" w:rsidP="00817F11">
            <w:pPr>
              <w:spacing w:after="0" w:line="240" w:lineRule="auto"/>
              <w:jc w:val="center"/>
              <w:rPr>
                <w:rFonts w:asciiTheme="minorHAnsi" w:hAnsiTheme="minorHAnsi" w:cstheme="minorHAnsi"/>
                <w:b/>
                <w:color w:val="000000"/>
                <w:sz w:val="20"/>
                <w:szCs w:val="20"/>
              </w:rPr>
            </w:pPr>
            <w:r w:rsidRPr="00A90217">
              <w:rPr>
                <w:rFonts w:asciiTheme="minorHAnsi" w:hAnsiTheme="minorHAnsi" w:cstheme="minorHAnsi"/>
                <w:b/>
                <w:color w:val="000000"/>
                <w:sz w:val="20"/>
                <w:szCs w:val="20"/>
              </w:rPr>
              <w:t>345</w:t>
            </w:r>
          </w:p>
        </w:tc>
        <w:tc>
          <w:tcPr>
            <w:tcW w:w="1419" w:type="dxa"/>
          </w:tcPr>
          <w:p w14:paraId="5DA72561" w14:textId="77777777" w:rsidR="00202482" w:rsidRPr="00A90217" w:rsidRDefault="00202482"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color w:val="000000"/>
                <w:sz w:val="20"/>
                <w:szCs w:val="20"/>
              </w:rPr>
              <w:t>5075</w:t>
            </w:r>
          </w:p>
        </w:tc>
      </w:tr>
    </w:tbl>
    <w:p w14:paraId="74E0570A" w14:textId="71811162" w:rsidR="00202482" w:rsidRPr="00A90217" w:rsidRDefault="00202482" w:rsidP="00DA3DE6">
      <w:pPr>
        <w:pStyle w:val="Caption"/>
        <w:spacing w:before="240" w:after="120"/>
        <w:rPr>
          <w:b/>
        </w:rPr>
      </w:pPr>
      <w:r w:rsidRPr="0027099F">
        <w:rPr>
          <w:b/>
        </w:rPr>
        <w:t xml:space="preserve">Table </w:t>
      </w:r>
      <w:r>
        <w:rPr>
          <w:b/>
        </w:rPr>
        <w:t>C3</w:t>
      </w:r>
      <w:r w:rsidRPr="00A90217">
        <w:rPr>
          <w:b/>
        </w:rPr>
        <w:t xml:space="preserve">. </w:t>
      </w:r>
      <w:r w:rsidRPr="00331A21">
        <w:t xml:space="preserve">Number of </w:t>
      </w:r>
      <w:r w:rsidR="00817F11" w:rsidRPr="00331A21">
        <w:t xml:space="preserve">English speaking </w:t>
      </w:r>
      <w:r w:rsidRPr="00331A21">
        <w:t>Year 4 and 6 students participating in VANSTA 2017 by language and gender</w:t>
      </w:r>
    </w:p>
    <w:tbl>
      <w:tblPr>
        <w:tblStyle w:val="TableGrid"/>
        <w:tblW w:w="0" w:type="auto"/>
        <w:tblLook w:val="04A0" w:firstRow="1" w:lastRow="0" w:firstColumn="1" w:lastColumn="0" w:noHBand="0" w:noVBand="1"/>
        <w:tblCaption w:val="Table C3. Number of English speaking Year 4 and 6 students participating in VANSTA 2017 by language and gender"/>
      </w:tblPr>
      <w:tblGrid>
        <w:gridCol w:w="969"/>
        <w:gridCol w:w="809"/>
        <w:gridCol w:w="919"/>
        <w:gridCol w:w="810"/>
        <w:gridCol w:w="919"/>
      </w:tblGrid>
      <w:tr w:rsidR="00817F11" w:rsidRPr="00A90217" w14:paraId="5C3BEEAB" w14:textId="77777777" w:rsidTr="00D74D09">
        <w:trPr>
          <w:trHeight w:val="340"/>
          <w:tblHeader/>
        </w:trPr>
        <w:tc>
          <w:tcPr>
            <w:tcW w:w="969" w:type="dxa"/>
          </w:tcPr>
          <w:p w14:paraId="65AD0544" w14:textId="77777777" w:rsidR="00817F11" w:rsidRPr="00A90217" w:rsidRDefault="00817F11" w:rsidP="00817F11">
            <w:pPr>
              <w:spacing w:after="0" w:line="240" w:lineRule="auto"/>
              <w:jc w:val="center"/>
              <w:rPr>
                <w:rFonts w:asciiTheme="minorHAnsi" w:hAnsiTheme="minorHAnsi" w:cstheme="minorHAnsi"/>
                <w:b/>
                <w:sz w:val="20"/>
                <w:szCs w:val="20"/>
              </w:rPr>
            </w:pPr>
          </w:p>
        </w:tc>
        <w:tc>
          <w:tcPr>
            <w:tcW w:w="809" w:type="dxa"/>
          </w:tcPr>
          <w:p w14:paraId="39AFE18A"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b/>
                <w:sz w:val="20"/>
                <w:szCs w:val="20"/>
              </w:rPr>
              <w:t>Y4 Lit</w:t>
            </w:r>
          </w:p>
        </w:tc>
        <w:tc>
          <w:tcPr>
            <w:tcW w:w="919" w:type="dxa"/>
          </w:tcPr>
          <w:p w14:paraId="2B6C2AD3" w14:textId="77777777" w:rsidR="00817F11" w:rsidRPr="00A90217" w:rsidRDefault="00817F11"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Y4 Num</w:t>
            </w:r>
          </w:p>
        </w:tc>
        <w:tc>
          <w:tcPr>
            <w:tcW w:w="810" w:type="dxa"/>
          </w:tcPr>
          <w:p w14:paraId="6FB3A343"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b/>
                <w:sz w:val="20"/>
                <w:szCs w:val="20"/>
              </w:rPr>
              <w:t>Y6 Lit</w:t>
            </w:r>
          </w:p>
        </w:tc>
        <w:tc>
          <w:tcPr>
            <w:tcW w:w="919" w:type="dxa"/>
          </w:tcPr>
          <w:p w14:paraId="598B2D89" w14:textId="77777777" w:rsidR="00817F11" w:rsidRPr="00A90217" w:rsidRDefault="00817F11"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Y6 Num</w:t>
            </w:r>
          </w:p>
        </w:tc>
      </w:tr>
      <w:tr w:rsidR="00817F11" w:rsidRPr="00A90217" w14:paraId="77F66CAD" w14:textId="77777777" w:rsidTr="00D74D09">
        <w:trPr>
          <w:trHeight w:val="340"/>
        </w:trPr>
        <w:tc>
          <w:tcPr>
            <w:tcW w:w="969" w:type="dxa"/>
          </w:tcPr>
          <w:p w14:paraId="023FF595" w14:textId="77777777" w:rsidR="00817F11" w:rsidRPr="00A90217" w:rsidRDefault="00817F11" w:rsidP="00817F11">
            <w:pPr>
              <w:spacing w:after="0" w:line="240" w:lineRule="auto"/>
              <w:jc w:val="left"/>
              <w:rPr>
                <w:rFonts w:asciiTheme="minorHAnsi" w:hAnsiTheme="minorHAnsi" w:cstheme="minorHAnsi"/>
                <w:sz w:val="20"/>
                <w:szCs w:val="20"/>
              </w:rPr>
            </w:pPr>
            <w:r w:rsidRPr="00A90217">
              <w:rPr>
                <w:rFonts w:asciiTheme="minorHAnsi" w:hAnsiTheme="minorHAnsi" w:cstheme="minorHAnsi"/>
                <w:sz w:val="20"/>
                <w:szCs w:val="20"/>
              </w:rPr>
              <w:t>Male</w:t>
            </w:r>
          </w:p>
        </w:tc>
        <w:tc>
          <w:tcPr>
            <w:tcW w:w="809" w:type="dxa"/>
          </w:tcPr>
          <w:p w14:paraId="6ABD1856"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2228</w:t>
            </w:r>
          </w:p>
        </w:tc>
        <w:tc>
          <w:tcPr>
            <w:tcW w:w="919" w:type="dxa"/>
          </w:tcPr>
          <w:p w14:paraId="735B98D2"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1919</w:t>
            </w:r>
          </w:p>
        </w:tc>
        <w:tc>
          <w:tcPr>
            <w:tcW w:w="810" w:type="dxa"/>
          </w:tcPr>
          <w:p w14:paraId="1C02B19E"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1735</w:t>
            </w:r>
          </w:p>
        </w:tc>
        <w:tc>
          <w:tcPr>
            <w:tcW w:w="919" w:type="dxa"/>
          </w:tcPr>
          <w:p w14:paraId="2E64C1A8"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1837</w:t>
            </w:r>
          </w:p>
        </w:tc>
      </w:tr>
      <w:tr w:rsidR="00817F11" w:rsidRPr="00A90217" w14:paraId="12C257E4" w14:textId="77777777" w:rsidTr="00D74D09">
        <w:trPr>
          <w:trHeight w:val="340"/>
        </w:trPr>
        <w:tc>
          <w:tcPr>
            <w:tcW w:w="969" w:type="dxa"/>
          </w:tcPr>
          <w:p w14:paraId="43B42BE6" w14:textId="77777777" w:rsidR="00817F11" w:rsidRPr="00A90217" w:rsidRDefault="00817F11" w:rsidP="00817F11">
            <w:pPr>
              <w:spacing w:after="0" w:line="240" w:lineRule="auto"/>
              <w:jc w:val="left"/>
              <w:rPr>
                <w:rFonts w:asciiTheme="minorHAnsi" w:hAnsiTheme="minorHAnsi" w:cstheme="minorHAnsi"/>
                <w:sz w:val="20"/>
                <w:szCs w:val="20"/>
              </w:rPr>
            </w:pPr>
            <w:r w:rsidRPr="00A90217">
              <w:rPr>
                <w:rFonts w:asciiTheme="minorHAnsi" w:hAnsiTheme="minorHAnsi" w:cstheme="minorHAnsi"/>
                <w:sz w:val="20"/>
                <w:szCs w:val="20"/>
              </w:rPr>
              <w:t>Female</w:t>
            </w:r>
          </w:p>
        </w:tc>
        <w:tc>
          <w:tcPr>
            <w:tcW w:w="809" w:type="dxa"/>
          </w:tcPr>
          <w:p w14:paraId="7204E48D"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1968</w:t>
            </w:r>
          </w:p>
        </w:tc>
        <w:tc>
          <w:tcPr>
            <w:tcW w:w="919" w:type="dxa"/>
          </w:tcPr>
          <w:p w14:paraId="40C0F8CC"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2196</w:t>
            </w:r>
          </w:p>
        </w:tc>
        <w:tc>
          <w:tcPr>
            <w:tcW w:w="810" w:type="dxa"/>
          </w:tcPr>
          <w:p w14:paraId="46158273"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1760</w:t>
            </w:r>
          </w:p>
        </w:tc>
        <w:tc>
          <w:tcPr>
            <w:tcW w:w="919" w:type="dxa"/>
          </w:tcPr>
          <w:p w14:paraId="423A5589"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1845</w:t>
            </w:r>
          </w:p>
        </w:tc>
      </w:tr>
      <w:tr w:rsidR="00817F11" w:rsidRPr="00A90217" w14:paraId="312BA5BF" w14:textId="77777777" w:rsidTr="00D74D09">
        <w:trPr>
          <w:trHeight w:val="340"/>
        </w:trPr>
        <w:tc>
          <w:tcPr>
            <w:tcW w:w="969" w:type="dxa"/>
          </w:tcPr>
          <w:p w14:paraId="44B27AE1" w14:textId="77777777" w:rsidR="00817F11" w:rsidRPr="00A90217" w:rsidRDefault="00817F11" w:rsidP="00817F11">
            <w:pPr>
              <w:spacing w:after="0" w:line="240" w:lineRule="auto"/>
              <w:jc w:val="left"/>
              <w:rPr>
                <w:rFonts w:asciiTheme="minorHAnsi" w:hAnsiTheme="minorHAnsi" w:cstheme="minorHAnsi"/>
                <w:sz w:val="20"/>
                <w:szCs w:val="20"/>
              </w:rPr>
            </w:pPr>
            <w:r w:rsidRPr="00A90217">
              <w:rPr>
                <w:rFonts w:asciiTheme="minorHAnsi" w:hAnsiTheme="minorHAnsi" w:cstheme="minorHAnsi"/>
                <w:sz w:val="20"/>
                <w:szCs w:val="20"/>
              </w:rPr>
              <w:t>Missing</w:t>
            </w:r>
          </w:p>
        </w:tc>
        <w:tc>
          <w:tcPr>
            <w:tcW w:w="809" w:type="dxa"/>
          </w:tcPr>
          <w:p w14:paraId="0E20D44C"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4</w:t>
            </w:r>
          </w:p>
        </w:tc>
        <w:tc>
          <w:tcPr>
            <w:tcW w:w="919" w:type="dxa"/>
          </w:tcPr>
          <w:p w14:paraId="1C7D10D3"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4</w:t>
            </w:r>
          </w:p>
        </w:tc>
        <w:tc>
          <w:tcPr>
            <w:tcW w:w="810" w:type="dxa"/>
          </w:tcPr>
          <w:p w14:paraId="04FB1E63"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1</w:t>
            </w:r>
          </w:p>
        </w:tc>
        <w:tc>
          <w:tcPr>
            <w:tcW w:w="919" w:type="dxa"/>
          </w:tcPr>
          <w:p w14:paraId="30C96421"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1</w:t>
            </w:r>
          </w:p>
        </w:tc>
      </w:tr>
      <w:tr w:rsidR="00817F11" w:rsidRPr="00A90217" w14:paraId="6844AD2C" w14:textId="77777777" w:rsidTr="00D74D09">
        <w:trPr>
          <w:trHeight w:val="340"/>
        </w:trPr>
        <w:tc>
          <w:tcPr>
            <w:tcW w:w="969" w:type="dxa"/>
          </w:tcPr>
          <w:p w14:paraId="728262F4" w14:textId="77777777" w:rsidR="00817F11" w:rsidRPr="00A90217" w:rsidRDefault="00817F11" w:rsidP="00817F11">
            <w:pPr>
              <w:spacing w:after="0" w:line="240" w:lineRule="auto"/>
              <w:jc w:val="left"/>
              <w:rPr>
                <w:rFonts w:asciiTheme="minorHAnsi" w:hAnsiTheme="minorHAnsi" w:cstheme="minorHAnsi"/>
                <w:b/>
                <w:sz w:val="20"/>
                <w:szCs w:val="20"/>
              </w:rPr>
            </w:pPr>
            <w:r w:rsidRPr="00A90217">
              <w:rPr>
                <w:rFonts w:asciiTheme="minorHAnsi" w:hAnsiTheme="minorHAnsi" w:cstheme="minorHAnsi"/>
                <w:b/>
                <w:sz w:val="20"/>
                <w:szCs w:val="20"/>
              </w:rPr>
              <w:t>TOTAL</w:t>
            </w:r>
          </w:p>
        </w:tc>
        <w:tc>
          <w:tcPr>
            <w:tcW w:w="809" w:type="dxa"/>
          </w:tcPr>
          <w:p w14:paraId="0F1B314A" w14:textId="77777777" w:rsidR="00817F11" w:rsidRPr="00A90217" w:rsidRDefault="00817F11"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4200</w:t>
            </w:r>
          </w:p>
        </w:tc>
        <w:tc>
          <w:tcPr>
            <w:tcW w:w="919" w:type="dxa"/>
          </w:tcPr>
          <w:p w14:paraId="213EA718" w14:textId="77777777" w:rsidR="00817F11" w:rsidRPr="00A90217" w:rsidRDefault="00817F11"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4119</w:t>
            </w:r>
          </w:p>
        </w:tc>
        <w:tc>
          <w:tcPr>
            <w:tcW w:w="810" w:type="dxa"/>
          </w:tcPr>
          <w:p w14:paraId="7B9D1AEF" w14:textId="77777777" w:rsidR="00817F11" w:rsidRPr="00A90217" w:rsidRDefault="00817F11"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3496</w:t>
            </w:r>
          </w:p>
        </w:tc>
        <w:tc>
          <w:tcPr>
            <w:tcW w:w="919" w:type="dxa"/>
          </w:tcPr>
          <w:p w14:paraId="551F2D26" w14:textId="77777777" w:rsidR="00817F11" w:rsidRPr="00A90217" w:rsidRDefault="00817F11"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3683</w:t>
            </w:r>
          </w:p>
        </w:tc>
      </w:tr>
    </w:tbl>
    <w:p w14:paraId="2DB459BC" w14:textId="77777777" w:rsidR="00202482" w:rsidRDefault="00202482" w:rsidP="00202482">
      <w:pPr>
        <w:autoSpaceDE w:val="0"/>
        <w:autoSpaceDN w:val="0"/>
        <w:adjustRightInd w:val="0"/>
        <w:spacing w:after="0" w:line="240" w:lineRule="auto"/>
        <w:jc w:val="left"/>
        <w:rPr>
          <w:rFonts w:cs="Calibri"/>
          <w:szCs w:val="22"/>
          <w:lang w:eastAsia="en-AU"/>
        </w:rPr>
      </w:pPr>
    </w:p>
    <w:p w14:paraId="7AE35896" w14:textId="77777777" w:rsidR="00202482" w:rsidRDefault="00202482" w:rsidP="00202482">
      <w:pPr>
        <w:spacing w:after="0" w:line="240" w:lineRule="auto"/>
        <w:jc w:val="left"/>
        <w:rPr>
          <w:lang w:eastAsia="x-none"/>
        </w:rPr>
      </w:pPr>
      <w:r>
        <w:rPr>
          <w:lang w:eastAsia="x-none"/>
        </w:rPr>
        <w:br w:type="page"/>
      </w:r>
    </w:p>
    <w:p w14:paraId="710F5D9B" w14:textId="3C0E3FA6" w:rsidR="00817F11" w:rsidRPr="00331A21" w:rsidRDefault="00817F11" w:rsidP="00DA3DE6">
      <w:pPr>
        <w:pStyle w:val="Caption"/>
        <w:spacing w:before="240" w:after="120"/>
      </w:pPr>
      <w:r w:rsidRPr="0027099F">
        <w:rPr>
          <w:b/>
        </w:rPr>
        <w:lastRenderedPageBreak/>
        <w:t xml:space="preserve">Table </w:t>
      </w:r>
      <w:r>
        <w:rPr>
          <w:b/>
        </w:rPr>
        <w:t>C4</w:t>
      </w:r>
      <w:r w:rsidRPr="00A90217">
        <w:rPr>
          <w:b/>
        </w:rPr>
        <w:t xml:space="preserve">. </w:t>
      </w:r>
      <w:r w:rsidRPr="00331A21">
        <w:t>Number of French speaking Year 4 and 6 students participating in VANSTA 2017 by language and gender</w:t>
      </w:r>
    </w:p>
    <w:tbl>
      <w:tblPr>
        <w:tblStyle w:val="TableGrid"/>
        <w:tblW w:w="0" w:type="auto"/>
        <w:tblLook w:val="04A0" w:firstRow="1" w:lastRow="0" w:firstColumn="1" w:lastColumn="0" w:noHBand="0" w:noVBand="1"/>
        <w:tblCaption w:val="Table C4. Number of French speaking Year 4 and 6 students participating in VANSTA 2017 by language and gender"/>
      </w:tblPr>
      <w:tblGrid>
        <w:gridCol w:w="969"/>
        <w:gridCol w:w="814"/>
        <w:gridCol w:w="992"/>
        <w:gridCol w:w="851"/>
        <w:gridCol w:w="992"/>
      </w:tblGrid>
      <w:tr w:rsidR="00817F11" w:rsidRPr="00A90217" w14:paraId="528994AC" w14:textId="77777777" w:rsidTr="00D74D09">
        <w:trPr>
          <w:trHeight w:val="340"/>
          <w:tblHeader/>
        </w:trPr>
        <w:tc>
          <w:tcPr>
            <w:tcW w:w="969" w:type="dxa"/>
          </w:tcPr>
          <w:p w14:paraId="375809AB" w14:textId="77777777" w:rsidR="00817F11" w:rsidRPr="00A90217" w:rsidRDefault="00817F11" w:rsidP="00817F11">
            <w:pPr>
              <w:spacing w:after="0" w:line="240" w:lineRule="auto"/>
              <w:jc w:val="center"/>
              <w:rPr>
                <w:rFonts w:asciiTheme="minorHAnsi" w:hAnsiTheme="minorHAnsi" w:cstheme="minorHAnsi"/>
                <w:b/>
                <w:sz w:val="20"/>
                <w:szCs w:val="20"/>
              </w:rPr>
            </w:pPr>
          </w:p>
        </w:tc>
        <w:tc>
          <w:tcPr>
            <w:tcW w:w="814" w:type="dxa"/>
          </w:tcPr>
          <w:p w14:paraId="22CB881C" w14:textId="77777777" w:rsidR="00817F11" w:rsidRPr="00A90217" w:rsidRDefault="00817F11"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Y4 Lit</w:t>
            </w:r>
          </w:p>
        </w:tc>
        <w:tc>
          <w:tcPr>
            <w:tcW w:w="992" w:type="dxa"/>
          </w:tcPr>
          <w:p w14:paraId="75316D0A" w14:textId="77777777" w:rsidR="00817F11" w:rsidRPr="00A90217" w:rsidRDefault="00817F11"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Y4 Num</w:t>
            </w:r>
          </w:p>
        </w:tc>
        <w:tc>
          <w:tcPr>
            <w:tcW w:w="851" w:type="dxa"/>
          </w:tcPr>
          <w:p w14:paraId="043114CB" w14:textId="77777777" w:rsidR="00817F11" w:rsidRPr="00A90217" w:rsidRDefault="00817F11"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Y6 Lit</w:t>
            </w:r>
          </w:p>
        </w:tc>
        <w:tc>
          <w:tcPr>
            <w:tcW w:w="992" w:type="dxa"/>
          </w:tcPr>
          <w:p w14:paraId="69F76278" w14:textId="77777777" w:rsidR="00817F11" w:rsidRPr="00A90217" w:rsidRDefault="00817F11"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Y6 Num</w:t>
            </w:r>
          </w:p>
        </w:tc>
      </w:tr>
      <w:tr w:rsidR="00817F11" w:rsidRPr="00A90217" w14:paraId="78E02297" w14:textId="77777777" w:rsidTr="00D74D09">
        <w:trPr>
          <w:trHeight w:val="340"/>
        </w:trPr>
        <w:tc>
          <w:tcPr>
            <w:tcW w:w="969" w:type="dxa"/>
          </w:tcPr>
          <w:p w14:paraId="031966BA" w14:textId="77777777" w:rsidR="00817F11" w:rsidRPr="00A90217" w:rsidRDefault="00817F11" w:rsidP="00817F11">
            <w:pPr>
              <w:spacing w:after="0" w:line="240" w:lineRule="auto"/>
              <w:jc w:val="left"/>
              <w:rPr>
                <w:rFonts w:asciiTheme="minorHAnsi" w:hAnsiTheme="minorHAnsi" w:cstheme="minorHAnsi"/>
                <w:sz w:val="20"/>
                <w:szCs w:val="20"/>
              </w:rPr>
            </w:pPr>
            <w:r w:rsidRPr="00A90217">
              <w:rPr>
                <w:rFonts w:asciiTheme="minorHAnsi" w:hAnsiTheme="minorHAnsi" w:cstheme="minorHAnsi"/>
                <w:sz w:val="20"/>
                <w:szCs w:val="20"/>
              </w:rPr>
              <w:t>Male</w:t>
            </w:r>
          </w:p>
        </w:tc>
        <w:tc>
          <w:tcPr>
            <w:tcW w:w="814" w:type="dxa"/>
          </w:tcPr>
          <w:p w14:paraId="6791667A"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1032</w:t>
            </w:r>
          </w:p>
        </w:tc>
        <w:tc>
          <w:tcPr>
            <w:tcW w:w="992" w:type="dxa"/>
          </w:tcPr>
          <w:p w14:paraId="50153567"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1018</w:t>
            </w:r>
          </w:p>
        </w:tc>
        <w:tc>
          <w:tcPr>
            <w:tcW w:w="851" w:type="dxa"/>
          </w:tcPr>
          <w:p w14:paraId="58AE9D83"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755</w:t>
            </w:r>
          </w:p>
        </w:tc>
        <w:tc>
          <w:tcPr>
            <w:tcW w:w="992" w:type="dxa"/>
          </w:tcPr>
          <w:p w14:paraId="3DDD966A"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803</w:t>
            </w:r>
          </w:p>
        </w:tc>
      </w:tr>
      <w:tr w:rsidR="00817F11" w:rsidRPr="00A90217" w14:paraId="02EFF145" w14:textId="77777777" w:rsidTr="00D74D09">
        <w:trPr>
          <w:trHeight w:val="340"/>
        </w:trPr>
        <w:tc>
          <w:tcPr>
            <w:tcW w:w="969" w:type="dxa"/>
          </w:tcPr>
          <w:p w14:paraId="499C0300" w14:textId="77777777" w:rsidR="00817F11" w:rsidRPr="00A90217" w:rsidRDefault="00817F11" w:rsidP="00817F11">
            <w:pPr>
              <w:spacing w:after="0" w:line="240" w:lineRule="auto"/>
              <w:jc w:val="left"/>
              <w:rPr>
                <w:rFonts w:asciiTheme="minorHAnsi" w:hAnsiTheme="minorHAnsi" w:cstheme="minorHAnsi"/>
                <w:sz w:val="20"/>
                <w:szCs w:val="20"/>
              </w:rPr>
            </w:pPr>
            <w:r w:rsidRPr="00A90217">
              <w:rPr>
                <w:rFonts w:asciiTheme="minorHAnsi" w:hAnsiTheme="minorHAnsi" w:cstheme="minorHAnsi"/>
                <w:sz w:val="20"/>
                <w:szCs w:val="20"/>
              </w:rPr>
              <w:t>Female</w:t>
            </w:r>
          </w:p>
        </w:tc>
        <w:tc>
          <w:tcPr>
            <w:tcW w:w="814" w:type="dxa"/>
          </w:tcPr>
          <w:p w14:paraId="05062D7F"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961</w:t>
            </w:r>
          </w:p>
        </w:tc>
        <w:tc>
          <w:tcPr>
            <w:tcW w:w="992" w:type="dxa"/>
          </w:tcPr>
          <w:p w14:paraId="590C0E34"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971</w:t>
            </w:r>
          </w:p>
        </w:tc>
        <w:tc>
          <w:tcPr>
            <w:tcW w:w="851" w:type="dxa"/>
          </w:tcPr>
          <w:p w14:paraId="3E89D7C4"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766</w:t>
            </w:r>
          </w:p>
        </w:tc>
        <w:tc>
          <w:tcPr>
            <w:tcW w:w="992" w:type="dxa"/>
          </w:tcPr>
          <w:p w14:paraId="49274787"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821</w:t>
            </w:r>
          </w:p>
        </w:tc>
      </w:tr>
      <w:tr w:rsidR="00817F11" w:rsidRPr="00A90217" w14:paraId="490EAD59" w14:textId="77777777" w:rsidTr="00D74D09">
        <w:trPr>
          <w:trHeight w:val="340"/>
        </w:trPr>
        <w:tc>
          <w:tcPr>
            <w:tcW w:w="969" w:type="dxa"/>
          </w:tcPr>
          <w:p w14:paraId="4A0794C5" w14:textId="77777777" w:rsidR="00817F11" w:rsidRPr="00A90217" w:rsidRDefault="00817F11" w:rsidP="00817F11">
            <w:pPr>
              <w:spacing w:after="0" w:line="240" w:lineRule="auto"/>
              <w:jc w:val="left"/>
              <w:rPr>
                <w:rFonts w:asciiTheme="minorHAnsi" w:hAnsiTheme="minorHAnsi" w:cstheme="minorHAnsi"/>
                <w:sz w:val="20"/>
                <w:szCs w:val="20"/>
              </w:rPr>
            </w:pPr>
            <w:r w:rsidRPr="00A90217">
              <w:rPr>
                <w:rFonts w:asciiTheme="minorHAnsi" w:hAnsiTheme="minorHAnsi" w:cstheme="minorHAnsi"/>
                <w:sz w:val="20"/>
                <w:szCs w:val="20"/>
              </w:rPr>
              <w:t>Missing</w:t>
            </w:r>
          </w:p>
        </w:tc>
        <w:tc>
          <w:tcPr>
            <w:tcW w:w="814" w:type="dxa"/>
          </w:tcPr>
          <w:p w14:paraId="42E3D766"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3</w:t>
            </w:r>
          </w:p>
        </w:tc>
        <w:tc>
          <w:tcPr>
            <w:tcW w:w="992" w:type="dxa"/>
          </w:tcPr>
          <w:p w14:paraId="39CB4563"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3</w:t>
            </w:r>
          </w:p>
        </w:tc>
        <w:tc>
          <w:tcPr>
            <w:tcW w:w="851" w:type="dxa"/>
          </w:tcPr>
          <w:p w14:paraId="4631BEEE"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0</w:t>
            </w:r>
          </w:p>
        </w:tc>
        <w:tc>
          <w:tcPr>
            <w:tcW w:w="992" w:type="dxa"/>
          </w:tcPr>
          <w:p w14:paraId="7D7693BD" w14:textId="77777777" w:rsidR="00817F11" w:rsidRPr="00A90217" w:rsidRDefault="00817F11" w:rsidP="00817F11">
            <w:pPr>
              <w:spacing w:after="0" w:line="240" w:lineRule="auto"/>
              <w:jc w:val="center"/>
              <w:rPr>
                <w:rFonts w:asciiTheme="minorHAnsi" w:hAnsiTheme="minorHAnsi" w:cstheme="minorHAnsi"/>
                <w:sz w:val="20"/>
                <w:szCs w:val="20"/>
              </w:rPr>
            </w:pPr>
            <w:r w:rsidRPr="00A90217">
              <w:rPr>
                <w:rFonts w:asciiTheme="minorHAnsi" w:hAnsiTheme="minorHAnsi" w:cstheme="minorHAnsi"/>
                <w:sz w:val="20"/>
                <w:szCs w:val="20"/>
              </w:rPr>
              <w:t>0</w:t>
            </w:r>
          </w:p>
        </w:tc>
      </w:tr>
      <w:tr w:rsidR="00817F11" w:rsidRPr="00A90217" w14:paraId="11D33D75" w14:textId="77777777" w:rsidTr="00D74D09">
        <w:trPr>
          <w:trHeight w:val="340"/>
        </w:trPr>
        <w:tc>
          <w:tcPr>
            <w:tcW w:w="969" w:type="dxa"/>
          </w:tcPr>
          <w:p w14:paraId="531D1A8E" w14:textId="77777777" w:rsidR="00817F11" w:rsidRPr="00A90217" w:rsidRDefault="00817F11" w:rsidP="00817F11">
            <w:pPr>
              <w:spacing w:after="0" w:line="240" w:lineRule="auto"/>
              <w:jc w:val="left"/>
              <w:rPr>
                <w:rFonts w:asciiTheme="minorHAnsi" w:hAnsiTheme="minorHAnsi" w:cstheme="minorHAnsi"/>
                <w:b/>
                <w:sz w:val="20"/>
                <w:szCs w:val="20"/>
              </w:rPr>
            </w:pPr>
            <w:r w:rsidRPr="00A90217">
              <w:rPr>
                <w:rFonts w:asciiTheme="minorHAnsi" w:hAnsiTheme="minorHAnsi" w:cstheme="minorHAnsi"/>
                <w:b/>
                <w:sz w:val="20"/>
                <w:szCs w:val="20"/>
              </w:rPr>
              <w:t>TOTAL</w:t>
            </w:r>
          </w:p>
        </w:tc>
        <w:tc>
          <w:tcPr>
            <w:tcW w:w="814" w:type="dxa"/>
          </w:tcPr>
          <w:p w14:paraId="268E6509" w14:textId="77777777" w:rsidR="00817F11" w:rsidRPr="00A90217" w:rsidRDefault="00817F11"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1996</w:t>
            </w:r>
          </w:p>
        </w:tc>
        <w:tc>
          <w:tcPr>
            <w:tcW w:w="992" w:type="dxa"/>
          </w:tcPr>
          <w:p w14:paraId="3FC6D160" w14:textId="77777777" w:rsidR="00817F11" w:rsidRPr="00A90217" w:rsidRDefault="00817F11"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1992</w:t>
            </w:r>
          </w:p>
        </w:tc>
        <w:tc>
          <w:tcPr>
            <w:tcW w:w="851" w:type="dxa"/>
          </w:tcPr>
          <w:p w14:paraId="495B382D" w14:textId="77777777" w:rsidR="00817F11" w:rsidRPr="00A90217" w:rsidRDefault="00817F11"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1521</w:t>
            </w:r>
          </w:p>
        </w:tc>
        <w:tc>
          <w:tcPr>
            <w:tcW w:w="992" w:type="dxa"/>
          </w:tcPr>
          <w:p w14:paraId="4B86EA31" w14:textId="77777777" w:rsidR="00817F11" w:rsidRPr="00A90217" w:rsidRDefault="00817F11" w:rsidP="00817F11">
            <w:pPr>
              <w:spacing w:after="0" w:line="240" w:lineRule="auto"/>
              <w:jc w:val="center"/>
              <w:rPr>
                <w:rFonts w:asciiTheme="minorHAnsi" w:hAnsiTheme="minorHAnsi" w:cstheme="minorHAnsi"/>
                <w:b/>
                <w:sz w:val="20"/>
                <w:szCs w:val="20"/>
              </w:rPr>
            </w:pPr>
            <w:r w:rsidRPr="00A90217">
              <w:rPr>
                <w:rFonts w:asciiTheme="minorHAnsi" w:hAnsiTheme="minorHAnsi" w:cstheme="minorHAnsi"/>
                <w:b/>
                <w:sz w:val="20"/>
                <w:szCs w:val="20"/>
              </w:rPr>
              <w:t>1624</w:t>
            </w:r>
          </w:p>
        </w:tc>
      </w:tr>
    </w:tbl>
    <w:p w14:paraId="0EE65E7E" w14:textId="77777777" w:rsidR="006239B1" w:rsidRDefault="006239B1" w:rsidP="00202482">
      <w:pPr>
        <w:pStyle w:val="Heading1"/>
        <w:ind w:left="431" w:hanging="431"/>
        <w:sectPr w:rsidR="006239B1" w:rsidSect="00B35CD2">
          <w:pgSz w:w="11907" w:h="16839" w:code="9"/>
          <w:pgMar w:top="1440" w:right="1800" w:bottom="1440" w:left="1800" w:header="708" w:footer="708" w:gutter="0"/>
          <w:cols w:space="708"/>
          <w:titlePg/>
          <w:docGrid w:linePitch="360"/>
        </w:sectPr>
      </w:pPr>
    </w:p>
    <w:p w14:paraId="7ECA63C8" w14:textId="0E9540DF" w:rsidR="00202482" w:rsidRDefault="00202482" w:rsidP="00202482">
      <w:pPr>
        <w:pStyle w:val="Heading1"/>
        <w:ind w:left="431" w:hanging="431"/>
        <w:rPr>
          <w:lang w:val="en-AU"/>
        </w:rPr>
      </w:pPr>
      <w:bookmarkStart w:id="129" w:name="_Toc92372578"/>
      <w:r w:rsidRPr="00295F43">
        <w:lastRenderedPageBreak/>
        <w:t xml:space="preserve">Appendix </w:t>
      </w:r>
      <w:r w:rsidRPr="00295F43">
        <w:rPr>
          <w:lang w:val="en-AU"/>
        </w:rPr>
        <w:t>D</w:t>
      </w:r>
      <w:r w:rsidRPr="00295F43">
        <w:t xml:space="preserve">: </w:t>
      </w:r>
      <w:r w:rsidRPr="00295F43">
        <w:rPr>
          <w:lang w:val="en-AU"/>
        </w:rPr>
        <w:t>Case study sample</w:t>
      </w:r>
      <w:bookmarkEnd w:id="129"/>
    </w:p>
    <w:p w14:paraId="3562E213" w14:textId="77777777" w:rsidR="00202482" w:rsidRDefault="00202482" w:rsidP="00202482">
      <w:pPr>
        <w:rPr>
          <w:rFonts w:cs="Calibri"/>
          <w:lang w:eastAsia="x-none"/>
        </w:rPr>
      </w:pPr>
      <w:r>
        <w:t xml:space="preserve">Across the 12 case study schools, </w:t>
      </w:r>
      <w:r>
        <w:rPr>
          <w:rFonts w:cs="Calibri"/>
          <w:lang w:eastAsia="x-none"/>
        </w:rPr>
        <w:t xml:space="preserve">53 respondents were interviewed </w:t>
      </w:r>
      <w:r w:rsidRPr="00F94E5C">
        <w:rPr>
          <w:rFonts w:cs="Calibri"/>
          <w:lang w:eastAsia="x-none"/>
        </w:rPr>
        <w:t>(</w:t>
      </w:r>
      <w:r>
        <w:rPr>
          <w:rFonts w:cs="Calibri"/>
          <w:lang w:eastAsia="x-none"/>
        </w:rPr>
        <w:t>11 principals/head teachers, 32</w:t>
      </w:r>
      <w:r w:rsidRPr="00F94E5C">
        <w:rPr>
          <w:rFonts w:cs="Calibri"/>
          <w:lang w:eastAsia="x-none"/>
        </w:rPr>
        <w:t xml:space="preserve"> teachers,</w:t>
      </w:r>
      <w:r>
        <w:rPr>
          <w:rFonts w:cs="Calibri"/>
          <w:lang w:eastAsia="x-none"/>
        </w:rPr>
        <w:t xml:space="preserve"> 6 SIOs and 4 PTs</w:t>
      </w:r>
      <w:r w:rsidRPr="00F94E5C">
        <w:rPr>
          <w:rFonts w:cs="Calibri"/>
          <w:lang w:eastAsia="x-none"/>
        </w:rPr>
        <w:t xml:space="preserve">) and </w:t>
      </w:r>
      <w:r>
        <w:rPr>
          <w:rFonts w:cs="Calibri"/>
          <w:lang w:eastAsia="x-none"/>
        </w:rPr>
        <w:t>16 parent FGDs conducted. Some parent FGDs were mixed male and female, while some were single-sex FGDs.</w:t>
      </w:r>
    </w:p>
    <w:p w14:paraId="2D87B477" w14:textId="77777777" w:rsidR="00202482" w:rsidRPr="003F0B71" w:rsidRDefault="00202482" w:rsidP="00DA3DE6">
      <w:pPr>
        <w:pStyle w:val="Caption"/>
        <w:spacing w:before="240" w:after="120"/>
      </w:pPr>
      <w:r w:rsidRPr="0003066E">
        <w:rPr>
          <w:b/>
        </w:rPr>
        <w:t>Table D1</w:t>
      </w:r>
      <w:r>
        <w:rPr>
          <w:b/>
        </w:rPr>
        <w:t>.</w:t>
      </w:r>
      <w:r>
        <w:t xml:space="preserve"> Case study participants, by province and school</w:t>
      </w:r>
    </w:p>
    <w:tbl>
      <w:tblPr>
        <w:tblStyle w:val="TableGrid"/>
        <w:tblW w:w="8364" w:type="dxa"/>
        <w:tblLayout w:type="fixed"/>
        <w:tblCellMar>
          <w:left w:w="57" w:type="dxa"/>
          <w:right w:w="57" w:type="dxa"/>
        </w:tblCellMar>
        <w:tblLook w:val="04A0" w:firstRow="1" w:lastRow="0" w:firstColumn="1" w:lastColumn="0" w:noHBand="0" w:noVBand="1"/>
        <w:tblCaption w:val="Table D1. Case study participants, by province and school"/>
      </w:tblPr>
      <w:tblGrid>
        <w:gridCol w:w="1271"/>
        <w:gridCol w:w="856"/>
        <w:gridCol w:w="1275"/>
        <w:gridCol w:w="1418"/>
        <w:gridCol w:w="1276"/>
        <w:gridCol w:w="1134"/>
        <w:gridCol w:w="1134"/>
      </w:tblGrid>
      <w:tr w:rsidR="00202482" w:rsidRPr="00345630" w14:paraId="7FAE016B" w14:textId="77777777" w:rsidTr="00C866CD">
        <w:trPr>
          <w:trHeight w:val="340"/>
          <w:tblHeader/>
        </w:trPr>
        <w:tc>
          <w:tcPr>
            <w:tcW w:w="1271" w:type="dxa"/>
            <w:shd w:val="clear" w:color="auto" w:fill="auto"/>
            <w:vAlign w:val="bottom"/>
          </w:tcPr>
          <w:p w14:paraId="4A231099" w14:textId="77777777" w:rsidR="00202482" w:rsidRPr="00954669" w:rsidRDefault="00202482" w:rsidP="00202482">
            <w:pPr>
              <w:spacing w:after="0" w:line="240" w:lineRule="auto"/>
              <w:jc w:val="left"/>
              <w:rPr>
                <w:rFonts w:cs="Calibri"/>
                <w:b/>
                <w:sz w:val="20"/>
                <w:szCs w:val="20"/>
              </w:rPr>
            </w:pPr>
            <w:r w:rsidRPr="00954669">
              <w:rPr>
                <w:rFonts w:cs="Calibri"/>
                <w:b/>
                <w:sz w:val="20"/>
                <w:szCs w:val="20"/>
              </w:rPr>
              <w:t>Province</w:t>
            </w:r>
          </w:p>
        </w:tc>
        <w:tc>
          <w:tcPr>
            <w:tcW w:w="856" w:type="dxa"/>
            <w:shd w:val="clear" w:color="auto" w:fill="auto"/>
            <w:vAlign w:val="bottom"/>
          </w:tcPr>
          <w:p w14:paraId="3E408F7B" w14:textId="77777777" w:rsidR="00202482" w:rsidRPr="00954669" w:rsidRDefault="00202482" w:rsidP="00202482">
            <w:pPr>
              <w:spacing w:after="0" w:line="240" w:lineRule="auto"/>
              <w:jc w:val="center"/>
              <w:rPr>
                <w:rFonts w:cs="Calibri"/>
                <w:b/>
                <w:sz w:val="20"/>
                <w:szCs w:val="20"/>
              </w:rPr>
            </w:pPr>
            <w:r w:rsidRPr="00954669">
              <w:rPr>
                <w:rFonts w:cs="Calibri"/>
                <w:b/>
                <w:sz w:val="20"/>
                <w:szCs w:val="20"/>
              </w:rPr>
              <w:t>School</w:t>
            </w:r>
          </w:p>
        </w:tc>
        <w:tc>
          <w:tcPr>
            <w:tcW w:w="1275" w:type="dxa"/>
            <w:shd w:val="clear" w:color="auto" w:fill="auto"/>
          </w:tcPr>
          <w:p w14:paraId="4DCD299D" w14:textId="77777777" w:rsidR="00202482" w:rsidRPr="00954669" w:rsidRDefault="00202482" w:rsidP="00202482">
            <w:pPr>
              <w:spacing w:after="0" w:line="240" w:lineRule="auto"/>
              <w:jc w:val="center"/>
              <w:rPr>
                <w:rFonts w:cs="Calibri"/>
                <w:b/>
                <w:sz w:val="20"/>
                <w:szCs w:val="20"/>
              </w:rPr>
            </w:pPr>
            <w:r w:rsidRPr="00954669">
              <w:rPr>
                <w:rFonts w:cs="Calibri"/>
                <w:b/>
                <w:sz w:val="20"/>
                <w:szCs w:val="20"/>
              </w:rPr>
              <w:t xml:space="preserve">Parents </w:t>
            </w:r>
            <w:r w:rsidRPr="00954669">
              <w:rPr>
                <w:rFonts w:cs="Calibri"/>
                <w:b/>
                <w:sz w:val="20"/>
                <w:szCs w:val="20"/>
              </w:rPr>
              <w:br/>
              <w:t>FGD</w:t>
            </w:r>
          </w:p>
        </w:tc>
        <w:tc>
          <w:tcPr>
            <w:tcW w:w="1418" w:type="dxa"/>
            <w:shd w:val="clear" w:color="auto" w:fill="auto"/>
            <w:vAlign w:val="bottom"/>
          </w:tcPr>
          <w:p w14:paraId="52C25442" w14:textId="77777777" w:rsidR="00202482" w:rsidRPr="00954669" w:rsidRDefault="00202482" w:rsidP="00202482">
            <w:pPr>
              <w:spacing w:after="0" w:line="240" w:lineRule="auto"/>
              <w:jc w:val="center"/>
              <w:rPr>
                <w:rFonts w:cs="Calibri"/>
                <w:b/>
                <w:sz w:val="20"/>
                <w:szCs w:val="20"/>
              </w:rPr>
            </w:pPr>
            <w:r w:rsidRPr="00954669">
              <w:rPr>
                <w:rFonts w:cs="Calibri"/>
                <w:b/>
                <w:sz w:val="20"/>
                <w:szCs w:val="20"/>
              </w:rPr>
              <w:t>Principal interviews</w:t>
            </w:r>
          </w:p>
        </w:tc>
        <w:tc>
          <w:tcPr>
            <w:tcW w:w="1276" w:type="dxa"/>
            <w:shd w:val="clear" w:color="auto" w:fill="auto"/>
            <w:vAlign w:val="bottom"/>
          </w:tcPr>
          <w:p w14:paraId="04275B38" w14:textId="77777777" w:rsidR="00202482" w:rsidRPr="00954669" w:rsidRDefault="00202482" w:rsidP="00202482">
            <w:pPr>
              <w:spacing w:after="0" w:line="240" w:lineRule="auto"/>
              <w:jc w:val="center"/>
              <w:rPr>
                <w:rFonts w:cs="Calibri"/>
                <w:b/>
                <w:sz w:val="20"/>
                <w:szCs w:val="20"/>
              </w:rPr>
            </w:pPr>
            <w:r w:rsidRPr="00954669">
              <w:rPr>
                <w:rFonts w:cs="Calibri"/>
                <w:b/>
                <w:sz w:val="20"/>
                <w:szCs w:val="20"/>
              </w:rPr>
              <w:t>Teachers interviews</w:t>
            </w:r>
          </w:p>
        </w:tc>
        <w:tc>
          <w:tcPr>
            <w:tcW w:w="1134" w:type="dxa"/>
            <w:shd w:val="clear" w:color="auto" w:fill="auto"/>
            <w:vAlign w:val="bottom"/>
          </w:tcPr>
          <w:p w14:paraId="74E334C1" w14:textId="77777777" w:rsidR="00202482" w:rsidRPr="00954669" w:rsidRDefault="00202482" w:rsidP="00202482">
            <w:pPr>
              <w:spacing w:after="0" w:line="240" w:lineRule="auto"/>
              <w:jc w:val="center"/>
              <w:rPr>
                <w:rFonts w:cs="Calibri"/>
                <w:b/>
                <w:sz w:val="20"/>
                <w:szCs w:val="20"/>
              </w:rPr>
            </w:pPr>
            <w:r w:rsidRPr="00954669">
              <w:rPr>
                <w:rFonts w:cs="Calibri"/>
                <w:b/>
                <w:sz w:val="20"/>
                <w:szCs w:val="20"/>
              </w:rPr>
              <w:t>SIO</w:t>
            </w:r>
            <w:r w:rsidRPr="00954669">
              <w:rPr>
                <w:rFonts w:cs="Calibri"/>
                <w:b/>
                <w:sz w:val="20"/>
                <w:szCs w:val="20"/>
              </w:rPr>
              <w:br/>
              <w:t xml:space="preserve"> interviews</w:t>
            </w:r>
          </w:p>
        </w:tc>
        <w:tc>
          <w:tcPr>
            <w:tcW w:w="1134" w:type="dxa"/>
            <w:shd w:val="clear" w:color="auto" w:fill="auto"/>
            <w:vAlign w:val="bottom"/>
          </w:tcPr>
          <w:p w14:paraId="4B6BBFE8" w14:textId="77777777" w:rsidR="00202482" w:rsidRPr="00954669" w:rsidRDefault="00202482" w:rsidP="00202482">
            <w:pPr>
              <w:spacing w:after="0" w:line="240" w:lineRule="auto"/>
              <w:jc w:val="center"/>
              <w:rPr>
                <w:rFonts w:cs="Calibri"/>
                <w:b/>
                <w:sz w:val="20"/>
                <w:szCs w:val="20"/>
              </w:rPr>
            </w:pPr>
            <w:r w:rsidRPr="00954669">
              <w:rPr>
                <w:rFonts w:cs="Calibri"/>
                <w:b/>
                <w:sz w:val="20"/>
                <w:szCs w:val="20"/>
              </w:rPr>
              <w:t xml:space="preserve">PT </w:t>
            </w:r>
            <w:r w:rsidRPr="00954669">
              <w:rPr>
                <w:rFonts w:cs="Calibri"/>
                <w:b/>
                <w:sz w:val="20"/>
                <w:szCs w:val="20"/>
              </w:rPr>
              <w:br/>
              <w:t>interviews</w:t>
            </w:r>
          </w:p>
        </w:tc>
      </w:tr>
      <w:tr w:rsidR="00202482" w:rsidRPr="00345630" w14:paraId="07CFB86D" w14:textId="77777777" w:rsidTr="00C866CD">
        <w:trPr>
          <w:trHeight w:val="340"/>
        </w:trPr>
        <w:tc>
          <w:tcPr>
            <w:tcW w:w="1271" w:type="dxa"/>
            <w:shd w:val="clear" w:color="auto" w:fill="auto"/>
          </w:tcPr>
          <w:p w14:paraId="5179536A" w14:textId="77777777" w:rsidR="00202482" w:rsidRPr="00954669" w:rsidRDefault="00202482" w:rsidP="00202482">
            <w:pPr>
              <w:spacing w:after="0" w:line="240" w:lineRule="auto"/>
              <w:jc w:val="left"/>
              <w:rPr>
                <w:rFonts w:cs="Calibri"/>
                <w:sz w:val="20"/>
                <w:szCs w:val="20"/>
              </w:rPr>
            </w:pPr>
            <w:r w:rsidRPr="00954669">
              <w:rPr>
                <w:rFonts w:cs="Calibri"/>
                <w:sz w:val="20"/>
                <w:szCs w:val="20"/>
              </w:rPr>
              <w:t>Malampa</w:t>
            </w:r>
          </w:p>
        </w:tc>
        <w:tc>
          <w:tcPr>
            <w:tcW w:w="856" w:type="dxa"/>
            <w:shd w:val="clear" w:color="auto" w:fill="auto"/>
          </w:tcPr>
          <w:p w14:paraId="3681F8ED" w14:textId="77777777" w:rsidR="00202482" w:rsidRPr="00954669" w:rsidRDefault="00202482" w:rsidP="00202482">
            <w:pPr>
              <w:spacing w:after="0" w:line="240" w:lineRule="auto"/>
              <w:jc w:val="center"/>
              <w:rPr>
                <w:rFonts w:cs="Calibri"/>
                <w:sz w:val="20"/>
                <w:szCs w:val="20"/>
              </w:rPr>
            </w:pPr>
            <w:r w:rsidRPr="00954669">
              <w:rPr>
                <w:rFonts w:cs="Calibri"/>
                <w:sz w:val="20"/>
                <w:szCs w:val="20"/>
              </w:rPr>
              <w:t>A</w:t>
            </w:r>
          </w:p>
        </w:tc>
        <w:tc>
          <w:tcPr>
            <w:tcW w:w="1275" w:type="dxa"/>
            <w:shd w:val="clear" w:color="auto" w:fill="auto"/>
          </w:tcPr>
          <w:p w14:paraId="333779C2" w14:textId="77777777" w:rsidR="00202482" w:rsidRPr="00954669" w:rsidRDefault="00202482" w:rsidP="00202482">
            <w:pPr>
              <w:spacing w:after="0" w:line="240" w:lineRule="auto"/>
              <w:jc w:val="center"/>
              <w:rPr>
                <w:rFonts w:cs="Calibri"/>
                <w:sz w:val="20"/>
                <w:szCs w:val="20"/>
              </w:rPr>
            </w:pPr>
            <w:r w:rsidRPr="00954669">
              <w:rPr>
                <w:rFonts w:cs="Calibri"/>
                <w:sz w:val="20"/>
                <w:szCs w:val="20"/>
              </w:rPr>
              <w:t>1</w:t>
            </w:r>
          </w:p>
        </w:tc>
        <w:tc>
          <w:tcPr>
            <w:tcW w:w="1418" w:type="dxa"/>
            <w:shd w:val="clear" w:color="auto" w:fill="auto"/>
          </w:tcPr>
          <w:p w14:paraId="7246E343" w14:textId="77777777" w:rsidR="00202482" w:rsidRPr="00954669" w:rsidRDefault="00202482" w:rsidP="00202482">
            <w:pPr>
              <w:spacing w:after="0" w:line="240" w:lineRule="auto"/>
              <w:jc w:val="center"/>
              <w:rPr>
                <w:rFonts w:cs="Calibri"/>
                <w:sz w:val="20"/>
                <w:szCs w:val="20"/>
              </w:rPr>
            </w:pPr>
            <w:r w:rsidRPr="00954669">
              <w:rPr>
                <w:rFonts w:cs="Calibri"/>
                <w:sz w:val="20"/>
                <w:szCs w:val="20"/>
              </w:rPr>
              <w:t>1</w:t>
            </w:r>
          </w:p>
        </w:tc>
        <w:tc>
          <w:tcPr>
            <w:tcW w:w="1276" w:type="dxa"/>
            <w:shd w:val="clear" w:color="auto" w:fill="auto"/>
          </w:tcPr>
          <w:p w14:paraId="24896EBD" w14:textId="77777777" w:rsidR="00202482" w:rsidRPr="00954669" w:rsidRDefault="00202482" w:rsidP="00202482">
            <w:pPr>
              <w:spacing w:after="0" w:line="240" w:lineRule="auto"/>
              <w:jc w:val="center"/>
              <w:rPr>
                <w:rFonts w:cs="Calibri"/>
                <w:sz w:val="20"/>
                <w:szCs w:val="20"/>
              </w:rPr>
            </w:pPr>
            <w:r w:rsidRPr="00954669">
              <w:rPr>
                <w:rFonts w:cs="Calibri"/>
                <w:sz w:val="20"/>
                <w:szCs w:val="20"/>
              </w:rPr>
              <w:t>2</w:t>
            </w:r>
          </w:p>
        </w:tc>
        <w:tc>
          <w:tcPr>
            <w:tcW w:w="1134" w:type="dxa"/>
            <w:shd w:val="clear" w:color="auto" w:fill="auto"/>
          </w:tcPr>
          <w:p w14:paraId="476A03A1" w14:textId="77777777" w:rsidR="00202482" w:rsidRPr="00954669" w:rsidRDefault="00202482" w:rsidP="00202482">
            <w:pPr>
              <w:spacing w:after="0" w:line="240" w:lineRule="auto"/>
              <w:jc w:val="center"/>
              <w:rPr>
                <w:rFonts w:cs="Calibri"/>
                <w:sz w:val="20"/>
                <w:szCs w:val="20"/>
              </w:rPr>
            </w:pPr>
            <w:r w:rsidRPr="00954669">
              <w:rPr>
                <w:rFonts w:cs="Calibri"/>
                <w:sz w:val="20"/>
                <w:szCs w:val="20"/>
              </w:rPr>
              <w:t>3</w:t>
            </w:r>
          </w:p>
        </w:tc>
        <w:tc>
          <w:tcPr>
            <w:tcW w:w="1134" w:type="dxa"/>
            <w:shd w:val="clear" w:color="auto" w:fill="auto"/>
          </w:tcPr>
          <w:p w14:paraId="491A0F74" w14:textId="77777777" w:rsidR="00202482" w:rsidRPr="00954669" w:rsidRDefault="00202482" w:rsidP="00202482">
            <w:pPr>
              <w:spacing w:after="0" w:line="240" w:lineRule="auto"/>
              <w:jc w:val="center"/>
              <w:rPr>
                <w:rFonts w:cs="Calibri"/>
                <w:sz w:val="20"/>
                <w:szCs w:val="20"/>
              </w:rPr>
            </w:pPr>
            <w:r w:rsidRPr="00954669">
              <w:rPr>
                <w:rFonts w:cs="Calibri"/>
                <w:sz w:val="20"/>
                <w:szCs w:val="20"/>
              </w:rPr>
              <w:t>3</w:t>
            </w:r>
          </w:p>
        </w:tc>
      </w:tr>
      <w:tr w:rsidR="00C866CD" w:rsidRPr="00345630" w14:paraId="4B47B2CE" w14:textId="77777777" w:rsidTr="00C866CD">
        <w:trPr>
          <w:trHeight w:val="340"/>
        </w:trPr>
        <w:tc>
          <w:tcPr>
            <w:tcW w:w="1271" w:type="dxa"/>
            <w:shd w:val="clear" w:color="auto" w:fill="auto"/>
          </w:tcPr>
          <w:p w14:paraId="46E2D48F" w14:textId="77777777" w:rsidR="00C866CD" w:rsidRPr="00954669" w:rsidRDefault="00C866CD" w:rsidP="00C866CD">
            <w:pPr>
              <w:spacing w:after="0" w:line="240" w:lineRule="auto"/>
              <w:jc w:val="left"/>
              <w:rPr>
                <w:rFonts w:cs="Calibri"/>
                <w:sz w:val="20"/>
                <w:szCs w:val="20"/>
              </w:rPr>
            </w:pPr>
            <w:r w:rsidRPr="00954669">
              <w:rPr>
                <w:rFonts w:cs="Calibri"/>
                <w:sz w:val="20"/>
                <w:szCs w:val="20"/>
              </w:rPr>
              <w:t>Malampa</w:t>
            </w:r>
          </w:p>
        </w:tc>
        <w:tc>
          <w:tcPr>
            <w:tcW w:w="856" w:type="dxa"/>
            <w:shd w:val="clear" w:color="auto" w:fill="auto"/>
          </w:tcPr>
          <w:p w14:paraId="07015D2D"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B</w:t>
            </w:r>
          </w:p>
        </w:tc>
        <w:tc>
          <w:tcPr>
            <w:tcW w:w="1275" w:type="dxa"/>
            <w:shd w:val="clear" w:color="auto" w:fill="auto"/>
          </w:tcPr>
          <w:p w14:paraId="5A60380D"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2</w:t>
            </w:r>
          </w:p>
        </w:tc>
        <w:tc>
          <w:tcPr>
            <w:tcW w:w="1418" w:type="dxa"/>
            <w:shd w:val="clear" w:color="auto" w:fill="auto"/>
          </w:tcPr>
          <w:p w14:paraId="3853271C"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1</w:t>
            </w:r>
          </w:p>
        </w:tc>
        <w:tc>
          <w:tcPr>
            <w:tcW w:w="1276" w:type="dxa"/>
            <w:shd w:val="clear" w:color="auto" w:fill="auto"/>
          </w:tcPr>
          <w:p w14:paraId="69103596"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2</w:t>
            </w:r>
          </w:p>
        </w:tc>
        <w:tc>
          <w:tcPr>
            <w:tcW w:w="1134" w:type="dxa"/>
            <w:shd w:val="clear" w:color="auto" w:fill="auto"/>
          </w:tcPr>
          <w:p w14:paraId="2DE4A238" w14:textId="1C0EF39F" w:rsidR="00C866CD" w:rsidRPr="00954669" w:rsidRDefault="00C866CD" w:rsidP="00C866CD">
            <w:pPr>
              <w:spacing w:after="0" w:line="240" w:lineRule="auto"/>
              <w:jc w:val="center"/>
              <w:rPr>
                <w:rFonts w:cs="Calibri"/>
                <w:sz w:val="20"/>
                <w:szCs w:val="20"/>
              </w:rPr>
            </w:pPr>
            <w:r w:rsidRPr="000218B2">
              <w:rPr>
                <w:rFonts w:cs="Calibri"/>
                <w:sz w:val="20"/>
                <w:szCs w:val="20"/>
              </w:rPr>
              <w:t>-</w:t>
            </w:r>
          </w:p>
        </w:tc>
        <w:tc>
          <w:tcPr>
            <w:tcW w:w="1134" w:type="dxa"/>
            <w:shd w:val="clear" w:color="auto" w:fill="auto"/>
          </w:tcPr>
          <w:p w14:paraId="3730194F" w14:textId="27E43D37" w:rsidR="00C866CD" w:rsidRPr="00954669" w:rsidRDefault="00C866CD" w:rsidP="00C866CD">
            <w:pPr>
              <w:spacing w:after="0" w:line="240" w:lineRule="auto"/>
              <w:jc w:val="center"/>
              <w:rPr>
                <w:rFonts w:cs="Calibri"/>
                <w:sz w:val="20"/>
                <w:szCs w:val="20"/>
              </w:rPr>
            </w:pPr>
            <w:r w:rsidRPr="0069536A">
              <w:rPr>
                <w:rFonts w:cs="Calibri"/>
                <w:sz w:val="20"/>
                <w:szCs w:val="20"/>
              </w:rPr>
              <w:t>-</w:t>
            </w:r>
          </w:p>
        </w:tc>
      </w:tr>
      <w:tr w:rsidR="00C866CD" w:rsidRPr="00345630" w14:paraId="706856F5" w14:textId="77777777" w:rsidTr="00C866CD">
        <w:trPr>
          <w:trHeight w:val="340"/>
        </w:trPr>
        <w:tc>
          <w:tcPr>
            <w:tcW w:w="1271" w:type="dxa"/>
            <w:shd w:val="clear" w:color="auto" w:fill="auto"/>
          </w:tcPr>
          <w:p w14:paraId="18A37124" w14:textId="77777777" w:rsidR="00C866CD" w:rsidRPr="00954669" w:rsidRDefault="00C866CD" w:rsidP="00C866CD">
            <w:pPr>
              <w:spacing w:after="0" w:line="240" w:lineRule="auto"/>
              <w:jc w:val="left"/>
              <w:rPr>
                <w:rFonts w:cs="Calibri"/>
                <w:sz w:val="20"/>
                <w:szCs w:val="20"/>
              </w:rPr>
            </w:pPr>
            <w:r w:rsidRPr="00954669">
              <w:rPr>
                <w:rFonts w:cs="Calibri"/>
                <w:sz w:val="20"/>
                <w:szCs w:val="20"/>
              </w:rPr>
              <w:t>Malampa</w:t>
            </w:r>
          </w:p>
        </w:tc>
        <w:tc>
          <w:tcPr>
            <w:tcW w:w="856" w:type="dxa"/>
            <w:shd w:val="clear" w:color="auto" w:fill="auto"/>
          </w:tcPr>
          <w:p w14:paraId="51381F8F"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C</w:t>
            </w:r>
          </w:p>
        </w:tc>
        <w:tc>
          <w:tcPr>
            <w:tcW w:w="1275" w:type="dxa"/>
            <w:shd w:val="clear" w:color="auto" w:fill="auto"/>
          </w:tcPr>
          <w:p w14:paraId="711F949A"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2</w:t>
            </w:r>
          </w:p>
        </w:tc>
        <w:tc>
          <w:tcPr>
            <w:tcW w:w="1418" w:type="dxa"/>
            <w:shd w:val="clear" w:color="auto" w:fill="auto"/>
          </w:tcPr>
          <w:p w14:paraId="6394C81C"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1</w:t>
            </w:r>
          </w:p>
        </w:tc>
        <w:tc>
          <w:tcPr>
            <w:tcW w:w="1276" w:type="dxa"/>
            <w:shd w:val="clear" w:color="auto" w:fill="auto"/>
          </w:tcPr>
          <w:p w14:paraId="5DCDD73A"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w:t>
            </w:r>
          </w:p>
        </w:tc>
        <w:tc>
          <w:tcPr>
            <w:tcW w:w="1134" w:type="dxa"/>
            <w:shd w:val="clear" w:color="auto" w:fill="auto"/>
          </w:tcPr>
          <w:p w14:paraId="3CC6ABFB" w14:textId="04A4D390" w:rsidR="00C866CD" w:rsidRPr="00954669" w:rsidRDefault="00C866CD" w:rsidP="00C866CD">
            <w:pPr>
              <w:spacing w:after="0" w:line="240" w:lineRule="auto"/>
              <w:jc w:val="center"/>
              <w:rPr>
                <w:rFonts w:cs="Calibri"/>
                <w:sz w:val="20"/>
                <w:szCs w:val="20"/>
              </w:rPr>
            </w:pPr>
            <w:r w:rsidRPr="000218B2">
              <w:rPr>
                <w:rFonts w:cs="Calibri"/>
                <w:sz w:val="20"/>
                <w:szCs w:val="20"/>
              </w:rPr>
              <w:t>-</w:t>
            </w:r>
          </w:p>
        </w:tc>
        <w:tc>
          <w:tcPr>
            <w:tcW w:w="1134" w:type="dxa"/>
            <w:shd w:val="clear" w:color="auto" w:fill="auto"/>
          </w:tcPr>
          <w:p w14:paraId="2CC082D8" w14:textId="7A0D40E4" w:rsidR="00C866CD" w:rsidRPr="00954669" w:rsidRDefault="00C866CD" w:rsidP="00C866CD">
            <w:pPr>
              <w:spacing w:after="0" w:line="240" w:lineRule="auto"/>
              <w:jc w:val="center"/>
              <w:rPr>
                <w:rFonts w:cs="Calibri"/>
                <w:sz w:val="20"/>
                <w:szCs w:val="20"/>
              </w:rPr>
            </w:pPr>
            <w:r w:rsidRPr="0069536A">
              <w:rPr>
                <w:rFonts w:cs="Calibri"/>
                <w:sz w:val="20"/>
                <w:szCs w:val="20"/>
              </w:rPr>
              <w:t>-</w:t>
            </w:r>
          </w:p>
        </w:tc>
      </w:tr>
      <w:tr w:rsidR="00C866CD" w:rsidRPr="00345630" w14:paraId="15ABAEF7" w14:textId="77777777" w:rsidTr="00C866CD">
        <w:trPr>
          <w:trHeight w:val="340"/>
        </w:trPr>
        <w:tc>
          <w:tcPr>
            <w:tcW w:w="1271" w:type="dxa"/>
            <w:shd w:val="clear" w:color="auto" w:fill="auto"/>
          </w:tcPr>
          <w:p w14:paraId="6DDCE193" w14:textId="77777777" w:rsidR="00C866CD" w:rsidRPr="00954669" w:rsidRDefault="00C866CD" w:rsidP="00C866CD">
            <w:pPr>
              <w:spacing w:after="0" w:line="240" w:lineRule="auto"/>
              <w:jc w:val="left"/>
              <w:rPr>
                <w:rFonts w:cs="Calibri"/>
                <w:sz w:val="20"/>
                <w:szCs w:val="20"/>
              </w:rPr>
            </w:pPr>
            <w:r w:rsidRPr="00954669">
              <w:rPr>
                <w:rFonts w:cs="Calibri"/>
                <w:sz w:val="20"/>
                <w:szCs w:val="20"/>
              </w:rPr>
              <w:t>Malampa</w:t>
            </w:r>
          </w:p>
        </w:tc>
        <w:tc>
          <w:tcPr>
            <w:tcW w:w="856" w:type="dxa"/>
            <w:shd w:val="clear" w:color="auto" w:fill="auto"/>
          </w:tcPr>
          <w:p w14:paraId="4DC6A5E2"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D</w:t>
            </w:r>
          </w:p>
        </w:tc>
        <w:tc>
          <w:tcPr>
            <w:tcW w:w="1275" w:type="dxa"/>
            <w:shd w:val="clear" w:color="auto" w:fill="auto"/>
          </w:tcPr>
          <w:p w14:paraId="58D6B514"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1</w:t>
            </w:r>
          </w:p>
        </w:tc>
        <w:tc>
          <w:tcPr>
            <w:tcW w:w="1418" w:type="dxa"/>
            <w:shd w:val="clear" w:color="auto" w:fill="auto"/>
          </w:tcPr>
          <w:p w14:paraId="3FEDA246"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1</w:t>
            </w:r>
          </w:p>
        </w:tc>
        <w:tc>
          <w:tcPr>
            <w:tcW w:w="1276" w:type="dxa"/>
            <w:shd w:val="clear" w:color="auto" w:fill="auto"/>
          </w:tcPr>
          <w:p w14:paraId="1A772163"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2</w:t>
            </w:r>
          </w:p>
        </w:tc>
        <w:tc>
          <w:tcPr>
            <w:tcW w:w="1134" w:type="dxa"/>
            <w:shd w:val="clear" w:color="auto" w:fill="auto"/>
          </w:tcPr>
          <w:p w14:paraId="67489127" w14:textId="4254E2A6" w:rsidR="00C866CD" w:rsidRPr="00954669" w:rsidRDefault="00C866CD" w:rsidP="00C866CD">
            <w:pPr>
              <w:spacing w:after="0" w:line="240" w:lineRule="auto"/>
              <w:jc w:val="center"/>
              <w:rPr>
                <w:rFonts w:cs="Calibri"/>
                <w:sz w:val="20"/>
                <w:szCs w:val="20"/>
              </w:rPr>
            </w:pPr>
            <w:r w:rsidRPr="000218B2">
              <w:rPr>
                <w:rFonts w:cs="Calibri"/>
                <w:sz w:val="20"/>
                <w:szCs w:val="20"/>
              </w:rPr>
              <w:t>-</w:t>
            </w:r>
          </w:p>
        </w:tc>
        <w:tc>
          <w:tcPr>
            <w:tcW w:w="1134" w:type="dxa"/>
            <w:shd w:val="clear" w:color="auto" w:fill="auto"/>
          </w:tcPr>
          <w:p w14:paraId="65F57C3A" w14:textId="697F69D4" w:rsidR="00C866CD" w:rsidRPr="00954669" w:rsidRDefault="00C866CD" w:rsidP="00C866CD">
            <w:pPr>
              <w:spacing w:after="0" w:line="240" w:lineRule="auto"/>
              <w:jc w:val="center"/>
              <w:rPr>
                <w:rFonts w:cs="Calibri"/>
                <w:sz w:val="20"/>
                <w:szCs w:val="20"/>
              </w:rPr>
            </w:pPr>
            <w:r w:rsidRPr="0069536A">
              <w:rPr>
                <w:rFonts w:cs="Calibri"/>
                <w:sz w:val="20"/>
                <w:szCs w:val="20"/>
              </w:rPr>
              <w:t>-</w:t>
            </w:r>
          </w:p>
        </w:tc>
      </w:tr>
      <w:tr w:rsidR="00C866CD" w:rsidRPr="00345630" w14:paraId="2833C73F" w14:textId="77777777" w:rsidTr="00C866CD">
        <w:trPr>
          <w:trHeight w:val="340"/>
        </w:trPr>
        <w:tc>
          <w:tcPr>
            <w:tcW w:w="1271" w:type="dxa"/>
            <w:shd w:val="clear" w:color="auto" w:fill="auto"/>
          </w:tcPr>
          <w:p w14:paraId="7663F0CD" w14:textId="77777777" w:rsidR="00C866CD" w:rsidRPr="00954669" w:rsidRDefault="00C866CD" w:rsidP="00C866CD">
            <w:pPr>
              <w:spacing w:after="0" w:line="240" w:lineRule="auto"/>
              <w:jc w:val="left"/>
              <w:rPr>
                <w:rFonts w:cs="Calibri"/>
                <w:sz w:val="20"/>
                <w:szCs w:val="20"/>
              </w:rPr>
            </w:pPr>
            <w:r w:rsidRPr="00954669">
              <w:rPr>
                <w:rFonts w:cs="Calibri"/>
                <w:sz w:val="20"/>
                <w:szCs w:val="20"/>
              </w:rPr>
              <w:t>Malampa</w:t>
            </w:r>
          </w:p>
        </w:tc>
        <w:tc>
          <w:tcPr>
            <w:tcW w:w="856" w:type="dxa"/>
            <w:shd w:val="clear" w:color="auto" w:fill="auto"/>
          </w:tcPr>
          <w:p w14:paraId="7319D5B7"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E</w:t>
            </w:r>
          </w:p>
        </w:tc>
        <w:tc>
          <w:tcPr>
            <w:tcW w:w="1275" w:type="dxa"/>
            <w:shd w:val="clear" w:color="auto" w:fill="auto"/>
          </w:tcPr>
          <w:p w14:paraId="4128C764"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2</w:t>
            </w:r>
          </w:p>
        </w:tc>
        <w:tc>
          <w:tcPr>
            <w:tcW w:w="1418" w:type="dxa"/>
            <w:shd w:val="clear" w:color="auto" w:fill="auto"/>
          </w:tcPr>
          <w:p w14:paraId="54760F2F"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1</w:t>
            </w:r>
          </w:p>
        </w:tc>
        <w:tc>
          <w:tcPr>
            <w:tcW w:w="1276" w:type="dxa"/>
            <w:shd w:val="clear" w:color="auto" w:fill="auto"/>
          </w:tcPr>
          <w:p w14:paraId="50315F55"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4</w:t>
            </w:r>
          </w:p>
        </w:tc>
        <w:tc>
          <w:tcPr>
            <w:tcW w:w="1134" w:type="dxa"/>
            <w:shd w:val="clear" w:color="auto" w:fill="auto"/>
          </w:tcPr>
          <w:p w14:paraId="112310E1" w14:textId="4D87E201" w:rsidR="00C866CD" w:rsidRPr="00954669" w:rsidRDefault="00C866CD" w:rsidP="00C866CD">
            <w:pPr>
              <w:spacing w:after="0" w:line="240" w:lineRule="auto"/>
              <w:jc w:val="center"/>
              <w:rPr>
                <w:rFonts w:cs="Calibri"/>
                <w:sz w:val="20"/>
                <w:szCs w:val="20"/>
              </w:rPr>
            </w:pPr>
            <w:r w:rsidRPr="000218B2">
              <w:rPr>
                <w:rFonts w:cs="Calibri"/>
                <w:sz w:val="20"/>
                <w:szCs w:val="20"/>
              </w:rPr>
              <w:t>-</w:t>
            </w:r>
          </w:p>
        </w:tc>
        <w:tc>
          <w:tcPr>
            <w:tcW w:w="1134" w:type="dxa"/>
            <w:shd w:val="clear" w:color="auto" w:fill="auto"/>
          </w:tcPr>
          <w:p w14:paraId="094B48C8" w14:textId="580BE5B9" w:rsidR="00C866CD" w:rsidRPr="00954669" w:rsidRDefault="00C866CD" w:rsidP="00C866CD">
            <w:pPr>
              <w:spacing w:after="0" w:line="240" w:lineRule="auto"/>
              <w:jc w:val="center"/>
              <w:rPr>
                <w:rFonts w:cs="Calibri"/>
                <w:sz w:val="20"/>
                <w:szCs w:val="20"/>
              </w:rPr>
            </w:pPr>
            <w:r w:rsidRPr="0069536A">
              <w:rPr>
                <w:rFonts w:cs="Calibri"/>
                <w:sz w:val="20"/>
                <w:szCs w:val="20"/>
              </w:rPr>
              <w:t>-</w:t>
            </w:r>
          </w:p>
        </w:tc>
      </w:tr>
      <w:tr w:rsidR="00C866CD" w:rsidRPr="00345630" w14:paraId="658BA6D4" w14:textId="77777777" w:rsidTr="00C866CD">
        <w:trPr>
          <w:trHeight w:val="340"/>
        </w:trPr>
        <w:tc>
          <w:tcPr>
            <w:tcW w:w="1271" w:type="dxa"/>
            <w:shd w:val="clear" w:color="auto" w:fill="auto"/>
          </w:tcPr>
          <w:p w14:paraId="656F8444" w14:textId="77777777" w:rsidR="00C866CD" w:rsidRPr="00954669" w:rsidRDefault="00C866CD" w:rsidP="00C866CD">
            <w:pPr>
              <w:spacing w:after="0" w:line="240" w:lineRule="auto"/>
              <w:jc w:val="left"/>
              <w:rPr>
                <w:rFonts w:cs="Calibri"/>
                <w:sz w:val="20"/>
                <w:szCs w:val="20"/>
              </w:rPr>
            </w:pPr>
            <w:r w:rsidRPr="00954669">
              <w:rPr>
                <w:rFonts w:cs="Calibri"/>
                <w:sz w:val="20"/>
                <w:szCs w:val="20"/>
              </w:rPr>
              <w:t>Malampa</w:t>
            </w:r>
          </w:p>
        </w:tc>
        <w:tc>
          <w:tcPr>
            <w:tcW w:w="856" w:type="dxa"/>
            <w:shd w:val="clear" w:color="auto" w:fill="auto"/>
          </w:tcPr>
          <w:p w14:paraId="02321061"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F</w:t>
            </w:r>
          </w:p>
        </w:tc>
        <w:tc>
          <w:tcPr>
            <w:tcW w:w="1275" w:type="dxa"/>
            <w:shd w:val="clear" w:color="auto" w:fill="auto"/>
          </w:tcPr>
          <w:p w14:paraId="55AB0D63"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1</w:t>
            </w:r>
          </w:p>
        </w:tc>
        <w:tc>
          <w:tcPr>
            <w:tcW w:w="1418" w:type="dxa"/>
            <w:shd w:val="clear" w:color="auto" w:fill="auto"/>
          </w:tcPr>
          <w:p w14:paraId="1E2D78FE"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1</w:t>
            </w:r>
          </w:p>
        </w:tc>
        <w:tc>
          <w:tcPr>
            <w:tcW w:w="1276" w:type="dxa"/>
            <w:shd w:val="clear" w:color="auto" w:fill="auto"/>
          </w:tcPr>
          <w:p w14:paraId="51877393"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4</w:t>
            </w:r>
          </w:p>
        </w:tc>
        <w:tc>
          <w:tcPr>
            <w:tcW w:w="1134" w:type="dxa"/>
            <w:shd w:val="clear" w:color="auto" w:fill="auto"/>
          </w:tcPr>
          <w:p w14:paraId="5469BD4C" w14:textId="70F6292F" w:rsidR="00C866CD" w:rsidRPr="00954669" w:rsidRDefault="00C866CD" w:rsidP="00C866CD">
            <w:pPr>
              <w:spacing w:after="0" w:line="240" w:lineRule="auto"/>
              <w:jc w:val="center"/>
              <w:rPr>
                <w:rFonts w:cs="Calibri"/>
                <w:sz w:val="20"/>
                <w:szCs w:val="20"/>
              </w:rPr>
            </w:pPr>
            <w:r w:rsidRPr="000218B2">
              <w:rPr>
                <w:rFonts w:cs="Calibri"/>
                <w:sz w:val="20"/>
                <w:szCs w:val="20"/>
              </w:rPr>
              <w:t>-</w:t>
            </w:r>
          </w:p>
        </w:tc>
        <w:tc>
          <w:tcPr>
            <w:tcW w:w="1134" w:type="dxa"/>
            <w:shd w:val="clear" w:color="auto" w:fill="auto"/>
          </w:tcPr>
          <w:p w14:paraId="778FDFDA" w14:textId="5B78BFC6" w:rsidR="00C866CD" w:rsidRPr="00954669" w:rsidRDefault="00C866CD" w:rsidP="00C866CD">
            <w:pPr>
              <w:spacing w:after="0" w:line="240" w:lineRule="auto"/>
              <w:jc w:val="center"/>
              <w:rPr>
                <w:rFonts w:cs="Calibri"/>
                <w:sz w:val="20"/>
                <w:szCs w:val="20"/>
              </w:rPr>
            </w:pPr>
            <w:r w:rsidRPr="0069536A">
              <w:rPr>
                <w:rFonts w:cs="Calibri"/>
                <w:sz w:val="20"/>
                <w:szCs w:val="20"/>
              </w:rPr>
              <w:t>-</w:t>
            </w:r>
          </w:p>
        </w:tc>
      </w:tr>
      <w:tr w:rsidR="00C866CD" w:rsidRPr="00345630" w14:paraId="1AF832EA" w14:textId="77777777" w:rsidTr="00C866CD">
        <w:trPr>
          <w:trHeight w:val="340"/>
        </w:trPr>
        <w:tc>
          <w:tcPr>
            <w:tcW w:w="1271" w:type="dxa"/>
            <w:shd w:val="clear" w:color="auto" w:fill="auto"/>
          </w:tcPr>
          <w:p w14:paraId="398BFDF0" w14:textId="77777777" w:rsidR="00C866CD" w:rsidRPr="00954669" w:rsidRDefault="00C866CD" w:rsidP="00C866CD">
            <w:pPr>
              <w:spacing w:after="0" w:line="240" w:lineRule="auto"/>
              <w:jc w:val="left"/>
              <w:rPr>
                <w:rFonts w:cs="Calibri"/>
                <w:sz w:val="20"/>
                <w:szCs w:val="20"/>
              </w:rPr>
            </w:pPr>
            <w:r w:rsidRPr="00954669">
              <w:rPr>
                <w:rFonts w:cs="Calibri"/>
                <w:sz w:val="20"/>
                <w:szCs w:val="20"/>
              </w:rPr>
              <w:t>Malampa</w:t>
            </w:r>
          </w:p>
        </w:tc>
        <w:tc>
          <w:tcPr>
            <w:tcW w:w="856" w:type="dxa"/>
            <w:shd w:val="clear" w:color="auto" w:fill="auto"/>
          </w:tcPr>
          <w:p w14:paraId="4A99C1BE"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G</w:t>
            </w:r>
          </w:p>
        </w:tc>
        <w:tc>
          <w:tcPr>
            <w:tcW w:w="1275" w:type="dxa"/>
            <w:shd w:val="clear" w:color="auto" w:fill="auto"/>
          </w:tcPr>
          <w:p w14:paraId="07AA82E6"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2</w:t>
            </w:r>
          </w:p>
        </w:tc>
        <w:tc>
          <w:tcPr>
            <w:tcW w:w="1418" w:type="dxa"/>
            <w:shd w:val="clear" w:color="auto" w:fill="auto"/>
          </w:tcPr>
          <w:p w14:paraId="336C621C"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w:t>
            </w:r>
          </w:p>
        </w:tc>
        <w:tc>
          <w:tcPr>
            <w:tcW w:w="1276" w:type="dxa"/>
            <w:shd w:val="clear" w:color="auto" w:fill="auto"/>
          </w:tcPr>
          <w:p w14:paraId="5FFC9A9F"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2</w:t>
            </w:r>
          </w:p>
        </w:tc>
        <w:tc>
          <w:tcPr>
            <w:tcW w:w="1134" w:type="dxa"/>
            <w:shd w:val="clear" w:color="auto" w:fill="auto"/>
          </w:tcPr>
          <w:p w14:paraId="78C4A66B" w14:textId="2E96F4B3" w:rsidR="00C866CD" w:rsidRPr="00954669" w:rsidRDefault="00C866CD" w:rsidP="00C866CD">
            <w:pPr>
              <w:spacing w:after="0" w:line="240" w:lineRule="auto"/>
              <w:jc w:val="center"/>
              <w:rPr>
                <w:rFonts w:cs="Calibri"/>
                <w:sz w:val="20"/>
                <w:szCs w:val="20"/>
              </w:rPr>
            </w:pPr>
            <w:r w:rsidRPr="000218B2">
              <w:rPr>
                <w:rFonts w:cs="Calibri"/>
                <w:sz w:val="20"/>
                <w:szCs w:val="20"/>
              </w:rPr>
              <w:t>-</w:t>
            </w:r>
          </w:p>
        </w:tc>
        <w:tc>
          <w:tcPr>
            <w:tcW w:w="1134" w:type="dxa"/>
            <w:shd w:val="clear" w:color="auto" w:fill="auto"/>
          </w:tcPr>
          <w:p w14:paraId="2B313CDA" w14:textId="4261F967" w:rsidR="00C866CD" w:rsidRPr="00954669" w:rsidRDefault="00C866CD" w:rsidP="00C866CD">
            <w:pPr>
              <w:spacing w:after="0" w:line="240" w:lineRule="auto"/>
              <w:jc w:val="center"/>
              <w:rPr>
                <w:rFonts w:cs="Calibri"/>
                <w:sz w:val="20"/>
                <w:szCs w:val="20"/>
              </w:rPr>
            </w:pPr>
            <w:r w:rsidRPr="0069536A">
              <w:rPr>
                <w:rFonts w:cs="Calibri"/>
                <w:sz w:val="20"/>
                <w:szCs w:val="20"/>
              </w:rPr>
              <w:t>-</w:t>
            </w:r>
          </w:p>
        </w:tc>
      </w:tr>
      <w:tr w:rsidR="00202482" w:rsidRPr="00345630" w14:paraId="69D5785B" w14:textId="77777777" w:rsidTr="00C866CD">
        <w:trPr>
          <w:trHeight w:val="340"/>
        </w:trPr>
        <w:tc>
          <w:tcPr>
            <w:tcW w:w="1271" w:type="dxa"/>
            <w:shd w:val="clear" w:color="auto" w:fill="auto"/>
          </w:tcPr>
          <w:p w14:paraId="3EC60BEE" w14:textId="77777777" w:rsidR="00202482" w:rsidRPr="00954669" w:rsidRDefault="00202482" w:rsidP="00202482">
            <w:pPr>
              <w:spacing w:after="0" w:line="240" w:lineRule="auto"/>
              <w:jc w:val="left"/>
              <w:rPr>
                <w:rFonts w:cs="Calibri"/>
                <w:sz w:val="20"/>
                <w:szCs w:val="20"/>
              </w:rPr>
            </w:pPr>
            <w:r w:rsidRPr="00954669">
              <w:rPr>
                <w:rFonts w:cs="Calibri"/>
                <w:sz w:val="20"/>
                <w:szCs w:val="20"/>
              </w:rPr>
              <w:t>Penama</w:t>
            </w:r>
          </w:p>
        </w:tc>
        <w:tc>
          <w:tcPr>
            <w:tcW w:w="856" w:type="dxa"/>
            <w:shd w:val="clear" w:color="auto" w:fill="auto"/>
          </w:tcPr>
          <w:p w14:paraId="4EC489E5" w14:textId="77777777" w:rsidR="00202482" w:rsidRPr="00954669" w:rsidRDefault="00202482" w:rsidP="00202482">
            <w:pPr>
              <w:spacing w:after="0" w:line="240" w:lineRule="auto"/>
              <w:jc w:val="center"/>
              <w:rPr>
                <w:rFonts w:cs="Calibri"/>
                <w:sz w:val="20"/>
                <w:szCs w:val="20"/>
              </w:rPr>
            </w:pPr>
            <w:r w:rsidRPr="00954669">
              <w:rPr>
                <w:rFonts w:cs="Calibri"/>
                <w:sz w:val="20"/>
                <w:szCs w:val="20"/>
              </w:rPr>
              <w:t>H</w:t>
            </w:r>
          </w:p>
        </w:tc>
        <w:tc>
          <w:tcPr>
            <w:tcW w:w="1275" w:type="dxa"/>
            <w:shd w:val="clear" w:color="auto" w:fill="auto"/>
          </w:tcPr>
          <w:p w14:paraId="64EAE743" w14:textId="77777777" w:rsidR="00202482" w:rsidRPr="00954669" w:rsidRDefault="00202482" w:rsidP="00202482">
            <w:pPr>
              <w:spacing w:after="0" w:line="240" w:lineRule="auto"/>
              <w:jc w:val="center"/>
              <w:rPr>
                <w:rFonts w:cs="Calibri"/>
                <w:sz w:val="20"/>
                <w:szCs w:val="20"/>
              </w:rPr>
            </w:pPr>
            <w:r w:rsidRPr="00954669">
              <w:rPr>
                <w:rFonts w:cs="Calibri"/>
                <w:sz w:val="20"/>
                <w:szCs w:val="20"/>
              </w:rPr>
              <w:t>-</w:t>
            </w:r>
          </w:p>
        </w:tc>
        <w:tc>
          <w:tcPr>
            <w:tcW w:w="1418" w:type="dxa"/>
            <w:shd w:val="clear" w:color="auto" w:fill="auto"/>
          </w:tcPr>
          <w:p w14:paraId="22B6E3B6" w14:textId="77777777" w:rsidR="00202482" w:rsidRPr="00954669" w:rsidRDefault="00202482" w:rsidP="00202482">
            <w:pPr>
              <w:spacing w:after="0" w:line="240" w:lineRule="auto"/>
              <w:jc w:val="center"/>
              <w:rPr>
                <w:rFonts w:cs="Calibri"/>
                <w:sz w:val="20"/>
                <w:szCs w:val="20"/>
              </w:rPr>
            </w:pPr>
            <w:r w:rsidRPr="00954669">
              <w:rPr>
                <w:rFonts w:cs="Calibri"/>
                <w:sz w:val="20"/>
                <w:szCs w:val="20"/>
              </w:rPr>
              <w:t>1</w:t>
            </w:r>
          </w:p>
        </w:tc>
        <w:tc>
          <w:tcPr>
            <w:tcW w:w="1276" w:type="dxa"/>
            <w:shd w:val="clear" w:color="auto" w:fill="auto"/>
          </w:tcPr>
          <w:p w14:paraId="5D4A85F2" w14:textId="77777777" w:rsidR="00202482" w:rsidRPr="00954669" w:rsidRDefault="00202482" w:rsidP="00202482">
            <w:pPr>
              <w:spacing w:after="0" w:line="240" w:lineRule="auto"/>
              <w:jc w:val="center"/>
              <w:rPr>
                <w:rFonts w:cs="Calibri"/>
                <w:sz w:val="20"/>
                <w:szCs w:val="20"/>
              </w:rPr>
            </w:pPr>
            <w:r w:rsidRPr="00954669">
              <w:rPr>
                <w:rFonts w:cs="Calibri"/>
                <w:sz w:val="20"/>
                <w:szCs w:val="20"/>
              </w:rPr>
              <w:t>4</w:t>
            </w:r>
          </w:p>
        </w:tc>
        <w:tc>
          <w:tcPr>
            <w:tcW w:w="1134" w:type="dxa"/>
            <w:shd w:val="clear" w:color="auto" w:fill="auto"/>
          </w:tcPr>
          <w:p w14:paraId="0F018409" w14:textId="77777777" w:rsidR="00202482" w:rsidRPr="00954669" w:rsidRDefault="00202482" w:rsidP="00202482">
            <w:pPr>
              <w:spacing w:after="0" w:line="240" w:lineRule="auto"/>
              <w:jc w:val="center"/>
              <w:rPr>
                <w:rFonts w:cs="Calibri"/>
                <w:sz w:val="20"/>
                <w:szCs w:val="20"/>
              </w:rPr>
            </w:pPr>
            <w:r w:rsidRPr="00954669">
              <w:rPr>
                <w:rFonts w:cs="Calibri"/>
                <w:sz w:val="20"/>
                <w:szCs w:val="20"/>
              </w:rPr>
              <w:t>3</w:t>
            </w:r>
          </w:p>
        </w:tc>
        <w:tc>
          <w:tcPr>
            <w:tcW w:w="1134" w:type="dxa"/>
            <w:shd w:val="clear" w:color="auto" w:fill="auto"/>
          </w:tcPr>
          <w:p w14:paraId="48330F0E" w14:textId="77777777" w:rsidR="00202482" w:rsidRPr="00954669" w:rsidRDefault="00202482" w:rsidP="00202482">
            <w:pPr>
              <w:spacing w:after="0" w:line="240" w:lineRule="auto"/>
              <w:jc w:val="center"/>
              <w:rPr>
                <w:rFonts w:cs="Calibri"/>
                <w:sz w:val="20"/>
                <w:szCs w:val="20"/>
              </w:rPr>
            </w:pPr>
            <w:r w:rsidRPr="00954669">
              <w:rPr>
                <w:rFonts w:cs="Calibri"/>
                <w:sz w:val="20"/>
                <w:szCs w:val="20"/>
              </w:rPr>
              <w:t>1</w:t>
            </w:r>
          </w:p>
        </w:tc>
      </w:tr>
      <w:tr w:rsidR="00C866CD" w:rsidRPr="00345630" w14:paraId="16E9A8E5" w14:textId="77777777" w:rsidTr="00C866CD">
        <w:trPr>
          <w:trHeight w:val="340"/>
        </w:trPr>
        <w:tc>
          <w:tcPr>
            <w:tcW w:w="1271" w:type="dxa"/>
            <w:shd w:val="clear" w:color="auto" w:fill="auto"/>
          </w:tcPr>
          <w:p w14:paraId="3D7726F5" w14:textId="77777777" w:rsidR="00C866CD" w:rsidRPr="00954669" w:rsidRDefault="00C866CD" w:rsidP="00C866CD">
            <w:pPr>
              <w:spacing w:after="0" w:line="240" w:lineRule="auto"/>
              <w:jc w:val="left"/>
              <w:rPr>
                <w:rFonts w:cs="Calibri"/>
                <w:sz w:val="20"/>
                <w:szCs w:val="20"/>
              </w:rPr>
            </w:pPr>
            <w:r w:rsidRPr="00954669">
              <w:rPr>
                <w:rFonts w:cs="Calibri"/>
                <w:sz w:val="20"/>
                <w:szCs w:val="20"/>
              </w:rPr>
              <w:t>Penama</w:t>
            </w:r>
          </w:p>
        </w:tc>
        <w:tc>
          <w:tcPr>
            <w:tcW w:w="856" w:type="dxa"/>
            <w:shd w:val="clear" w:color="auto" w:fill="auto"/>
          </w:tcPr>
          <w:p w14:paraId="1F1E4E10"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I</w:t>
            </w:r>
          </w:p>
        </w:tc>
        <w:tc>
          <w:tcPr>
            <w:tcW w:w="1275" w:type="dxa"/>
            <w:shd w:val="clear" w:color="auto" w:fill="auto"/>
          </w:tcPr>
          <w:p w14:paraId="68A5731C"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1</w:t>
            </w:r>
          </w:p>
        </w:tc>
        <w:tc>
          <w:tcPr>
            <w:tcW w:w="1418" w:type="dxa"/>
            <w:shd w:val="clear" w:color="auto" w:fill="auto"/>
          </w:tcPr>
          <w:p w14:paraId="2E3DD4F6"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1</w:t>
            </w:r>
          </w:p>
        </w:tc>
        <w:tc>
          <w:tcPr>
            <w:tcW w:w="1276" w:type="dxa"/>
            <w:shd w:val="clear" w:color="auto" w:fill="auto"/>
          </w:tcPr>
          <w:p w14:paraId="151FA867"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3</w:t>
            </w:r>
          </w:p>
        </w:tc>
        <w:tc>
          <w:tcPr>
            <w:tcW w:w="1134" w:type="dxa"/>
            <w:shd w:val="clear" w:color="auto" w:fill="auto"/>
          </w:tcPr>
          <w:p w14:paraId="7A8C3262" w14:textId="75C81653" w:rsidR="00C866CD" w:rsidRPr="00954669" w:rsidRDefault="00C866CD" w:rsidP="00C866CD">
            <w:pPr>
              <w:spacing w:after="0" w:line="240" w:lineRule="auto"/>
              <w:jc w:val="center"/>
              <w:rPr>
                <w:rFonts w:cs="Calibri"/>
                <w:sz w:val="20"/>
                <w:szCs w:val="20"/>
              </w:rPr>
            </w:pPr>
            <w:r w:rsidRPr="001A5DBB">
              <w:rPr>
                <w:rFonts w:cs="Calibri"/>
                <w:sz w:val="20"/>
                <w:szCs w:val="20"/>
              </w:rPr>
              <w:t>-</w:t>
            </w:r>
          </w:p>
        </w:tc>
        <w:tc>
          <w:tcPr>
            <w:tcW w:w="1134" w:type="dxa"/>
            <w:shd w:val="clear" w:color="auto" w:fill="auto"/>
          </w:tcPr>
          <w:p w14:paraId="6F75D7EE" w14:textId="7C451EF6" w:rsidR="00C866CD" w:rsidRPr="00954669" w:rsidRDefault="00C866CD" w:rsidP="00C866CD">
            <w:pPr>
              <w:spacing w:after="0" w:line="240" w:lineRule="auto"/>
              <w:jc w:val="center"/>
              <w:rPr>
                <w:rFonts w:cs="Calibri"/>
                <w:sz w:val="20"/>
                <w:szCs w:val="20"/>
              </w:rPr>
            </w:pPr>
            <w:r w:rsidRPr="007D6984">
              <w:rPr>
                <w:rFonts w:cs="Calibri"/>
                <w:sz w:val="20"/>
                <w:szCs w:val="20"/>
              </w:rPr>
              <w:t>-</w:t>
            </w:r>
          </w:p>
        </w:tc>
      </w:tr>
      <w:tr w:rsidR="00C866CD" w:rsidRPr="00345630" w14:paraId="11EEE8CA" w14:textId="77777777" w:rsidTr="00C866CD">
        <w:trPr>
          <w:trHeight w:val="340"/>
        </w:trPr>
        <w:tc>
          <w:tcPr>
            <w:tcW w:w="1271" w:type="dxa"/>
            <w:shd w:val="clear" w:color="auto" w:fill="auto"/>
          </w:tcPr>
          <w:p w14:paraId="1D010E2B" w14:textId="77777777" w:rsidR="00C866CD" w:rsidRPr="00954669" w:rsidRDefault="00C866CD" w:rsidP="00C866CD">
            <w:pPr>
              <w:spacing w:after="0" w:line="240" w:lineRule="auto"/>
              <w:jc w:val="left"/>
              <w:rPr>
                <w:rFonts w:cs="Calibri"/>
                <w:sz w:val="20"/>
                <w:szCs w:val="20"/>
              </w:rPr>
            </w:pPr>
            <w:r w:rsidRPr="00954669">
              <w:rPr>
                <w:rFonts w:cs="Calibri"/>
                <w:sz w:val="20"/>
                <w:szCs w:val="20"/>
              </w:rPr>
              <w:t>Penama</w:t>
            </w:r>
          </w:p>
        </w:tc>
        <w:tc>
          <w:tcPr>
            <w:tcW w:w="856" w:type="dxa"/>
            <w:shd w:val="clear" w:color="auto" w:fill="auto"/>
          </w:tcPr>
          <w:p w14:paraId="4C894B35"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J</w:t>
            </w:r>
          </w:p>
        </w:tc>
        <w:tc>
          <w:tcPr>
            <w:tcW w:w="1275" w:type="dxa"/>
            <w:shd w:val="clear" w:color="auto" w:fill="auto"/>
          </w:tcPr>
          <w:p w14:paraId="4A1703F3"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1</w:t>
            </w:r>
          </w:p>
        </w:tc>
        <w:tc>
          <w:tcPr>
            <w:tcW w:w="1418" w:type="dxa"/>
            <w:shd w:val="clear" w:color="auto" w:fill="auto"/>
          </w:tcPr>
          <w:p w14:paraId="6FFF56FE"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1</w:t>
            </w:r>
          </w:p>
        </w:tc>
        <w:tc>
          <w:tcPr>
            <w:tcW w:w="1276" w:type="dxa"/>
            <w:shd w:val="clear" w:color="auto" w:fill="auto"/>
          </w:tcPr>
          <w:p w14:paraId="31B946AF"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3</w:t>
            </w:r>
          </w:p>
        </w:tc>
        <w:tc>
          <w:tcPr>
            <w:tcW w:w="1134" w:type="dxa"/>
            <w:shd w:val="clear" w:color="auto" w:fill="auto"/>
          </w:tcPr>
          <w:p w14:paraId="2BD97D85" w14:textId="180D64B1" w:rsidR="00C866CD" w:rsidRPr="00954669" w:rsidRDefault="00C866CD" w:rsidP="00C866CD">
            <w:pPr>
              <w:spacing w:after="0" w:line="240" w:lineRule="auto"/>
              <w:jc w:val="center"/>
              <w:rPr>
                <w:rFonts w:cs="Calibri"/>
                <w:sz w:val="20"/>
                <w:szCs w:val="20"/>
              </w:rPr>
            </w:pPr>
            <w:r w:rsidRPr="001A5DBB">
              <w:rPr>
                <w:rFonts w:cs="Calibri"/>
                <w:sz w:val="20"/>
                <w:szCs w:val="20"/>
              </w:rPr>
              <w:t>-</w:t>
            </w:r>
          </w:p>
        </w:tc>
        <w:tc>
          <w:tcPr>
            <w:tcW w:w="1134" w:type="dxa"/>
            <w:shd w:val="clear" w:color="auto" w:fill="auto"/>
          </w:tcPr>
          <w:p w14:paraId="51B117E7" w14:textId="02C1C23A" w:rsidR="00C866CD" w:rsidRPr="00954669" w:rsidRDefault="00C866CD" w:rsidP="00C866CD">
            <w:pPr>
              <w:spacing w:after="0" w:line="240" w:lineRule="auto"/>
              <w:jc w:val="center"/>
              <w:rPr>
                <w:rFonts w:cs="Calibri"/>
                <w:sz w:val="20"/>
                <w:szCs w:val="20"/>
              </w:rPr>
            </w:pPr>
            <w:r w:rsidRPr="007D6984">
              <w:rPr>
                <w:rFonts w:cs="Calibri"/>
                <w:sz w:val="20"/>
                <w:szCs w:val="20"/>
              </w:rPr>
              <w:t>-</w:t>
            </w:r>
          </w:p>
        </w:tc>
      </w:tr>
      <w:tr w:rsidR="00C866CD" w:rsidRPr="00345630" w14:paraId="7532F474" w14:textId="77777777" w:rsidTr="00C866CD">
        <w:trPr>
          <w:trHeight w:val="340"/>
        </w:trPr>
        <w:tc>
          <w:tcPr>
            <w:tcW w:w="1271" w:type="dxa"/>
            <w:shd w:val="clear" w:color="auto" w:fill="auto"/>
          </w:tcPr>
          <w:p w14:paraId="15654821" w14:textId="77777777" w:rsidR="00C866CD" w:rsidRPr="00954669" w:rsidRDefault="00C866CD" w:rsidP="00C866CD">
            <w:pPr>
              <w:spacing w:after="0" w:line="240" w:lineRule="auto"/>
              <w:jc w:val="left"/>
              <w:rPr>
                <w:rFonts w:cs="Calibri"/>
                <w:sz w:val="20"/>
                <w:szCs w:val="20"/>
              </w:rPr>
            </w:pPr>
            <w:r w:rsidRPr="00954669">
              <w:rPr>
                <w:rFonts w:cs="Calibri"/>
                <w:sz w:val="20"/>
                <w:szCs w:val="20"/>
              </w:rPr>
              <w:t>Penama</w:t>
            </w:r>
          </w:p>
        </w:tc>
        <w:tc>
          <w:tcPr>
            <w:tcW w:w="856" w:type="dxa"/>
            <w:shd w:val="clear" w:color="auto" w:fill="auto"/>
          </w:tcPr>
          <w:p w14:paraId="698CDD0C"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K</w:t>
            </w:r>
          </w:p>
        </w:tc>
        <w:tc>
          <w:tcPr>
            <w:tcW w:w="1275" w:type="dxa"/>
            <w:shd w:val="clear" w:color="auto" w:fill="auto"/>
          </w:tcPr>
          <w:p w14:paraId="5C090500"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1</w:t>
            </w:r>
          </w:p>
        </w:tc>
        <w:tc>
          <w:tcPr>
            <w:tcW w:w="1418" w:type="dxa"/>
            <w:shd w:val="clear" w:color="auto" w:fill="auto"/>
          </w:tcPr>
          <w:p w14:paraId="6111C390"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1</w:t>
            </w:r>
          </w:p>
        </w:tc>
        <w:tc>
          <w:tcPr>
            <w:tcW w:w="1276" w:type="dxa"/>
            <w:shd w:val="clear" w:color="auto" w:fill="auto"/>
          </w:tcPr>
          <w:p w14:paraId="0188611B"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3</w:t>
            </w:r>
          </w:p>
        </w:tc>
        <w:tc>
          <w:tcPr>
            <w:tcW w:w="1134" w:type="dxa"/>
            <w:shd w:val="clear" w:color="auto" w:fill="auto"/>
          </w:tcPr>
          <w:p w14:paraId="6801EA99" w14:textId="54DC9B90" w:rsidR="00C866CD" w:rsidRPr="00954669" w:rsidRDefault="00C866CD" w:rsidP="00C866CD">
            <w:pPr>
              <w:spacing w:after="0" w:line="240" w:lineRule="auto"/>
              <w:jc w:val="center"/>
              <w:rPr>
                <w:rFonts w:cs="Calibri"/>
                <w:sz w:val="20"/>
                <w:szCs w:val="20"/>
              </w:rPr>
            </w:pPr>
            <w:r w:rsidRPr="001A5DBB">
              <w:rPr>
                <w:rFonts w:cs="Calibri"/>
                <w:sz w:val="20"/>
                <w:szCs w:val="20"/>
              </w:rPr>
              <w:t>-</w:t>
            </w:r>
          </w:p>
        </w:tc>
        <w:tc>
          <w:tcPr>
            <w:tcW w:w="1134" w:type="dxa"/>
            <w:shd w:val="clear" w:color="auto" w:fill="auto"/>
          </w:tcPr>
          <w:p w14:paraId="2C91ECB7" w14:textId="5E44CC1D" w:rsidR="00C866CD" w:rsidRPr="00954669" w:rsidRDefault="00C866CD" w:rsidP="00C866CD">
            <w:pPr>
              <w:spacing w:after="0" w:line="240" w:lineRule="auto"/>
              <w:jc w:val="center"/>
              <w:rPr>
                <w:rFonts w:cs="Calibri"/>
                <w:sz w:val="20"/>
                <w:szCs w:val="20"/>
              </w:rPr>
            </w:pPr>
            <w:r w:rsidRPr="007D6984">
              <w:rPr>
                <w:rFonts w:cs="Calibri"/>
                <w:sz w:val="20"/>
                <w:szCs w:val="20"/>
              </w:rPr>
              <w:t>-</w:t>
            </w:r>
          </w:p>
        </w:tc>
      </w:tr>
      <w:tr w:rsidR="00C866CD" w:rsidRPr="00345630" w14:paraId="4989198D" w14:textId="77777777" w:rsidTr="00C866CD">
        <w:trPr>
          <w:trHeight w:val="340"/>
        </w:trPr>
        <w:tc>
          <w:tcPr>
            <w:tcW w:w="1271" w:type="dxa"/>
            <w:shd w:val="clear" w:color="auto" w:fill="auto"/>
          </w:tcPr>
          <w:p w14:paraId="3ED90D63" w14:textId="77777777" w:rsidR="00C866CD" w:rsidRPr="00954669" w:rsidRDefault="00C866CD" w:rsidP="00C866CD">
            <w:pPr>
              <w:spacing w:after="0" w:line="240" w:lineRule="auto"/>
              <w:jc w:val="left"/>
              <w:rPr>
                <w:rFonts w:cs="Calibri"/>
                <w:sz w:val="20"/>
                <w:szCs w:val="20"/>
              </w:rPr>
            </w:pPr>
            <w:r w:rsidRPr="00954669">
              <w:rPr>
                <w:rFonts w:cs="Calibri"/>
                <w:sz w:val="20"/>
                <w:szCs w:val="20"/>
              </w:rPr>
              <w:t>Penama</w:t>
            </w:r>
          </w:p>
        </w:tc>
        <w:tc>
          <w:tcPr>
            <w:tcW w:w="856" w:type="dxa"/>
            <w:shd w:val="clear" w:color="auto" w:fill="auto"/>
          </w:tcPr>
          <w:p w14:paraId="27E36390"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L</w:t>
            </w:r>
          </w:p>
        </w:tc>
        <w:tc>
          <w:tcPr>
            <w:tcW w:w="1275" w:type="dxa"/>
            <w:shd w:val="clear" w:color="auto" w:fill="auto"/>
          </w:tcPr>
          <w:p w14:paraId="596F418F"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2</w:t>
            </w:r>
          </w:p>
        </w:tc>
        <w:tc>
          <w:tcPr>
            <w:tcW w:w="1418" w:type="dxa"/>
            <w:shd w:val="clear" w:color="auto" w:fill="auto"/>
          </w:tcPr>
          <w:p w14:paraId="1C32F846"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1</w:t>
            </w:r>
          </w:p>
        </w:tc>
        <w:tc>
          <w:tcPr>
            <w:tcW w:w="1276" w:type="dxa"/>
            <w:shd w:val="clear" w:color="auto" w:fill="auto"/>
          </w:tcPr>
          <w:p w14:paraId="6A6B496D" w14:textId="77777777" w:rsidR="00C866CD" w:rsidRPr="00954669" w:rsidRDefault="00C866CD" w:rsidP="00C866CD">
            <w:pPr>
              <w:spacing w:after="0" w:line="240" w:lineRule="auto"/>
              <w:jc w:val="center"/>
              <w:rPr>
                <w:rFonts w:cs="Calibri"/>
                <w:sz w:val="20"/>
                <w:szCs w:val="20"/>
              </w:rPr>
            </w:pPr>
            <w:r w:rsidRPr="00954669">
              <w:rPr>
                <w:rFonts w:cs="Calibri"/>
                <w:sz w:val="20"/>
                <w:szCs w:val="20"/>
              </w:rPr>
              <w:t>3</w:t>
            </w:r>
          </w:p>
        </w:tc>
        <w:tc>
          <w:tcPr>
            <w:tcW w:w="1134" w:type="dxa"/>
            <w:shd w:val="clear" w:color="auto" w:fill="auto"/>
          </w:tcPr>
          <w:p w14:paraId="30ECDD0D" w14:textId="2E48C52C" w:rsidR="00C866CD" w:rsidRPr="00954669" w:rsidRDefault="00C866CD" w:rsidP="00C866CD">
            <w:pPr>
              <w:spacing w:after="0" w:line="240" w:lineRule="auto"/>
              <w:jc w:val="center"/>
              <w:rPr>
                <w:rFonts w:cs="Calibri"/>
                <w:sz w:val="20"/>
                <w:szCs w:val="20"/>
              </w:rPr>
            </w:pPr>
            <w:r w:rsidRPr="001A5DBB">
              <w:rPr>
                <w:rFonts w:cs="Calibri"/>
                <w:sz w:val="20"/>
                <w:szCs w:val="20"/>
              </w:rPr>
              <w:t>-</w:t>
            </w:r>
          </w:p>
        </w:tc>
        <w:tc>
          <w:tcPr>
            <w:tcW w:w="1134" w:type="dxa"/>
            <w:shd w:val="clear" w:color="auto" w:fill="auto"/>
          </w:tcPr>
          <w:p w14:paraId="09E8F845" w14:textId="1057525A" w:rsidR="00C866CD" w:rsidRPr="00954669" w:rsidRDefault="00C866CD" w:rsidP="00C866CD">
            <w:pPr>
              <w:spacing w:after="0" w:line="240" w:lineRule="auto"/>
              <w:jc w:val="center"/>
              <w:rPr>
                <w:rFonts w:cs="Calibri"/>
                <w:sz w:val="20"/>
                <w:szCs w:val="20"/>
              </w:rPr>
            </w:pPr>
            <w:r w:rsidRPr="007D6984">
              <w:rPr>
                <w:rFonts w:cs="Calibri"/>
                <w:sz w:val="20"/>
                <w:szCs w:val="20"/>
              </w:rPr>
              <w:t>-</w:t>
            </w:r>
          </w:p>
        </w:tc>
      </w:tr>
      <w:tr w:rsidR="00202482" w:rsidRPr="00345630" w14:paraId="4E38EDF9" w14:textId="77777777" w:rsidTr="00C866CD">
        <w:trPr>
          <w:trHeight w:val="340"/>
        </w:trPr>
        <w:tc>
          <w:tcPr>
            <w:tcW w:w="1271" w:type="dxa"/>
            <w:shd w:val="clear" w:color="auto" w:fill="auto"/>
          </w:tcPr>
          <w:p w14:paraId="2BA60FB0" w14:textId="77777777" w:rsidR="00202482" w:rsidRPr="00954669" w:rsidRDefault="00202482" w:rsidP="00202482">
            <w:pPr>
              <w:spacing w:after="0" w:line="240" w:lineRule="auto"/>
              <w:jc w:val="left"/>
              <w:rPr>
                <w:rFonts w:cs="Calibri"/>
                <w:b/>
                <w:sz w:val="20"/>
                <w:szCs w:val="20"/>
              </w:rPr>
            </w:pPr>
            <w:r w:rsidRPr="00954669">
              <w:rPr>
                <w:rFonts w:cs="Calibri"/>
                <w:b/>
                <w:sz w:val="20"/>
                <w:szCs w:val="20"/>
              </w:rPr>
              <w:t>TOTAL</w:t>
            </w:r>
          </w:p>
        </w:tc>
        <w:tc>
          <w:tcPr>
            <w:tcW w:w="856" w:type="dxa"/>
            <w:shd w:val="clear" w:color="auto" w:fill="auto"/>
          </w:tcPr>
          <w:p w14:paraId="1CB4A822" w14:textId="00FEFAB3" w:rsidR="00202482" w:rsidRPr="00954669" w:rsidRDefault="00C866CD" w:rsidP="00202482">
            <w:pPr>
              <w:spacing w:after="0" w:line="240" w:lineRule="auto"/>
              <w:jc w:val="center"/>
              <w:rPr>
                <w:rFonts w:cs="Calibri"/>
                <w:b/>
                <w:sz w:val="20"/>
                <w:szCs w:val="20"/>
              </w:rPr>
            </w:pPr>
            <w:r w:rsidRPr="00954669">
              <w:rPr>
                <w:rFonts w:cs="Calibri"/>
                <w:sz w:val="20"/>
                <w:szCs w:val="20"/>
              </w:rPr>
              <w:t>-</w:t>
            </w:r>
          </w:p>
        </w:tc>
        <w:tc>
          <w:tcPr>
            <w:tcW w:w="1275" w:type="dxa"/>
            <w:shd w:val="clear" w:color="auto" w:fill="auto"/>
          </w:tcPr>
          <w:p w14:paraId="59A2E7FB" w14:textId="77777777" w:rsidR="00202482" w:rsidRPr="00954669" w:rsidRDefault="00202482" w:rsidP="00202482">
            <w:pPr>
              <w:spacing w:after="0" w:line="240" w:lineRule="auto"/>
              <w:jc w:val="center"/>
              <w:rPr>
                <w:rFonts w:cs="Calibri"/>
                <w:b/>
                <w:sz w:val="20"/>
                <w:szCs w:val="20"/>
              </w:rPr>
            </w:pPr>
            <w:r w:rsidRPr="00954669">
              <w:rPr>
                <w:rFonts w:cs="Calibri"/>
                <w:b/>
                <w:sz w:val="20"/>
                <w:szCs w:val="20"/>
              </w:rPr>
              <w:t>16</w:t>
            </w:r>
          </w:p>
        </w:tc>
        <w:tc>
          <w:tcPr>
            <w:tcW w:w="1418" w:type="dxa"/>
            <w:shd w:val="clear" w:color="auto" w:fill="auto"/>
          </w:tcPr>
          <w:p w14:paraId="59AA7AE6" w14:textId="77777777" w:rsidR="00202482" w:rsidRPr="00954669" w:rsidRDefault="00202482" w:rsidP="00202482">
            <w:pPr>
              <w:spacing w:after="0" w:line="240" w:lineRule="auto"/>
              <w:jc w:val="center"/>
              <w:rPr>
                <w:rFonts w:cs="Calibri"/>
                <w:b/>
                <w:sz w:val="20"/>
                <w:szCs w:val="20"/>
              </w:rPr>
            </w:pPr>
            <w:r w:rsidRPr="00954669">
              <w:rPr>
                <w:rFonts w:cs="Calibri"/>
                <w:b/>
                <w:sz w:val="20"/>
                <w:szCs w:val="20"/>
              </w:rPr>
              <w:t>11</w:t>
            </w:r>
          </w:p>
        </w:tc>
        <w:tc>
          <w:tcPr>
            <w:tcW w:w="1276" w:type="dxa"/>
            <w:shd w:val="clear" w:color="auto" w:fill="auto"/>
          </w:tcPr>
          <w:p w14:paraId="7C39A6E9" w14:textId="77777777" w:rsidR="00202482" w:rsidRPr="00954669" w:rsidRDefault="00202482" w:rsidP="00202482">
            <w:pPr>
              <w:spacing w:after="0" w:line="240" w:lineRule="auto"/>
              <w:jc w:val="center"/>
              <w:rPr>
                <w:rFonts w:cs="Calibri"/>
                <w:b/>
                <w:sz w:val="20"/>
                <w:szCs w:val="20"/>
              </w:rPr>
            </w:pPr>
            <w:r w:rsidRPr="00954669">
              <w:rPr>
                <w:rFonts w:cs="Calibri"/>
                <w:b/>
                <w:sz w:val="20"/>
                <w:szCs w:val="20"/>
              </w:rPr>
              <w:t>32</w:t>
            </w:r>
          </w:p>
        </w:tc>
        <w:tc>
          <w:tcPr>
            <w:tcW w:w="1134" w:type="dxa"/>
            <w:shd w:val="clear" w:color="auto" w:fill="auto"/>
          </w:tcPr>
          <w:p w14:paraId="4AC54549" w14:textId="77777777" w:rsidR="00202482" w:rsidRPr="00954669" w:rsidRDefault="00202482" w:rsidP="00202482">
            <w:pPr>
              <w:spacing w:after="0" w:line="240" w:lineRule="auto"/>
              <w:jc w:val="center"/>
              <w:rPr>
                <w:rFonts w:cs="Calibri"/>
                <w:b/>
                <w:sz w:val="20"/>
                <w:szCs w:val="20"/>
              </w:rPr>
            </w:pPr>
            <w:r w:rsidRPr="00954669">
              <w:rPr>
                <w:rFonts w:cs="Calibri"/>
                <w:b/>
                <w:sz w:val="20"/>
                <w:szCs w:val="20"/>
              </w:rPr>
              <w:t>6</w:t>
            </w:r>
          </w:p>
        </w:tc>
        <w:tc>
          <w:tcPr>
            <w:tcW w:w="1134" w:type="dxa"/>
            <w:shd w:val="clear" w:color="auto" w:fill="auto"/>
          </w:tcPr>
          <w:p w14:paraId="0CFFD91D" w14:textId="77777777" w:rsidR="00202482" w:rsidRPr="00954669" w:rsidRDefault="00202482" w:rsidP="00202482">
            <w:pPr>
              <w:spacing w:after="0" w:line="240" w:lineRule="auto"/>
              <w:jc w:val="center"/>
              <w:rPr>
                <w:rFonts w:cs="Calibri"/>
                <w:b/>
                <w:sz w:val="20"/>
                <w:szCs w:val="20"/>
              </w:rPr>
            </w:pPr>
            <w:r w:rsidRPr="00954669">
              <w:rPr>
                <w:rFonts w:cs="Calibri"/>
                <w:b/>
                <w:sz w:val="20"/>
                <w:szCs w:val="20"/>
              </w:rPr>
              <w:t>4</w:t>
            </w:r>
          </w:p>
        </w:tc>
      </w:tr>
    </w:tbl>
    <w:p w14:paraId="790E4B63" w14:textId="77777777" w:rsidR="00202482" w:rsidRDefault="00202482" w:rsidP="00202482"/>
    <w:p w14:paraId="39987910" w14:textId="77777777" w:rsidR="00AA50BC" w:rsidRDefault="00AA50BC">
      <w:pPr>
        <w:spacing w:after="0" w:line="240" w:lineRule="auto"/>
        <w:jc w:val="left"/>
        <w:rPr>
          <w:b/>
          <w:iCs/>
          <w:color w:val="902C5E"/>
          <w:sz w:val="18"/>
          <w:szCs w:val="18"/>
        </w:rPr>
      </w:pPr>
      <w:r>
        <w:rPr>
          <w:b/>
        </w:rPr>
        <w:br w:type="page"/>
      </w:r>
    </w:p>
    <w:p w14:paraId="1FDD5A04" w14:textId="2A2424F3" w:rsidR="00345630" w:rsidRPr="003F0B71" w:rsidRDefault="00345630" w:rsidP="00DA3DE6">
      <w:pPr>
        <w:pStyle w:val="Caption"/>
        <w:spacing w:before="240" w:after="120"/>
      </w:pPr>
      <w:r w:rsidRPr="0003066E">
        <w:rPr>
          <w:b/>
        </w:rPr>
        <w:lastRenderedPageBreak/>
        <w:t>Table D</w:t>
      </w:r>
      <w:r>
        <w:rPr>
          <w:b/>
        </w:rPr>
        <w:t>2.</w:t>
      </w:r>
      <w:r>
        <w:t xml:space="preserve"> Case study participants’</w:t>
      </w:r>
      <w:r w:rsidR="001E2991">
        <w:t xml:space="preserve"> qualifications, experience and </w:t>
      </w:r>
      <w:r>
        <w:t xml:space="preserve">training participation </w:t>
      </w:r>
    </w:p>
    <w:tbl>
      <w:tblPr>
        <w:tblStyle w:val="TableGrid"/>
        <w:tblW w:w="9814" w:type="dxa"/>
        <w:tblLayout w:type="fixed"/>
        <w:tblLook w:val="04A0" w:firstRow="1" w:lastRow="0" w:firstColumn="1" w:lastColumn="0" w:noHBand="0" w:noVBand="1"/>
        <w:tblCaption w:val="Table D2. Case study participants’ qualifications, experience and training participation "/>
      </w:tblPr>
      <w:tblGrid>
        <w:gridCol w:w="1906"/>
        <w:gridCol w:w="659"/>
        <w:gridCol w:w="659"/>
        <w:gridCol w:w="659"/>
        <w:gridCol w:w="659"/>
        <w:gridCol w:w="659"/>
        <w:gridCol w:w="659"/>
        <w:gridCol w:w="659"/>
        <w:gridCol w:w="659"/>
        <w:gridCol w:w="659"/>
        <w:gridCol w:w="659"/>
        <w:gridCol w:w="659"/>
        <w:gridCol w:w="659"/>
      </w:tblGrid>
      <w:tr w:rsidR="00730E01" w:rsidRPr="00345630" w14:paraId="2C8BCDD3" w14:textId="77777777" w:rsidTr="00E921B9">
        <w:trPr>
          <w:trHeight w:val="952"/>
          <w:tblHeader/>
        </w:trPr>
        <w:tc>
          <w:tcPr>
            <w:tcW w:w="1906" w:type="dxa"/>
            <w:shd w:val="clear" w:color="auto" w:fill="auto"/>
          </w:tcPr>
          <w:p w14:paraId="15EAD06D" w14:textId="187F0479" w:rsidR="006239B1" w:rsidRPr="00954669" w:rsidRDefault="00B24E22" w:rsidP="00954669">
            <w:pPr>
              <w:jc w:val="left"/>
              <w:rPr>
                <w:rFonts w:asciiTheme="minorHAnsi" w:hAnsiTheme="minorHAnsi" w:cstheme="minorHAnsi"/>
                <w:b/>
                <w:sz w:val="20"/>
                <w:szCs w:val="20"/>
              </w:rPr>
            </w:pPr>
            <w:r>
              <w:rPr>
                <w:rFonts w:asciiTheme="minorHAnsi" w:hAnsiTheme="minorHAnsi" w:cstheme="minorHAnsi"/>
                <w:b/>
                <w:sz w:val="20"/>
                <w:szCs w:val="20"/>
              </w:rPr>
              <w:t>Principals in Malampa (A-G) and Penama (H-L)</w:t>
            </w:r>
          </w:p>
        </w:tc>
        <w:tc>
          <w:tcPr>
            <w:tcW w:w="659" w:type="dxa"/>
            <w:shd w:val="clear" w:color="auto" w:fill="auto"/>
          </w:tcPr>
          <w:p w14:paraId="6C4AA583" w14:textId="77777777" w:rsidR="006239B1" w:rsidRPr="00345630" w:rsidRDefault="006239B1">
            <w:pPr>
              <w:jc w:val="center"/>
              <w:rPr>
                <w:rFonts w:asciiTheme="minorHAnsi" w:hAnsiTheme="minorHAnsi" w:cstheme="minorHAnsi"/>
                <w:b/>
                <w:sz w:val="20"/>
                <w:szCs w:val="20"/>
              </w:rPr>
            </w:pPr>
            <w:r w:rsidRPr="00345630">
              <w:rPr>
                <w:rFonts w:asciiTheme="minorHAnsi" w:hAnsiTheme="minorHAnsi" w:cstheme="minorHAnsi"/>
                <w:b/>
                <w:sz w:val="20"/>
                <w:szCs w:val="20"/>
              </w:rPr>
              <w:t>A</w:t>
            </w:r>
          </w:p>
        </w:tc>
        <w:tc>
          <w:tcPr>
            <w:tcW w:w="659" w:type="dxa"/>
            <w:shd w:val="clear" w:color="auto" w:fill="auto"/>
          </w:tcPr>
          <w:p w14:paraId="06BC811D" w14:textId="77777777" w:rsidR="006239B1" w:rsidRPr="00345630" w:rsidRDefault="006239B1">
            <w:pPr>
              <w:jc w:val="center"/>
              <w:rPr>
                <w:rFonts w:asciiTheme="minorHAnsi" w:hAnsiTheme="minorHAnsi" w:cstheme="minorHAnsi"/>
                <w:b/>
                <w:sz w:val="20"/>
                <w:szCs w:val="20"/>
              </w:rPr>
            </w:pPr>
            <w:r w:rsidRPr="00345630">
              <w:rPr>
                <w:rFonts w:asciiTheme="minorHAnsi" w:hAnsiTheme="minorHAnsi" w:cstheme="minorHAnsi"/>
                <w:b/>
                <w:sz w:val="20"/>
                <w:szCs w:val="20"/>
              </w:rPr>
              <w:t>B</w:t>
            </w:r>
          </w:p>
        </w:tc>
        <w:tc>
          <w:tcPr>
            <w:tcW w:w="659" w:type="dxa"/>
            <w:shd w:val="clear" w:color="auto" w:fill="auto"/>
          </w:tcPr>
          <w:p w14:paraId="08B1E604" w14:textId="77777777" w:rsidR="006239B1" w:rsidRPr="00345630" w:rsidRDefault="006239B1">
            <w:pPr>
              <w:jc w:val="center"/>
              <w:rPr>
                <w:rFonts w:asciiTheme="minorHAnsi" w:hAnsiTheme="minorHAnsi" w:cstheme="minorHAnsi"/>
                <w:b/>
                <w:sz w:val="20"/>
                <w:szCs w:val="20"/>
              </w:rPr>
            </w:pPr>
            <w:r w:rsidRPr="00345630">
              <w:rPr>
                <w:rFonts w:asciiTheme="minorHAnsi" w:hAnsiTheme="minorHAnsi" w:cstheme="minorHAnsi"/>
                <w:b/>
                <w:sz w:val="20"/>
                <w:szCs w:val="20"/>
              </w:rPr>
              <w:t>C</w:t>
            </w:r>
          </w:p>
        </w:tc>
        <w:tc>
          <w:tcPr>
            <w:tcW w:w="659" w:type="dxa"/>
            <w:shd w:val="clear" w:color="auto" w:fill="auto"/>
          </w:tcPr>
          <w:p w14:paraId="2BD1EEF0" w14:textId="77777777" w:rsidR="006239B1" w:rsidRPr="00345630" w:rsidRDefault="006239B1">
            <w:pPr>
              <w:jc w:val="center"/>
              <w:rPr>
                <w:rFonts w:asciiTheme="minorHAnsi" w:hAnsiTheme="minorHAnsi" w:cstheme="minorHAnsi"/>
                <w:b/>
                <w:sz w:val="20"/>
                <w:szCs w:val="20"/>
              </w:rPr>
            </w:pPr>
            <w:r w:rsidRPr="00345630">
              <w:rPr>
                <w:rFonts w:asciiTheme="minorHAnsi" w:hAnsiTheme="minorHAnsi" w:cstheme="minorHAnsi"/>
                <w:b/>
                <w:sz w:val="20"/>
                <w:szCs w:val="20"/>
              </w:rPr>
              <w:t>D</w:t>
            </w:r>
          </w:p>
        </w:tc>
        <w:tc>
          <w:tcPr>
            <w:tcW w:w="659" w:type="dxa"/>
            <w:shd w:val="clear" w:color="auto" w:fill="auto"/>
          </w:tcPr>
          <w:p w14:paraId="2FC82B9B" w14:textId="77777777" w:rsidR="006239B1" w:rsidRPr="00345630" w:rsidRDefault="006239B1">
            <w:pPr>
              <w:jc w:val="center"/>
              <w:rPr>
                <w:rFonts w:asciiTheme="minorHAnsi" w:hAnsiTheme="minorHAnsi" w:cstheme="minorHAnsi"/>
                <w:b/>
                <w:sz w:val="20"/>
                <w:szCs w:val="20"/>
              </w:rPr>
            </w:pPr>
            <w:r w:rsidRPr="00345630">
              <w:rPr>
                <w:rFonts w:asciiTheme="minorHAnsi" w:hAnsiTheme="minorHAnsi" w:cstheme="minorHAnsi"/>
                <w:b/>
                <w:sz w:val="20"/>
                <w:szCs w:val="20"/>
              </w:rPr>
              <w:t>E</w:t>
            </w:r>
          </w:p>
        </w:tc>
        <w:tc>
          <w:tcPr>
            <w:tcW w:w="659" w:type="dxa"/>
            <w:shd w:val="clear" w:color="auto" w:fill="auto"/>
          </w:tcPr>
          <w:p w14:paraId="2D3D988D" w14:textId="77777777" w:rsidR="006239B1" w:rsidRPr="00345630" w:rsidRDefault="006239B1">
            <w:pPr>
              <w:jc w:val="center"/>
              <w:rPr>
                <w:rFonts w:asciiTheme="minorHAnsi" w:hAnsiTheme="minorHAnsi" w:cstheme="minorHAnsi"/>
                <w:b/>
                <w:sz w:val="20"/>
                <w:szCs w:val="20"/>
              </w:rPr>
            </w:pPr>
            <w:r w:rsidRPr="00345630">
              <w:rPr>
                <w:rFonts w:asciiTheme="minorHAnsi" w:hAnsiTheme="minorHAnsi" w:cstheme="minorHAnsi"/>
                <w:b/>
                <w:sz w:val="20"/>
                <w:szCs w:val="20"/>
              </w:rPr>
              <w:t>F</w:t>
            </w:r>
          </w:p>
        </w:tc>
        <w:tc>
          <w:tcPr>
            <w:tcW w:w="659" w:type="dxa"/>
            <w:shd w:val="clear" w:color="auto" w:fill="auto"/>
          </w:tcPr>
          <w:p w14:paraId="2F121863" w14:textId="77777777" w:rsidR="006239B1" w:rsidRPr="00345630" w:rsidRDefault="006239B1">
            <w:pPr>
              <w:jc w:val="center"/>
              <w:rPr>
                <w:rFonts w:asciiTheme="minorHAnsi" w:hAnsiTheme="minorHAnsi" w:cstheme="minorHAnsi"/>
                <w:b/>
                <w:sz w:val="20"/>
                <w:szCs w:val="20"/>
              </w:rPr>
            </w:pPr>
            <w:r w:rsidRPr="00345630">
              <w:rPr>
                <w:rFonts w:asciiTheme="minorHAnsi" w:hAnsiTheme="minorHAnsi" w:cstheme="minorHAnsi"/>
                <w:b/>
                <w:sz w:val="20"/>
                <w:szCs w:val="20"/>
              </w:rPr>
              <w:t>G</w:t>
            </w:r>
          </w:p>
        </w:tc>
        <w:tc>
          <w:tcPr>
            <w:tcW w:w="659" w:type="dxa"/>
            <w:shd w:val="clear" w:color="auto" w:fill="auto"/>
          </w:tcPr>
          <w:p w14:paraId="643E6C86" w14:textId="77777777" w:rsidR="006239B1" w:rsidRPr="00345630" w:rsidRDefault="006239B1">
            <w:pPr>
              <w:jc w:val="center"/>
              <w:rPr>
                <w:rFonts w:asciiTheme="minorHAnsi" w:hAnsiTheme="minorHAnsi" w:cstheme="minorHAnsi"/>
                <w:b/>
                <w:sz w:val="20"/>
                <w:szCs w:val="20"/>
              </w:rPr>
            </w:pPr>
            <w:r w:rsidRPr="00345630">
              <w:rPr>
                <w:rFonts w:asciiTheme="minorHAnsi" w:hAnsiTheme="minorHAnsi" w:cstheme="minorHAnsi"/>
                <w:b/>
                <w:sz w:val="20"/>
                <w:szCs w:val="20"/>
              </w:rPr>
              <w:t>H</w:t>
            </w:r>
          </w:p>
        </w:tc>
        <w:tc>
          <w:tcPr>
            <w:tcW w:w="659" w:type="dxa"/>
            <w:shd w:val="clear" w:color="auto" w:fill="auto"/>
          </w:tcPr>
          <w:p w14:paraId="49D6335C" w14:textId="77777777" w:rsidR="006239B1" w:rsidRPr="00345630" w:rsidRDefault="006239B1">
            <w:pPr>
              <w:jc w:val="center"/>
              <w:rPr>
                <w:rFonts w:asciiTheme="minorHAnsi" w:hAnsiTheme="minorHAnsi" w:cstheme="minorHAnsi"/>
                <w:b/>
                <w:sz w:val="20"/>
                <w:szCs w:val="20"/>
              </w:rPr>
            </w:pPr>
            <w:r w:rsidRPr="00345630">
              <w:rPr>
                <w:rFonts w:asciiTheme="minorHAnsi" w:hAnsiTheme="minorHAnsi" w:cstheme="minorHAnsi"/>
                <w:b/>
                <w:sz w:val="20"/>
                <w:szCs w:val="20"/>
              </w:rPr>
              <w:t>I</w:t>
            </w:r>
          </w:p>
        </w:tc>
        <w:tc>
          <w:tcPr>
            <w:tcW w:w="659" w:type="dxa"/>
            <w:shd w:val="clear" w:color="auto" w:fill="auto"/>
          </w:tcPr>
          <w:p w14:paraId="397D32BB" w14:textId="77777777" w:rsidR="006239B1" w:rsidRPr="00345630" w:rsidRDefault="006239B1">
            <w:pPr>
              <w:jc w:val="center"/>
              <w:rPr>
                <w:rFonts w:asciiTheme="minorHAnsi" w:hAnsiTheme="minorHAnsi" w:cstheme="minorHAnsi"/>
                <w:b/>
                <w:sz w:val="20"/>
                <w:szCs w:val="20"/>
              </w:rPr>
            </w:pPr>
            <w:r w:rsidRPr="00345630">
              <w:rPr>
                <w:rFonts w:asciiTheme="minorHAnsi" w:hAnsiTheme="minorHAnsi" w:cstheme="minorHAnsi"/>
                <w:b/>
                <w:sz w:val="20"/>
                <w:szCs w:val="20"/>
              </w:rPr>
              <w:t>J</w:t>
            </w:r>
          </w:p>
        </w:tc>
        <w:tc>
          <w:tcPr>
            <w:tcW w:w="659" w:type="dxa"/>
            <w:shd w:val="clear" w:color="auto" w:fill="auto"/>
          </w:tcPr>
          <w:p w14:paraId="130FEF67" w14:textId="77777777" w:rsidR="006239B1" w:rsidRPr="00345630" w:rsidRDefault="006239B1">
            <w:pPr>
              <w:jc w:val="center"/>
              <w:rPr>
                <w:rFonts w:asciiTheme="minorHAnsi" w:hAnsiTheme="minorHAnsi" w:cstheme="minorHAnsi"/>
                <w:b/>
                <w:sz w:val="20"/>
                <w:szCs w:val="20"/>
              </w:rPr>
            </w:pPr>
            <w:r w:rsidRPr="00345630">
              <w:rPr>
                <w:rFonts w:asciiTheme="minorHAnsi" w:hAnsiTheme="minorHAnsi" w:cstheme="minorHAnsi"/>
                <w:b/>
                <w:sz w:val="20"/>
                <w:szCs w:val="20"/>
              </w:rPr>
              <w:t>K</w:t>
            </w:r>
          </w:p>
        </w:tc>
        <w:tc>
          <w:tcPr>
            <w:tcW w:w="659" w:type="dxa"/>
            <w:shd w:val="clear" w:color="auto" w:fill="auto"/>
          </w:tcPr>
          <w:p w14:paraId="655FF01F" w14:textId="77777777" w:rsidR="006239B1" w:rsidRPr="00345630" w:rsidRDefault="006239B1">
            <w:pPr>
              <w:jc w:val="center"/>
              <w:rPr>
                <w:rFonts w:asciiTheme="minorHAnsi" w:hAnsiTheme="minorHAnsi" w:cstheme="minorHAnsi"/>
                <w:b/>
                <w:sz w:val="20"/>
                <w:szCs w:val="20"/>
              </w:rPr>
            </w:pPr>
            <w:r w:rsidRPr="00345630">
              <w:rPr>
                <w:rFonts w:asciiTheme="minorHAnsi" w:hAnsiTheme="minorHAnsi" w:cstheme="minorHAnsi"/>
                <w:b/>
                <w:sz w:val="20"/>
                <w:szCs w:val="20"/>
              </w:rPr>
              <w:t>L</w:t>
            </w:r>
          </w:p>
        </w:tc>
      </w:tr>
      <w:tr w:rsidR="00730E01" w:rsidRPr="00345630" w14:paraId="2118F3A2" w14:textId="77777777" w:rsidTr="00E921B9">
        <w:trPr>
          <w:trHeight w:val="677"/>
          <w:tblHeader/>
        </w:trPr>
        <w:tc>
          <w:tcPr>
            <w:tcW w:w="1906" w:type="dxa"/>
            <w:shd w:val="clear" w:color="auto" w:fill="auto"/>
          </w:tcPr>
          <w:p w14:paraId="6AA7AA86" w14:textId="7265ACC7" w:rsidR="006239B1" w:rsidRPr="00345630" w:rsidRDefault="006239B1" w:rsidP="00954669">
            <w:pPr>
              <w:jc w:val="left"/>
              <w:rPr>
                <w:rFonts w:asciiTheme="minorHAnsi" w:hAnsiTheme="minorHAnsi" w:cstheme="minorHAnsi"/>
                <w:b/>
                <w:sz w:val="20"/>
                <w:szCs w:val="20"/>
              </w:rPr>
            </w:pPr>
            <w:r w:rsidRPr="00345630">
              <w:rPr>
                <w:rFonts w:asciiTheme="minorHAnsi" w:hAnsiTheme="minorHAnsi" w:cstheme="minorHAnsi"/>
                <w:b/>
                <w:sz w:val="20"/>
                <w:szCs w:val="20"/>
              </w:rPr>
              <w:t>Qualification</w:t>
            </w:r>
          </w:p>
        </w:tc>
        <w:tc>
          <w:tcPr>
            <w:tcW w:w="659" w:type="dxa"/>
            <w:shd w:val="clear" w:color="auto" w:fill="auto"/>
          </w:tcPr>
          <w:p w14:paraId="3D45CF04" w14:textId="368972EE" w:rsidR="006239B1" w:rsidRPr="00345630" w:rsidRDefault="00345630">
            <w:pPr>
              <w:jc w:val="center"/>
              <w:rPr>
                <w:rFonts w:asciiTheme="minorHAnsi" w:hAnsiTheme="minorHAnsi" w:cstheme="minorHAnsi"/>
                <w:sz w:val="20"/>
                <w:szCs w:val="20"/>
              </w:rPr>
            </w:pPr>
            <w:r w:rsidRPr="00345630">
              <w:rPr>
                <w:rFonts w:asciiTheme="minorHAnsi" w:hAnsiTheme="minorHAnsi" w:cstheme="minorHAnsi"/>
                <w:sz w:val="20"/>
                <w:szCs w:val="20"/>
              </w:rPr>
              <w:t>Dip</w:t>
            </w:r>
            <w:r w:rsidR="00730E01">
              <w:rPr>
                <w:rFonts w:asciiTheme="minorHAnsi" w:hAnsiTheme="minorHAnsi" w:cstheme="minorHAnsi"/>
                <w:sz w:val="20"/>
                <w:szCs w:val="20"/>
              </w:rPr>
              <w:t>.</w:t>
            </w:r>
          </w:p>
        </w:tc>
        <w:tc>
          <w:tcPr>
            <w:tcW w:w="659" w:type="dxa"/>
            <w:shd w:val="clear" w:color="auto" w:fill="auto"/>
          </w:tcPr>
          <w:p w14:paraId="3A239B5A" w14:textId="4023E994" w:rsidR="006239B1" w:rsidRPr="00345630" w:rsidRDefault="00345630">
            <w:pPr>
              <w:jc w:val="center"/>
              <w:rPr>
                <w:rFonts w:asciiTheme="minorHAnsi" w:hAnsiTheme="minorHAnsi" w:cstheme="minorHAnsi"/>
                <w:sz w:val="20"/>
                <w:szCs w:val="20"/>
              </w:rPr>
            </w:pPr>
            <w:r w:rsidRPr="00345630">
              <w:rPr>
                <w:rFonts w:asciiTheme="minorHAnsi" w:hAnsiTheme="minorHAnsi" w:cstheme="minorHAnsi"/>
                <w:sz w:val="20"/>
                <w:szCs w:val="20"/>
              </w:rPr>
              <w:t>Cert</w:t>
            </w:r>
            <w:r w:rsidR="00F33454">
              <w:rPr>
                <w:rFonts w:asciiTheme="minorHAnsi" w:hAnsiTheme="minorHAnsi" w:cstheme="minorHAnsi"/>
                <w:sz w:val="20"/>
                <w:szCs w:val="20"/>
              </w:rPr>
              <w:t>.</w:t>
            </w:r>
          </w:p>
        </w:tc>
        <w:tc>
          <w:tcPr>
            <w:tcW w:w="659" w:type="dxa"/>
            <w:shd w:val="clear" w:color="auto" w:fill="auto"/>
          </w:tcPr>
          <w:p w14:paraId="030BAFCE" w14:textId="2B396434" w:rsidR="006239B1" w:rsidRPr="00345630" w:rsidRDefault="00F33454">
            <w:pPr>
              <w:jc w:val="center"/>
              <w:rPr>
                <w:rFonts w:asciiTheme="minorHAnsi" w:hAnsiTheme="minorHAnsi" w:cstheme="minorHAnsi"/>
                <w:sz w:val="20"/>
                <w:szCs w:val="20"/>
              </w:rPr>
            </w:pPr>
            <w:r w:rsidRPr="00305B95">
              <w:rPr>
                <w:rFonts w:asciiTheme="minorHAnsi" w:hAnsiTheme="minorHAnsi" w:cstheme="minorHAnsi"/>
                <w:sz w:val="20"/>
                <w:szCs w:val="20"/>
              </w:rPr>
              <w:t>Cert</w:t>
            </w:r>
            <w:r>
              <w:rPr>
                <w:rFonts w:asciiTheme="minorHAnsi" w:hAnsiTheme="minorHAnsi" w:cstheme="minorHAnsi"/>
                <w:sz w:val="20"/>
                <w:szCs w:val="20"/>
              </w:rPr>
              <w:t>.</w:t>
            </w:r>
          </w:p>
        </w:tc>
        <w:tc>
          <w:tcPr>
            <w:tcW w:w="659" w:type="dxa"/>
            <w:shd w:val="clear" w:color="auto" w:fill="auto"/>
          </w:tcPr>
          <w:p w14:paraId="726418B9" w14:textId="6AC1C82D" w:rsidR="006239B1" w:rsidRPr="00345630" w:rsidRDefault="00F33454">
            <w:pPr>
              <w:jc w:val="center"/>
              <w:rPr>
                <w:rFonts w:asciiTheme="minorHAnsi" w:hAnsiTheme="minorHAnsi" w:cstheme="minorHAnsi"/>
                <w:sz w:val="20"/>
                <w:szCs w:val="20"/>
              </w:rPr>
            </w:pPr>
            <w:r w:rsidRPr="00305B95">
              <w:rPr>
                <w:rFonts w:asciiTheme="minorHAnsi" w:hAnsiTheme="minorHAnsi" w:cstheme="minorHAnsi"/>
                <w:sz w:val="20"/>
                <w:szCs w:val="20"/>
              </w:rPr>
              <w:t>Cert</w:t>
            </w:r>
            <w:r>
              <w:rPr>
                <w:rFonts w:asciiTheme="minorHAnsi" w:hAnsiTheme="minorHAnsi" w:cstheme="minorHAnsi"/>
                <w:sz w:val="20"/>
                <w:szCs w:val="20"/>
              </w:rPr>
              <w:t>.</w:t>
            </w:r>
          </w:p>
        </w:tc>
        <w:tc>
          <w:tcPr>
            <w:tcW w:w="659" w:type="dxa"/>
            <w:shd w:val="clear" w:color="auto" w:fill="auto"/>
          </w:tcPr>
          <w:p w14:paraId="05155578" w14:textId="76DAA8B9" w:rsidR="006239B1" w:rsidRPr="00345630" w:rsidRDefault="00F33454">
            <w:pPr>
              <w:jc w:val="center"/>
              <w:rPr>
                <w:rFonts w:asciiTheme="minorHAnsi" w:hAnsiTheme="minorHAnsi" w:cstheme="minorHAnsi"/>
                <w:sz w:val="20"/>
                <w:szCs w:val="20"/>
              </w:rPr>
            </w:pPr>
            <w:r w:rsidRPr="00305B95">
              <w:rPr>
                <w:rFonts w:asciiTheme="minorHAnsi" w:hAnsiTheme="minorHAnsi" w:cstheme="minorHAnsi"/>
                <w:sz w:val="20"/>
                <w:szCs w:val="20"/>
              </w:rPr>
              <w:t>Cert</w:t>
            </w:r>
            <w:r>
              <w:rPr>
                <w:rFonts w:asciiTheme="minorHAnsi" w:hAnsiTheme="minorHAnsi" w:cstheme="minorHAnsi"/>
                <w:sz w:val="20"/>
                <w:szCs w:val="20"/>
              </w:rPr>
              <w:t>.</w:t>
            </w:r>
          </w:p>
        </w:tc>
        <w:tc>
          <w:tcPr>
            <w:tcW w:w="659" w:type="dxa"/>
            <w:shd w:val="clear" w:color="auto" w:fill="auto"/>
          </w:tcPr>
          <w:p w14:paraId="1E7C8223" w14:textId="1C80E5FB" w:rsidR="006239B1" w:rsidRPr="00345630" w:rsidRDefault="00F33454">
            <w:pPr>
              <w:jc w:val="center"/>
              <w:rPr>
                <w:rFonts w:asciiTheme="minorHAnsi" w:hAnsiTheme="minorHAnsi" w:cstheme="minorHAnsi"/>
                <w:sz w:val="20"/>
                <w:szCs w:val="20"/>
              </w:rPr>
            </w:pPr>
            <w:r w:rsidRPr="00305B95">
              <w:rPr>
                <w:rFonts w:asciiTheme="minorHAnsi" w:hAnsiTheme="minorHAnsi" w:cstheme="minorHAnsi"/>
                <w:sz w:val="20"/>
                <w:szCs w:val="20"/>
              </w:rPr>
              <w:t>Cert</w:t>
            </w:r>
            <w:r>
              <w:rPr>
                <w:rFonts w:asciiTheme="minorHAnsi" w:hAnsiTheme="minorHAnsi" w:cstheme="minorHAnsi"/>
                <w:sz w:val="20"/>
                <w:szCs w:val="20"/>
              </w:rPr>
              <w:t>.</w:t>
            </w:r>
          </w:p>
        </w:tc>
        <w:tc>
          <w:tcPr>
            <w:tcW w:w="659" w:type="dxa"/>
            <w:shd w:val="clear" w:color="auto" w:fill="auto"/>
          </w:tcPr>
          <w:p w14:paraId="29992C44" w14:textId="781D1AE5" w:rsidR="006239B1" w:rsidRPr="00345630" w:rsidRDefault="00C866CD">
            <w:pPr>
              <w:jc w:val="center"/>
              <w:rPr>
                <w:rFonts w:asciiTheme="minorHAnsi" w:hAnsiTheme="minorHAnsi" w:cstheme="minorHAnsi"/>
                <w:sz w:val="20"/>
                <w:szCs w:val="20"/>
              </w:rPr>
            </w:pPr>
            <w:r>
              <w:rPr>
                <w:rFonts w:asciiTheme="minorHAnsi" w:hAnsiTheme="minorHAnsi" w:cstheme="minorHAnsi"/>
                <w:sz w:val="20"/>
                <w:szCs w:val="20"/>
              </w:rPr>
              <w:t>-</w:t>
            </w:r>
          </w:p>
        </w:tc>
        <w:tc>
          <w:tcPr>
            <w:tcW w:w="659" w:type="dxa"/>
            <w:shd w:val="clear" w:color="auto" w:fill="auto"/>
          </w:tcPr>
          <w:p w14:paraId="74440557" w14:textId="5A135C3F" w:rsidR="006239B1" w:rsidRPr="00345630" w:rsidRDefault="00F33454">
            <w:pPr>
              <w:jc w:val="center"/>
              <w:rPr>
                <w:rFonts w:asciiTheme="minorHAnsi" w:hAnsiTheme="minorHAnsi" w:cstheme="minorHAnsi"/>
                <w:sz w:val="20"/>
                <w:szCs w:val="20"/>
              </w:rPr>
            </w:pPr>
            <w:r w:rsidRPr="00305B95">
              <w:rPr>
                <w:rFonts w:asciiTheme="minorHAnsi" w:hAnsiTheme="minorHAnsi" w:cstheme="minorHAnsi"/>
                <w:sz w:val="20"/>
                <w:szCs w:val="20"/>
              </w:rPr>
              <w:t>Cert</w:t>
            </w:r>
            <w:r>
              <w:rPr>
                <w:rFonts w:asciiTheme="minorHAnsi" w:hAnsiTheme="minorHAnsi" w:cstheme="minorHAnsi"/>
                <w:sz w:val="20"/>
                <w:szCs w:val="20"/>
              </w:rPr>
              <w:t>.</w:t>
            </w:r>
          </w:p>
        </w:tc>
        <w:tc>
          <w:tcPr>
            <w:tcW w:w="659" w:type="dxa"/>
            <w:shd w:val="clear" w:color="auto" w:fill="auto"/>
          </w:tcPr>
          <w:p w14:paraId="708DD63C" w14:textId="6A3FE506" w:rsidR="006239B1" w:rsidRPr="00345630" w:rsidRDefault="00F33454">
            <w:pPr>
              <w:jc w:val="center"/>
              <w:rPr>
                <w:rFonts w:asciiTheme="minorHAnsi" w:hAnsiTheme="minorHAnsi" w:cstheme="minorHAnsi"/>
                <w:sz w:val="20"/>
                <w:szCs w:val="20"/>
              </w:rPr>
            </w:pPr>
            <w:r w:rsidRPr="00305B95">
              <w:rPr>
                <w:rFonts w:asciiTheme="minorHAnsi" w:hAnsiTheme="minorHAnsi" w:cstheme="minorHAnsi"/>
                <w:sz w:val="20"/>
                <w:szCs w:val="20"/>
              </w:rPr>
              <w:t>Cert</w:t>
            </w:r>
            <w:r>
              <w:rPr>
                <w:rFonts w:asciiTheme="minorHAnsi" w:hAnsiTheme="minorHAnsi" w:cstheme="minorHAnsi"/>
                <w:sz w:val="20"/>
                <w:szCs w:val="20"/>
              </w:rPr>
              <w:t>.</w:t>
            </w:r>
          </w:p>
        </w:tc>
        <w:tc>
          <w:tcPr>
            <w:tcW w:w="659" w:type="dxa"/>
            <w:shd w:val="clear" w:color="auto" w:fill="auto"/>
          </w:tcPr>
          <w:p w14:paraId="0C60B0EA" w14:textId="6FAADD40" w:rsidR="006239B1" w:rsidRPr="00345630" w:rsidRDefault="00F33454">
            <w:pPr>
              <w:jc w:val="center"/>
              <w:rPr>
                <w:rFonts w:asciiTheme="minorHAnsi" w:hAnsiTheme="minorHAnsi" w:cstheme="minorHAnsi"/>
                <w:sz w:val="20"/>
                <w:szCs w:val="20"/>
              </w:rPr>
            </w:pPr>
            <w:r w:rsidRPr="00305B95">
              <w:rPr>
                <w:rFonts w:asciiTheme="minorHAnsi" w:hAnsiTheme="minorHAnsi" w:cstheme="minorHAnsi"/>
                <w:sz w:val="20"/>
                <w:szCs w:val="20"/>
              </w:rPr>
              <w:t>Cert</w:t>
            </w:r>
            <w:r>
              <w:rPr>
                <w:rFonts w:asciiTheme="minorHAnsi" w:hAnsiTheme="minorHAnsi" w:cstheme="minorHAnsi"/>
                <w:sz w:val="20"/>
                <w:szCs w:val="20"/>
              </w:rPr>
              <w:t>.</w:t>
            </w:r>
            <w:r w:rsidR="00345630" w:rsidRPr="00345630">
              <w:rPr>
                <w:rFonts w:asciiTheme="minorHAnsi" w:hAnsiTheme="minorHAnsi" w:cstheme="minorHAnsi"/>
                <w:sz w:val="20"/>
                <w:szCs w:val="20"/>
              </w:rPr>
              <w:t>?</w:t>
            </w:r>
          </w:p>
        </w:tc>
        <w:tc>
          <w:tcPr>
            <w:tcW w:w="659" w:type="dxa"/>
            <w:shd w:val="clear" w:color="auto" w:fill="auto"/>
          </w:tcPr>
          <w:p w14:paraId="746FB0E2" w14:textId="7E7E5CF5" w:rsidR="006239B1" w:rsidRPr="00345630" w:rsidRDefault="00F33454">
            <w:pPr>
              <w:jc w:val="center"/>
              <w:rPr>
                <w:rFonts w:asciiTheme="minorHAnsi" w:hAnsiTheme="minorHAnsi" w:cstheme="minorHAnsi"/>
                <w:sz w:val="20"/>
                <w:szCs w:val="20"/>
              </w:rPr>
            </w:pPr>
            <w:r w:rsidRPr="00305B95">
              <w:rPr>
                <w:rFonts w:asciiTheme="minorHAnsi" w:hAnsiTheme="minorHAnsi" w:cstheme="minorHAnsi"/>
                <w:sz w:val="20"/>
                <w:szCs w:val="20"/>
              </w:rPr>
              <w:t>Cert</w:t>
            </w:r>
            <w:r>
              <w:rPr>
                <w:rFonts w:asciiTheme="minorHAnsi" w:hAnsiTheme="minorHAnsi" w:cstheme="minorHAnsi"/>
                <w:sz w:val="20"/>
                <w:szCs w:val="20"/>
              </w:rPr>
              <w:t>.</w:t>
            </w:r>
          </w:p>
        </w:tc>
        <w:tc>
          <w:tcPr>
            <w:tcW w:w="659" w:type="dxa"/>
            <w:shd w:val="clear" w:color="auto" w:fill="auto"/>
          </w:tcPr>
          <w:p w14:paraId="7BE1D0EC" w14:textId="1903C186" w:rsidR="006239B1" w:rsidRPr="00345630" w:rsidRDefault="00F33454">
            <w:pPr>
              <w:jc w:val="center"/>
              <w:rPr>
                <w:rFonts w:asciiTheme="minorHAnsi" w:hAnsiTheme="minorHAnsi" w:cstheme="minorHAnsi"/>
                <w:sz w:val="20"/>
                <w:szCs w:val="20"/>
              </w:rPr>
            </w:pPr>
            <w:r w:rsidRPr="00305B95">
              <w:rPr>
                <w:rFonts w:asciiTheme="minorHAnsi" w:hAnsiTheme="minorHAnsi" w:cstheme="minorHAnsi"/>
                <w:sz w:val="20"/>
                <w:szCs w:val="20"/>
              </w:rPr>
              <w:t>Cert</w:t>
            </w:r>
            <w:r>
              <w:rPr>
                <w:rFonts w:asciiTheme="minorHAnsi" w:hAnsiTheme="minorHAnsi" w:cstheme="minorHAnsi"/>
                <w:sz w:val="20"/>
                <w:szCs w:val="20"/>
              </w:rPr>
              <w:t>.</w:t>
            </w:r>
          </w:p>
        </w:tc>
      </w:tr>
      <w:tr w:rsidR="00C866CD" w:rsidRPr="00345630" w14:paraId="012809B5" w14:textId="77777777" w:rsidTr="00E921B9">
        <w:trPr>
          <w:trHeight w:val="964"/>
          <w:tblHeader/>
        </w:trPr>
        <w:tc>
          <w:tcPr>
            <w:tcW w:w="1906" w:type="dxa"/>
          </w:tcPr>
          <w:p w14:paraId="63D2C42A" w14:textId="77777777" w:rsidR="00C866CD" w:rsidRPr="00954669" w:rsidRDefault="00C866CD" w:rsidP="00C866CD">
            <w:pPr>
              <w:jc w:val="left"/>
              <w:rPr>
                <w:rFonts w:asciiTheme="minorHAnsi" w:hAnsiTheme="minorHAnsi" w:cstheme="minorHAnsi"/>
                <w:b/>
                <w:sz w:val="20"/>
                <w:szCs w:val="20"/>
              </w:rPr>
            </w:pPr>
            <w:r w:rsidRPr="00954669">
              <w:rPr>
                <w:rFonts w:asciiTheme="minorHAnsi" w:hAnsiTheme="minorHAnsi" w:cstheme="minorHAnsi"/>
                <w:b/>
                <w:sz w:val="20"/>
                <w:szCs w:val="20"/>
              </w:rPr>
              <w:t>Also currently teaching? Which grades?</w:t>
            </w:r>
          </w:p>
        </w:tc>
        <w:tc>
          <w:tcPr>
            <w:tcW w:w="659" w:type="dxa"/>
          </w:tcPr>
          <w:p w14:paraId="27BC5C3F" w14:textId="77777777" w:rsidR="00C866CD" w:rsidRPr="00345630" w:rsidRDefault="00C866CD" w:rsidP="00C866CD">
            <w:pPr>
              <w:jc w:val="center"/>
              <w:rPr>
                <w:rFonts w:asciiTheme="minorHAnsi" w:hAnsiTheme="minorHAnsi" w:cstheme="minorHAnsi"/>
                <w:sz w:val="20"/>
                <w:szCs w:val="20"/>
              </w:rPr>
            </w:pPr>
            <w:r w:rsidRPr="00345630">
              <w:rPr>
                <w:rFonts w:asciiTheme="minorHAnsi" w:hAnsiTheme="minorHAnsi" w:cstheme="minorHAnsi"/>
                <w:sz w:val="20"/>
                <w:szCs w:val="20"/>
              </w:rPr>
              <w:t>G4</w:t>
            </w:r>
          </w:p>
        </w:tc>
        <w:tc>
          <w:tcPr>
            <w:tcW w:w="659" w:type="dxa"/>
          </w:tcPr>
          <w:p w14:paraId="002BA054" w14:textId="77777777" w:rsidR="00C866CD" w:rsidRPr="00345630" w:rsidRDefault="00C866CD" w:rsidP="00C866CD">
            <w:pPr>
              <w:jc w:val="center"/>
              <w:rPr>
                <w:rFonts w:asciiTheme="minorHAnsi" w:hAnsiTheme="minorHAnsi" w:cstheme="minorHAnsi"/>
                <w:sz w:val="20"/>
                <w:szCs w:val="20"/>
              </w:rPr>
            </w:pPr>
            <w:r w:rsidRPr="00345630">
              <w:rPr>
                <w:rFonts w:asciiTheme="minorHAnsi" w:hAnsiTheme="minorHAnsi" w:cstheme="minorHAnsi"/>
                <w:sz w:val="20"/>
                <w:szCs w:val="20"/>
              </w:rPr>
              <w:t>G5/6</w:t>
            </w:r>
          </w:p>
        </w:tc>
        <w:tc>
          <w:tcPr>
            <w:tcW w:w="659" w:type="dxa"/>
          </w:tcPr>
          <w:p w14:paraId="24B255EA" w14:textId="77777777" w:rsidR="00C866CD" w:rsidRPr="00345630" w:rsidRDefault="00C866CD" w:rsidP="00C866CD">
            <w:pPr>
              <w:jc w:val="center"/>
              <w:rPr>
                <w:rFonts w:asciiTheme="minorHAnsi" w:hAnsiTheme="minorHAnsi" w:cstheme="minorHAnsi"/>
                <w:sz w:val="20"/>
                <w:szCs w:val="20"/>
              </w:rPr>
            </w:pPr>
            <w:r w:rsidRPr="00345630">
              <w:rPr>
                <w:rFonts w:asciiTheme="minorHAnsi" w:hAnsiTheme="minorHAnsi" w:cstheme="minorHAnsi"/>
                <w:sz w:val="20"/>
                <w:szCs w:val="20"/>
              </w:rPr>
              <w:t>G1/3/4</w:t>
            </w:r>
          </w:p>
        </w:tc>
        <w:tc>
          <w:tcPr>
            <w:tcW w:w="659" w:type="dxa"/>
          </w:tcPr>
          <w:p w14:paraId="6896A99B" w14:textId="77777777" w:rsidR="00C866CD" w:rsidRPr="00345630" w:rsidRDefault="00C866CD" w:rsidP="00C866CD">
            <w:pPr>
              <w:jc w:val="center"/>
              <w:rPr>
                <w:rFonts w:asciiTheme="minorHAnsi" w:hAnsiTheme="minorHAnsi" w:cstheme="minorHAnsi"/>
                <w:sz w:val="20"/>
                <w:szCs w:val="20"/>
              </w:rPr>
            </w:pPr>
            <w:r w:rsidRPr="00345630">
              <w:rPr>
                <w:rFonts w:asciiTheme="minorHAnsi" w:hAnsiTheme="minorHAnsi" w:cstheme="minorHAnsi"/>
                <w:sz w:val="20"/>
                <w:szCs w:val="20"/>
              </w:rPr>
              <w:t>G3</w:t>
            </w:r>
          </w:p>
        </w:tc>
        <w:tc>
          <w:tcPr>
            <w:tcW w:w="659" w:type="dxa"/>
          </w:tcPr>
          <w:p w14:paraId="76F57EFD" w14:textId="77777777" w:rsidR="00C866CD" w:rsidRPr="00345630" w:rsidRDefault="00C866CD" w:rsidP="00C866CD">
            <w:pPr>
              <w:jc w:val="center"/>
              <w:rPr>
                <w:rFonts w:asciiTheme="minorHAnsi" w:hAnsiTheme="minorHAnsi" w:cstheme="minorHAnsi"/>
                <w:sz w:val="20"/>
                <w:szCs w:val="20"/>
              </w:rPr>
            </w:pPr>
            <w:r w:rsidRPr="00345630">
              <w:rPr>
                <w:rFonts w:asciiTheme="minorHAnsi" w:hAnsiTheme="minorHAnsi" w:cstheme="minorHAnsi"/>
                <w:sz w:val="20"/>
                <w:szCs w:val="20"/>
              </w:rPr>
              <w:t>G5</w:t>
            </w:r>
          </w:p>
        </w:tc>
        <w:tc>
          <w:tcPr>
            <w:tcW w:w="659" w:type="dxa"/>
          </w:tcPr>
          <w:p w14:paraId="4315AE64" w14:textId="77777777" w:rsidR="00C866CD" w:rsidRPr="00345630" w:rsidRDefault="00C866CD" w:rsidP="00C866CD">
            <w:pPr>
              <w:jc w:val="center"/>
              <w:rPr>
                <w:rFonts w:asciiTheme="minorHAnsi" w:hAnsiTheme="minorHAnsi" w:cstheme="minorHAnsi"/>
                <w:sz w:val="20"/>
                <w:szCs w:val="20"/>
              </w:rPr>
            </w:pPr>
            <w:r w:rsidRPr="00345630">
              <w:rPr>
                <w:rFonts w:asciiTheme="minorHAnsi" w:hAnsiTheme="minorHAnsi" w:cstheme="minorHAnsi"/>
                <w:sz w:val="20"/>
                <w:szCs w:val="20"/>
              </w:rPr>
              <w:t>G6</w:t>
            </w:r>
          </w:p>
        </w:tc>
        <w:tc>
          <w:tcPr>
            <w:tcW w:w="659" w:type="dxa"/>
            <w:shd w:val="clear" w:color="auto" w:fill="auto"/>
          </w:tcPr>
          <w:p w14:paraId="31CFFD2F" w14:textId="676A5EF0" w:rsidR="00C866CD" w:rsidRPr="00345630" w:rsidRDefault="00C866CD" w:rsidP="00C866CD">
            <w:pPr>
              <w:jc w:val="center"/>
              <w:rPr>
                <w:rFonts w:asciiTheme="minorHAnsi" w:hAnsiTheme="minorHAnsi" w:cstheme="minorHAnsi"/>
                <w:sz w:val="20"/>
                <w:szCs w:val="20"/>
              </w:rPr>
            </w:pPr>
            <w:r w:rsidRPr="00852D26">
              <w:rPr>
                <w:rFonts w:asciiTheme="minorHAnsi" w:hAnsiTheme="minorHAnsi" w:cstheme="minorHAnsi"/>
                <w:sz w:val="20"/>
                <w:szCs w:val="20"/>
              </w:rPr>
              <w:t>-</w:t>
            </w:r>
          </w:p>
        </w:tc>
        <w:tc>
          <w:tcPr>
            <w:tcW w:w="659" w:type="dxa"/>
            <w:shd w:val="clear" w:color="auto" w:fill="auto"/>
          </w:tcPr>
          <w:p w14:paraId="1330B929" w14:textId="3564113F" w:rsidR="00C866CD" w:rsidRPr="00345630" w:rsidRDefault="00C866CD" w:rsidP="00C866CD">
            <w:pPr>
              <w:jc w:val="center"/>
              <w:rPr>
                <w:rFonts w:asciiTheme="minorHAnsi" w:hAnsiTheme="minorHAnsi" w:cstheme="minorHAnsi"/>
                <w:sz w:val="20"/>
                <w:szCs w:val="20"/>
              </w:rPr>
            </w:pPr>
            <w:r w:rsidRPr="006D3427">
              <w:rPr>
                <w:rFonts w:asciiTheme="minorHAnsi" w:hAnsiTheme="minorHAnsi" w:cstheme="minorHAnsi"/>
                <w:sz w:val="20"/>
                <w:szCs w:val="20"/>
              </w:rPr>
              <w:t>-</w:t>
            </w:r>
          </w:p>
        </w:tc>
        <w:tc>
          <w:tcPr>
            <w:tcW w:w="659" w:type="dxa"/>
            <w:shd w:val="clear" w:color="auto" w:fill="auto"/>
          </w:tcPr>
          <w:p w14:paraId="4F3C1F81" w14:textId="5AF674A7" w:rsidR="00C866CD" w:rsidRPr="00345630" w:rsidRDefault="00C866CD" w:rsidP="00C866CD">
            <w:pPr>
              <w:jc w:val="center"/>
              <w:rPr>
                <w:rFonts w:asciiTheme="minorHAnsi" w:hAnsiTheme="minorHAnsi" w:cstheme="minorHAnsi"/>
                <w:sz w:val="20"/>
                <w:szCs w:val="20"/>
              </w:rPr>
            </w:pPr>
            <w:r w:rsidRPr="006D3427">
              <w:rPr>
                <w:rFonts w:asciiTheme="minorHAnsi" w:hAnsiTheme="minorHAnsi" w:cstheme="minorHAnsi"/>
                <w:sz w:val="20"/>
                <w:szCs w:val="20"/>
              </w:rPr>
              <w:t>-</w:t>
            </w:r>
          </w:p>
        </w:tc>
        <w:tc>
          <w:tcPr>
            <w:tcW w:w="659" w:type="dxa"/>
          </w:tcPr>
          <w:p w14:paraId="509167E3" w14:textId="77777777" w:rsidR="00C866CD" w:rsidRPr="00345630" w:rsidRDefault="00C866CD" w:rsidP="00C866CD">
            <w:pPr>
              <w:jc w:val="center"/>
              <w:rPr>
                <w:rFonts w:asciiTheme="minorHAnsi" w:hAnsiTheme="minorHAnsi" w:cstheme="minorHAnsi"/>
                <w:sz w:val="20"/>
                <w:szCs w:val="20"/>
              </w:rPr>
            </w:pPr>
            <w:r w:rsidRPr="00345630">
              <w:rPr>
                <w:rFonts w:asciiTheme="minorHAnsi" w:hAnsiTheme="minorHAnsi" w:cstheme="minorHAnsi"/>
                <w:sz w:val="20"/>
                <w:szCs w:val="20"/>
              </w:rPr>
              <w:t>G4</w:t>
            </w:r>
          </w:p>
        </w:tc>
        <w:tc>
          <w:tcPr>
            <w:tcW w:w="659" w:type="dxa"/>
            <w:shd w:val="clear" w:color="auto" w:fill="auto"/>
          </w:tcPr>
          <w:p w14:paraId="754B4900" w14:textId="3BE6118C" w:rsidR="00C866CD" w:rsidRPr="00345630" w:rsidRDefault="00C866CD" w:rsidP="00C866CD">
            <w:pPr>
              <w:jc w:val="center"/>
              <w:rPr>
                <w:rFonts w:asciiTheme="minorHAnsi" w:hAnsiTheme="minorHAnsi" w:cstheme="minorHAnsi"/>
                <w:sz w:val="20"/>
                <w:szCs w:val="20"/>
              </w:rPr>
            </w:pPr>
            <w:r>
              <w:rPr>
                <w:rFonts w:asciiTheme="minorHAnsi" w:hAnsiTheme="minorHAnsi" w:cstheme="minorHAnsi"/>
                <w:sz w:val="20"/>
                <w:szCs w:val="20"/>
              </w:rPr>
              <w:t>-</w:t>
            </w:r>
          </w:p>
        </w:tc>
        <w:tc>
          <w:tcPr>
            <w:tcW w:w="659" w:type="dxa"/>
          </w:tcPr>
          <w:p w14:paraId="643C8786" w14:textId="77777777" w:rsidR="00C866CD" w:rsidRPr="00345630" w:rsidRDefault="00C866CD" w:rsidP="00C866CD">
            <w:pPr>
              <w:jc w:val="center"/>
              <w:rPr>
                <w:rFonts w:asciiTheme="minorHAnsi" w:hAnsiTheme="minorHAnsi" w:cstheme="minorHAnsi"/>
                <w:sz w:val="20"/>
                <w:szCs w:val="20"/>
              </w:rPr>
            </w:pPr>
            <w:r w:rsidRPr="00345630">
              <w:rPr>
                <w:rFonts w:asciiTheme="minorHAnsi" w:hAnsiTheme="minorHAnsi" w:cstheme="minorHAnsi"/>
                <w:sz w:val="20"/>
                <w:szCs w:val="20"/>
              </w:rPr>
              <w:t>G4</w:t>
            </w:r>
          </w:p>
        </w:tc>
      </w:tr>
      <w:tr w:rsidR="00C866CD" w:rsidRPr="00345630" w14:paraId="0329A7DC" w14:textId="77777777" w:rsidTr="00E921B9">
        <w:trPr>
          <w:trHeight w:val="952"/>
          <w:tblHeader/>
        </w:trPr>
        <w:tc>
          <w:tcPr>
            <w:tcW w:w="1906" w:type="dxa"/>
            <w:shd w:val="clear" w:color="auto" w:fill="auto"/>
          </w:tcPr>
          <w:p w14:paraId="7809190D" w14:textId="184CA38F" w:rsidR="00C866CD" w:rsidRPr="00345630" w:rsidRDefault="00C866CD" w:rsidP="00C866CD">
            <w:pPr>
              <w:jc w:val="left"/>
              <w:rPr>
                <w:rFonts w:asciiTheme="minorHAnsi" w:hAnsiTheme="minorHAnsi" w:cstheme="minorHAnsi"/>
                <w:b/>
                <w:sz w:val="20"/>
                <w:szCs w:val="20"/>
              </w:rPr>
            </w:pPr>
            <w:r w:rsidRPr="00345630">
              <w:rPr>
                <w:rFonts w:asciiTheme="minorHAnsi" w:hAnsiTheme="minorHAnsi" w:cstheme="minorHAnsi"/>
                <w:b/>
                <w:sz w:val="20"/>
                <w:szCs w:val="20"/>
              </w:rPr>
              <w:t>New curriculum training participation*</w:t>
            </w:r>
          </w:p>
        </w:tc>
        <w:tc>
          <w:tcPr>
            <w:tcW w:w="659" w:type="dxa"/>
            <w:shd w:val="clear" w:color="auto" w:fill="auto"/>
          </w:tcPr>
          <w:p w14:paraId="1012FFB0" w14:textId="77777777" w:rsidR="00C866CD" w:rsidRPr="00345630" w:rsidRDefault="00C866CD" w:rsidP="00C866CD">
            <w:pPr>
              <w:jc w:val="center"/>
              <w:rPr>
                <w:rFonts w:asciiTheme="minorHAnsi" w:hAnsiTheme="minorHAnsi" w:cstheme="minorHAnsi"/>
                <w:sz w:val="20"/>
                <w:szCs w:val="20"/>
              </w:rPr>
            </w:pPr>
          </w:p>
        </w:tc>
        <w:tc>
          <w:tcPr>
            <w:tcW w:w="659" w:type="dxa"/>
            <w:shd w:val="clear" w:color="auto" w:fill="auto"/>
          </w:tcPr>
          <w:p w14:paraId="43E7BA9C" w14:textId="77777777" w:rsidR="00C866CD" w:rsidRPr="00345630" w:rsidRDefault="00C866CD" w:rsidP="00C866CD">
            <w:pPr>
              <w:jc w:val="center"/>
              <w:rPr>
                <w:rFonts w:asciiTheme="minorHAnsi" w:hAnsiTheme="minorHAnsi" w:cstheme="minorHAnsi"/>
                <w:sz w:val="20"/>
                <w:szCs w:val="20"/>
              </w:rPr>
            </w:pPr>
          </w:p>
        </w:tc>
        <w:tc>
          <w:tcPr>
            <w:tcW w:w="659" w:type="dxa"/>
            <w:shd w:val="clear" w:color="auto" w:fill="auto"/>
          </w:tcPr>
          <w:p w14:paraId="2BEECAF0" w14:textId="77777777" w:rsidR="00C866CD" w:rsidRPr="00345630" w:rsidRDefault="00C866CD" w:rsidP="00C866CD">
            <w:pPr>
              <w:jc w:val="center"/>
              <w:rPr>
                <w:rFonts w:asciiTheme="minorHAnsi" w:hAnsiTheme="minorHAnsi" w:cstheme="minorHAnsi"/>
                <w:sz w:val="20"/>
                <w:szCs w:val="20"/>
              </w:rPr>
            </w:pPr>
          </w:p>
        </w:tc>
        <w:tc>
          <w:tcPr>
            <w:tcW w:w="659" w:type="dxa"/>
            <w:shd w:val="clear" w:color="auto" w:fill="auto"/>
          </w:tcPr>
          <w:p w14:paraId="02EC31FB" w14:textId="77777777" w:rsidR="00C866CD" w:rsidRPr="00345630" w:rsidRDefault="00C866CD" w:rsidP="00C866CD">
            <w:pPr>
              <w:jc w:val="center"/>
              <w:rPr>
                <w:rFonts w:asciiTheme="minorHAnsi" w:hAnsiTheme="minorHAnsi" w:cstheme="minorHAnsi"/>
                <w:sz w:val="20"/>
                <w:szCs w:val="20"/>
              </w:rPr>
            </w:pPr>
          </w:p>
        </w:tc>
        <w:tc>
          <w:tcPr>
            <w:tcW w:w="659" w:type="dxa"/>
            <w:shd w:val="clear" w:color="auto" w:fill="auto"/>
          </w:tcPr>
          <w:p w14:paraId="3A462707" w14:textId="77777777" w:rsidR="00C866CD" w:rsidRPr="00345630" w:rsidRDefault="00C866CD" w:rsidP="00C866CD">
            <w:pPr>
              <w:jc w:val="center"/>
              <w:rPr>
                <w:rFonts w:asciiTheme="minorHAnsi" w:hAnsiTheme="minorHAnsi" w:cstheme="minorHAnsi"/>
                <w:sz w:val="20"/>
                <w:szCs w:val="20"/>
              </w:rPr>
            </w:pPr>
          </w:p>
        </w:tc>
        <w:tc>
          <w:tcPr>
            <w:tcW w:w="659" w:type="dxa"/>
            <w:shd w:val="clear" w:color="auto" w:fill="auto"/>
          </w:tcPr>
          <w:p w14:paraId="3053FDE7" w14:textId="77777777" w:rsidR="00C866CD" w:rsidRPr="00345630" w:rsidRDefault="00C866CD" w:rsidP="00C866CD">
            <w:pPr>
              <w:jc w:val="center"/>
              <w:rPr>
                <w:rFonts w:asciiTheme="minorHAnsi" w:hAnsiTheme="minorHAnsi" w:cstheme="minorHAnsi"/>
                <w:sz w:val="20"/>
                <w:szCs w:val="20"/>
              </w:rPr>
            </w:pPr>
          </w:p>
        </w:tc>
        <w:tc>
          <w:tcPr>
            <w:tcW w:w="659" w:type="dxa"/>
            <w:shd w:val="clear" w:color="auto" w:fill="auto"/>
          </w:tcPr>
          <w:p w14:paraId="214066E7" w14:textId="043BEA66" w:rsidR="00C866CD" w:rsidRPr="00345630" w:rsidRDefault="00C866CD" w:rsidP="00C866CD">
            <w:pPr>
              <w:jc w:val="center"/>
              <w:rPr>
                <w:rFonts w:asciiTheme="minorHAnsi" w:hAnsiTheme="minorHAnsi" w:cstheme="minorHAnsi"/>
                <w:sz w:val="20"/>
                <w:szCs w:val="20"/>
              </w:rPr>
            </w:pPr>
          </w:p>
        </w:tc>
        <w:tc>
          <w:tcPr>
            <w:tcW w:w="659" w:type="dxa"/>
            <w:shd w:val="clear" w:color="auto" w:fill="auto"/>
          </w:tcPr>
          <w:p w14:paraId="3EB8798B" w14:textId="77777777" w:rsidR="00C866CD" w:rsidRPr="00345630" w:rsidRDefault="00C866CD" w:rsidP="00C866CD">
            <w:pPr>
              <w:jc w:val="center"/>
              <w:rPr>
                <w:rFonts w:asciiTheme="minorHAnsi" w:hAnsiTheme="minorHAnsi" w:cstheme="minorHAnsi"/>
                <w:sz w:val="20"/>
                <w:szCs w:val="20"/>
              </w:rPr>
            </w:pPr>
          </w:p>
        </w:tc>
        <w:tc>
          <w:tcPr>
            <w:tcW w:w="659" w:type="dxa"/>
            <w:shd w:val="clear" w:color="auto" w:fill="auto"/>
          </w:tcPr>
          <w:p w14:paraId="461BAA3A" w14:textId="77777777" w:rsidR="00C866CD" w:rsidRPr="00345630" w:rsidRDefault="00C866CD" w:rsidP="00C866CD">
            <w:pPr>
              <w:jc w:val="center"/>
              <w:rPr>
                <w:rFonts w:asciiTheme="minorHAnsi" w:hAnsiTheme="minorHAnsi" w:cstheme="minorHAnsi"/>
                <w:sz w:val="20"/>
                <w:szCs w:val="20"/>
              </w:rPr>
            </w:pPr>
          </w:p>
        </w:tc>
        <w:tc>
          <w:tcPr>
            <w:tcW w:w="659" w:type="dxa"/>
            <w:shd w:val="clear" w:color="auto" w:fill="auto"/>
          </w:tcPr>
          <w:p w14:paraId="2E5E6004" w14:textId="77777777" w:rsidR="00C866CD" w:rsidRPr="00345630" w:rsidRDefault="00C866CD" w:rsidP="00C866CD">
            <w:pPr>
              <w:jc w:val="center"/>
              <w:rPr>
                <w:rFonts w:asciiTheme="minorHAnsi" w:hAnsiTheme="minorHAnsi" w:cstheme="minorHAnsi"/>
                <w:sz w:val="20"/>
                <w:szCs w:val="20"/>
              </w:rPr>
            </w:pPr>
          </w:p>
        </w:tc>
        <w:tc>
          <w:tcPr>
            <w:tcW w:w="659" w:type="dxa"/>
            <w:shd w:val="clear" w:color="auto" w:fill="auto"/>
          </w:tcPr>
          <w:p w14:paraId="75965756" w14:textId="77777777" w:rsidR="00C866CD" w:rsidRPr="00345630" w:rsidRDefault="00C866CD" w:rsidP="00C866CD">
            <w:pPr>
              <w:jc w:val="center"/>
              <w:rPr>
                <w:rFonts w:asciiTheme="minorHAnsi" w:hAnsiTheme="minorHAnsi" w:cstheme="minorHAnsi"/>
                <w:sz w:val="20"/>
                <w:szCs w:val="20"/>
              </w:rPr>
            </w:pPr>
          </w:p>
        </w:tc>
        <w:tc>
          <w:tcPr>
            <w:tcW w:w="659" w:type="dxa"/>
            <w:shd w:val="clear" w:color="auto" w:fill="auto"/>
          </w:tcPr>
          <w:p w14:paraId="23A16EF0" w14:textId="77777777" w:rsidR="00C866CD" w:rsidRPr="00345630" w:rsidRDefault="00C866CD" w:rsidP="00C866CD">
            <w:pPr>
              <w:jc w:val="center"/>
              <w:rPr>
                <w:rFonts w:asciiTheme="minorHAnsi" w:hAnsiTheme="minorHAnsi" w:cstheme="minorHAnsi"/>
                <w:sz w:val="20"/>
                <w:szCs w:val="20"/>
              </w:rPr>
            </w:pPr>
          </w:p>
        </w:tc>
      </w:tr>
      <w:tr w:rsidR="00C866CD" w:rsidRPr="00345630" w14:paraId="18D97968" w14:textId="77777777" w:rsidTr="00E921B9">
        <w:trPr>
          <w:trHeight w:val="677"/>
          <w:tblHeader/>
        </w:trPr>
        <w:tc>
          <w:tcPr>
            <w:tcW w:w="1906" w:type="dxa"/>
            <w:tcBorders>
              <w:bottom w:val="single" w:sz="4" w:space="0" w:color="auto"/>
            </w:tcBorders>
          </w:tcPr>
          <w:p w14:paraId="70195F03" w14:textId="41E231B0" w:rsidR="00C866CD" w:rsidRPr="00345630" w:rsidRDefault="00C866CD" w:rsidP="00C866CD">
            <w:pPr>
              <w:jc w:val="left"/>
              <w:rPr>
                <w:rFonts w:asciiTheme="minorHAnsi" w:hAnsiTheme="minorHAnsi" w:cstheme="minorHAnsi"/>
                <w:sz w:val="20"/>
                <w:szCs w:val="20"/>
              </w:rPr>
            </w:pPr>
            <w:r w:rsidRPr="00345630">
              <w:rPr>
                <w:rFonts w:asciiTheme="minorHAnsi" w:hAnsiTheme="minorHAnsi" w:cstheme="minorHAnsi"/>
                <w:sz w:val="20"/>
                <w:szCs w:val="20"/>
              </w:rPr>
              <w:t>All (not specified individually)</w:t>
            </w:r>
          </w:p>
        </w:tc>
        <w:tc>
          <w:tcPr>
            <w:tcW w:w="659" w:type="dxa"/>
            <w:tcBorders>
              <w:bottom w:val="single" w:sz="4" w:space="0" w:color="auto"/>
            </w:tcBorders>
          </w:tcPr>
          <w:p w14:paraId="185EE9DC" w14:textId="77777777" w:rsidR="00C866CD" w:rsidRPr="00345630" w:rsidRDefault="00C866CD" w:rsidP="00C866CD">
            <w:pPr>
              <w:jc w:val="center"/>
              <w:rPr>
                <w:rFonts w:asciiTheme="minorHAnsi" w:hAnsiTheme="minorHAnsi" w:cstheme="minorHAnsi"/>
                <w:sz w:val="20"/>
                <w:szCs w:val="20"/>
              </w:rPr>
            </w:pPr>
            <w:r w:rsidRPr="00345630">
              <w:rPr>
                <w:rFonts w:asciiTheme="minorHAnsi" w:hAnsiTheme="minorHAnsi" w:cstheme="minorHAnsi"/>
                <w:sz w:val="20"/>
                <w:szCs w:val="20"/>
              </w:rPr>
              <w:t>X</w:t>
            </w:r>
          </w:p>
        </w:tc>
        <w:tc>
          <w:tcPr>
            <w:tcW w:w="659" w:type="dxa"/>
            <w:tcBorders>
              <w:bottom w:val="single" w:sz="4" w:space="0" w:color="auto"/>
            </w:tcBorders>
          </w:tcPr>
          <w:p w14:paraId="0C3E5964" w14:textId="77777777" w:rsidR="00C866CD" w:rsidRPr="00345630" w:rsidRDefault="00C866CD" w:rsidP="00C866CD">
            <w:pPr>
              <w:jc w:val="center"/>
              <w:rPr>
                <w:rFonts w:asciiTheme="minorHAnsi" w:hAnsiTheme="minorHAnsi" w:cstheme="minorHAnsi"/>
                <w:sz w:val="20"/>
                <w:szCs w:val="20"/>
              </w:rPr>
            </w:pPr>
            <w:r w:rsidRPr="00345630">
              <w:rPr>
                <w:rFonts w:asciiTheme="minorHAnsi" w:hAnsiTheme="minorHAnsi" w:cstheme="minorHAnsi"/>
                <w:sz w:val="20"/>
                <w:szCs w:val="20"/>
              </w:rPr>
              <w:t>X</w:t>
            </w:r>
          </w:p>
        </w:tc>
        <w:tc>
          <w:tcPr>
            <w:tcW w:w="659" w:type="dxa"/>
            <w:tcBorders>
              <w:bottom w:val="single" w:sz="4" w:space="0" w:color="auto"/>
            </w:tcBorders>
          </w:tcPr>
          <w:p w14:paraId="4EF81B35" w14:textId="77777777" w:rsidR="00C866CD" w:rsidRPr="00345630" w:rsidRDefault="00C866CD" w:rsidP="00C866CD">
            <w:pPr>
              <w:jc w:val="center"/>
              <w:rPr>
                <w:rFonts w:asciiTheme="minorHAnsi" w:hAnsiTheme="minorHAnsi" w:cstheme="minorHAnsi"/>
                <w:sz w:val="20"/>
                <w:szCs w:val="20"/>
              </w:rPr>
            </w:pPr>
            <w:r w:rsidRPr="00345630">
              <w:rPr>
                <w:rFonts w:asciiTheme="minorHAnsi" w:hAnsiTheme="minorHAnsi" w:cstheme="minorHAnsi"/>
                <w:sz w:val="20"/>
                <w:szCs w:val="20"/>
              </w:rPr>
              <w:t>X</w:t>
            </w:r>
          </w:p>
        </w:tc>
        <w:tc>
          <w:tcPr>
            <w:tcW w:w="659" w:type="dxa"/>
            <w:tcBorders>
              <w:bottom w:val="single" w:sz="4" w:space="0" w:color="auto"/>
            </w:tcBorders>
            <w:shd w:val="clear" w:color="auto" w:fill="FFFFFF" w:themeFill="background1"/>
          </w:tcPr>
          <w:p w14:paraId="1F389DD7" w14:textId="77777777" w:rsidR="00C866CD" w:rsidRPr="00345630" w:rsidRDefault="00C866CD" w:rsidP="00C866CD">
            <w:pPr>
              <w:jc w:val="center"/>
              <w:rPr>
                <w:rFonts w:asciiTheme="minorHAnsi" w:hAnsiTheme="minorHAnsi" w:cstheme="minorHAnsi"/>
                <w:sz w:val="20"/>
                <w:szCs w:val="20"/>
              </w:rPr>
            </w:pPr>
            <w:r w:rsidRPr="00345630">
              <w:rPr>
                <w:rFonts w:asciiTheme="minorHAnsi" w:hAnsiTheme="minorHAnsi" w:cstheme="minorHAnsi"/>
                <w:sz w:val="20"/>
                <w:szCs w:val="20"/>
              </w:rPr>
              <w:t>X</w:t>
            </w:r>
          </w:p>
        </w:tc>
        <w:tc>
          <w:tcPr>
            <w:tcW w:w="659" w:type="dxa"/>
            <w:tcBorders>
              <w:bottom w:val="single" w:sz="4" w:space="0" w:color="auto"/>
            </w:tcBorders>
          </w:tcPr>
          <w:p w14:paraId="5A0C15EC" w14:textId="77777777" w:rsidR="00C866CD" w:rsidRPr="00345630" w:rsidRDefault="00C866CD" w:rsidP="00C866CD">
            <w:pPr>
              <w:jc w:val="center"/>
              <w:rPr>
                <w:rFonts w:asciiTheme="minorHAnsi" w:hAnsiTheme="minorHAnsi" w:cstheme="minorHAnsi"/>
                <w:sz w:val="20"/>
                <w:szCs w:val="20"/>
              </w:rPr>
            </w:pPr>
          </w:p>
        </w:tc>
        <w:tc>
          <w:tcPr>
            <w:tcW w:w="659" w:type="dxa"/>
            <w:tcBorders>
              <w:bottom w:val="single" w:sz="4" w:space="0" w:color="auto"/>
            </w:tcBorders>
          </w:tcPr>
          <w:p w14:paraId="1CB1F041" w14:textId="77777777" w:rsidR="00C866CD" w:rsidRPr="00345630" w:rsidRDefault="00C866CD" w:rsidP="00C866CD">
            <w:pPr>
              <w:jc w:val="center"/>
              <w:rPr>
                <w:rFonts w:asciiTheme="minorHAnsi" w:hAnsiTheme="minorHAnsi" w:cstheme="minorHAnsi"/>
                <w:sz w:val="20"/>
                <w:szCs w:val="20"/>
              </w:rPr>
            </w:pPr>
            <w:r w:rsidRPr="00345630">
              <w:rPr>
                <w:rFonts w:asciiTheme="minorHAnsi" w:hAnsiTheme="minorHAnsi" w:cstheme="minorHAnsi"/>
                <w:sz w:val="20"/>
                <w:szCs w:val="20"/>
              </w:rPr>
              <w:t>X</w:t>
            </w:r>
          </w:p>
        </w:tc>
        <w:tc>
          <w:tcPr>
            <w:tcW w:w="659" w:type="dxa"/>
            <w:tcBorders>
              <w:bottom w:val="single" w:sz="4" w:space="0" w:color="auto"/>
            </w:tcBorders>
            <w:shd w:val="clear" w:color="auto" w:fill="auto"/>
          </w:tcPr>
          <w:p w14:paraId="715AA834" w14:textId="18CD614B" w:rsidR="00C866CD" w:rsidRPr="00345630" w:rsidRDefault="00C866CD" w:rsidP="00C866CD">
            <w:pPr>
              <w:jc w:val="center"/>
              <w:rPr>
                <w:rFonts w:asciiTheme="minorHAnsi" w:hAnsiTheme="minorHAnsi" w:cstheme="minorHAnsi"/>
                <w:sz w:val="20"/>
                <w:szCs w:val="20"/>
              </w:rPr>
            </w:pPr>
            <w:r w:rsidRPr="00852D26">
              <w:rPr>
                <w:rFonts w:asciiTheme="minorHAnsi" w:hAnsiTheme="minorHAnsi" w:cstheme="minorHAnsi"/>
                <w:sz w:val="20"/>
                <w:szCs w:val="20"/>
              </w:rPr>
              <w:t>-</w:t>
            </w:r>
          </w:p>
        </w:tc>
        <w:tc>
          <w:tcPr>
            <w:tcW w:w="659" w:type="dxa"/>
            <w:tcBorders>
              <w:bottom w:val="single" w:sz="4" w:space="0" w:color="auto"/>
            </w:tcBorders>
          </w:tcPr>
          <w:p w14:paraId="3DF3D4BE" w14:textId="77777777" w:rsidR="00C866CD" w:rsidRPr="00345630" w:rsidRDefault="00C866CD" w:rsidP="00C866CD">
            <w:pPr>
              <w:jc w:val="center"/>
              <w:rPr>
                <w:rFonts w:asciiTheme="minorHAnsi" w:hAnsiTheme="minorHAnsi" w:cstheme="minorHAnsi"/>
                <w:sz w:val="20"/>
                <w:szCs w:val="20"/>
              </w:rPr>
            </w:pPr>
          </w:p>
        </w:tc>
        <w:tc>
          <w:tcPr>
            <w:tcW w:w="659" w:type="dxa"/>
            <w:tcBorders>
              <w:bottom w:val="single" w:sz="4" w:space="0" w:color="auto"/>
            </w:tcBorders>
          </w:tcPr>
          <w:p w14:paraId="4E354E9F" w14:textId="77777777" w:rsidR="00C866CD" w:rsidRPr="00345630" w:rsidRDefault="00C866CD" w:rsidP="00C866CD">
            <w:pPr>
              <w:jc w:val="center"/>
              <w:rPr>
                <w:rFonts w:asciiTheme="minorHAnsi" w:hAnsiTheme="minorHAnsi" w:cstheme="minorHAnsi"/>
                <w:sz w:val="20"/>
                <w:szCs w:val="20"/>
              </w:rPr>
            </w:pPr>
          </w:p>
        </w:tc>
        <w:tc>
          <w:tcPr>
            <w:tcW w:w="659" w:type="dxa"/>
            <w:tcBorders>
              <w:bottom w:val="single" w:sz="4" w:space="0" w:color="auto"/>
            </w:tcBorders>
          </w:tcPr>
          <w:p w14:paraId="6E15FC2E" w14:textId="77777777" w:rsidR="00C866CD" w:rsidRPr="00345630" w:rsidRDefault="00C866CD" w:rsidP="00C866CD">
            <w:pPr>
              <w:jc w:val="center"/>
              <w:rPr>
                <w:rFonts w:asciiTheme="minorHAnsi" w:hAnsiTheme="minorHAnsi" w:cstheme="minorHAnsi"/>
                <w:sz w:val="20"/>
                <w:szCs w:val="20"/>
              </w:rPr>
            </w:pPr>
          </w:p>
        </w:tc>
        <w:tc>
          <w:tcPr>
            <w:tcW w:w="659" w:type="dxa"/>
            <w:tcBorders>
              <w:bottom w:val="single" w:sz="4" w:space="0" w:color="auto"/>
            </w:tcBorders>
          </w:tcPr>
          <w:p w14:paraId="5C78696B" w14:textId="77777777" w:rsidR="00C866CD" w:rsidRPr="00345630" w:rsidRDefault="00C866CD" w:rsidP="00C866CD">
            <w:pPr>
              <w:jc w:val="center"/>
              <w:rPr>
                <w:rFonts w:asciiTheme="minorHAnsi" w:hAnsiTheme="minorHAnsi" w:cstheme="minorHAnsi"/>
                <w:sz w:val="20"/>
                <w:szCs w:val="20"/>
              </w:rPr>
            </w:pPr>
            <w:r w:rsidRPr="00345630">
              <w:rPr>
                <w:rFonts w:asciiTheme="minorHAnsi" w:hAnsiTheme="minorHAnsi" w:cstheme="minorHAnsi"/>
                <w:sz w:val="20"/>
                <w:szCs w:val="20"/>
              </w:rPr>
              <w:t>X</w:t>
            </w:r>
          </w:p>
        </w:tc>
        <w:tc>
          <w:tcPr>
            <w:tcW w:w="659" w:type="dxa"/>
            <w:tcBorders>
              <w:bottom w:val="single" w:sz="4" w:space="0" w:color="auto"/>
            </w:tcBorders>
          </w:tcPr>
          <w:p w14:paraId="12711FB1" w14:textId="77777777" w:rsidR="00C866CD" w:rsidRPr="00345630" w:rsidRDefault="00C866CD" w:rsidP="00C866CD">
            <w:pPr>
              <w:jc w:val="center"/>
              <w:rPr>
                <w:rFonts w:asciiTheme="minorHAnsi" w:hAnsiTheme="minorHAnsi" w:cstheme="minorHAnsi"/>
                <w:sz w:val="20"/>
                <w:szCs w:val="20"/>
              </w:rPr>
            </w:pPr>
            <w:r w:rsidRPr="00345630">
              <w:rPr>
                <w:rFonts w:asciiTheme="minorHAnsi" w:hAnsiTheme="minorHAnsi" w:cstheme="minorHAnsi"/>
                <w:sz w:val="20"/>
                <w:szCs w:val="20"/>
              </w:rPr>
              <w:t>X</w:t>
            </w:r>
          </w:p>
        </w:tc>
      </w:tr>
      <w:tr w:rsidR="00C866CD" w:rsidRPr="00345630" w14:paraId="685B8C76" w14:textId="77777777" w:rsidTr="00E921B9">
        <w:trPr>
          <w:trHeight w:val="401"/>
          <w:tblHeader/>
        </w:trPr>
        <w:tc>
          <w:tcPr>
            <w:tcW w:w="1906" w:type="dxa"/>
            <w:tcBorders>
              <w:bottom w:val="single" w:sz="4" w:space="0" w:color="auto"/>
            </w:tcBorders>
          </w:tcPr>
          <w:p w14:paraId="18E76C3A" w14:textId="1B28671B" w:rsidR="00C866CD" w:rsidRPr="00345630" w:rsidRDefault="00C866CD" w:rsidP="00C866CD">
            <w:pPr>
              <w:jc w:val="left"/>
              <w:rPr>
                <w:rFonts w:asciiTheme="minorHAnsi" w:hAnsiTheme="minorHAnsi" w:cstheme="minorHAnsi"/>
                <w:sz w:val="20"/>
                <w:szCs w:val="20"/>
              </w:rPr>
            </w:pPr>
            <w:r w:rsidRPr="00345630">
              <w:rPr>
                <w:rFonts w:asciiTheme="minorHAnsi" w:hAnsiTheme="minorHAnsi" w:cstheme="minorHAnsi"/>
                <w:sz w:val="20"/>
                <w:szCs w:val="20"/>
              </w:rPr>
              <w:t xml:space="preserve">Some </w:t>
            </w:r>
          </w:p>
        </w:tc>
        <w:tc>
          <w:tcPr>
            <w:tcW w:w="659" w:type="dxa"/>
            <w:tcBorders>
              <w:bottom w:val="single" w:sz="4" w:space="0" w:color="auto"/>
            </w:tcBorders>
          </w:tcPr>
          <w:p w14:paraId="012FB17C" w14:textId="77777777" w:rsidR="00C866CD" w:rsidRPr="00345630" w:rsidRDefault="00C866CD" w:rsidP="00C866CD">
            <w:pPr>
              <w:jc w:val="center"/>
              <w:rPr>
                <w:rFonts w:asciiTheme="minorHAnsi" w:hAnsiTheme="minorHAnsi" w:cstheme="minorHAnsi"/>
                <w:sz w:val="20"/>
                <w:szCs w:val="20"/>
              </w:rPr>
            </w:pPr>
          </w:p>
        </w:tc>
        <w:tc>
          <w:tcPr>
            <w:tcW w:w="659" w:type="dxa"/>
            <w:tcBorders>
              <w:bottom w:val="single" w:sz="4" w:space="0" w:color="auto"/>
            </w:tcBorders>
          </w:tcPr>
          <w:p w14:paraId="1DB88F4E" w14:textId="77777777" w:rsidR="00C866CD" w:rsidRPr="00345630" w:rsidRDefault="00C866CD" w:rsidP="00C866CD">
            <w:pPr>
              <w:jc w:val="center"/>
              <w:rPr>
                <w:rFonts w:asciiTheme="minorHAnsi" w:hAnsiTheme="minorHAnsi" w:cstheme="minorHAnsi"/>
                <w:sz w:val="20"/>
                <w:szCs w:val="20"/>
              </w:rPr>
            </w:pPr>
          </w:p>
        </w:tc>
        <w:tc>
          <w:tcPr>
            <w:tcW w:w="659" w:type="dxa"/>
            <w:tcBorders>
              <w:bottom w:val="single" w:sz="4" w:space="0" w:color="auto"/>
            </w:tcBorders>
          </w:tcPr>
          <w:p w14:paraId="4C5E7216" w14:textId="77777777" w:rsidR="00C866CD" w:rsidRPr="00345630" w:rsidRDefault="00C866CD" w:rsidP="00C866CD">
            <w:pPr>
              <w:jc w:val="center"/>
              <w:rPr>
                <w:rFonts w:asciiTheme="minorHAnsi" w:hAnsiTheme="minorHAnsi" w:cstheme="minorHAnsi"/>
                <w:sz w:val="20"/>
                <w:szCs w:val="20"/>
              </w:rPr>
            </w:pPr>
          </w:p>
        </w:tc>
        <w:tc>
          <w:tcPr>
            <w:tcW w:w="659" w:type="dxa"/>
            <w:tcBorders>
              <w:bottom w:val="single" w:sz="4" w:space="0" w:color="auto"/>
            </w:tcBorders>
            <w:shd w:val="clear" w:color="auto" w:fill="FFFFFF" w:themeFill="background1"/>
          </w:tcPr>
          <w:p w14:paraId="5E4B97A9" w14:textId="77777777" w:rsidR="00C866CD" w:rsidRPr="00345630" w:rsidRDefault="00C866CD" w:rsidP="00C866CD">
            <w:pPr>
              <w:jc w:val="center"/>
              <w:rPr>
                <w:rFonts w:asciiTheme="minorHAnsi" w:hAnsiTheme="minorHAnsi" w:cstheme="minorHAnsi"/>
                <w:sz w:val="20"/>
                <w:szCs w:val="20"/>
              </w:rPr>
            </w:pPr>
          </w:p>
        </w:tc>
        <w:tc>
          <w:tcPr>
            <w:tcW w:w="659" w:type="dxa"/>
            <w:tcBorders>
              <w:bottom w:val="single" w:sz="4" w:space="0" w:color="auto"/>
            </w:tcBorders>
          </w:tcPr>
          <w:p w14:paraId="15061280" w14:textId="6FBD7C7C" w:rsidR="00C866CD" w:rsidRPr="00345630" w:rsidRDefault="00C866CD" w:rsidP="00C866CD">
            <w:pPr>
              <w:jc w:val="center"/>
              <w:rPr>
                <w:rFonts w:asciiTheme="minorHAnsi" w:hAnsiTheme="minorHAnsi" w:cstheme="minorHAnsi"/>
                <w:sz w:val="20"/>
                <w:szCs w:val="20"/>
              </w:rPr>
            </w:pPr>
            <w:r w:rsidRPr="00345630">
              <w:rPr>
                <w:rFonts w:asciiTheme="minorHAnsi" w:hAnsiTheme="minorHAnsi" w:cstheme="minorHAnsi"/>
                <w:sz w:val="20"/>
                <w:szCs w:val="20"/>
              </w:rPr>
              <w:t>X</w:t>
            </w:r>
          </w:p>
        </w:tc>
        <w:tc>
          <w:tcPr>
            <w:tcW w:w="659" w:type="dxa"/>
            <w:tcBorders>
              <w:bottom w:val="single" w:sz="4" w:space="0" w:color="auto"/>
            </w:tcBorders>
          </w:tcPr>
          <w:p w14:paraId="250085C1" w14:textId="77777777" w:rsidR="00C866CD" w:rsidRPr="00345630" w:rsidRDefault="00C866CD" w:rsidP="00C866CD">
            <w:pPr>
              <w:jc w:val="center"/>
              <w:rPr>
                <w:rFonts w:asciiTheme="minorHAnsi" w:hAnsiTheme="minorHAnsi" w:cstheme="minorHAnsi"/>
                <w:sz w:val="20"/>
                <w:szCs w:val="20"/>
              </w:rPr>
            </w:pPr>
          </w:p>
        </w:tc>
        <w:tc>
          <w:tcPr>
            <w:tcW w:w="659" w:type="dxa"/>
            <w:tcBorders>
              <w:bottom w:val="single" w:sz="4" w:space="0" w:color="auto"/>
            </w:tcBorders>
            <w:shd w:val="clear" w:color="auto" w:fill="auto"/>
          </w:tcPr>
          <w:p w14:paraId="2017FB02" w14:textId="1A1A3238" w:rsidR="00C866CD" w:rsidRPr="00345630" w:rsidRDefault="00C866CD" w:rsidP="00C866CD">
            <w:pPr>
              <w:jc w:val="center"/>
              <w:rPr>
                <w:rFonts w:asciiTheme="minorHAnsi" w:hAnsiTheme="minorHAnsi" w:cstheme="minorHAnsi"/>
                <w:sz w:val="20"/>
                <w:szCs w:val="20"/>
              </w:rPr>
            </w:pPr>
            <w:r w:rsidRPr="00852D26">
              <w:rPr>
                <w:rFonts w:asciiTheme="minorHAnsi" w:hAnsiTheme="minorHAnsi" w:cstheme="minorHAnsi"/>
                <w:sz w:val="20"/>
                <w:szCs w:val="20"/>
              </w:rPr>
              <w:t>-</w:t>
            </w:r>
          </w:p>
        </w:tc>
        <w:tc>
          <w:tcPr>
            <w:tcW w:w="659" w:type="dxa"/>
            <w:tcBorders>
              <w:bottom w:val="single" w:sz="4" w:space="0" w:color="auto"/>
            </w:tcBorders>
          </w:tcPr>
          <w:p w14:paraId="5305308D" w14:textId="535DA1B3" w:rsidR="00C866CD" w:rsidRPr="00345630" w:rsidRDefault="00C866CD" w:rsidP="00C866CD">
            <w:pPr>
              <w:jc w:val="center"/>
              <w:rPr>
                <w:rFonts w:asciiTheme="minorHAnsi" w:hAnsiTheme="minorHAnsi" w:cstheme="minorHAnsi"/>
                <w:sz w:val="20"/>
                <w:szCs w:val="20"/>
              </w:rPr>
            </w:pPr>
            <w:r w:rsidRPr="00345630">
              <w:rPr>
                <w:rFonts w:asciiTheme="minorHAnsi" w:hAnsiTheme="minorHAnsi" w:cstheme="minorHAnsi"/>
                <w:sz w:val="20"/>
                <w:szCs w:val="20"/>
              </w:rPr>
              <w:t>X</w:t>
            </w:r>
          </w:p>
        </w:tc>
        <w:tc>
          <w:tcPr>
            <w:tcW w:w="659" w:type="dxa"/>
            <w:tcBorders>
              <w:bottom w:val="single" w:sz="4" w:space="0" w:color="auto"/>
            </w:tcBorders>
          </w:tcPr>
          <w:p w14:paraId="09246D3D" w14:textId="4A112538" w:rsidR="00C866CD" w:rsidRPr="00345630" w:rsidRDefault="00C866CD" w:rsidP="00C866CD">
            <w:pPr>
              <w:jc w:val="center"/>
              <w:rPr>
                <w:rFonts w:asciiTheme="minorHAnsi" w:hAnsiTheme="minorHAnsi" w:cstheme="minorHAnsi"/>
                <w:sz w:val="20"/>
                <w:szCs w:val="20"/>
              </w:rPr>
            </w:pPr>
            <w:r w:rsidRPr="00345630">
              <w:rPr>
                <w:rFonts w:asciiTheme="minorHAnsi" w:hAnsiTheme="minorHAnsi" w:cstheme="minorHAnsi"/>
                <w:sz w:val="20"/>
                <w:szCs w:val="20"/>
              </w:rPr>
              <w:t>X</w:t>
            </w:r>
          </w:p>
        </w:tc>
        <w:tc>
          <w:tcPr>
            <w:tcW w:w="659" w:type="dxa"/>
            <w:tcBorders>
              <w:bottom w:val="single" w:sz="4" w:space="0" w:color="auto"/>
            </w:tcBorders>
          </w:tcPr>
          <w:p w14:paraId="557F72BC" w14:textId="0ECDC358" w:rsidR="00C866CD" w:rsidRPr="00345630" w:rsidRDefault="00C866CD" w:rsidP="00C866CD">
            <w:pPr>
              <w:jc w:val="center"/>
              <w:rPr>
                <w:rFonts w:asciiTheme="minorHAnsi" w:hAnsiTheme="minorHAnsi" w:cstheme="minorHAnsi"/>
                <w:sz w:val="20"/>
                <w:szCs w:val="20"/>
              </w:rPr>
            </w:pPr>
            <w:r w:rsidRPr="00345630">
              <w:rPr>
                <w:rFonts w:asciiTheme="minorHAnsi" w:hAnsiTheme="minorHAnsi" w:cstheme="minorHAnsi"/>
                <w:sz w:val="20"/>
                <w:szCs w:val="20"/>
              </w:rPr>
              <w:t>X</w:t>
            </w:r>
          </w:p>
        </w:tc>
        <w:tc>
          <w:tcPr>
            <w:tcW w:w="659" w:type="dxa"/>
            <w:tcBorders>
              <w:bottom w:val="single" w:sz="4" w:space="0" w:color="auto"/>
            </w:tcBorders>
          </w:tcPr>
          <w:p w14:paraId="15616B45" w14:textId="77777777" w:rsidR="00C866CD" w:rsidRPr="00345630" w:rsidRDefault="00C866CD" w:rsidP="00C866CD">
            <w:pPr>
              <w:jc w:val="center"/>
              <w:rPr>
                <w:rFonts w:asciiTheme="minorHAnsi" w:hAnsiTheme="minorHAnsi" w:cstheme="minorHAnsi"/>
                <w:sz w:val="20"/>
                <w:szCs w:val="20"/>
              </w:rPr>
            </w:pPr>
          </w:p>
        </w:tc>
        <w:tc>
          <w:tcPr>
            <w:tcW w:w="659" w:type="dxa"/>
            <w:tcBorders>
              <w:bottom w:val="single" w:sz="4" w:space="0" w:color="auto"/>
            </w:tcBorders>
          </w:tcPr>
          <w:p w14:paraId="555CE8CB" w14:textId="77777777" w:rsidR="00C866CD" w:rsidRPr="00345630" w:rsidRDefault="00C866CD" w:rsidP="00C866CD">
            <w:pPr>
              <w:jc w:val="center"/>
              <w:rPr>
                <w:rFonts w:asciiTheme="minorHAnsi" w:hAnsiTheme="minorHAnsi" w:cstheme="minorHAnsi"/>
                <w:sz w:val="20"/>
                <w:szCs w:val="20"/>
              </w:rPr>
            </w:pPr>
          </w:p>
        </w:tc>
      </w:tr>
      <w:tr w:rsidR="00C866CD" w:rsidRPr="00345630" w14:paraId="14D1FFB5" w14:textId="77777777" w:rsidTr="00E921B9">
        <w:trPr>
          <w:trHeight w:val="390"/>
          <w:tblHeader/>
        </w:trPr>
        <w:tc>
          <w:tcPr>
            <w:tcW w:w="1906" w:type="dxa"/>
            <w:tcBorders>
              <w:bottom w:val="single" w:sz="4" w:space="0" w:color="auto"/>
            </w:tcBorders>
          </w:tcPr>
          <w:p w14:paraId="2A620162" w14:textId="78084149" w:rsidR="00C866CD" w:rsidRPr="00345630" w:rsidRDefault="00C866CD" w:rsidP="00C866CD">
            <w:pPr>
              <w:jc w:val="left"/>
              <w:rPr>
                <w:rFonts w:asciiTheme="minorHAnsi" w:hAnsiTheme="minorHAnsi" w:cstheme="minorHAnsi"/>
                <w:sz w:val="20"/>
                <w:szCs w:val="20"/>
              </w:rPr>
            </w:pPr>
            <w:r w:rsidRPr="00345630">
              <w:rPr>
                <w:rFonts w:asciiTheme="minorHAnsi" w:hAnsiTheme="minorHAnsi" w:cstheme="minorHAnsi"/>
                <w:sz w:val="20"/>
                <w:szCs w:val="20"/>
              </w:rPr>
              <w:t>None</w:t>
            </w:r>
          </w:p>
        </w:tc>
        <w:tc>
          <w:tcPr>
            <w:tcW w:w="659" w:type="dxa"/>
            <w:tcBorders>
              <w:bottom w:val="single" w:sz="4" w:space="0" w:color="auto"/>
            </w:tcBorders>
          </w:tcPr>
          <w:p w14:paraId="0CDBD7C2" w14:textId="77777777" w:rsidR="00C866CD" w:rsidRPr="00345630" w:rsidRDefault="00C866CD" w:rsidP="00C866CD">
            <w:pPr>
              <w:jc w:val="center"/>
              <w:rPr>
                <w:rFonts w:asciiTheme="minorHAnsi" w:hAnsiTheme="minorHAnsi" w:cstheme="minorHAnsi"/>
                <w:sz w:val="20"/>
                <w:szCs w:val="20"/>
              </w:rPr>
            </w:pPr>
          </w:p>
        </w:tc>
        <w:tc>
          <w:tcPr>
            <w:tcW w:w="659" w:type="dxa"/>
            <w:tcBorders>
              <w:bottom w:val="single" w:sz="4" w:space="0" w:color="auto"/>
            </w:tcBorders>
          </w:tcPr>
          <w:p w14:paraId="68F0E811" w14:textId="77777777" w:rsidR="00C866CD" w:rsidRPr="00345630" w:rsidRDefault="00C866CD" w:rsidP="00C866CD">
            <w:pPr>
              <w:jc w:val="center"/>
              <w:rPr>
                <w:rFonts w:asciiTheme="minorHAnsi" w:hAnsiTheme="minorHAnsi" w:cstheme="minorHAnsi"/>
                <w:sz w:val="20"/>
                <w:szCs w:val="20"/>
              </w:rPr>
            </w:pPr>
          </w:p>
        </w:tc>
        <w:tc>
          <w:tcPr>
            <w:tcW w:w="659" w:type="dxa"/>
            <w:tcBorders>
              <w:bottom w:val="single" w:sz="4" w:space="0" w:color="auto"/>
            </w:tcBorders>
          </w:tcPr>
          <w:p w14:paraId="7D03D606" w14:textId="77777777" w:rsidR="00C866CD" w:rsidRPr="00345630" w:rsidRDefault="00C866CD" w:rsidP="00C866CD">
            <w:pPr>
              <w:jc w:val="center"/>
              <w:rPr>
                <w:rFonts w:asciiTheme="minorHAnsi" w:hAnsiTheme="minorHAnsi" w:cstheme="minorHAnsi"/>
                <w:sz w:val="20"/>
                <w:szCs w:val="20"/>
              </w:rPr>
            </w:pPr>
          </w:p>
        </w:tc>
        <w:tc>
          <w:tcPr>
            <w:tcW w:w="659" w:type="dxa"/>
            <w:tcBorders>
              <w:bottom w:val="single" w:sz="4" w:space="0" w:color="auto"/>
            </w:tcBorders>
            <w:shd w:val="clear" w:color="auto" w:fill="FFFFFF" w:themeFill="background1"/>
          </w:tcPr>
          <w:p w14:paraId="17369C11" w14:textId="77777777" w:rsidR="00C866CD" w:rsidRPr="00345630" w:rsidRDefault="00C866CD" w:rsidP="00C866CD">
            <w:pPr>
              <w:jc w:val="center"/>
              <w:rPr>
                <w:rFonts w:asciiTheme="minorHAnsi" w:hAnsiTheme="minorHAnsi" w:cstheme="minorHAnsi"/>
                <w:sz w:val="20"/>
                <w:szCs w:val="20"/>
              </w:rPr>
            </w:pPr>
          </w:p>
        </w:tc>
        <w:tc>
          <w:tcPr>
            <w:tcW w:w="659" w:type="dxa"/>
            <w:tcBorders>
              <w:bottom w:val="single" w:sz="4" w:space="0" w:color="auto"/>
            </w:tcBorders>
          </w:tcPr>
          <w:p w14:paraId="250E03A1" w14:textId="77777777" w:rsidR="00C866CD" w:rsidRPr="00345630" w:rsidRDefault="00C866CD" w:rsidP="00C866CD">
            <w:pPr>
              <w:jc w:val="center"/>
              <w:rPr>
                <w:rFonts w:asciiTheme="minorHAnsi" w:hAnsiTheme="minorHAnsi" w:cstheme="minorHAnsi"/>
                <w:sz w:val="20"/>
                <w:szCs w:val="20"/>
              </w:rPr>
            </w:pPr>
          </w:p>
        </w:tc>
        <w:tc>
          <w:tcPr>
            <w:tcW w:w="659" w:type="dxa"/>
            <w:tcBorders>
              <w:bottom w:val="single" w:sz="4" w:space="0" w:color="auto"/>
            </w:tcBorders>
          </w:tcPr>
          <w:p w14:paraId="25AE0DF5" w14:textId="77777777" w:rsidR="00C866CD" w:rsidRPr="00345630" w:rsidRDefault="00C866CD" w:rsidP="00C866CD">
            <w:pPr>
              <w:jc w:val="center"/>
              <w:rPr>
                <w:rFonts w:asciiTheme="minorHAnsi" w:hAnsiTheme="minorHAnsi" w:cstheme="minorHAnsi"/>
                <w:sz w:val="20"/>
                <w:szCs w:val="20"/>
              </w:rPr>
            </w:pPr>
          </w:p>
        </w:tc>
        <w:tc>
          <w:tcPr>
            <w:tcW w:w="659" w:type="dxa"/>
            <w:tcBorders>
              <w:bottom w:val="single" w:sz="4" w:space="0" w:color="auto"/>
            </w:tcBorders>
            <w:shd w:val="clear" w:color="auto" w:fill="auto"/>
          </w:tcPr>
          <w:p w14:paraId="215A3B02" w14:textId="7A055C1E" w:rsidR="00C866CD" w:rsidRPr="00345630" w:rsidRDefault="00C866CD" w:rsidP="00C866CD">
            <w:pPr>
              <w:jc w:val="center"/>
              <w:rPr>
                <w:rFonts w:asciiTheme="minorHAnsi" w:hAnsiTheme="minorHAnsi" w:cstheme="minorHAnsi"/>
                <w:sz w:val="20"/>
                <w:szCs w:val="20"/>
              </w:rPr>
            </w:pPr>
            <w:r w:rsidRPr="00852D26">
              <w:rPr>
                <w:rFonts w:asciiTheme="minorHAnsi" w:hAnsiTheme="minorHAnsi" w:cstheme="minorHAnsi"/>
                <w:sz w:val="20"/>
                <w:szCs w:val="20"/>
              </w:rPr>
              <w:t>-</w:t>
            </w:r>
          </w:p>
        </w:tc>
        <w:tc>
          <w:tcPr>
            <w:tcW w:w="659" w:type="dxa"/>
            <w:tcBorders>
              <w:bottom w:val="single" w:sz="4" w:space="0" w:color="auto"/>
            </w:tcBorders>
          </w:tcPr>
          <w:p w14:paraId="1D968EC0" w14:textId="77777777" w:rsidR="00C866CD" w:rsidRPr="00345630" w:rsidRDefault="00C866CD" w:rsidP="00C866CD">
            <w:pPr>
              <w:jc w:val="center"/>
              <w:rPr>
                <w:rFonts w:asciiTheme="minorHAnsi" w:hAnsiTheme="minorHAnsi" w:cstheme="minorHAnsi"/>
                <w:sz w:val="20"/>
                <w:szCs w:val="20"/>
              </w:rPr>
            </w:pPr>
          </w:p>
        </w:tc>
        <w:tc>
          <w:tcPr>
            <w:tcW w:w="659" w:type="dxa"/>
            <w:tcBorders>
              <w:bottom w:val="single" w:sz="4" w:space="0" w:color="auto"/>
            </w:tcBorders>
          </w:tcPr>
          <w:p w14:paraId="33EF191E" w14:textId="77777777" w:rsidR="00C866CD" w:rsidRPr="00345630" w:rsidRDefault="00C866CD" w:rsidP="00C866CD">
            <w:pPr>
              <w:jc w:val="center"/>
              <w:rPr>
                <w:rFonts w:asciiTheme="minorHAnsi" w:hAnsiTheme="minorHAnsi" w:cstheme="minorHAnsi"/>
                <w:sz w:val="20"/>
                <w:szCs w:val="20"/>
              </w:rPr>
            </w:pPr>
          </w:p>
        </w:tc>
        <w:tc>
          <w:tcPr>
            <w:tcW w:w="659" w:type="dxa"/>
            <w:tcBorders>
              <w:bottom w:val="single" w:sz="4" w:space="0" w:color="auto"/>
            </w:tcBorders>
          </w:tcPr>
          <w:p w14:paraId="76A364AB" w14:textId="77777777" w:rsidR="00C866CD" w:rsidRPr="00345630" w:rsidRDefault="00C866CD" w:rsidP="00C866CD">
            <w:pPr>
              <w:jc w:val="center"/>
              <w:rPr>
                <w:rFonts w:asciiTheme="minorHAnsi" w:hAnsiTheme="minorHAnsi" w:cstheme="minorHAnsi"/>
                <w:sz w:val="20"/>
                <w:szCs w:val="20"/>
              </w:rPr>
            </w:pPr>
          </w:p>
        </w:tc>
        <w:tc>
          <w:tcPr>
            <w:tcW w:w="659" w:type="dxa"/>
            <w:tcBorders>
              <w:bottom w:val="single" w:sz="4" w:space="0" w:color="auto"/>
            </w:tcBorders>
          </w:tcPr>
          <w:p w14:paraId="7559ECFA" w14:textId="77777777" w:rsidR="00C866CD" w:rsidRPr="00345630" w:rsidRDefault="00C866CD" w:rsidP="00C866CD">
            <w:pPr>
              <w:jc w:val="center"/>
              <w:rPr>
                <w:rFonts w:asciiTheme="minorHAnsi" w:hAnsiTheme="minorHAnsi" w:cstheme="minorHAnsi"/>
                <w:sz w:val="20"/>
                <w:szCs w:val="20"/>
              </w:rPr>
            </w:pPr>
          </w:p>
        </w:tc>
        <w:tc>
          <w:tcPr>
            <w:tcW w:w="659" w:type="dxa"/>
            <w:tcBorders>
              <w:bottom w:val="single" w:sz="4" w:space="0" w:color="auto"/>
            </w:tcBorders>
          </w:tcPr>
          <w:p w14:paraId="15E53293" w14:textId="77777777" w:rsidR="00C866CD" w:rsidRPr="00345630" w:rsidRDefault="00C866CD" w:rsidP="00C866CD">
            <w:pPr>
              <w:jc w:val="center"/>
              <w:rPr>
                <w:rFonts w:asciiTheme="minorHAnsi" w:hAnsiTheme="minorHAnsi" w:cstheme="minorHAnsi"/>
                <w:sz w:val="20"/>
                <w:szCs w:val="20"/>
              </w:rPr>
            </w:pPr>
          </w:p>
        </w:tc>
      </w:tr>
    </w:tbl>
    <w:p w14:paraId="57D0031C" w14:textId="6D456598" w:rsidR="006239B1" w:rsidRPr="00954669" w:rsidRDefault="00345630" w:rsidP="00331A21">
      <w:pPr>
        <w:spacing w:before="120"/>
        <w:rPr>
          <w:rFonts w:asciiTheme="minorHAnsi" w:hAnsiTheme="minorHAnsi" w:cstheme="minorHAnsi"/>
          <w:i/>
          <w:sz w:val="18"/>
          <w:szCs w:val="18"/>
        </w:rPr>
      </w:pPr>
      <w:r w:rsidRPr="00954669">
        <w:rPr>
          <w:rFonts w:asciiTheme="minorHAnsi" w:hAnsiTheme="minorHAnsi" w:cstheme="minorHAnsi"/>
          <w:i/>
          <w:sz w:val="18"/>
          <w:szCs w:val="18"/>
        </w:rPr>
        <w:t xml:space="preserve">*Note: Participation is indicative only as </w:t>
      </w:r>
      <w:r w:rsidR="001E2991">
        <w:rPr>
          <w:rFonts w:asciiTheme="minorHAnsi" w:hAnsiTheme="minorHAnsi" w:cstheme="minorHAnsi"/>
          <w:i/>
          <w:sz w:val="18"/>
          <w:szCs w:val="18"/>
        </w:rPr>
        <w:t>participants</w:t>
      </w:r>
      <w:r w:rsidRPr="00954669">
        <w:rPr>
          <w:rFonts w:asciiTheme="minorHAnsi" w:hAnsiTheme="minorHAnsi" w:cstheme="minorHAnsi"/>
          <w:i/>
          <w:sz w:val="18"/>
          <w:szCs w:val="18"/>
        </w:rPr>
        <w:t xml:space="preserve"> were asked to recall training programs they had participated in, not review a </w:t>
      </w:r>
      <w:r w:rsidR="00730E01">
        <w:rPr>
          <w:rFonts w:asciiTheme="minorHAnsi" w:hAnsiTheme="minorHAnsi" w:cstheme="minorHAnsi"/>
          <w:i/>
          <w:sz w:val="18"/>
          <w:szCs w:val="18"/>
        </w:rPr>
        <w:t>checklist of training programs.</w:t>
      </w:r>
    </w:p>
    <w:tbl>
      <w:tblPr>
        <w:tblStyle w:val="TableGrid"/>
        <w:tblW w:w="0" w:type="auto"/>
        <w:tblLook w:val="04A0" w:firstRow="1" w:lastRow="0" w:firstColumn="1" w:lastColumn="0" w:noHBand="0" w:noVBand="1"/>
        <w:tblCaption w:val="Table breakdown of teachers' qualification and participation in Malampa"/>
      </w:tblPr>
      <w:tblGrid>
        <w:gridCol w:w="1834"/>
        <w:gridCol w:w="499"/>
        <w:gridCol w:w="499"/>
        <w:gridCol w:w="499"/>
        <w:gridCol w:w="499"/>
        <w:gridCol w:w="499"/>
        <w:gridCol w:w="499"/>
        <w:gridCol w:w="499"/>
        <w:gridCol w:w="499"/>
        <w:gridCol w:w="499"/>
        <w:gridCol w:w="499"/>
        <w:gridCol w:w="499"/>
        <w:gridCol w:w="499"/>
        <w:gridCol w:w="499"/>
        <w:gridCol w:w="499"/>
        <w:gridCol w:w="499"/>
        <w:gridCol w:w="499"/>
      </w:tblGrid>
      <w:tr w:rsidR="002218C4" w:rsidRPr="00AA50BC" w14:paraId="6C6E087B" w14:textId="77777777" w:rsidTr="00B24E22">
        <w:trPr>
          <w:tblHeader/>
        </w:trPr>
        <w:tc>
          <w:tcPr>
            <w:tcW w:w="1834" w:type="dxa"/>
            <w:shd w:val="clear" w:color="auto" w:fill="auto"/>
          </w:tcPr>
          <w:p w14:paraId="619055DC" w14:textId="397DEC33" w:rsidR="00730E01" w:rsidRPr="00AA50BC" w:rsidRDefault="00B24E22" w:rsidP="00954669">
            <w:pPr>
              <w:jc w:val="left"/>
              <w:rPr>
                <w:rFonts w:asciiTheme="minorHAnsi" w:hAnsiTheme="minorHAnsi" w:cstheme="minorHAnsi"/>
                <w:b/>
                <w:sz w:val="20"/>
                <w:szCs w:val="20"/>
              </w:rPr>
            </w:pPr>
            <w:r>
              <w:rPr>
                <w:rFonts w:asciiTheme="minorHAnsi" w:hAnsiTheme="minorHAnsi" w:cstheme="minorHAnsi"/>
                <w:b/>
                <w:sz w:val="20"/>
                <w:szCs w:val="20"/>
              </w:rPr>
              <w:lastRenderedPageBreak/>
              <w:t>Teachers in Malampa</w:t>
            </w:r>
          </w:p>
        </w:tc>
        <w:tc>
          <w:tcPr>
            <w:tcW w:w="499" w:type="dxa"/>
            <w:shd w:val="clear" w:color="auto" w:fill="auto"/>
          </w:tcPr>
          <w:p w14:paraId="793AD407" w14:textId="77777777" w:rsidR="00730E01" w:rsidRPr="00AA50BC" w:rsidRDefault="00730E01" w:rsidP="006239B1">
            <w:pPr>
              <w:jc w:val="center"/>
              <w:rPr>
                <w:rFonts w:asciiTheme="minorHAnsi" w:hAnsiTheme="minorHAnsi" w:cstheme="minorHAnsi"/>
                <w:b/>
                <w:sz w:val="20"/>
                <w:szCs w:val="20"/>
              </w:rPr>
            </w:pPr>
            <w:r w:rsidRPr="00AA50BC">
              <w:rPr>
                <w:rFonts w:asciiTheme="minorHAnsi" w:hAnsiTheme="minorHAnsi" w:cstheme="minorHAnsi"/>
                <w:b/>
                <w:sz w:val="20"/>
                <w:szCs w:val="20"/>
              </w:rPr>
              <w:t>A1</w:t>
            </w:r>
          </w:p>
        </w:tc>
        <w:tc>
          <w:tcPr>
            <w:tcW w:w="499" w:type="dxa"/>
            <w:shd w:val="clear" w:color="auto" w:fill="auto"/>
          </w:tcPr>
          <w:p w14:paraId="60E4FB17" w14:textId="77777777" w:rsidR="00730E01" w:rsidRPr="00AA50BC" w:rsidRDefault="00730E01" w:rsidP="006239B1">
            <w:pPr>
              <w:jc w:val="center"/>
              <w:rPr>
                <w:rFonts w:asciiTheme="minorHAnsi" w:hAnsiTheme="minorHAnsi" w:cstheme="minorHAnsi"/>
                <w:b/>
                <w:sz w:val="20"/>
                <w:szCs w:val="20"/>
              </w:rPr>
            </w:pPr>
            <w:r w:rsidRPr="00AA50BC">
              <w:rPr>
                <w:rFonts w:asciiTheme="minorHAnsi" w:hAnsiTheme="minorHAnsi" w:cstheme="minorHAnsi"/>
                <w:b/>
                <w:sz w:val="20"/>
                <w:szCs w:val="20"/>
              </w:rPr>
              <w:t>A2</w:t>
            </w:r>
          </w:p>
        </w:tc>
        <w:tc>
          <w:tcPr>
            <w:tcW w:w="499" w:type="dxa"/>
            <w:shd w:val="clear" w:color="auto" w:fill="auto"/>
          </w:tcPr>
          <w:p w14:paraId="4B818695" w14:textId="77777777" w:rsidR="00730E01" w:rsidRPr="00AA50BC" w:rsidRDefault="00730E01" w:rsidP="006239B1">
            <w:pPr>
              <w:jc w:val="center"/>
              <w:rPr>
                <w:rFonts w:asciiTheme="minorHAnsi" w:hAnsiTheme="minorHAnsi" w:cstheme="minorHAnsi"/>
                <w:b/>
                <w:sz w:val="20"/>
                <w:szCs w:val="20"/>
              </w:rPr>
            </w:pPr>
            <w:r w:rsidRPr="00AA50BC">
              <w:rPr>
                <w:rFonts w:asciiTheme="minorHAnsi" w:hAnsiTheme="minorHAnsi" w:cstheme="minorHAnsi"/>
                <w:b/>
                <w:sz w:val="20"/>
                <w:szCs w:val="20"/>
              </w:rPr>
              <w:t>B1</w:t>
            </w:r>
          </w:p>
        </w:tc>
        <w:tc>
          <w:tcPr>
            <w:tcW w:w="499" w:type="dxa"/>
            <w:shd w:val="clear" w:color="auto" w:fill="auto"/>
          </w:tcPr>
          <w:p w14:paraId="4314EB2E" w14:textId="77777777" w:rsidR="00730E01" w:rsidRPr="00AA50BC" w:rsidRDefault="00730E01" w:rsidP="006239B1">
            <w:pPr>
              <w:jc w:val="center"/>
              <w:rPr>
                <w:rFonts w:asciiTheme="minorHAnsi" w:hAnsiTheme="minorHAnsi" w:cstheme="minorHAnsi"/>
                <w:b/>
                <w:sz w:val="20"/>
                <w:szCs w:val="20"/>
              </w:rPr>
            </w:pPr>
            <w:r w:rsidRPr="00AA50BC">
              <w:rPr>
                <w:rFonts w:asciiTheme="minorHAnsi" w:hAnsiTheme="minorHAnsi" w:cstheme="minorHAnsi"/>
                <w:b/>
                <w:sz w:val="20"/>
                <w:szCs w:val="20"/>
              </w:rPr>
              <w:t>B2</w:t>
            </w:r>
          </w:p>
        </w:tc>
        <w:tc>
          <w:tcPr>
            <w:tcW w:w="499" w:type="dxa"/>
            <w:shd w:val="clear" w:color="auto" w:fill="auto"/>
          </w:tcPr>
          <w:p w14:paraId="148F1084" w14:textId="77777777" w:rsidR="00730E01" w:rsidRPr="00AA50BC" w:rsidRDefault="00730E01" w:rsidP="006239B1">
            <w:pPr>
              <w:jc w:val="center"/>
              <w:rPr>
                <w:rFonts w:asciiTheme="minorHAnsi" w:hAnsiTheme="minorHAnsi" w:cstheme="minorHAnsi"/>
                <w:b/>
                <w:sz w:val="20"/>
                <w:szCs w:val="20"/>
              </w:rPr>
            </w:pPr>
            <w:r w:rsidRPr="00AA50BC">
              <w:rPr>
                <w:rFonts w:asciiTheme="minorHAnsi" w:hAnsiTheme="minorHAnsi" w:cstheme="minorHAnsi"/>
                <w:b/>
                <w:sz w:val="20"/>
                <w:szCs w:val="20"/>
              </w:rPr>
              <w:t>D1</w:t>
            </w:r>
          </w:p>
        </w:tc>
        <w:tc>
          <w:tcPr>
            <w:tcW w:w="499" w:type="dxa"/>
            <w:shd w:val="clear" w:color="auto" w:fill="auto"/>
          </w:tcPr>
          <w:p w14:paraId="4F795266" w14:textId="77777777" w:rsidR="00730E01" w:rsidRPr="00AA50BC" w:rsidRDefault="00730E01" w:rsidP="006239B1">
            <w:pPr>
              <w:jc w:val="center"/>
              <w:rPr>
                <w:rFonts w:asciiTheme="minorHAnsi" w:hAnsiTheme="minorHAnsi" w:cstheme="minorHAnsi"/>
                <w:b/>
                <w:sz w:val="20"/>
                <w:szCs w:val="20"/>
              </w:rPr>
            </w:pPr>
            <w:r w:rsidRPr="00AA50BC">
              <w:rPr>
                <w:rFonts w:asciiTheme="minorHAnsi" w:hAnsiTheme="minorHAnsi" w:cstheme="minorHAnsi"/>
                <w:b/>
                <w:sz w:val="20"/>
                <w:szCs w:val="20"/>
              </w:rPr>
              <w:t>D2</w:t>
            </w:r>
          </w:p>
        </w:tc>
        <w:tc>
          <w:tcPr>
            <w:tcW w:w="499" w:type="dxa"/>
            <w:shd w:val="clear" w:color="auto" w:fill="auto"/>
          </w:tcPr>
          <w:p w14:paraId="7C5AE09A" w14:textId="77777777" w:rsidR="00730E01" w:rsidRPr="00AA50BC" w:rsidRDefault="00730E01" w:rsidP="006239B1">
            <w:pPr>
              <w:jc w:val="center"/>
              <w:rPr>
                <w:rFonts w:asciiTheme="minorHAnsi" w:hAnsiTheme="minorHAnsi" w:cstheme="minorHAnsi"/>
                <w:b/>
                <w:sz w:val="20"/>
                <w:szCs w:val="20"/>
              </w:rPr>
            </w:pPr>
            <w:r w:rsidRPr="00AA50BC">
              <w:rPr>
                <w:rFonts w:asciiTheme="minorHAnsi" w:hAnsiTheme="minorHAnsi" w:cstheme="minorHAnsi"/>
                <w:b/>
                <w:sz w:val="20"/>
                <w:szCs w:val="20"/>
              </w:rPr>
              <w:t>E1</w:t>
            </w:r>
          </w:p>
        </w:tc>
        <w:tc>
          <w:tcPr>
            <w:tcW w:w="499" w:type="dxa"/>
            <w:shd w:val="clear" w:color="auto" w:fill="auto"/>
          </w:tcPr>
          <w:p w14:paraId="45677413" w14:textId="77777777" w:rsidR="00730E01" w:rsidRPr="00AA50BC" w:rsidRDefault="00730E01" w:rsidP="006239B1">
            <w:pPr>
              <w:jc w:val="center"/>
              <w:rPr>
                <w:rFonts w:asciiTheme="minorHAnsi" w:hAnsiTheme="minorHAnsi" w:cstheme="minorHAnsi"/>
                <w:b/>
                <w:sz w:val="20"/>
                <w:szCs w:val="20"/>
              </w:rPr>
            </w:pPr>
            <w:r w:rsidRPr="00AA50BC">
              <w:rPr>
                <w:rFonts w:asciiTheme="minorHAnsi" w:hAnsiTheme="minorHAnsi" w:cstheme="minorHAnsi"/>
                <w:b/>
                <w:sz w:val="20"/>
                <w:szCs w:val="20"/>
              </w:rPr>
              <w:t>E2</w:t>
            </w:r>
          </w:p>
        </w:tc>
        <w:tc>
          <w:tcPr>
            <w:tcW w:w="499" w:type="dxa"/>
            <w:shd w:val="clear" w:color="auto" w:fill="auto"/>
          </w:tcPr>
          <w:p w14:paraId="2CDCC7C2" w14:textId="77777777" w:rsidR="00730E01" w:rsidRPr="00AA50BC" w:rsidRDefault="00730E01" w:rsidP="006239B1">
            <w:pPr>
              <w:jc w:val="center"/>
              <w:rPr>
                <w:rFonts w:asciiTheme="minorHAnsi" w:hAnsiTheme="minorHAnsi" w:cstheme="minorHAnsi"/>
                <w:b/>
                <w:sz w:val="20"/>
                <w:szCs w:val="20"/>
              </w:rPr>
            </w:pPr>
            <w:r w:rsidRPr="00AA50BC">
              <w:rPr>
                <w:rFonts w:asciiTheme="minorHAnsi" w:hAnsiTheme="minorHAnsi" w:cstheme="minorHAnsi"/>
                <w:b/>
                <w:sz w:val="20"/>
                <w:szCs w:val="20"/>
              </w:rPr>
              <w:t>E3</w:t>
            </w:r>
          </w:p>
        </w:tc>
        <w:tc>
          <w:tcPr>
            <w:tcW w:w="499" w:type="dxa"/>
            <w:shd w:val="clear" w:color="auto" w:fill="auto"/>
          </w:tcPr>
          <w:p w14:paraId="2CE82290" w14:textId="77777777" w:rsidR="00730E01" w:rsidRPr="00AA50BC" w:rsidRDefault="00730E01" w:rsidP="006239B1">
            <w:pPr>
              <w:jc w:val="center"/>
              <w:rPr>
                <w:rFonts w:asciiTheme="minorHAnsi" w:hAnsiTheme="minorHAnsi" w:cstheme="minorHAnsi"/>
                <w:b/>
                <w:sz w:val="20"/>
                <w:szCs w:val="20"/>
              </w:rPr>
            </w:pPr>
            <w:r w:rsidRPr="00AA50BC">
              <w:rPr>
                <w:rFonts w:asciiTheme="minorHAnsi" w:hAnsiTheme="minorHAnsi" w:cstheme="minorHAnsi"/>
                <w:b/>
                <w:sz w:val="20"/>
                <w:szCs w:val="20"/>
              </w:rPr>
              <w:t>E4</w:t>
            </w:r>
          </w:p>
        </w:tc>
        <w:tc>
          <w:tcPr>
            <w:tcW w:w="499" w:type="dxa"/>
            <w:shd w:val="clear" w:color="auto" w:fill="auto"/>
          </w:tcPr>
          <w:p w14:paraId="6082B3EB" w14:textId="77777777" w:rsidR="00730E01" w:rsidRPr="00AA50BC" w:rsidRDefault="00730E01" w:rsidP="006239B1">
            <w:pPr>
              <w:jc w:val="center"/>
              <w:rPr>
                <w:rFonts w:asciiTheme="minorHAnsi" w:hAnsiTheme="minorHAnsi" w:cstheme="minorHAnsi"/>
                <w:b/>
                <w:sz w:val="20"/>
                <w:szCs w:val="20"/>
              </w:rPr>
            </w:pPr>
            <w:r w:rsidRPr="00AA50BC">
              <w:rPr>
                <w:rFonts w:asciiTheme="minorHAnsi" w:hAnsiTheme="minorHAnsi" w:cstheme="minorHAnsi"/>
                <w:b/>
                <w:sz w:val="20"/>
                <w:szCs w:val="20"/>
              </w:rPr>
              <w:t>F1</w:t>
            </w:r>
          </w:p>
        </w:tc>
        <w:tc>
          <w:tcPr>
            <w:tcW w:w="499" w:type="dxa"/>
            <w:shd w:val="clear" w:color="auto" w:fill="auto"/>
          </w:tcPr>
          <w:p w14:paraId="113D34C3" w14:textId="77777777" w:rsidR="00730E01" w:rsidRPr="00AA50BC" w:rsidRDefault="00730E01" w:rsidP="006239B1">
            <w:pPr>
              <w:jc w:val="center"/>
              <w:rPr>
                <w:rFonts w:asciiTheme="minorHAnsi" w:hAnsiTheme="minorHAnsi" w:cstheme="minorHAnsi"/>
                <w:b/>
                <w:sz w:val="20"/>
                <w:szCs w:val="20"/>
              </w:rPr>
            </w:pPr>
            <w:r w:rsidRPr="00AA50BC">
              <w:rPr>
                <w:rFonts w:asciiTheme="minorHAnsi" w:hAnsiTheme="minorHAnsi" w:cstheme="minorHAnsi"/>
                <w:b/>
                <w:sz w:val="20"/>
                <w:szCs w:val="20"/>
              </w:rPr>
              <w:t>F2</w:t>
            </w:r>
          </w:p>
        </w:tc>
        <w:tc>
          <w:tcPr>
            <w:tcW w:w="499" w:type="dxa"/>
            <w:shd w:val="clear" w:color="auto" w:fill="auto"/>
          </w:tcPr>
          <w:p w14:paraId="741DD003" w14:textId="77777777" w:rsidR="00730E01" w:rsidRPr="00AA50BC" w:rsidRDefault="00730E01" w:rsidP="006239B1">
            <w:pPr>
              <w:jc w:val="center"/>
              <w:rPr>
                <w:rFonts w:asciiTheme="minorHAnsi" w:hAnsiTheme="minorHAnsi" w:cstheme="minorHAnsi"/>
                <w:b/>
                <w:sz w:val="20"/>
                <w:szCs w:val="20"/>
              </w:rPr>
            </w:pPr>
            <w:r w:rsidRPr="00AA50BC">
              <w:rPr>
                <w:rFonts w:asciiTheme="minorHAnsi" w:hAnsiTheme="minorHAnsi" w:cstheme="minorHAnsi"/>
                <w:b/>
                <w:sz w:val="20"/>
                <w:szCs w:val="20"/>
              </w:rPr>
              <w:t>F3</w:t>
            </w:r>
          </w:p>
        </w:tc>
        <w:tc>
          <w:tcPr>
            <w:tcW w:w="499" w:type="dxa"/>
            <w:shd w:val="clear" w:color="auto" w:fill="auto"/>
          </w:tcPr>
          <w:p w14:paraId="36C2059E" w14:textId="77777777" w:rsidR="00730E01" w:rsidRPr="00AA50BC" w:rsidRDefault="00730E01" w:rsidP="006239B1">
            <w:pPr>
              <w:jc w:val="center"/>
              <w:rPr>
                <w:rFonts w:asciiTheme="minorHAnsi" w:hAnsiTheme="minorHAnsi" w:cstheme="minorHAnsi"/>
                <w:b/>
                <w:sz w:val="20"/>
                <w:szCs w:val="20"/>
              </w:rPr>
            </w:pPr>
            <w:r w:rsidRPr="00AA50BC">
              <w:rPr>
                <w:rFonts w:asciiTheme="minorHAnsi" w:hAnsiTheme="minorHAnsi" w:cstheme="minorHAnsi"/>
                <w:b/>
                <w:sz w:val="20"/>
                <w:szCs w:val="20"/>
              </w:rPr>
              <w:t>F4</w:t>
            </w:r>
          </w:p>
        </w:tc>
        <w:tc>
          <w:tcPr>
            <w:tcW w:w="499" w:type="dxa"/>
            <w:shd w:val="clear" w:color="auto" w:fill="auto"/>
          </w:tcPr>
          <w:p w14:paraId="4C5E420F" w14:textId="77777777" w:rsidR="00730E01" w:rsidRPr="00AA50BC" w:rsidRDefault="00730E01" w:rsidP="006239B1">
            <w:pPr>
              <w:jc w:val="center"/>
              <w:rPr>
                <w:rFonts w:asciiTheme="minorHAnsi" w:hAnsiTheme="minorHAnsi" w:cstheme="minorHAnsi"/>
                <w:b/>
                <w:sz w:val="20"/>
                <w:szCs w:val="20"/>
              </w:rPr>
            </w:pPr>
            <w:r w:rsidRPr="00AA50BC">
              <w:rPr>
                <w:rFonts w:asciiTheme="minorHAnsi" w:hAnsiTheme="minorHAnsi" w:cstheme="minorHAnsi"/>
                <w:b/>
                <w:sz w:val="20"/>
                <w:szCs w:val="20"/>
              </w:rPr>
              <w:t>G1</w:t>
            </w:r>
          </w:p>
        </w:tc>
        <w:tc>
          <w:tcPr>
            <w:tcW w:w="499" w:type="dxa"/>
            <w:shd w:val="clear" w:color="auto" w:fill="auto"/>
          </w:tcPr>
          <w:p w14:paraId="5719141D" w14:textId="77777777" w:rsidR="00730E01" w:rsidRPr="00AA50BC" w:rsidRDefault="00730E01" w:rsidP="006239B1">
            <w:pPr>
              <w:jc w:val="center"/>
              <w:rPr>
                <w:rFonts w:asciiTheme="minorHAnsi" w:hAnsiTheme="minorHAnsi" w:cstheme="minorHAnsi"/>
                <w:b/>
                <w:sz w:val="20"/>
                <w:szCs w:val="20"/>
              </w:rPr>
            </w:pPr>
            <w:r w:rsidRPr="00AA50BC">
              <w:rPr>
                <w:rFonts w:asciiTheme="minorHAnsi" w:hAnsiTheme="minorHAnsi" w:cstheme="minorHAnsi"/>
                <w:b/>
                <w:sz w:val="20"/>
                <w:szCs w:val="20"/>
              </w:rPr>
              <w:t>G2</w:t>
            </w:r>
          </w:p>
        </w:tc>
      </w:tr>
      <w:tr w:rsidR="0054274B" w:rsidRPr="00AA50BC" w14:paraId="2F16B290" w14:textId="77777777" w:rsidTr="00B24E22">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68" w:type="dxa"/>
            <w:right w:w="68" w:type="dxa"/>
          </w:tblCellMar>
        </w:tblPrEx>
        <w:trPr>
          <w:tblHeader/>
        </w:trPr>
        <w:tc>
          <w:tcPr>
            <w:tcW w:w="1834" w:type="dxa"/>
            <w:shd w:val="clear" w:color="auto" w:fill="auto"/>
          </w:tcPr>
          <w:p w14:paraId="54484C2C" w14:textId="77777777" w:rsidR="00730E01" w:rsidRPr="00AA50BC" w:rsidRDefault="00730E01" w:rsidP="00954669">
            <w:pPr>
              <w:jc w:val="left"/>
              <w:rPr>
                <w:rFonts w:asciiTheme="minorHAnsi" w:hAnsiTheme="minorHAnsi" w:cstheme="minorHAnsi"/>
                <w:b/>
                <w:sz w:val="20"/>
                <w:szCs w:val="20"/>
              </w:rPr>
            </w:pPr>
            <w:r w:rsidRPr="00AA50BC">
              <w:rPr>
                <w:rFonts w:asciiTheme="minorHAnsi" w:hAnsiTheme="minorHAnsi" w:cstheme="minorHAnsi"/>
                <w:b/>
                <w:sz w:val="20"/>
                <w:szCs w:val="20"/>
              </w:rPr>
              <w:t>Qualification</w:t>
            </w:r>
          </w:p>
        </w:tc>
        <w:tc>
          <w:tcPr>
            <w:tcW w:w="499" w:type="dxa"/>
            <w:shd w:val="clear" w:color="auto" w:fill="auto"/>
          </w:tcPr>
          <w:p w14:paraId="749F06A1" w14:textId="77777777" w:rsidR="00730E01" w:rsidRPr="00AA50BC" w:rsidRDefault="00730E01" w:rsidP="006239B1">
            <w:pPr>
              <w:jc w:val="center"/>
              <w:rPr>
                <w:rFonts w:asciiTheme="minorHAnsi" w:hAnsiTheme="minorHAnsi" w:cstheme="minorHAnsi"/>
                <w:b/>
                <w:sz w:val="20"/>
                <w:szCs w:val="20"/>
              </w:rPr>
            </w:pPr>
          </w:p>
        </w:tc>
        <w:tc>
          <w:tcPr>
            <w:tcW w:w="499" w:type="dxa"/>
            <w:shd w:val="clear" w:color="auto" w:fill="auto"/>
          </w:tcPr>
          <w:p w14:paraId="13CE35BE" w14:textId="77777777" w:rsidR="00730E01" w:rsidRPr="00AA50BC" w:rsidRDefault="00730E01" w:rsidP="006239B1">
            <w:pPr>
              <w:jc w:val="center"/>
              <w:rPr>
                <w:rFonts w:asciiTheme="minorHAnsi" w:hAnsiTheme="minorHAnsi" w:cstheme="minorHAnsi"/>
                <w:b/>
                <w:sz w:val="20"/>
                <w:szCs w:val="20"/>
              </w:rPr>
            </w:pPr>
          </w:p>
        </w:tc>
        <w:tc>
          <w:tcPr>
            <w:tcW w:w="499" w:type="dxa"/>
            <w:shd w:val="clear" w:color="auto" w:fill="auto"/>
          </w:tcPr>
          <w:p w14:paraId="68F07930" w14:textId="77777777" w:rsidR="00730E01" w:rsidRPr="00AA50BC" w:rsidRDefault="00730E01" w:rsidP="006239B1">
            <w:pPr>
              <w:jc w:val="center"/>
              <w:rPr>
                <w:rFonts w:asciiTheme="minorHAnsi" w:hAnsiTheme="minorHAnsi" w:cstheme="minorHAnsi"/>
                <w:b/>
                <w:sz w:val="20"/>
                <w:szCs w:val="20"/>
              </w:rPr>
            </w:pPr>
          </w:p>
        </w:tc>
        <w:tc>
          <w:tcPr>
            <w:tcW w:w="499" w:type="dxa"/>
            <w:shd w:val="clear" w:color="auto" w:fill="auto"/>
          </w:tcPr>
          <w:p w14:paraId="6C6604FF" w14:textId="77777777" w:rsidR="00730E01" w:rsidRPr="00AA50BC" w:rsidRDefault="00730E01" w:rsidP="006239B1">
            <w:pPr>
              <w:jc w:val="center"/>
              <w:rPr>
                <w:rFonts w:asciiTheme="minorHAnsi" w:hAnsiTheme="minorHAnsi" w:cstheme="minorHAnsi"/>
                <w:b/>
                <w:sz w:val="20"/>
                <w:szCs w:val="20"/>
              </w:rPr>
            </w:pPr>
          </w:p>
        </w:tc>
        <w:tc>
          <w:tcPr>
            <w:tcW w:w="499" w:type="dxa"/>
            <w:shd w:val="clear" w:color="auto" w:fill="auto"/>
          </w:tcPr>
          <w:p w14:paraId="20DA8D52" w14:textId="77777777" w:rsidR="00730E01" w:rsidRPr="00AA50BC" w:rsidRDefault="00730E01" w:rsidP="006239B1">
            <w:pPr>
              <w:jc w:val="center"/>
              <w:rPr>
                <w:rFonts w:asciiTheme="minorHAnsi" w:hAnsiTheme="minorHAnsi" w:cstheme="minorHAnsi"/>
                <w:b/>
                <w:sz w:val="20"/>
                <w:szCs w:val="20"/>
              </w:rPr>
            </w:pPr>
          </w:p>
        </w:tc>
        <w:tc>
          <w:tcPr>
            <w:tcW w:w="499" w:type="dxa"/>
            <w:shd w:val="clear" w:color="auto" w:fill="auto"/>
          </w:tcPr>
          <w:p w14:paraId="7B6C3ECE" w14:textId="77777777" w:rsidR="00730E01" w:rsidRPr="00AA50BC" w:rsidRDefault="00730E01" w:rsidP="006239B1">
            <w:pPr>
              <w:jc w:val="center"/>
              <w:rPr>
                <w:rFonts w:asciiTheme="minorHAnsi" w:hAnsiTheme="minorHAnsi" w:cstheme="minorHAnsi"/>
                <w:b/>
                <w:sz w:val="20"/>
                <w:szCs w:val="20"/>
              </w:rPr>
            </w:pPr>
          </w:p>
        </w:tc>
        <w:tc>
          <w:tcPr>
            <w:tcW w:w="499" w:type="dxa"/>
            <w:shd w:val="clear" w:color="auto" w:fill="auto"/>
          </w:tcPr>
          <w:p w14:paraId="02B251A3" w14:textId="77777777" w:rsidR="00730E01" w:rsidRPr="00AA50BC" w:rsidRDefault="00730E01" w:rsidP="006239B1">
            <w:pPr>
              <w:jc w:val="center"/>
              <w:rPr>
                <w:rFonts w:asciiTheme="minorHAnsi" w:hAnsiTheme="minorHAnsi" w:cstheme="minorHAnsi"/>
                <w:b/>
                <w:sz w:val="20"/>
                <w:szCs w:val="20"/>
              </w:rPr>
            </w:pPr>
          </w:p>
        </w:tc>
        <w:tc>
          <w:tcPr>
            <w:tcW w:w="499" w:type="dxa"/>
            <w:shd w:val="clear" w:color="auto" w:fill="auto"/>
          </w:tcPr>
          <w:p w14:paraId="0DF283CE" w14:textId="77777777" w:rsidR="00730E01" w:rsidRPr="00AA50BC" w:rsidRDefault="00730E01" w:rsidP="006239B1">
            <w:pPr>
              <w:jc w:val="center"/>
              <w:rPr>
                <w:rFonts w:asciiTheme="minorHAnsi" w:hAnsiTheme="minorHAnsi" w:cstheme="minorHAnsi"/>
                <w:b/>
                <w:sz w:val="20"/>
                <w:szCs w:val="20"/>
              </w:rPr>
            </w:pPr>
          </w:p>
        </w:tc>
        <w:tc>
          <w:tcPr>
            <w:tcW w:w="499" w:type="dxa"/>
            <w:shd w:val="clear" w:color="auto" w:fill="auto"/>
          </w:tcPr>
          <w:p w14:paraId="2BB7220C" w14:textId="77777777" w:rsidR="00730E01" w:rsidRPr="00AA50BC" w:rsidRDefault="00730E01" w:rsidP="006239B1">
            <w:pPr>
              <w:jc w:val="center"/>
              <w:rPr>
                <w:rFonts w:asciiTheme="minorHAnsi" w:hAnsiTheme="minorHAnsi" w:cstheme="minorHAnsi"/>
                <w:b/>
                <w:sz w:val="20"/>
                <w:szCs w:val="20"/>
              </w:rPr>
            </w:pPr>
          </w:p>
        </w:tc>
        <w:tc>
          <w:tcPr>
            <w:tcW w:w="499" w:type="dxa"/>
            <w:shd w:val="clear" w:color="auto" w:fill="auto"/>
          </w:tcPr>
          <w:p w14:paraId="2BA1F749" w14:textId="77777777" w:rsidR="00730E01" w:rsidRPr="00AA50BC" w:rsidRDefault="00730E01" w:rsidP="006239B1">
            <w:pPr>
              <w:jc w:val="center"/>
              <w:rPr>
                <w:rFonts w:asciiTheme="minorHAnsi" w:hAnsiTheme="minorHAnsi" w:cstheme="minorHAnsi"/>
                <w:b/>
                <w:sz w:val="20"/>
                <w:szCs w:val="20"/>
              </w:rPr>
            </w:pPr>
          </w:p>
        </w:tc>
        <w:tc>
          <w:tcPr>
            <w:tcW w:w="499" w:type="dxa"/>
            <w:shd w:val="clear" w:color="auto" w:fill="auto"/>
          </w:tcPr>
          <w:p w14:paraId="7F986596" w14:textId="77777777" w:rsidR="00730E01" w:rsidRPr="00AA50BC" w:rsidRDefault="00730E01" w:rsidP="006239B1">
            <w:pPr>
              <w:jc w:val="center"/>
              <w:rPr>
                <w:rFonts w:asciiTheme="minorHAnsi" w:hAnsiTheme="minorHAnsi" w:cstheme="minorHAnsi"/>
                <w:b/>
                <w:sz w:val="20"/>
                <w:szCs w:val="20"/>
              </w:rPr>
            </w:pPr>
          </w:p>
        </w:tc>
        <w:tc>
          <w:tcPr>
            <w:tcW w:w="499" w:type="dxa"/>
            <w:shd w:val="clear" w:color="auto" w:fill="auto"/>
          </w:tcPr>
          <w:p w14:paraId="147E22EE" w14:textId="77777777" w:rsidR="00730E01" w:rsidRPr="00AA50BC" w:rsidRDefault="00730E01" w:rsidP="006239B1">
            <w:pPr>
              <w:jc w:val="center"/>
              <w:rPr>
                <w:rFonts w:asciiTheme="minorHAnsi" w:hAnsiTheme="minorHAnsi" w:cstheme="minorHAnsi"/>
                <w:b/>
                <w:sz w:val="20"/>
                <w:szCs w:val="20"/>
              </w:rPr>
            </w:pPr>
          </w:p>
        </w:tc>
        <w:tc>
          <w:tcPr>
            <w:tcW w:w="499" w:type="dxa"/>
            <w:shd w:val="clear" w:color="auto" w:fill="auto"/>
          </w:tcPr>
          <w:p w14:paraId="460ECC9E" w14:textId="77777777" w:rsidR="00730E01" w:rsidRPr="00AA50BC" w:rsidRDefault="00730E01" w:rsidP="006239B1">
            <w:pPr>
              <w:jc w:val="center"/>
              <w:rPr>
                <w:rFonts w:asciiTheme="minorHAnsi" w:hAnsiTheme="minorHAnsi" w:cstheme="minorHAnsi"/>
                <w:b/>
                <w:sz w:val="20"/>
                <w:szCs w:val="20"/>
              </w:rPr>
            </w:pPr>
          </w:p>
        </w:tc>
        <w:tc>
          <w:tcPr>
            <w:tcW w:w="499" w:type="dxa"/>
            <w:shd w:val="clear" w:color="auto" w:fill="auto"/>
          </w:tcPr>
          <w:p w14:paraId="40CCA02A" w14:textId="77777777" w:rsidR="00730E01" w:rsidRPr="00AA50BC" w:rsidRDefault="00730E01" w:rsidP="006239B1">
            <w:pPr>
              <w:jc w:val="center"/>
              <w:rPr>
                <w:rFonts w:asciiTheme="minorHAnsi" w:hAnsiTheme="minorHAnsi" w:cstheme="minorHAnsi"/>
                <w:b/>
                <w:sz w:val="20"/>
                <w:szCs w:val="20"/>
              </w:rPr>
            </w:pPr>
          </w:p>
        </w:tc>
        <w:tc>
          <w:tcPr>
            <w:tcW w:w="499" w:type="dxa"/>
            <w:shd w:val="clear" w:color="auto" w:fill="auto"/>
          </w:tcPr>
          <w:p w14:paraId="05295223" w14:textId="77777777" w:rsidR="00730E01" w:rsidRPr="00AA50BC" w:rsidRDefault="00730E01" w:rsidP="006239B1">
            <w:pPr>
              <w:jc w:val="center"/>
              <w:rPr>
                <w:rFonts w:asciiTheme="minorHAnsi" w:hAnsiTheme="minorHAnsi" w:cstheme="minorHAnsi"/>
                <w:b/>
                <w:sz w:val="20"/>
                <w:szCs w:val="20"/>
              </w:rPr>
            </w:pPr>
          </w:p>
        </w:tc>
        <w:tc>
          <w:tcPr>
            <w:tcW w:w="499" w:type="dxa"/>
            <w:shd w:val="clear" w:color="auto" w:fill="auto"/>
          </w:tcPr>
          <w:p w14:paraId="1D40CB41" w14:textId="77777777" w:rsidR="00730E01" w:rsidRPr="00AA50BC" w:rsidRDefault="00730E01" w:rsidP="006239B1">
            <w:pPr>
              <w:jc w:val="center"/>
              <w:rPr>
                <w:rFonts w:asciiTheme="minorHAnsi" w:hAnsiTheme="minorHAnsi" w:cstheme="minorHAnsi"/>
                <w:b/>
                <w:sz w:val="20"/>
                <w:szCs w:val="20"/>
              </w:rPr>
            </w:pPr>
          </w:p>
        </w:tc>
      </w:tr>
      <w:tr w:rsidR="0054274B" w:rsidRPr="00AA50BC" w14:paraId="224F38CC" w14:textId="77777777" w:rsidTr="00B24E22">
        <w:trPr>
          <w:tblHeader/>
        </w:trPr>
        <w:tc>
          <w:tcPr>
            <w:tcW w:w="1834" w:type="dxa"/>
            <w:shd w:val="clear" w:color="auto" w:fill="auto"/>
          </w:tcPr>
          <w:p w14:paraId="14CD1828" w14:textId="2FC1A269" w:rsidR="00730E01" w:rsidRPr="00AA50BC" w:rsidRDefault="00730E01" w:rsidP="00954669">
            <w:pPr>
              <w:jc w:val="left"/>
              <w:rPr>
                <w:rFonts w:asciiTheme="minorHAnsi" w:hAnsiTheme="minorHAnsi" w:cstheme="minorHAnsi"/>
                <w:sz w:val="20"/>
                <w:szCs w:val="20"/>
              </w:rPr>
            </w:pPr>
            <w:r w:rsidRPr="00AA50BC">
              <w:rPr>
                <w:rFonts w:asciiTheme="minorHAnsi" w:hAnsiTheme="minorHAnsi" w:cstheme="minorHAnsi"/>
                <w:sz w:val="20"/>
                <w:szCs w:val="20"/>
              </w:rPr>
              <w:t>Temp.</w:t>
            </w:r>
          </w:p>
        </w:tc>
        <w:tc>
          <w:tcPr>
            <w:tcW w:w="499" w:type="dxa"/>
            <w:shd w:val="clear" w:color="auto" w:fill="auto"/>
          </w:tcPr>
          <w:p w14:paraId="1B2461D8"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5DCA4E7E"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35322C5D"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60DCB789"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0E79F51D"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77BD140D"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2BB7319B"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2DF6DCF4"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728747B7"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4AD737D5"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3D85C610"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500C2BED"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7DFE1450"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175E2C83"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12DE635A"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78962B4A" w14:textId="77777777" w:rsidR="00730E01" w:rsidRPr="00AA50BC" w:rsidRDefault="00730E01" w:rsidP="006239B1">
            <w:pPr>
              <w:rPr>
                <w:rFonts w:asciiTheme="minorHAnsi" w:hAnsiTheme="minorHAnsi" w:cstheme="minorHAnsi"/>
                <w:sz w:val="20"/>
                <w:szCs w:val="20"/>
              </w:rPr>
            </w:pPr>
          </w:p>
        </w:tc>
      </w:tr>
      <w:tr w:rsidR="00730E01" w:rsidRPr="00AA50BC" w14:paraId="1C7F0CFE" w14:textId="77777777" w:rsidTr="00B24E22">
        <w:trPr>
          <w:tblHeader/>
        </w:trPr>
        <w:tc>
          <w:tcPr>
            <w:tcW w:w="1834" w:type="dxa"/>
            <w:shd w:val="clear" w:color="auto" w:fill="auto"/>
          </w:tcPr>
          <w:p w14:paraId="5442BB8E" w14:textId="77777777" w:rsidR="00730E01" w:rsidRPr="00AA50BC" w:rsidRDefault="00730E01" w:rsidP="00954669">
            <w:pPr>
              <w:jc w:val="left"/>
              <w:rPr>
                <w:rFonts w:asciiTheme="minorHAnsi" w:hAnsiTheme="minorHAnsi" w:cstheme="minorHAnsi"/>
                <w:sz w:val="20"/>
                <w:szCs w:val="20"/>
              </w:rPr>
            </w:pPr>
            <w:r w:rsidRPr="00AA50BC">
              <w:rPr>
                <w:rFonts w:asciiTheme="minorHAnsi" w:hAnsiTheme="minorHAnsi" w:cstheme="minorHAnsi"/>
                <w:sz w:val="20"/>
                <w:szCs w:val="20"/>
              </w:rPr>
              <w:t>None</w:t>
            </w:r>
          </w:p>
        </w:tc>
        <w:tc>
          <w:tcPr>
            <w:tcW w:w="499" w:type="dxa"/>
            <w:shd w:val="clear" w:color="auto" w:fill="auto"/>
          </w:tcPr>
          <w:p w14:paraId="1F222170"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7B6979E9"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1876D0A4"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212ED3C2"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1C7E8B73"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3DB889AD"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6B8695F3"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25337EE5"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4397D528"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32D941B0"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53B9D4D4"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1B26A554"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34A158F7"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2CDEC037"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7880D891"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020123AC" w14:textId="77777777" w:rsidR="00730E01" w:rsidRPr="00AA50BC" w:rsidRDefault="00730E01" w:rsidP="006239B1">
            <w:pPr>
              <w:rPr>
                <w:rFonts w:asciiTheme="minorHAnsi" w:hAnsiTheme="minorHAnsi" w:cstheme="minorHAnsi"/>
                <w:sz w:val="20"/>
                <w:szCs w:val="20"/>
              </w:rPr>
            </w:pPr>
          </w:p>
        </w:tc>
      </w:tr>
      <w:tr w:rsidR="00730E01" w:rsidRPr="00AA50BC" w14:paraId="6E587A4C" w14:textId="77777777" w:rsidTr="00B24E22">
        <w:trPr>
          <w:tblHeader/>
        </w:trPr>
        <w:tc>
          <w:tcPr>
            <w:tcW w:w="1834" w:type="dxa"/>
            <w:shd w:val="clear" w:color="auto" w:fill="auto"/>
          </w:tcPr>
          <w:p w14:paraId="51222811" w14:textId="42C7F6A6" w:rsidR="00730E01" w:rsidRPr="00AA50BC" w:rsidRDefault="00730E01" w:rsidP="00954669">
            <w:pPr>
              <w:jc w:val="left"/>
              <w:rPr>
                <w:rFonts w:asciiTheme="minorHAnsi" w:hAnsiTheme="minorHAnsi" w:cstheme="minorHAnsi"/>
                <w:sz w:val="20"/>
                <w:szCs w:val="20"/>
              </w:rPr>
            </w:pPr>
            <w:r w:rsidRPr="00AA50BC">
              <w:rPr>
                <w:rFonts w:asciiTheme="minorHAnsi" w:hAnsiTheme="minorHAnsi" w:cstheme="minorHAnsi"/>
                <w:sz w:val="20"/>
                <w:szCs w:val="20"/>
              </w:rPr>
              <w:t>Cert.</w:t>
            </w:r>
          </w:p>
        </w:tc>
        <w:tc>
          <w:tcPr>
            <w:tcW w:w="499" w:type="dxa"/>
            <w:shd w:val="clear" w:color="auto" w:fill="auto"/>
          </w:tcPr>
          <w:p w14:paraId="2667EC12"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7BD8247C"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2DFCA0DC"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4FB3DC7B"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421E3C3E"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1CF9DD09"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38A152D3"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1FF3371B"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5095C11A"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1C1DE86D"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426A593E"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04EE697B"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495151E0"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4FBECF12"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661AD76E"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2EC77466"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r>
      <w:tr w:rsidR="00730E01" w:rsidRPr="00AA50BC" w14:paraId="40FCB1DC" w14:textId="77777777" w:rsidTr="00B24E22">
        <w:trPr>
          <w:tblHeader/>
        </w:trPr>
        <w:tc>
          <w:tcPr>
            <w:tcW w:w="1834" w:type="dxa"/>
            <w:tcBorders>
              <w:bottom w:val="single" w:sz="4" w:space="0" w:color="auto"/>
            </w:tcBorders>
            <w:shd w:val="clear" w:color="auto" w:fill="auto"/>
          </w:tcPr>
          <w:p w14:paraId="5358A3AE" w14:textId="2B0CAB9A" w:rsidR="00730E01" w:rsidRPr="00AA50BC" w:rsidRDefault="00730E01" w:rsidP="00954669">
            <w:pPr>
              <w:jc w:val="left"/>
              <w:rPr>
                <w:rFonts w:asciiTheme="minorHAnsi" w:hAnsiTheme="minorHAnsi" w:cstheme="minorHAnsi"/>
                <w:sz w:val="20"/>
                <w:szCs w:val="20"/>
              </w:rPr>
            </w:pPr>
            <w:r w:rsidRPr="00AA50BC">
              <w:rPr>
                <w:rFonts w:asciiTheme="minorHAnsi" w:hAnsiTheme="minorHAnsi" w:cstheme="minorHAnsi"/>
                <w:sz w:val="20"/>
                <w:szCs w:val="20"/>
              </w:rPr>
              <w:t>Dip.</w:t>
            </w:r>
          </w:p>
        </w:tc>
        <w:tc>
          <w:tcPr>
            <w:tcW w:w="499" w:type="dxa"/>
            <w:tcBorders>
              <w:bottom w:val="single" w:sz="4" w:space="0" w:color="auto"/>
            </w:tcBorders>
            <w:shd w:val="clear" w:color="auto" w:fill="auto"/>
          </w:tcPr>
          <w:p w14:paraId="0A8C1D9C"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3C58A384"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2F85E17C"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3E28266B"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25569E94"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070E6717"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4E95903B"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5ACB0E16"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3AE835FD"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796BF623"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3DCE84A4"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36C35F05"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00211BB0"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112FCC63"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71C0B433"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08CE069E" w14:textId="77777777" w:rsidR="00730E01" w:rsidRPr="00AA50BC" w:rsidRDefault="00730E01" w:rsidP="006239B1">
            <w:pPr>
              <w:rPr>
                <w:rFonts w:asciiTheme="minorHAnsi" w:hAnsiTheme="minorHAnsi" w:cstheme="minorHAnsi"/>
                <w:sz w:val="20"/>
                <w:szCs w:val="20"/>
              </w:rPr>
            </w:pPr>
          </w:p>
        </w:tc>
      </w:tr>
      <w:tr w:rsidR="00730E01" w:rsidRPr="00AA50BC" w14:paraId="55FF9802" w14:textId="77777777" w:rsidTr="00B24E22">
        <w:trPr>
          <w:tblHeader/>
        </w:trPr>
        <w:tc>
          <w:tcPr>
            <w:tcW w:w="1834" w:type="dxa"/>
            <w:shd w:val="clear" w:color="auto" w:fill="auto"/>
          </w:tcPr>
          <w:p w14:paraId="058951ED" w14:textId="77777777" w:rsidR="00730E01" w:rsidRPr="00AA50BC" w:rsidRDefault="00730E01" w:rsidP="00954669">
            <w:pPr>
              <w:jc w:val="left"/>
              <w:rPr>
                <w:rFonts w:asciiTheme="minorHAnsi" w:hAnsiTheme="minorHAnsi" w:cstheme="minorHAnsi"/>
                <w:sz w:val="20"/>
                <w:szCs w:val="20"/>
              </w:rPr>
            </w:pPr>
            <w:r w:rsidRPr="00AA50BC">
              <w:rPr>
                <w:rFonts w:asciiTheme="minorHAnsi" w:hAnsiTheme="minorHAnsi" w:cstheme="minorHAnsi"/>
                <w:sz w:val="20"/>
                <w:szCs w:val="20"/>
              </w:rPr>
              <w:t>Grade(s) teaching now</w:t>
            </w:r>
          </w:p>
        </w:tc>
        <w:tc>
          <w:tcPr>
            <w:tcW w:w="499" w:type="dxa"/>
            <w:shd w:val="clear" w:color="auto" w:fill="auto"/>
          </w:tcPr>
          <w:p w14:paraId="00189957"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G1, 2</w:t>
            </w:r>
          </w:p>
        </w:tc>
        <w:tc>
          <w:tcPr>
            <w:tcW w:w="499" w:type="dxa"/>
            <w:shd w:val="clear" w:color="auto" w:fill="auto"/>
          </w:tcPr>
          <w:p w14:paraId="4ABF4079"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G3, 4</w:t>
            </w:r>
          </w:p>
        </w:tc>
        <w:tc>
          <w:tcPr>
            <w:tcW w:w="499" w:type="dxa"/>
            <w:shd w:val="clear" w:color="auto" w:fill="auto"/>
          </w:tcPr>
          <w:p w14:paraId="26193FB2"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G1, 2</w:t>
            </w:r>
          </w:p>
        </w:tc>
        <w:tc>
          <w:tcPr>
            <w:tcW w:w="499" w:type="dxa"/>
            <w:shd w:val="clear" w:color="auto" w:fill="auto"/>
          </w:tcPr>
          <w:p w14:paraId="31AD59B2"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G3, 4</w:t>
            </w:r>
          </w:p>
        </w:tc>
        <w:tc>
          <w:tcPr>
            <w:tcW w:w="499" w:type="dxa"/>
            <w:shd w:val="clear" w:color="auto" w:fill="auto"/>
          </w:tcPr>
          <w:p w14:paraId="6256C6D2"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G1</w:t>
            </w:r>
          </w:p>
        </w:tc>
        <w:tc>
          <w:tcPr>
            <w:tcW w:w="499" w:type="dxa"/>
            <w:shd w:val="clear" w:color="auto" w:fill="auto"/>
          </w:tcPr>
          <w:p w14:paraId="3616593B"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G2</w:t>
            </w:r>
          </w:p>
        </w:tc>
        <w:tc>
          <w:tcPr>
            <w:tcW w:w="499" w:type="dxa"/>
            <w:shd w:val="clear" w:color="auto" w:fill="auto"/>
          </w:tcPr>
          <w:p w14:paraId="1269F857"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G1</w:t>
            </w:r>
          </w:p>
        </w:tc>
        <w:tc>
          <w:tcPr>
            <w:tcW w:w="499" w:type="dxa"/>
            <w:shd w:val="clear" w:color="auto" w:fill="auto"/>
          </w:tcPr>
          <w:p w14:paraId="0668D529"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G2</w:t>
            </w:r>
          </w:p>
        </w:tc>
        <w:tc>
          <w:tcPr>
            <w:tcW w:w="499" w:type="dxa"/>
            <w:shd w:val="clear" w:color="auto" w:fill="auto"/>
          </w:tcPr>
          <w:p w14:paraId="7EC6382B"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G3</w:t>
            </w:r>
          </w:p>
        </w:tc>
        <w:tc>
          <w:tcPr>
            <w:tcW w:w="499" w:type="dxa"/>
            <w:shd w:val="clear" w:color="auto" w:fill="auto"/>
          </w:tcPr>
          <w:p w14:paraId="1565C541"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G4</w:t>
            </w:r>
          </w:p>
        </w:tc>
        <w:tc>
          <w:tcPr>
            <w:tcW w:w="499" w:type="dxa"/>
            <w:shd w:val="clear" w:color="auto" w:fill="auto"/>
          </w:tcPr>
          <w:p w14:paraId="7C4D1D5C"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G1, 2</w:t>
            </w:r>
          </w:p>
        </w:tc>
        <w:tc>
          <w:tcPr>
            <w:tcW w:w="499" w:type="dxa"/>
            <w:shd w:val="clear" w:color="auto" w:fill="auto"/>
          </w:tcPr>
          <w:p w14:paraId="356C4EF4"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G3</w:t>
            </w:r>
          </w:p>
        </w:tc>
        <w:tc>
          <w:tcPr>
            <w:tcW w:w="499" w:type="dxa"/>
            <w:shd w:val="clear" w:color="auto" w:fill="auto"/>
          </w:tcPr>
          <w:p w14:paraId="171DBC49"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G4</w:t>
            </w:r>
          </w:p>
        </w:tc>
        <w:tc>
          <w:tcPr>
            <w:tcW w:w="499" w:type="dxa"/>
            <w:shd w:val="clear" w:color="auto" w:fill="auto"/>
          </w:tcPr>
          <w:p w14:paraId="6ACD0798"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G5</w:t>
            </w:r>
          </w:p>
        </w:tc>
        <w:tc>
          <w:tcPr>
            <w:tcW w:w="499" w:type="dxa"/>
            <w:shd w:val="clear" w:color="auto" w:fill="auto"/>
          </w:tcPr>
          <w:p w14:paraId="56A95292"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G1</w:t>
            </w:r>
          </w:p>
        </w:tc>
        <w:tc>
          <w:tcPr>
            <w:tcW w:w="499" w:type="dxa"/>
            <w:shd w:val="clear" w:color="auto" w:fill="auto"/>
          </w:tcPr>
          <w:p w14:paraId="38D18AB9"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G4</w:t>
            </w:r>
          </w:p>
        </w:tc>
      </w:tr>
      <w:tr w:rsidR="0054274B" w:rsidRPr="00AA50BC" w14:paraId="75658769" w14:textId="77777777" w:rsidTr="00B24E22">
        <w:trPr>
          <w:tblHeader/>
        </w:trPr>
        <w:tc>
          <w:tcPr>
            <w:tcW w:w="1834" w:type="dxa"/>
            <w:tcBorders>
              <w:bottom w:val="single" w:sz="4" w:space="0" w:color="auto"/>
            </w:tcBorders>
            <w:shd w:val="clear" w:color="auto" w:fill="auto"/>
          </w:tcPr>
          <w:p w14:paraId="49775E44" w14:textId="58E691CE" w:rsidR="00730E01" w:rsidRPr="00AA50BC" w:rsidRDefault="00730E01" w:rsidP="00954669">
            <w:pPr>
              <w:jc w:val="left"/>
              <w:rPr>
                <w:rFonts w:asciiTheme="minorHAnsi" w:hAnsiTheme="minorHAnsi" w:cstheme="minorHAnsi"/>
                <w:b/>
                <w:sz w:val="20"/>
                <w:szCs w:val="20"/>
              </w:rPr>
            </w:pPr>
            <w:r w:rsidRPr="00AA50BC">
              <w:rPr>
                <w:rFonts w:asciiTheme="minorHAnsi" w:hAnsiTheme="minorHAnsi" w:cstheme="minorHAnsi"/>
                <w:b/>
                <w:sz w:val="20"/>
                <w:szCs w:val="20"/>
              </w:rPr>
              <w:t>New curriculum training participation</w:t>
            </w:r>
            <w:r>
              <w:rPr>
                <w:rFonts w:asciiTheme="minorHAnsi" w:hAnsiTheme="minorHAnsi" w:cstheme="minorHAnsi"/>
                <w:b/>
                <w:sz w:val="20"/>
                <w:szCs w:val="20"/>
              </w:rPr>
              <w:t>*</w:t>
            </w:r>
          </w:p>
        </w:tc>
        <w:tc>
          <w:tcPr>
            <w:tcW w:w="499" w:type="dxa"/>
            <w:tcBorders>
              <w:bottom w:val="single" w:sz="4" w:space="0" w:color="auto"/>
            </w:tcBorders>
            <w:shd w:val="clear" w:color="auto" w:fill="auto"/>
          </w:tcPr>
          <w:p w14:paraId="036832DE" w14:textId="77777777" w:rsidR="00730E01" w:rsidRPr="00AA50BC" w:rsidRDefault="00730E01" w:rsidP="006239B1">
            <w:pPr>
              <w:rPr>
                <w:rFonts w:asciiTheme="minorHAnsi" w:hAnsiTheme="minorHAnsi" w:cstheme="minorHAnsi"/>
                <w:b/>
                <w:sz w:val="20"/>
                <w:szCs w:val="20"/>
              </w:rPr>
            </w:pPr>
          </w:p>
        </w:tc>
        <w:tc>
          <w:tcPr>
            <w:tcW w:w="499" w:type="dxa"/>
            <w:tcBorders>
              <w:bottom w:val="single" w:sz="4" w:space="0" w:color="auto"/>
            </w:tcBorders>
            <w:shd w:val="clear" w:color="auto" w:fill="auto"/>
          </w:tcPr>
          <w:p w14:paraId="4F743229" w14:textId="77777777" w:rsidR="00730E01" w:rsidRPr="00AA50BC" w:rsidRDefault="00730E01" w:rsidP="006239B1">
            <w:pPr>
              <w:rPr>
                <w:rFonts w:asciiTheme="minorHAnsi" w:hAnsiTheme="minorHAnsi" w:cstheme="minorHAnsi"/>
                <w:b/>
                <w:sz w:val="20"/>
                <w:szCs w:val="20"/>
              </w:rPr>
            </w:pPr>
          </w:p>
        </w:tc>
        <w:tc>
          <w:tcPr>
            <w:tcW w:w="499" w:type="dxa"/>
            <w:tcBorders>
              <w:bottom w:val="single" w:sz="4" w:space="0" w:color="auto"/>
            </w:tcBorders>
            <w:shd w:val="clear" w:color="auto" w:fill="auto"/>
          </w:tcPr>
          <w:p w14:paraId="37B51B9F" w14:textId="77777777" w:rsidR="00730E01" w:rsidRPr="00AA50BC" w:rsidRDefault="00730E01" w:rsidP="006239B1">
            <w:pPr>
              <w:rPr>
                <w:rFonts w:asciiTheme="minorHAnsi" w:hAnsiTheme="minorHAnsi" w:cstheme="minorHAnsi"/>
                <w:b/>
                <w:sz w:val="20"/>
                <w:szCs w:val="20"/>
              </w:rPr>
            </w:pPr>
          </w:p>
        </w:tc>
        <w:tc>
          <w:tcPr>
            <w:tcW w:w="499" w:type="dxa"/>
            <w:tcBorders>
              <w:bottom w:val="single" w:sz="4" w:space="0" w:color="auto"/>
            </w:tcBorders>
            <w:shd w:val="clear" w:color="auto" w:fill="auto"/>
          </w:tcPr>
          <w:p w14:paraId="39F17C9A" w14:textId="77777777" w:rsidR="00730E01" w:rsidRPr="00AA50BC" w:rsidRDefault="00730E01" w:rsidP="006239B1">
            <w:pPr>
              <w:rPr>
                <w:rFonts w:asciiTheme="minorHAnsi" w:hAnsiTheme="minorHAnsi" w:cstheme="minorHAnsi"/>
                <w:b/>
                <w:sz w:val="20"/>
                <w:szCs w:val="20"/>
              </w:rPr>
            </w:pPr>
          </w:p>
        </w:tc>
        <w:tc>
          <w:tcPr>
            <w:tcW w:w="499" w:type="dxa"/>
            <w:tcBorders>
              <w:bottom w:val="single" w:sz="4" w:space="0" w:color="auto"/>
            </w:tcBorders>
            <w:shd w:val="clear" w:color="auto" w:fill="auto"/>
          </w:tcPr>
          <w:p w14:paraId="0045F19F" w14:textId="77777777" w:rsidR="00730E01" w:rsidRPr="00AA50BC" w:rsidRDefault="00730E01" w:rsidP="006239B1">
            <w:pPr>
              <w:rPr>
                <w:rFonts w:asciiTheme="minorHAnsi" w:hAnsiTheme="minorHAnsi" w:cstheme="minorHAnsi"/>
                <w:b/>
                <w:sz w:val="20"/>
                <w:szCs w:val="20"/>
              </w:rPr>
            </w:pPr>
          </w:p>
        </w:tc>
        <w:tc>
          <w:tcPr>
            <w:tcW w:w="499" w:type="dxa"/>
            <w:tcBorders>
              <w:bottom w:val="single" w:sz="4" w:space="0" w:color="auto"/>
            </w:tcBorders>
            <w:shd w:val="clear" w:color="auto" w:fill="auto"/>
          </w:tcPr>
          <w:p w14:paraId="165313CA" w14:textId="77777777" w:rsidR="00730E01" w:rsidRPr="00AA50BC" w:rsidRDefault="00730E01" w:rsidP="006239B1">
            <w:pPr>
              <w:rPr>
                <w:rFonts w:asciiTheme="minorHAnsi" w:hAnsiTheme="minorHAnsi" w:cstheme="minorHAnsi"/>
                <w:b/>
                <w:sz w:val="20"/>
                <w:szCs w:val="20"/>
              </w:rPr>
            </w:pPr>
          </w:p>
        </w:tc>
        <w:tc>
          <w:tcPr>
            <w:tcW w:w="499" w:type="dxa"/>
            <w:tcBorders>
              <w:bottom w:val="single" w:sz="4" w:space="0" w:color="auto"/>
            </w:tcBorders>
            <w:shd w:val="clear" w:color="auto" w:fill="auto"/>
          </w:tcPr>
          <w:p w14:paraId="0C2AFA9D" w14:textId="77777777" w:rsidR="00730E01" w:rsidRPr="00AA50BC" w:rsidRDefault="00730E01" w:rsidP="006239B1">
            <w:pPr>
              <w:rPr>
                <w:rFonts w:asciiTheme="minorHAnsi" w:hAnsiTheme="minorHAnsi" w:cstheme="minorHAnsi"/>
                <w:b/>
                <w:sz w:val="20"/>
                <w:szCs w:val="20"/>
              </w:rPr>
            </w:pPr>
          </w:p>
        </w:tc>
        <w:tc>
          <w:tcPr>
            <w:tcW w:w="499" w:type="dxa"/>
            <w:tcBorders>
              <w:bottom w:val="single" w:sz="4" w:space="0" w:color="auto"/>
            </w:tcBorders>
            <w:shd w:val="clear" w:color="auto" w:fill="auto"/>
          </w:tcPr>
          <w:p w14:paraId="67DD0CCA" w14:textId="77777777" w:rsidR="00730E01" w:rsidRPr="00AA50BC" w:rsidRDefault="00730E01" w:rsidP="006239B1">
            <w:pPr>
              <w:rPr>
                <w:rFonts w:asciiTheme="minorHAnsi" w:hAnsiTheme="minorHAnsi" w:cstheme="minorHAnsi"/>
                <w:b/>
                <w:sz w:val="20"/>
                <w:szCs w:val="20"/>
              </w:rPr>
            </w:pPr>
          </w:p>
        </w:tc>
        <w:tc>
          <w:tcPr>
            <w:tcW w:w="499" w:type="dxa"/>
            <w:tcBorders>
              <w:bottom w:val="single" w:sz="4" w:space="0" w:color="auto"/>
            </w:tcBorders>
            <w:shd w:val="clear" w:color="auto" w:fill="auto"/>
          </w:tcPr>
          <w:p w14:paraId="264096C7" w14:textId="77777777" w:rsidR="00730E01" w:rsidRPr="00AA50BC" w:rsidRDefault="00730E01" w:rsidP="006239B1">
            <w:pPr>
              <w:rPr>
                <w:rFonts w:asciiTheme="minorHAnsi" w:hAnsiTheme="minorHAnsi" w:cstheme="minorHAnsi"/>
                <w:b/>
                <w:sz w:val="20"/>
                <w:szCs w:val="20"/>
              </w:rPr>
            </w:pPr>
          </w:p>
        </w:tc>
        <w:tc>
          <w:tcPr>
            <w:tcW w:w="499" w:type="dxa"/>
            <w:tcBorders>
              <w:bottom w:val="single" w:sz="4" w:space="0" w:color="auto"/>
            </w:tcBorders>
            <w:shd w:val="clear" w:color="auto" w:fill="auto"/>
          </w:tcPr>
          <w:p w14:paraId="16E523D7" w14:textId="77777777" w:rsidR="00730E01" w:rsidRPr="00AA50BC" w:rsidRDefault="00730E01" w:rsidP="006239B1">
            <w:pPr>
              <w:rPr>
                <w:rFonts w:asciiTheme="minorHAnsi" w:hAnsiTheme="minorHAnsi" w:cstheme="minorHAnsi"/>
                <w:b/>
                <w:sz w:val="20"/>
                <w:szCs w:val="20"/>
              </w:rPr>
            </w:pPr>
          </w:p>
        </w:tc>
        <w:tc>
          <w:tcPr>
            <w:tcW w:w="499" w:type="dxa"/>
            <w:tcBorders>
              <w:bottom w:val="single" w:sz="4" w:space="0" w:color="auto"/>
            </w:tcBorders>
            <w:shd w:val="clear" w:color="auto" w:fill="auto"/>
          </w:tcPr>
          <w:p w14:paraId="6F9CB6E2" w14:textId="77777777" w:rsidR="00730E01" w:rsidRPr="00AA50BC" w:rsidRDefault="00730E01" w:rsidP="006239B1">
            <w:pPr>
              <w:rPr>
                <w:rFonts w:asciiTheme="minorHAnsi" w:hAnsiTheme="minorHAnsi" w:cstheme="minorHAnsi"/>
                <w:b/>
                <w:sz w:val="20"/>
                <w:szCs w:val="20"/>
              </w:rPr>
            </w:pPr>
          </w:p>
        </w:tc>
        <w:tc>
          <w:tcPr>
            <w:tcW w:w="499" w:type="dxa"/>
            <w:tcBorders>
              <w:bottom w:val="single" w:sz="4" w:space="0" w:color="auto"/>
            </w:tcBorders>
            <w:shd w:val="clear" w:color="auto" w:fill="auto"/>
          </w:tcPr>
          <w:p w14:paraId="6A20FCC0" w14:textId="77777777" w:rsidR="00730E01" w:rsidRPr="00AA50BC" w:rsidRDefault="00730E01" w:rsidP="006239B1">
            <w:pPr>
              <w:rPr>
                <w:rFonts w:asciiTheme="minorHAnsi" w:hAnsiTheme="minorHAnsi" w:cstheme="minorHAnsi"/>
                <w:b/>
                <w:sz w:val="20"/>
                <w:szCs w:val="20"/>
              </w:rPr>
            </w:pPr>
          </w:p>
        </w:tc>
        <w:tc>
          <w:tcPr>
            <w:tcW w:w="499" w:type="dxa"/>
            <w:tcBorders>
              <w:bottom w:val="single" w:sz="4" w:space="0" w:color="auto"/>
            </w:tcBorders>
            <w:shd w:val="clear" w:color="auto" w:fill="auto"/>
          </w:tcPr>
          <w:p w14:paraId="0E8D4D4F" w14:textId="77777777" w:rsidR="00730E01" w:rsidRPr="00AA50BC" w:rsidRDefault="00730E01" w:rsidP="006239B1">
            <w:pPr>
              <w:rPr>
                <w:rFonts w:asciiTheme="minorHAnsi" w:hAnsiTheme="minorHAnsi" w:cstheme="minorHAnsi"/>
                <w:b/>
                <w:sz w:val="20"/>
                <w:szCs w:val="20"/>
              </w:rPr>
            </w:pPr>
          </w:p>
        </w:tc>
        <w:tc>
          <w:tcPr>
            <w:tcW w:w="499" w:type="dxa"/>
            <w:tcBorders>
              <w:bottom w:val="single" w:sz="4" w:space="0" w:color="auto"/>
            </w:tcBorders>
            <w:shd w:val="clear" w:color="auto" w:fill="auto"/>
          </w:tcPr>
          <w:p w14:paraId="5DDB9754" w14:textId="77777777" w:rsidR="00730E01" w:rsidRPr="00AA50BC" w:rsidRDefault="00730E01" w:rsidP="006239B1">
            <w:pPr>
              <w:rPr>
                <w:rFonts w:asciiTheme="minorHAnsi" w:hAnsiTheme="minorHAnsi" w:cstheme="minorHAnsi"/>
                <w:b/>
                <w:sz w:val="20"/>
                <w:szCs w:val="20"/>
              </w:rPr>
            </w:pPr>
          </w:p>
        </w:tc>
        <w:tc>
          <w:tcPr>
            <w:tcW w:w="499" w:type="dxa"/>
            <w:tcBorders>
              <w:bottom w:val="single" w:sz="4" w:space="0" w:color="auto"/>
            </w:tcBorders>
            <w:shd w:val="clear" w:color="auto" w:fill="auto"/>
          </w:tcPr>
          <w:p w14:paraId="4C49643B" w14:textId="77777777" w:rsidR="00730E01" w:rsidRPr="00AA50BC" w:rsidRDefault="00730E01" w:rsidP="006239B1">
            <w:pPr>
              <w:rPr>
                <w:rFonts w:asciiTheme="minorHAnsi" w:hAnsiTheme="minorHAnsi" w:cstheme="minorHAnsi"/>
                <w:b/>
                <w:sz w:val="20"/>
                <w:szCs w:val="20"/>
              </w:rPr>
            </w:pPr>
          </w:p>
        </w:tc>
        <w:tc>
          <w:tcPr>
            <w:tcW w:w="499" w:type="dxa"/>
            <w:tcBorders>
              <w:bottom w:val="single" w:sz="4" w:space="0" w:color="auto"/>
            </w:tcBorders>
            <w:shd w:val="clear" w:color="auto" w:fill="auto"/>
          </w:tcPr>
          <w:p w14:paraId="369708CC" w14:textId="77777777" w:rsidR="00730E01" w:rsidRPr="00AA50BC" w:rsidRDefault="00730E01" w:rsidP="006239B1">
            <w:pPr>
              <w:rPr>
                <w:rFonts w:asciiTheme="minorHAnsi" w:hAnsiTheme="minorHAnsi" w:cstheme="minorHAnsi"/>
                <w:b/>
                <w:sz w:val="20"/>
                <w:szCs w:val="20"/>
              </w:rPr>
            </w:pPr>
          </w:p>
        </w:tc>
      </w:tr>
      <w:tr w:rsidR="0054274B" w:rsidRPr="00AA50BC" w14:paraId="581C2E50" w14:textId="77777777" w:rsidTr="00B24E22">
        <w:trPr>
          <w:tblHeader/>
        </w:trPr>
        <w:tc>
          <w:tcPr>
            <w:tcW w:w="1834" w:type="dxa"/>
            <w:tcBorders>
              <w:bottom w:val="single" w:sz="4" w:space="0" w:color="auto"/>
            </w:tcBorders>
            <w:shd w:val="clear" w:color="auto" w:fill="auto"/>
          </w:tcPr>
          <w:p w14:paraId="5308B357" w14:textId="77777777" w:rsidR="00730E01" w:rsidRPr="00AA50BC" w:rsidRDefault="00730E01" w:rsidP="00954669">
            <w:pPr>
              <w:jc w:val="left"/>
              <w:rPr>
                <w:rFonts w:asciiTheme="minorHAnsi" w:hAnsiTheme="minorHAnsi" w:cstheme="minorHAnsi"/>
                <w:sz w:val="20"/>
                <w:szCs w:val="20"/>
              </w:rPr>
            </w:pPr>
            <w:r w:rsidRPr="00AA50BC">
              <w:rPr>
                <w:rFonts w:asciiTheme="minorHAnsi" w:hAnsiTheme="minorHAnsi" w:cstheme="minorHAnsi"/>
                <w:sz w:val="20"/>
                <w:szCs w:val="20"/>
              </w:rPr>
              <w:t>None</w:t>
            </w:r>
          </w:p>
        </w:tc>
        <w:tc>
          <w:tcPr>
            <w:tcW w:w="499" w:type="dxa"/>
            <w:tcBorders>
              <w:bottom w:val="single" w:sz="4" w:space="0" w:color="auto"/>
            </w:tcBorders>
            <w:shd w:val="clear" w:color="auto" w:fill="auto"/>
          </w:tcPr>
          <w:p w14:paraId="0FD4F58A"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77DC55F1"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5ADA0233"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78933DE8"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43BAF640"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7685D096"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069FF472"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417166E5"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368542D9"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316248A3"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tcBorders>
              <w:bottom w:val="single" w:sz="4" w:space="0" w:color="auto"/>
            </w:tcBorders>
            <w:shd w:val="clear" w:color="auto" w:fill="auto"/>
          </w:tcPr>
          <w:p w14:paraId="22896BD6"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0CFAA352"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06584B92"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tcBorders>
              <w:bottom w:val="single" w:sz="4" w:space="0" w:color="auto"/>
            </w:tcBorders>
            <w:shd w:val="clear" w:color="auto" w:fill="auto"/>
          </w:tcPr>
          <w:p w14:paraId="0457DE29"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39F26E43" w14:textId="77777777" w:rsidR="00730E01" w:rsidRPr="00AA50BC" w:rsidRDefault="00730E01" w:rsidP="006239B1">
            <w:pPr>
              <w:rPr>
                <w:rFonts w:asciiTheme="minorHAnsi" w:hAnsiTheme="minorHAnsi" w:cstheme="minorHAnsi"/>
                <w:sz w:val="20"/>
                <w:szCs w:val="20"/>
              </w:rPr>
            </w:pPr>
          </w:p>
        </w:tc>
        <w:tc>
          <w:tcPr>
            <w:tcW w:w="499" w:type="dxa"/>
            <w:tcBorders>
              <w:bottom w:val="single" w:sz="4" w:space="0" w:color="auto"/>
            </w:tcBorders>
            <w:shd w:val="clear" w:color="auto" w:fill="auto"/>
          </w:tcPr>
          <w:p w14:paraId="247CCFFE"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r>
      <w:tr w:rsidR="00730E01" w:rsidRPr="00AA50BC" w14:paraId="39F4D059" w14:textId="77777777" w:rsidTr="00B24E22">
        <w:trPr>
          <w:tblHeader/>
        </w:trPr>
        <w:tc>
          <w:tcPr>
            <w:tcW w:w="1834" w:type="dxa"/>
            <w:shd w:val="clear" w:color="auto" w:fill="auto"/>
          </w:tcPr>
          <w:p w14:paraId="4C29A1BB" w14:textId="77777777" w:rsidR="00730E01" w:rsidRPr="00AA50BC" w:rsidRDefault="00730E01" w:rsidP="00954669">
            <w:pPr>
              <w:jc w:val="left"/>
              <w:rPr>
                <w:rFonts w:asciiTheme="minorHAnsi" w:hAnsiTheme="minorHAnsi" w:cstheme="minorHAnsi"/>
                <w:sz w:val="20"/>
                <w:szCs w:val="20"/>
              </w:rPr>
            </w:pPr>
            <w:r w:rsidRPr="00AA50BC">
              <w:rPr>
                <w:rFonts w:asciiTheme="minorHAnsi" w:hAnsiTheme="minorHAnsi" w:cstheme="minorHAnsi"/>
                <w:sz w:val="20"/>
                <w:szCs w:val="20"/>
              </w:rPr>
              <w:t>All (not specified)</w:t>
            </w:r>
          </w:p>
        </w:tc>
        <w:tc>
          <w:tcPr>
            <w:tcW w:w="499" w:type="dxa"/>
            <w:shd w:val="clear" w:color="auto" w:fill="auto"/>
          </w:tcPr>
          <w:p w14:paraId="742E67A2"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334AB6DA"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54558C8E"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70FE08BD"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5CA21CBD"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52357605"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67FD8537"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03EC824D"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234F65FE"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38088695"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3A1FDCA5"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73606999"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54C0139C"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67BD196B"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5C84FE3A" w14:textId="77777777"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7519E789" w14:textId="77777777" w:rsidR="00730E01" w:rsidRPr="00AA50BC" w:rsidRDefault="00730E01" w:rsidP="006239B1">
            <w:pPr>
              <w:rPr>
                <w:rFonts w:asciiTheme="minorHAnsi" w:hAnsiTheme="minorHAnsi" w:cstheme="minorHAnsi"/>
                <w:sz w:val="20"/>
                <w:szCs w:val="20"/>
              </w:rPr>
            </w:pPr>
          </w:p>
        </w:tc>
      </w:tr>
      <w:tr w:rsidR="00730E01" w:rsidRPr="00AA50BC" w14:paraId="433CBFE5" w14:textId="77777777" w:rsidTr="00B24E22">
        <w:trPr>
          <w:tblHeader/>
        </w:trPr>
        <w:tc>
          <w:tcPr>
            <w:tcW w:w="1834" w:type="dxa"/>
            <w:shd w:val="clear" w:color="auto" w:fill="auto"/>
          </w:tcPr>
          <w:p w14:paraId="7D785A96" w14:textId="4A8A966E" w:rsidR="00730E01" w:rsidRPr="00AA50BC" w:rsidRDefault="00730E01" w:rsidP="00954669">
            <w:pPr>
              <w:jc w:val="left"/>
              <w:rPr>
                <w:rFonts w:asciiTheme="minorHAnsi" w:hAnsiTheme="minorHAnsi" w:cstheme="minorHAnsi"/>
                <w:sz w:val="20"/>
                <w:szCs w:val="20"/>
              </w:rPr>
            </w:pPr>
            <w:r w:rsidRPr="00AA50BC">
              <w:rPr>
                <w:rFonts w:asciiTheme="minorHAnsi" w:hAnsiTheme="minorHAnsi" w:cstheme="minorHAnsi"/>
                <w:sz w:val="20"/>
                <w:szCs w:val="20"/>
              </w:rPr>
              <w:t xml:space="preserve">Some </w:t>
            </w:r>
          </w:p>
        </w:tc>
        <w:tc>
          <w:tcPr>
            <w:tcW w:w="499" w:type="dxa"/>
            <w:shd w:val="clear" w:color="auto" w:fill="auto"/>
          </w:tcPr>
          <w:p w14:paraId="0D3816F8"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3BD5DFEA"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16FBFA36" w14:textId="534D04E4"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5BBABA2A" w14:textId="4CC16E7A"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2584C137"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70F51A4B"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05FE9BBF"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13A9A277"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6DCA6BEB" w14:textId="34A0935D"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099B1B86"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1E7B8E9E"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051AF9F3"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76F39BBE"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7AAAB843"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026BE671"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00743986" w14:textId="77777777" w:rsidR="00730E01" w:rsidRPr="00AA50BC" w:rsidRDefault="00730E01" w:rsidP="006239B1">
            <w:pPr>
              <w:rPr>
                <w:rFonts w:asciiTheme="minorHAnsi" w:hAnsiTheme="minorHAnsi" w:cstheme="minorHAnsi"/>
                <w:sz w:val="20"/>
                <w:szCs w:val="20"/>
              </w:rPr>
            </w:pPr>
          </w:p>
        </w:tc>
      </w:tr>
      <w:tr w:rsidR="00730E01" w:rsidRPr="00AA50BC" w14:paraId="13D619BC" w14:textId="77777777" w:rsidTr="00B24E22">
        <w:trPr>
          <w:tblHeader/>
        </w:trPr>
        <w:tc>
          <w:tcPr>
            <w:tcW w:w="1834" w:type="dxa"/>
            <w:shd w:val="clear" w:color="auto" w:fill="auto"/>
          </w:tcPr>
          <w:p w14:paraId="643EAE9A" w14:textId="41B9CCAF" w:rsidR="00730E01" w:rsidRPr="00AA50BC" w:rsidRDefault="00730E01" w:rsidP="00954669">
            <w:pPr>
              <w:jc w:val="left"/>
              <w:rPr>
                <w:rFonts w:asciiTheme="minorHAnsi" w:hAnsiTheme="minorHAnsi" w:cstheme="minorHAnsi"/>
                <w:sz w:val="20"/>
                <w:szCs w:val="20"/>
              </w:rPr>
            </w:pPr>
            <w:r w:rsidRPr="00AA50BC">
              <w:rPr>
                <w:rFonts w:asciiTheme="minorHAnsi" w:hAnsiTheme="minorHAnsi" w:cstheme="minorHAnsi"/>
                <w:sz w:val="20"/>
                <w:szCs w:val="20"/>
              </w:rPr>
              <w:t>Minimal</w:t>
            </w:r>
          </w:p>
        </w:tc>
        <w:tc>
          <w:tcPr>
            <w:tcW w:w="499" w:type="dxa"/>
            <w:shd w:val="clear" w:color="auto" w:fill="auto"/>
          </w:tcPr>
          <w:p w14:paraId="53BD382A"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1D208484" w14:textId="6F6A124D"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03888CF4"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28942DAE"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57A93929" w14:textId="33B81B62"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1202C8A4" w14:textId="38FF4902" w:rsidR="00730E01" w:rsidRPr="00AA50BC" w:rsidRDefault="00730E01" w:rsidP="006239B1">
            <w:pPr>
              <w:rPr>
                <w:rFonts w:asciiTheme="minorHAnsi" w:hAnsiTheme="minorHAnsi" w:cstheme="minorHAnsi"/>
                <w:sz w:val="20"/>
                <w:szCs w:val="20"/>
              </w:rPr>
            </w:pPr>
            <w:r w:rsidRPr="00AA50BC">
              <w:rPr>
                <w:rFonts w:asciiTheme="minorHAnsi" w:hAnsiTheme="minorHAnsi" w:cstheme="minorHAnsi"/>
                <w:sz w:val="20"/>
                <w:szCs w:val="20"/>
              </w:rPr>
              <w:t>X</w:t>
            </w:r>
          </w:p>
        </w:tc>
        <w:tc>
          <w:tcPr>
            <w:tcW w:w="499" w:type="dxa"/>
            <w:shd w:val="clear" w:color="auto" w:fill="auto"/>
          </w:tcPr>
          <w:p w14:paraId="0FD800E4"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6CA6DEFA"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58C506D8"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19A46736"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531834D1"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62AF2A96"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7501B593"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5D9FB69F"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532DD318" w14:textId="77777777" w:rsidR="00730E01" w:rsidRPr="00AA50BC" w:rsidRDefault="00730E01" w:rsidP="006239B1">
            <w:pPr>
              <w:rPr>
                <w:rFonts w:asciiTheme="minorHAnsi" w:hAnsiTheme="minorHAnsi" w:cstheme="minorHAnsi"/>
                <w:sz w:val="20"/>
                <w:szCs w:val="20"/>
              </w:rPr>
            </w:pPr>
          </w:p>
        </w:tc>
        <w:tc>
          <w:tcPr>
            <w:tcW w:w="499" w:type="dxa"/>
            <w:shd w:val="clear" w:color="auto" w:fill="auto"/>
          </w:tcPr>
          <w:p w14:paraId="200817B0" w14:textId="77777777" w:rsidR="00730E01" w:rsidRPr="00AA50BC" w:rsidRDefault="00730E01" w:rsidP="006239B1">
            <w:pPr>
              <w:rPr>
                <w:rFonts w:asciiTheme="minorHAnsi" w:hAnsiTheme="minorHAnsi" w:cstheme="minorHAnsi"/>
                <w:sz w:val="20"/>
                <w:szCs w:val="20"/>
              </w:rPr>
            </w:pPr>
          </w:p>
        </w:tc>
      </w:tr>
    </w:tbl>
    <w:p w14:paraId="25236349" w14:textId="77777777" w:rsidR="006239B1" w:rsidRDefault="006239B1" w:rsidP="006239B1">
      <w:pPr>
        <w:rPr>
          <w:rFonts w:asciiTheme="majorHAnsi" w:hAnsiTheme="majorHAnsi"/>
          <w:b/>
        </w:rPr>
      </w:pPr>
    </w:p>
    <w:tbl>
      <w:tblPr>
        <w:tblStyle w:val="TableGrid"/>
        <w:tblW w:w="0" w:type="auto"/>
        <w:tblLook w:val="04A0" w:firstRow="1" w:lastRow="0" w:firstColumn="1" w:lastColumn="0" w:noHBand="0" w:noVBand="1"/>
        <w:tblCaption w:val="Table breakdown of teachers' qualification and participation in Penama"/>
      </w:tblPr>
      <w:tblGrid>
        <w:gridCol w:w="1566"/>
        <w:gridCol w:w="517"/>
        <w:gridCol w:w="517"/>
        <w:gridCol w:w="517"/>
        <w:gridCol w:w="517"/>
        <w:gridCol w:w="517"/>
        <w:gridCol w:w="517"/>
        <w:gridCol w:w="517"/>
        <w:gridCol w:w="517"/>
        <w:gridCol w:w="517"/>
        <w:gridCol w:w="517"/>
        <w:gridCol w:w="517"/>
        <w:gridCol w:w="517"/>
        <w:gridCol w:w="517"/>
        <w:gridCol w:w="517"/>
        <w:gridCol w:w="517"/>
        <w:gridCol w:w="517"/>
      </w:tblGrid>
      <w:tr w:rsidR="00730E01" w:rsidRPr="00730E01" w14:paraId="68C590BA" w14:textId="77777777" w:rsidTr="00E921B9">
        <w:trPr>
          <w:trHeight w:val="674"/>
          <w:tblHeader/>
        </w:trPr>
        <w:tc>
          <w:tcPr>
            <w:tcW w:w="1566" w:type="dxa"/>
            <w:shd w:val="clear" w:color="auto" w:fill="auto"/>
          </w:tcPr>
          <w:p w14:paraId="5D1977A4" w14:textId="3FDAD42B" w:rsidR="00730E01" w:rsidRPr="00730E01" w:rsidRDefault="00B24E22" w:rsidP="00730E01">
            <w:pPr>
              <w:jc w:val="center"/>
              <w:rPr>
                <w:rFonts w:asciiTheme="minorHAnsi" w:hAnsiTheme="minorHAnsi" w:cstheme="minorHAnsi"/>
                <w:b/>
                <w:sz w:val="20"/>
                <w:szCs w:val="20"/>
              </w:rPr>
            </w:pPr>
            <w:r>
              <w:rPr>
                <w:rFonts w:asciiTheme="minorHAnsi" w:hAnsiTheme="minorHAnsi" w:cstheme="minorHAnsi"/>
                <w:b/>
                <w:sz w:val="20"/>
                <w:szCs w:val="20"/>
              </w:rPr>
              <w:lastRenderedPageBreak/>
              <w:t>Teachers in Penama</w:t>
            </w:r>
          </w:p>
        </w:tc>
        <w:tc>
          <w:tcPr>
            <w:tcW w:w="517" w:type="dxa"/>
            <w:shd w:val="clear" w:color="auto" w:fill="auto"/>
          </w:tcPr>
          <w:p w14:paraId="2375EB79" w14:textId="405770E2" w:rsidR="00730E01" w:rsidRPr="00954669" w:rsidRDefault="00730E01" w:rsidP="00730E01">
            <w:pPr>
              <w:jc w:val="center"/>
              <w:rPr>
                <w:rFonts w:asciiTheme="minorHAnsi" w:hAnsiTheme="minorHAnsi" w:cstheme="minorHAnsi"/>
                <w:b/>
                <w:sz w:val="20"/>
                <w:szCs w:val="20"/>
              </w:rPr>
            </w:pPr>
            <w:r w:rsidRPr="00730E01">
              <w:rPr>
                <w:rFonts w:asciiTheme="minorHAnsi" w:hAnsiTheme="minorHAnsi" w:cstheme="minorHAnsi"/>
                <w:b/>
                <w:sz w:val="20"/>
                <w:szCs w:val="20"/>
              </w:rPr>
              <w:t>H1</w:t>
            </w:r>
          </w:p>
        </w:tc>
        <w:tc>
          <w:tcPr>
            <w:tcW w:w="517" w:type="dxa"/>
            <w:shd w:val="clear" w:color="auto" w:fill="auto"/>
          </w:tcPr>
          <w:p w14:paraId="530DF56A" w14:textId="75926E15" w:rsidR="00730E01" w:rsidRPr="00954669" w:rsidRDefault="00730E01" w:rsidP="00730E01">
            <w:pPr>
              <w:jc w:val="center"/>
              <w:rPr>
                <w:rFonts w:asciiTheme="minorHAnsi" w:hAnsiTheme="minorHAnsi" w:cstheme="minorHAnsi"/>
                <w:b/>
                <w:sz w:val="20"/>
                <w:szCs w:val="20"/>
              </w:rPr>
            </w:pPr>
            <w:r w:rsidRPr="00730E01">
              <w:rPr>
                <w:rFonts w:asciiTheme="minorHAnsi" w:hAnsiTheme="minorHAnsi" w:cstheme="minorHAnsi"/>
                <w:b/>
                <w:sz w:val="20"/>
                <w:szCs w:val="20"/>
              </w:rPr>
              <w:t>H2</w:t>
            </w:r>
          </w:p>
        </w:tc>
        <w:tc>
          <w:tcPr>
            <w:tcW w:w="517" w:type="dxa"/>
            <w:shd w:val="clear" w:color="auto" w:fill="auto"/>
          </w:tcPr>
          <w:p w14:paraId="569C078D" w14:textId="0D960F9F" w:rsidR="00730E01" w:rsidRPr="00954669" w:rsidRDefault="00730E01" w:rsidP="00730E01">
            <w:pPr>
              <w:jc w:val="center"/>
              <w:rPr>
                <w:rFonts w:asciiTheme="minorHAnsi" w:hAnsiTheme="minorHAnsi" w:cstheme="minorHAnsi"/>
                <w:b/>
                <w:sz w:val="20"/>
                <w:szCs w:val="20"/>
              </w:rPr>
            </w:pPr>
            <w:r w:rsidRPr="00730E01">
              <w:rPr>
                <w:rFonts w:asciiTheme="minorHAnsi" w:hAnsiTheme="minorHAnsi" w:cstheme="minorHAnsi"/>
                <w:b/>
                <w:sz w:val="20"/>
                <w:szCs w:val="20"/>
              </w:rPr>
              <w:t>H3</w:t>
            </w:r>
          </w:p>
        </w:tc>
        <w:tc>
          <w:tcPr>
            <w:tcW w:w="517" w:type="dxa"/>
            <w:shd w:val="clear" w:color="auto" w:fill="auto"/>
          </w:tcPr>
          <w:p w14:paraId="66129E87" w14:textId="50E20121" w:rsidR="00730E01" w:rsidRPr="00954669" w:rsidRDefault="00730E01" w:rsidP="00730E01">
            <w:pPr>
              <w:jc w:val="center"/>
              <w:rPr>
                <w:rFonts w:asciiTheme="minorHAnsi" w:hAnsiTheme="minorHAnsi" w:cstheme="minorHAnsi"/>
                <w:b/>
                <w:sz w:val="20"/>
                <w:szCs w:val="20"/>
              </w:rPr>
            </w:pPr>
            <w:r w:rsidRPr="00730E01">
              <w:rPr>
                <w:rFonts w:asciiTheme="minorHAnsi" w:hAnsiTheme="minorHAnsi" w:cstheme="minorHAnsi"/>
                <w:b/>
                <w:sz w:val="20"/>
                <w:szCs w:val="20"/>
              </w:rPr>
              <w:t>H4</w:t>
            </w:r>
          </w:p>
        </w:tc>
        <w:tc>
          <w:tcPr>
            <w:tcW w:w="517" w:type="dxa"/>
            <w:shd w:val="clear" w:color="auto" w:fill="auto"/>
          </w:tcPr>
          <w:p w14:paraId="350FA8F1" w14:textId="45479457" w:rsidR="00730E01" w:rsidRPr="00954669" w:rsidRDefault="00730E01" w:rsidP="00730E01">
            <w:pPr>
              <w:jc w:val="center"/>
              <w:rPr>
                <w:rFonts w:asciiTheme="minorHAnsi" w:hAnsiTheme="minorHAnsi" w:cstheme="minorHAnsi"/>
                <w:b/>
                <w:sz w:val="20"/>
                <w:szCs w:val="20"/>
              </w:rPr>
            </w:pPr>
            <w:r w:rsidRPr="00954669">
              <w:rPr>
                <w:rFonts w:asciiTheme="minorHAnsi" w:hAnsiTheme="minorHAnsi" w:cstheme="minorHAnsi"/>
                <w:b/>
                <w:sz w:val="20"/>
                <w:szCs w:val="20"/>
              </w:rPr>
              <w:t>I1</w:t>
            </w:r>
          </w:p>
        </w:tc>
        <w:tc>
          <w:tcPr>
            <w:tcW w:w="517" w:type="dxa"/>
            <w:shd w:val="clear" w:color="auto" w:fill="auto"/>
          </w:tcPr>
          <w:p w14:paraId="34D101A3" w14:textId="77777777" w:rsidR="00730E01" w:rsidRPr="00954669" w:rsidRDefault="00730E01" w:rsidP="00730E01">
            <w:pPr>
              <w:jc w:val="center"/>
              <w:rPr>
                <w:rFonts w:asciiTheme="minorHAnsi" w:hAnsiTheme="minorHAnsi" w:cstheme="minorHAnsi"/>
                <w:b/>
                <w:sz w:val="20"/>
                <w:szCs w:val="20"/>
              </w:rPr>
            </w:pPr>
            <w:r w:rsidRPr="00954669">
              <w:rPr>
                <w:rFonts w:asciiTheme="minorHAnsi" w:hAnsiTheme="minorHAnsi" w:cstheme="minorHAnsi"/>
                <w:b/>
                <w:sz w:val="20"/>
                <w:szCs w:val="20"/>
              </w:rPr>
              <w:t>I2</w:t>
            </w:r>
          </w:p>
        </w:tc>
        <w:tc>
          <w:tcPr>
            <w:tcW w:w="517" w:type="dxa"/>
            <w:shd w:val="clear" w:color="auto" w:fill="auto"/>
          </w:tcPr>
          <w:p w14:paraId="5138AD1F" w14:textId="77777777" w:rsidR="00730E01" w:rsidRPr="00954669" w:rsidRDefault="00730E01" w:rsidP="00730E01">
            <w:pPr>
              <w:jc w:val="center"/>
              <w:rPr>
                <w:rFonts w:asciiTheme="minorHAnsi" w:hAnsiTheme="minorHAnsi" w:cstheme="minorHAnsi"/>
                <w:b/>
                <w:sz w:val="20"/>
                <w:szCs w:val="20"/>
              </w:rPr>
            </w:pPr>
            <w:r w:rsidRPr="00954669">
              <w:rPr>
                <w:rFonts w:asciiTheme="minorHAnsi" w:hAnsiTheme="minorHAnsi" w:cstheme="minorHAnsi"/>
                <w:b/>
                <w:sz w:val="20"/>
                <w:szCs w:val="20"/>
              </w:rPr>
              <w:t>I3</w:t>
            </w:r>
          </w:p>
        </w:tc>
        <w:tc>
          <w:tcPr>
            <w:tcW w:w="517" w:type="dxa"/>
            <w:shd w:val="clear" w:color="auto" w:fill="auto"/>
          </w:tcPr>
          <w:p w14:paraId="06564F1D" w14:textId="77777777" w:rsidR="00730E01" w:rsidRPr="00954669" w:rsidRDefault="00730E01" w:rsidP="00730E01">
            <w:pPr>
              <w:jc w:val="center"/>
              <w:rPr>
                <w:rFonts w:asciiTheme="minorHAnsi" w:hAnsiTheme="minorHAnsi" w:cstheme="minorHAnsi"/>
                <w:b/>
                <w:sz w:val="20"/>
                <w:szCs w:val="20"/>
              </w:rPr>
            </w:pPr>
            <w:r w:rsidRPr="00954669">
              <w:rPr>
                <w:rFonts w:asciiTheme="minorHAnsi" w:hAnsiTheme="minorHAnsi" w:cstheme="minorHAnsi"/>
                <w:b/>
                <w:sz w:val="20"/>
                <w:szCs w:val="20"/>
              </w:rPr>
              <w:t>J1</w:t>
            </w:r>
          </w:p>
        </w:tc>
        <w:tc>
          <w:tcPr>
            <w:tcW w:w="517" w:type="dxa"/>
            <w:shd w:val="clear" w:color="auto" w:fill="auto"/>
          </w:tcPr>
          <w:p w14:paraId="3825BEA3" w14:textId="77777777" w:rsidR="00730E01" w:rsidRPr="00954669" w:rsidRDefault="00730E01" w:rsidP="00730E01">
            <w:pPr>
              <w:jc w:val="center"/>
              <w:rPr>
                <w:rFonts w:asciiTheme="minorHAnsi" w:hAnsiTheme="minorHAnsi" w:cstheme="minorHAnsi"/>
                <w:b/>
                <w:sz w:val="20"/>
                <w:szCs w:val="20"/>
              </w:rPr>
            </w:pPr>
            <w:r w:rsidRPr="00954669">
              <w:rPr>
                <w:rFonts w:asciiTheme="minorHAnsi" w:hAnsiTheme="minorHAnsi" w:cstheme="minorHAnsi"/>
                <w:b/>
                <w:sz w:val="20"/>
                <w:szCs w:val="20"/>
              </w:rPr>
              <w:t>J2</w:t>
            </w:r>
          </w:p>
        </w:tc>
        <w:tc>
          <w:tcPr>
            <w:tcW w:w="517" w:type="dxa"/>
            <w:shd w:val="clear" w:color="auto" w:fill="auto"/>
          </w:tcPr>
          <w:p w14:paraId="1B0F4869" w14:textId="77777777" w:rsidR="00730E01" w:rsidRPr="00954669" w:rsidRDefault="00730E01" w:rsidP="00730E01">
            <w:pPr>
              <w:jc w:val="center"/>
              <w:rPr>
                <w:rFonts w:asciiTheme="minorHAnsi" w:hAnsiTheme="minorHAnsi" w:cstheme="minorHAnsi"/>
                <w:b/>
                <w:sz w:val="20"/>
                <w:szCs w:val="20"/>
              </w:rPr>
            </w:pPr>
            <w:r w:rsidRPr="00954669">
              <w:rPr>
                <w:rFonts w:asciiTheme="minorHAnsi" w:hAnsiTheme="minorHAnsi" w:cstheme="minorHAnsi"/>
                <w:b/>
                <w:sz w:val="20"/>
                <w:szCs w:val="20"/>
              </w:rPr>
              <w:t>J3</w:t>
            </w:r>
          </w:p>
        </w:tc>
        <w:tc>
          <w:tcPr>
            <w:tcW w:w="517" w:type="dxa"/>
            <w:shd w:val="clear" w:color="auto" w:fill="auto"/>
          </w:tcPr>
          <w:p w14:paraId="3459ABC7" w14:textId="77777777" w:rsidR="00730E01" w:rsidRPr="00954669" w:rsidRDefault="00730E01" w:rsidP="00730E01">
            <w:pPr>
              <w:jc w:val="center"/>
              <w:rPr>
                <w:rFonts w:asciiTheme="minorHAnsi" w:hAnsiTheme="minorHAnsi" w:cstheme="minorHAnsi"/>
                <w:b/>
                <w:sz w:val="20"/>
                <w:szCs w:val="20"/>
              </w:rPr>
            </w:pPr>
            <w:r w:rsidRPr="00954669">
              <w:rPr>
                <w:rFonts w:asciiTheme="minorHAnsi" w:hAnsiTheme="minorHAnsi" w:cstheme="minorHAnsi"/>
                <w:b/>
                <w:sz w:val="20"/>
                <w:szCs w:val="20"/>
              </w:rPr>
              <w:t>K1</w:t>
            </w:r>
          </w:p>
        </w:tc>
        <w:tc>
          <w:tcPr>
            <w:tcW w:w="517" w:type="dxa"/>
            <w:shd w:val="clear" w:color="auto" w:fill="auto"/>
          </w:tcPr>
          <w:p w14:paraId="6F1FBDA4" w14:textId="77777777" w:rsidR="00730E01" w:rsidRPr="00954669" w:rsidRDefault="00730E01" w:rsidP="00730E01">
            <w:pPr>
              <w:jc w:val="center"/>
              <w:rPr>
                <w:rFonts w:asciiTheme="minorHAnsi" w:hAnsiTheme="minorHAnsi" w:cstheme="minorHAnsi"/>
                <w:b/>
                <w:sz w:val="20"/>
                <w:szCs w:val="20"/>
              </w:rPr>
            </w:pPr>
            <w:r w:rsidRPr="00954669">
              <w:rPr>
                <w:rFonts w:asciiTheme="minorHAnsi" w:hAnsiTheme="minorHAnsi" w:cstheme="minorHAnsi"/>
                <w:b/>
                <w:sz w:val="20"/>
                <w:szCs w:val="20"/>
              </w:rPr>
              <w:t>K2</w:t>
            </w:r>
          </w:p>
        </w:tc>
        <w:tc>
          <w:tcPr>
            <w:tcW w:w="517" w:type="dxa"/>
            <w:shd w:val="clear" w:color="auto" w:fill="auto"/>
          </w:tcPr>
          <w:p w14:paraId="2FBB404E" w14:textId="77777777" w:rsidR="00730E01" w:rsidRPr="00954669" w:rsidRDefault="00730E01" w:rsidP="00730E01">
            <w:pPr>
              <w:jc w:val="center"/>
              <w:rPr>
                <w:rFonts w:asciiTheme="minorHAnsi" w:hAnsiTheme="minorHAnsi" w:cstheme="minorHAnsi"/>
                <w:b/>
                <w:sz w:val="20"/>
                <w:szCs w:val="20"/>
              </w:rPr>
            </w:pPr>
            <w:r w:rsidRPr="00954669">
              <w:rPr>
                <w:rFonts w:asciiTheme="minorHAnsi" w:hAnsiTheme="minorHAnsi" w:cstheme="minorHAnsi"/>
                <w:b/>
                <w:sz w:val="20"/>
                <w:szCs w:val="20"/>
              </w:rPr>
              <w:t>K3</w:t>
            </w:r>
          </w:p>
        </w:tc>
        <w:tc>
          <w:tcPr>
            <w:tcW w:w="517" w:type="dxa"/>
            <w:shd w:val="clear" w:color="auto" w:fill="auto"/>
          </w:tcPr>
          <w:p w14:paraId="3D9EB066" w14:textId="77777777" w:rsidR="00730E01" w:rsidRPr="00954669" w:rsidRDefault="00730E01" w:rsidP="00730E01">
            <w:pPr>
              <w:jc w:val="center"/>
              <w:rPr>
                <w:rFonts w:asciiTheme="minorHAnsi" w:hAnsiTheme="minorHAnsi" w:cstheme="minorHAnsi"/>
                <w:b/>
                <w:sz w:val="20"/>
                <w:szCs w:val="20"/>
              </w:rPr>
            </w:pPr>
            <w:r w:rsidRPr="00954669">
              <w:rPr>
                <w:rFonts w:asciiTheme="minorHAnsi" w:hAnsiTheme="minorHAnsi" w:cstheme="minorHAnsi"/>
                <w:b/>
                <w:sz w:val="20"/>
                <w:szCs w:val="20"/>
              </w:rPr>
              <w:t>L1</w:t>
            </w:r>
          </w:p>
        </w:tc>
        <w:tc>
          <w:tcPr>
            <w:tcW w:w="517" w:type="dxa"/>
            <w:shd w:val="clear" w:color="auto" w:fill="auto"/>
          </w:tcPr>
          <w:p w14:paraId="0BE21E83" w14:textId="77777777" w:rsidR="00730E01" w:rsidRPr="00954669" w:rsidRDefault="00730E01" w:rsidP="00730E01">
            <w:pPr>
              <w:jc w:val="center"/>
              <w:rPr>
                <w:rFonts w:asciiTheme="minorHAnsi" w:hAnsiTheme="minorHAnsi" w:cstheme="minorHAnsi"/>
                <w:b/>
                <w:sz w:val="20"/>
                <w:szCs w:val="20"/>
              </w:rPr>
            </w:pPr>
            <w:r w:rsidRPr="00954669">
              <w:rPr>
                <w:rFonts w:asciiTheme="minorHAnsi" w:hAnsiTheme="minorHAnsi" w:cstheme="minorHAnsi"/>
                <w:b/>
                <w:sz w:val="20"/>
                <w:szCs w:val="20"/>
              </w:rPr>
              <w:t>L2</w:t>
            </w:r>
          </w:p>
        </w:tc>
        <w:tc>
          <w:tcPr>
            <w:tcW w:w="517" w:type="dxa"/>
            <w:shd w:val="clear" w:color="auto" w:fill="auto"/>
          </w:tcPr>
          <w:p w14:paraId="7CB938D0" w14:textId="77777777" w:rsidR="00730E01" w:rsidRPr="00954669" w:rsidRDefault="00730E01" w:rsidP="00730E01">
            <w:pPr>
              <w:jc w:val="center"/>
              <w:rPr>
                <w:rFonts w:asciiTheme="minorHAnsi" w:hAnsiTheme="minorHAnsi" w:cstheme="minorHAnsi"/>
                <w:b/>
                <w:sz w:val="20"/>
                <w:szCs w:val="20"/>
              </w:rPr>
            </w:pPr>
            <w:r w:rsidRPr="00954669">
              <w:rPr>
                <w:rFonts w:asciiTheme="minorHAnsi" w:hAnsiTheme="minorHAnsi" w:cstheme="minorHAnsi"/>
                <w:b/>
                <w:sz w:val="20"/>
                <w:szCs w:val="20"/>
              </w:rPr>
              <w:t>L3</w:t>
            </w:r>
          </w:p>
        </w:tc>
      </w:tr>
      <w:tr w:rsidR="00730E01" w:rsidRPr="00730E01" w14:paraId="4149F7A0" w14:textId="77777777" w:rsidTr="00E921B9">
        <w:trPr>
          <w:trHeight w:val="399"/>
          <w:tblHeader/>
        </w:trPr>
        <w:tc>
          <w:tcPr>
            <w:tcW w:w="1566" w:type="dxa"/>
            <w:shd w:val="clear" w:color="auto" w:fill="auto"/>
          </w:tcPr>
          <w:p w14:paraId="7E4E1180" w14:textId="77777777" w:rsidR="00730E01" w:rsidRPr="00730E01" w:rsidRDefault="00730E01" w:rsidP="00730E01">
            <w:pPr>
              <w:rPr>
                <w:rFonts w:asciiTheme="minorHAnsi" w:hAnsiTheme="minorHAnsi" w:cstheme="minorHAnsi"/>
                <w:b/>
                <w:sz w:val="20"/>
                <w:szCs w:val="20"/>
              </w:rPr>
            </w:pPr>
            <w:r w:rsidRPr="00730E01">
              <w:rPr>
                <w:rFonts w:asciiTheme="minorHAnsi" w:hAnsiTheme="minorHAnsi" w:cstheme="minorHAnsi"/>
                <w:b/>
                <w:sz w:val="20"/>
                <w:szCs w:val="20"/>
              </w:rPr>
              <w:t>Qualification</w:t>
            </w:r>
          </w:p>
        </w:tc>
        <w:tc>
          <w:tcPr>
            <w:tcW w:w="517" w:type="dxa"/>
            <w:shd w:val="clear" w:color="auto" w:fill="auto"/>
          </w:tcPr>
          <w:p w14:paraId="481F68AA" w14:textId="77777777" w:rsidR="00730E01" w:rsidRPr="00730E01" w:rsidRDefault="00730E01" w:rsidP="00730E01">
            <w:pPr>
              <w:jc w:val="center"/>
              <w:rPr>
                <w:rFonts w:asciiTheme="minorHAnsi" w:hAnsiTheme="minorHAnsi" w:cstheme="minorHAnsi"/>
                <w:b/>
                <w:sz w:val="20"/>
                <w:szCs w:val="20"/>
              </w:rPr>
            </w:pPr>
          </w:p>
        </w:tc>
        <w:tc>
          <w:tcPr>
            <w:tcW w:w="517" w:type="dxa"/>
            <w:shd w:val="clear" w:color="auto" w:fill="auto"/>
          </w:tcPr>
          <w:p w14:paraId="0B1A2509" w14:textId="7DD74FDA" w:rsidR="00730E01" w:rsidRPr="00730E01" w:rsidRDefault="00730E01" w:rsidP="00730E01">
            <w:pPr>
              <w:jc w:val="center"/>
              <w:rPr>
                <w:rFonts w:asciiTheme="minorHAnsi" w:hAnsiTheme="minorHAnsi" w:cstheme="minorHAnsi"/>
                <w:b/>
                <w:sz w:val="20"/>
                <w:szCs w:val="20"/>
              </w:rPr>
            </w:pPr>
          </w:p>
        </w:tc>
        <w:tc>
          <w:tcPr>
            <w:tcW w:w="517" w:type="dxa"/>
            <w:shd w:val="clear" w:color="auto" w:fill="auto"/>
          </w:tcPr>
          <w:p w14:paraId="6BE5CA87" w14:textId="598CD6D2" w:rsidR="00730E01" w:rsidRPr="00730E01" w:rsidRDefault="00730E01" w:rsidP="00730E01">
            <w:pPr>
              <w:jc w:val="center"/>
              <w:rPr>
                <w:rFonts w:asciiTheme="minorHAnsi" w:hAnsiTheme="minorHAnsi" w:cstheme="minorHAnsi"/>
                <w:b/>
                <w:sz w:val="20"/>
                <w:szCs w:val="20"/>
              </w:rPr>
            </w:pPr>
          </w:p>
        </w:tc>
        <w:tc>
          <w:tcPr>
            <w:tcW w:w="517" w:type="dxa"/>
            <w:shd w:val="clear" w:color="auto" w:fill="auto"/>
          </w:tcPr>
          <w:p w14:paraId="256BF665" w14:textId="3ADA8324" w:rsidR="00730E01" w:rsidRPr="00730E01" w:rsidRDefault="00730E01" w:rsidP="00730E01">
            <w:pPr>
              <w:jc w:val="center"/>
              <w:rPr>
                <w:rFonts w:asciiTheme="minorHAnsi" w:hAnsiTheme="minorHAnsi" w:cstheme="minorHAnsi"/>
                <w:b/>
                <w:sz w:val="20"/>
                <w:szCs w:val="20"/>
              </w:rPr>
            </w:pPr>
          </w:p>
        </w:tc>
        <w:tc>
          <w:tcPr>
            <w:tcW w:w="517" w:type="dxa"/>
            <w:shd w:val="clear" w:color="auto" w:fill="auto"/>
          </w:tcPr>
          <w:p w14:paraId="140244DA" w14:textId="73588179" w:rsidR="00730E01" w:rsidRPr="00730E01" w:rsidRDefault="00730E01" w:rsidP="00730E01">
            <w:pPr>
              <w:jc w:val="center"/>
              <w:rPr>
                <w:rFonts w:asciiTheme="minorHAnsi" w:hAnsiTheme="minorHAnsi" w:cstheme="minorHAnsi"/>
                <w:b/>
                <w:sz w:val="20"/>
                <w:szCs w:val="20"/>
              </w:rPr>
            </w:pPr>
          </w:p>
        </w:tc>
        <w:tc>
          <w:tcPr>
            <w:tcW w:w="517" w:type="dxa"/>
            <w:shd w:val="clear" w:color="auto" w:fill="auto"/>
          </w:tcPr>
          <w:p w14:paraId="361821A8" w14:textId="77777777" w:rsidR="00730E01" w:rsidRPr="00730E01" w:rsidRDefault="00730E01" w:rsidP="00730E01">
            <w:pPr>
              <w:jc w:val="center"/>
              <w:rPr>
                <w:rFonts w:asciiTheme="minorHAnsi" w:hAnsiTheme="minorHAnsi" w:cstheme="minorHAnsi"/>
                <w:b/>
                <w:sz w:val="20"/>
                <w:szCs w:val="20"/>
              </w:rPr>
            </w:pPr>
          </w:p>
        </w:tc>
        <w:tc>
          <w:tcPr>
            <w:tcW w:w="517" w:type="dxa"/>
            <w:shd w:val="clear" w:color="auto" w:fill="auto"/>
          </w:tcPr>
          <w:p w14:paraId="56D0084A" w14:textId="77777777" w:rsidR="00730E01" w:rsidRPr="00730E01" w:rsidRDefault="00730E01" w:rsidP="00730E01">
            <w:pPr>
              <w:jc w:val="center"/>
              <w:rPr>
                <w:rFonts w:asciiTheme="minorHAnsi" w:hAnsiTheme="minorHAnsi" w:cstheme="minorHAnsi"/>
                <w:b/>
                <w:sz w:val="20"/>
                <w:szCs w:val="20"/>
              </w:rPr>
            </w:pPr>
          </w:p>
        </w:tc>
        <w:tc>
          <w:tcPr>
            <w:tcW w:w="517" w:type="dxa"/>
            <w:shd w:val="clear" w:color="auto" w:fill="auto"/>
          </w:tcPr>
          <w:p w14:paraId="05DAEC0F" w14:textId="77777777" w:rsidR="00730E01" w:rsidRPr="00730E01" w:rsidRDefault="00730E01" w:rsidP="00730E01">
            <w:pPr>
              <w:jc w:val="center"/>
              <w:rPr>
                <w:rFonts w:asciiTheme="minorHAnsi" w:hAnsiTheme="minorHAnsi" w:cstheme="minorHAnsi"/>
                <w:b/>
                <w:sz w:val="20"/>
                <w:szCs w:val="20"/>
              </w:rPr>
            </w:pPr>
          </w:p>
        </w:tc>
        <w:tc>
          <w:tcPr>
            <w:tcW w:w="517" w:type="dxa"/>
            <w:shd w:val="clear" w:color="auto" w:fill="auto"/>
          </w:tcPr>
          <w:p w14:paraId="3A9EA183" w14:textId="77777777" w:rsidR="00730E01" w:rsidRPr="00730E01" w:rsidRDefault="00730E01" w:rsidP="00730E01">
            <w:pPr>
              <w:jc w:val="center"/>
              <w:rPr>
                <w:rFonts w:asciiTheme="minorHAnsi" w:hAnsiTheme="minorHAnsi" w:cstheme="minorHAnsi"/>
                <w:b/>
                <w:sz w:val="20"/>
                <w:szCs w:val="20"/>
              </w:rPr>
            </w:pPr>
          </w:p>
        </w:tc>
        <w:tc>
          <w:tcPr>
            <w:tcW w:w="517" w:type="dxa"/>
            <w:shd w:val="clear" w:color="auto" w:fill="auto"/>
          </w:tcPr>
          <w:p w14:paraId="72A702EB" w14:textId="77777777" w:rsidR="00730E01" w:rsidRPr="00730E01" w:rsidRDefault="00730E01" w:rsidP="00730E01">
            <w:pPr>
              <w:jc w:val="center"/>
              <w:rPr>
                <w:rFonts w:asciiTheme="minorHAnsi" w:hAnsiTheme="minorHAnsi" w:cstheme="minorHAnsi"/>
                <w:b/>
                <w:sz w:val="20"/>
                <w:szCs w:val="20"/>
              </w:rPr>
            </w:pPr>
          </w:p>
        </w:tc>
        <w:tc>
          <w:tcPr>
            <w:tcW w:w="517" w:type="dxa"/>
            <w:shd w:val="clear" w:color="auto" w:fill="auto"/>
          </w:tcPr>
          <w:p w14:paraId="0C27D388" w14:textId="77777777" w:rsidR="00730E01" w:rsidRPr="00730E01" w:rsidRDefault="00730E01" w:rsidP="00730E01">
            <w:pPr>
              <w:jc w:val="center"/>
              <w:rPr>
                <w:rFonts w:asciiTheme="minorHAnsi" w:hAnsiTheme="minorHAnsi" w:cstheme="minorHAnsi"/>
                <w:b/>
                <w:sz w:val="20"/>
                <w:szCs w:val="20"/>
              </w:rPr>
            </w:pPr>
          </w:p>
        </w:tc>
        <w:tc>
          <w:tcPr>
            <w:tcW w:w="517" w:type="dxa"/>
            <w:shd w:val="clear" w:color="auto" w:fill="auto"/>
          </w:tcPr>
          <w:p w14:paraId="6EEABA15" w14:textId="77777777" w:rsidR="00730E01" w:rsidRPr="00730E01" w:rsidRDefault="00730E01" w:rsidP="00730E01">
            <w:pPr>
              <w:jc w:val="center"/>
              <w:rPr>
                <w:rFonts w:asciiTheme="minorHAnsi" w:hAnsiTheme="minorHAnsi" w:cstheme="minorHAnsi"/>
                <w:b/>
                <w:sz w:val="20"/>
                <w:szCs w:val="20"/>
              </w:rPr>
            </w:pPr>
          </w:p>
        </w:tc>
        <w:tc>
          <w:tcPr>
            <w:tcW w:w="517" w:type="dxa"/>
            <w:shd w:val="clear" w:color="auto" w:fill="auto"/>
          </w:tcPr>
          <w:p w14:paraId="3DF1A1E1" w14:textId="77777777" w:rsidR="00730E01" w:rsidRPr="00730E01" w:rsidRDefault="00730E01" w:rsidP="00730E01">
            <w:pPr>
              <w:jc w:val="center"/>
              <w:rPr>
                <w:rFonts w:asciiTheme="minorHAnsi" w:hAnsiTheme="minorHAnsi" w:cstheme="minorHAnsi"/>
                <w:b/>
                <w:sz w:val="20"/>
                <w:szCs w:val="20"/>
              </w:rPr>
            </w:pPr>
          </w:p>
        </w:tc>
        <w:tc>
          <w:tcPr>
            <w:tcW w:w="517" w:type="dxa"/>
            <w:shd w:val="clear" w:color="auto" w:fill="auto"/>
          </w:tcPr>
          <w:p w14:paraId="79DBFE17" w14:textId="77777777" w:rsidR="00730E01" w:rsidRPr="00730E01" w:rsidRDefault="00730E01" w:rsidP="00730E01">
            <w:pPr>
              <w:jc w:val="center"/>
              <w:rPr>
                <w:rFonts w:asciiTheme="minorHAnsi" w:hAnsiTheme="minorHAnsi" w:cstheme="minorHAnsi"/>
                <w:b/>
                <w:sz w:val="20"/>
                <w:szCs w:val="20"/>
              </w:rPr>
            </w:pPr>
          </w:p>
        </w:tc>
        <w:tc>
          <w:tcPr>
            <w:tcW w:w="517" w:type="dxa"/>
            <w:shd w:val="clear" w:color="auto" w:fill="auto"/>
          </w:tcPr>
          <w:p w14:paraId="07AFB1E5" w14:textId="77777777" w:rsidR="00730E01" w:rsidRPr="00730E01" w:rsidRDefault="00730E01" w:rsidP="00730E01">
            <w:pPr>
              <w:jc w:val="center"/>
              <w:rPr>
                <w:rFonts w:asciiTheme="minorHAnsi" w:hAnsiTheme="minorHAnsi" w:cstheme="minorHAnsi"/>
                <w:b/>
                <w:sz w:val="20"/>
                <w:szCs w:val="20"/>
              </w:rPr>
            </w:pPr>
          </w:p>
        </w:tc>
        <w:tc>
          <w:tcPr>
            <w:tcW w:w="517" w:type="dxa"/>
            <w:shd w:val="clear" w:color="auto" w:fill="auto"/>
          </w:tcPr>
          <w:p w14:paraId="7A484347" w14:textId="77777777" w:rsidR="00730E01" w:rsidRPr="00730E01" w:rsidRDefault="00730E01" w:rsidP="00730E01">
            <w:pPr>
              <w:jc w:val="center"/>
              <w:rPr>
                <w:rFonts w:asciiTheme="minorHAnsi" w:hAnsiTheme="minorHAnsi" w:cstheme="minorHAnsi"/>
                <w:b/>
                <w:sz w:val="20"/>
                <w:szCs w:val="20"/>
              </w:rPr>
            </w:pPr>
          </w:p>
        </w:tc>
      </w:tr>
      <w:tr w:rsidR="00730E01" w:rsidRPr="00730E01" w14:paraId="0F9EEA3C" w14:textId="77777777" w:rsidTr="00E921B9">
        <w:trPr>
          <w:trHeight w:val="388"/>
          <w:tblHeader/>
        </w:trPr>
        <w:tc>
          <w:tcPr>
            <w:tcW w:w="1566" w:type="dxa"/>
            <w:shd w:val="clear" w:color="auto" w:fill="auto"/>
          </w:tcPr>
          <w:p w14:paraId="4DAD8047" w14:textId="35D2D1EA" w:rsidR="00730E01" w:rsidRPr="00730E01" w:rsidRDefault="00730E01">
            <w:pPr>
              <w:rPr>
                <w:rFonts w:asciiTheme="minorHAnsi" w:hAnsiTheme="minorHAnsi" w:cstheme="minorHAnsi"/>
                <w:sz w:val="20"/>
                <w:szCs w:val="20"/>
              </w:rPr>
            </w:pPr>
            <w:r w:rsidRPr="00730E01">
              <w:rPr>
                <w:rFonts w:asciiTheme="minorHAnsi" w:hAnsiTheme="minorHAnsi" w:cstheme="minorHAnsi"/>
                <w:sz w:val="20"/>
                <w:szCs w:val="20"/>
              </w:rPr>
              <w:t>Temp.</w:t>
            </w:r>
          </w:p>
        </w:tc>
        <w:tc>
          <w:tcPr>
            <w:tcW w:w="517" w:type="dxa"/>
            <w:shd w:val="clear" w:color="auto" w:fill="auto"/>
          </w:tcPr>
          <w:p w14:paraId="0EEFA3FC" w14:textId="77777777" w:rsidR="00730E01" w:rsidRPr="00730E01" w:rsidRDefault="00730E01" w:rsidP="00730E01">
            <w:pPr>
              <w:rPr>
                <w:rFonts w:asciiTheme="minorHAnsi" w:hAnsiTheme="minorHAnsi" w:cstheme="minorHAnsi"/>
                <w:b/>
                <w:sz w:val="20"/>
                <w:szCs w:val="20"/>
              </w:rPr>
            </w:pPr>
          </w:p>
        </w:tc>
        <w:tc>
          <w:tcPr>
            <w:tcW w:w="517" w:type="dxa"/>
            <w:shd w:val="clear" w:color="auto" w:fill="auto"/>
          </w:tcPr>
          <w:p w14:paraId="278FFB48" w14:textId="77FF0F01" w:rsidR="00730E01" w:rsidRPr="00730E01" w:rsidRDefault="00730E01" w:rsidP="00730E01">
            <w:pPr>
              <w:rPr>
                <w:rFonts w:asciiTheme="minorHAnsi" w:hAnsiTheme="minorHAnsi" w:cstheme="minorHAnsi"/>
                <w:b/>
                <w:sz w:val="20"/>
                <w:szCs w:val="20"/>
              </w:rPr>
            </w:pPr>
          </w:p>
        </w:tc>
        <w:tc>
          <w:tcPr>
            <w:tcW w:w="517" w:type="dxa"/>
            <w:shd w:val="clear" w:color="auto" w:fill="auto"/>
          </w:tcPr>
          <w:p w14:paraId="73BE2227" w14:textId="050B8F95" w:rsidR="00730E01" w:rsidRPr="00730E01" w:rsidRDefault="00730E01" w:rsidP="00730E01">
            <w:pPr>
              <w:rPr>
                <w:rFonts w:asciiTheme="minorHAnsi" w:hAnsiTheme="minorHAnsi" w:cstheme="minorHAnsi"/>
                <w:b/>
                <w:sz w:val="20"/>
                <w:szCs w:val="20"/>
              </w:rPr>
            </w:pPr>
          </w:p>
        </w:tc>
        <w:tc>
          <w:tcPr>
            <w:tcW w:w="517" w:type="dxa"/>
            <w:shd w:val="clear" w:color="auto" w:fill="auto"/>
          </w:tcPr>
          <w:p w14:paraId="396F839A" w14:textId="69977DB3" w:rsidR="00730E01" w:rsidRPr="00730E01" w:rsidRDefault="00730E01" w:rsidP="00730E01">
            <w:pPr>
              <w:rPr>
                <w:rFonts w:asciiTheme="minorHAnsi" w:hAnsiTheme="minorHAnsi" w:cstheme="minorHAnsi"/>
                <w:b/>
                <w:sz w:val="20"/>
                <w:szCs w:val="20"/>
              </w:rPr>
            </w:pPr>
          </w:p>
        </w:tc>
        <w:tc>
          <w:tcPr>
            <w:tcW w:w="517" w:type="dxa"/>
            <w:shd w:val="clear" w:color="auto" w:fill="auto"/>
          </w:tcPr>
          <w:p w14:paraId="141F04C1" w14:textId="39D848D9" w:rsidR="00730E01" w:rsidRPr="00730E01" w:rsidRDefault="00730E01" w:rsidP="00730E01">
            <w:pPr>
              <w:rPr>
                <w:rFonts w:asciiTheme="minorHAnsi" w:hAnsiTheme="minorHAnsi" w:cstheme="minorHAnsi"/>
                <w:b/>
                <w:sz w:val="20"/>
                <w:szCs w:val="20"/>
              </w:rPr>
            </w:pPr>
          </w:p>
        </w:tc>
        <w:tc>
          <w:tcPr>
            <w:tcW w:w="517" w:type="dxa"/>
            <w:shd w:val="clear" w:color="auto" w:fill="auto"/>
          </w:tcPr>
          <w:p w14:paraId="0506153E"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556996AE"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4EC68307"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309D7A03"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245E9018"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5ACABBBD"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2E912564"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11543E1B"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67DF3DF0"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7A581FDD"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21CB4EE8"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r>
      <w:tr w:rsidR="00730E01" w:rsidRPr="00730E01" w14:paraId="3ED7AA38" w14:textId="77777777" w:rsidTr="00E921B9">
        <w:trPr>
          <w:trHeight w:val="399"/>
          <w:tblHeader/>
        </w:trPr>
        <w:tc>
          <w:tcPr>
            <w:tcW w:w="1566" w:type="dxa"/>
            <w:shd w:val="clear" w:color="auto" w:fill="auto"/>
          </w:tcPr>
          <w:p w14:paraId="5E8CAC01"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None</w:t>
            </w:r>
          </w:p>
        </w:tc>
        <w:tc>
          <w:tcPr>
            <w:tcW w:w="517" w:type="dxa"/>
            <w:shd w:val="clear" w:color="auto" w:fill="auto"/>
          </w:tcPr>
          <w:p w14:paraId="3CC46B44"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13037898" w14:textId="1A72AF86" w:rsidR="00730E01" w:rsidRPr="00730E01" w:rsidRDefault="00730E01" w:rsidP="00730E01">
            <w:pPr>
              <w:rPr>
                <w:rFonts w:asciiTheme="minorHAnsi" w:hAnsiTheme="minorHAnsi" w:cstheme="minorHAnsi"/>
                <w:sz w:val="20"/>
                <w:szCs w:val="20"/>
              </w:rPr>
            </w:pPr>
          </w:p>
        </w:tc>
        <w:tc>
          <w:tcPr>
            <w:tcW w:w="517" w:type="dxa"/>
            <w:shd w:val="clear" w:color="auto" w:fill="auto"/>
          </w:tcPr>
          <w:p w14:paraId="57F67465" w14:textId="59A7BCD1" w:rsidR="00730E01" w:rsidRPr="00730E01" w:rsidRDefault="00730E01" w:rsidP="00730E01">
            <w:pPr>
              <w:rPr>
                <w:rFonts w:asciiTheme="minorHAnsi" w:hAnsiTheme="minorHAnsi" w:cstheme="minorHAnsi"/>
                <w:sz w:val="20"/>
                <w:szCs w:val="20"/>
              </w:rPr>
            </w:pPr>
          </w:p>
        </w:tc>
        <w:tc>
          <w:tcPr>
            <w:tcW w:w="517" w:type="dxa"/>
            <w:shd w:val="clear" w:color="auto" w:fill="auto"/>
          </w:tcPr>
          <w:p w14:paraId="71DF5067" w14:textId="6031221C" w:rsidR="00730E01" w:rsidRPr="00730E01" w:rsidRDefault="00730E01" w:rsidP="00730E01">
            <w:pPr>
              <w:rPr>
                <w:rFonts w:asciiTheme="minorHAnsi" w:hAnsiTheme="minorHAnsi" w:cstheme="minorHAnsi"/>
                <w:sz w:val="20"/>
                <w:szCs w:val="20"/>
              </w:rPr>
            </w:pPr>
          </w:p>
        </w:tc>
        <w:tc>
          <w:tcPr>
            <w:tcW w:w="517" w:type="dxa"/>
            <w:shd w:val="clear" w:color="auto" w:fill="auto"/>
          </w:tcPr>
          <w:p w14:paraId="55AF82A5" w14:textId="06186B76" w:rsidR="00730E01" w:rsidRPr="00730E01" w:rsidRDefault="00730E01" w:rsidP="00730E01">
            <w:pPr>
              <w:rPr>
                <w:rFonts w:asciiTheme="minorHAnsi" w:hAnsiTheme="minorHAnsi" w:cstheme="minorHAnsi"/>
                <w:sz w:val="20"/>
                <w:szCs w:val="20"/>
              </w:rPr>
            </w:pPr>
          </w:p>
        </w:tc>
        <w:tc>
          <w:tcPr>
            <w:tcW w:w="517" w:type="dxa"/>
            <w:shd w:val="clear" w:color="auto" w:fill="auto"/>
          </w:tcPr>
          <w:p w14:paraId="4933DD71"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65C3084C"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06223A0F"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6A19FAE2"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01BA9B1A"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6EDCF69B"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2DED8110"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0B7D0AD2"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5714E31E"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5759E504"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2EB3B29B"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r>
      <w:tr w:rsidR="00730E01" w:rsidRPr="00730E01" w14:paraId="3CB7F089" w14:textId="77777777" w:rsidTr="00E921B9">
        <w:trPr>
          <w:trHeight w:val="399"/>
          <w:tblHeader/>
        </w:trPr>
        <w:tc>
          <w:tcPr>
            <w:tcW w:w="1566" w:type="dxa"/>
            <w:shd w:val="clear" w:color="auto" w:fill="auto"/>
          </w:tcPr>
          <w:p w14:paraId="72A9EBE0" w14:textId="40D8746D" w:rsidR="00730E01" w:rsidRPr="00730E01" w:rsidRDefault="00730E01">
            <w:pPr>
              <w:rPr>
                <w:rFonts w:asciiTheme="minorHAnsi" w:hAnsiTheme="minorHAnsi" w:cstheme="minorHAnsi"/>
                <w:sz w:val="20"/>
                <w:szCs w:val="20"/>
              </w:rPr>
            </w:pPr>
            <w:r w:rsidRPr="00730E01">
              <w:rPr>
                <w:rFonts w:asciiTheme="minorHAnsi" w:hAnsiTheme="minorHAnsi" w:cstheme="minorHAnsi"/>
                <w:sz w:val="20"/>
                <w:szCs w:val="20"/>
              </w:rPr>
              <w:t>Cert.</w:t>
            </w:r>
          </w:p>
        </w:tc>
        <w:tc>
          <w:tcPr>
            <w:tcW w:w="517" w:type="dxa"/>
            <w:shd w:val="clear" w:color="auto" w:fill="auto"/>
          </w:tcPr>
          <w:p w14:paraId="6B4795C5" w14:textId="09523BF0"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3F3BD690" w14:textId="32D21DB6"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2FA7473D" w14:textId="07360A75" w:rsidR="00730E01" w:rsidRPr="00730E01" w:rsidRDefault="00730E01" w:rsidP="00730E01">
            <w:pPr>
              <w:rPr>
                <w:rFonts w:asciiTheme="minorHAnsi" w:hAnsiTheme="minorHAnsi" w:cstheme="minorHAnsi"/>
                <w:sz w:val="20"/>
                <w:szCs w:val="20"/>
              </w:rPr>
            </w:pPr>
          </w:p>
        </w:tc>
        <w:tc>
          <w:tcPr>
            <w:tcW w:w="517" w:type="dxa"/>
            <w:shd w:val="clear" w:color="auto" w:fill="auto"/>
          </w:tcPr>
          <w:p w14:paraId="1F4DF711" w14:textId="41CA9972"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7BCADFCA" w14:textId="1F1C64A6" w:rsidR="00730E01" w:rsidRPr="00730E01" w:rsidRDefault="00730E01" w:rsidP="00730E01">
            <w:pPr>
              <w:rPr>
                <w:rFonts w:asciiTheme="minorHAnsi" w:hAnsiTheme="minorHAnsi" w:cstheme="minorHAnsi"/>
                <w:sz w:val="20"/>
                <w:szCs w:val="20"/>
              </w:rPr>
            </w:pPr>
          </w:p>
        </w:tc>
        <w:tc>
          <w:tcPr>
            <w:tcW w:w="517" w:type="dxa"/>
            <w:shd w:val="clear" w:color="auto" w:fill="auto"/>
          </w:tcPr>
          <w:p w14:paraId="30F84C7C"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409AED84"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1296AAD6" w14:textId="77777777" w:rsidR="00730E01" w:rsidRPr="00730E01" w:rsidRDefault="00730E01" w:rsidP="00730E01">
            <w:pPr>
              <w:rPr>
                <w:rFonts w:asciiTheme="minorHAnsi" w:hAnsiTheme="minorHAnsi" w:cstheme="minorHAnsi"/>
                <w:sz w:val="20"/>
                <w:szCs w:val="20"/>
                <w:highlight w:val="yellow"/>
              </w:rPr>
            </w:pPr>
          </w:p>
        </w:tc>
        <w:tc>
          <w:tcPr>
            <w:tcW w:w="517" w:type="dxa"/>
            <w:shd w:val="clear" w:color="auto" w:fill="auto"/>
          </w:tcPr>
          <w:p w14:paraId="39248AF7"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49F3FA8D"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2FDFBE61"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359749D5"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07F84BDF"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5B83552B"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58674470" w14:textId="77777777" w:rsidR="00730E01" w:rsidRPr="00730E01" w:rsidRDefault="00730E01" w:rsidP="00730E01">
            <w:pPr>
              <w:rPr>
                <w:rFonts w:asciiTheme="minorHAnsi" w:hAnsiTheme="minorHAnsi" w:cstheme="minorHAnsi"/>
                <w:sz w:val="20"/>
                <w:szCs w:val="20"/>
                <w:highlight w:val="yellow"/>
              </w:rPr>
            </w:pPr>
          </w:p>
        </w:tc>
        <w:tc>
          <w:tcPr>
            <w:tcW w:w="517" w:type="dxa"/>
            <w:shd w:val="clear" w:color="auto" w:fill="auto"/>
          </w:tcPr>
          <w:p w14:paraId="0CB95329" w14:textId="77777777" w:rsidR="00730E01" w:rsidRPr="00730E01" w:rsidRDefault="00730E01" w:rsidP="00730E01">
            <w:pPr>
              <w:rPr>
                <w:rFonts w:asciiTheme="minorHAnsi" w:hAnsiTheme="minorHAnsi" w:cstheme="minorHAnsi"/>
                <w:sz w:val="20"/>
                <w:szCs w:val="20"/>
              </w:rPr>
            </w:pPr>
          </w:p>
        </w:tc>
      </w:tr>
      <w:tr w:rsidR="00730E01" w:rsidRPr="00730E01" w14:paraId="5EE2D411" w14:textId="77777777" w:rsidTr="00E921B9">
        <w:trPr>
          <w:trHeight w:val="388"/>
          <w:tblHeader/>
        </w:trPr>
        <w:tc>
          <w:tcPr>
            <w:tcW w:w="1566" w:type="dxa"/>
            <w:tcBorders>
              <w:bottom w:val="single" w:sz="4" w:space="0" w:color="auto"/>
            </w:tcBorders>
            <w:shd w:val="clear" w:color="auto" w:fill="auto"/>
          </w:tcPr>
          <w:p w14:paraId="77938AC9" w14:textId="188347CD" w:rsidR="00730E01" w:rsidRPr="00730E01" w:rsidRDefault="00730E01">
            <w:pPr>
              <w:rPr>
                <w:rFonts w:asciiTheme="minorHAnsi" w:hAnsiTheme="minorHAnsi" w:cstheme="minorHAnsi"/>
                <w:sz w:val="20"/>
                <w:szCs w:val="20"/>
              </w:rPr>
            </w:pPr>
            <w:r w:rsidRPr="00730E01">
              <w:rPr>
                <w:rFonts w:asciiTheme="minorHAnsi" w:hAnsiTheme="minorHAnsi" w:cstheme="minorHAnsi"/>
                <w:sz w:val="20"/>
                <w:szCs w:val="20"/>
              </w:rPr>
              <w:t>Dip.</w:t>
            </w:r>
          </w:p>
        </w:tc>
        <w:tc>
          <w:tcPr>
            <w:tcW w:w="517" w:type="dxa"/>
            <w:tcBorders>
              <w:bottom w:val="single" w:sz="4" w:space="0" w:color="auto"/>
            </w:tcBorders>
            <w:shd w:val="clear" w:color="auto" w:fill="auto"/>
          </w:tcPr>
          <w:p w14:paraId="0764B2C4" w14:textId="7777777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0EC232C7" w14:textId="34499EFA"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160A52FF" w14:textId="146D8B73"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tcBorders>
              <w:bottom w:val="single" w:sz="4" w:space="0" w:color="auto"/>
            </w:tcBorders>
            <w:shd w:val="clear" w:color="auto" w:fill="auto"/>
          </w:tcPr>
          <w:p w14:paraId="2472929A" w14:textId="3F64B89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72404B1C" w14:textId="0D0C1AF3"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tcBorders>
              <w:bottom w:val="single" w:sz="4" w:space="0" w:color="auto"/>
            </w:tcBorders>
            <w:shd w:val="clear" w:color="auto" w:fill="auto"/>
          </w:tcPr>
          <w:p w14:paraId="278E6862" w14:textId="7777777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1D475125"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tcBorders>
              <w:bottom w:val="single" w:sz="4" w:space="0" w:color="auto"/>
            </w:tcBorders>
            <w:shd w:val="clear" w:color="auto" w:fill="auto"/>
          </w:tcPr>
          <w:p w14:paraId="5400AE3D" w14:textId="7777777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39294409" w14:textId="7777777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7F23D9FE" w14:textId="7777777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1D6EE57A" w14:textId="7777777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42664B11" w14:textId="7777777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695AAB88" w14:textId="7777777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567370DF" w14:textId="7777777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25BE0D81" w14:textId="7777777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0718D653" w14:textId="77777777" w:rsidR="00730E01" w:rsidRPr="00730E01" w:rsidRDefault="00730E01" w:rsidP="00730E01">
            <w:pPr>
              <w:rPr>
                <w:rFonts w:asciiTheme="minorHAnsi" w:hAnsiTheme="minorHAnsi" w:cstheme="minorHAnsi"/>
                <w:sz w:val="20"/>
                <w:szCs w:val="20"/>
              </w:rPr>
            </w:pPr>
          </w:p>
        </w:tc>
      </w:tr>
      <w:tr w:rsidR="00730E01" w:rsidRPr="00730E01" w14:paraId="174C3E3D" w14:textId="77777777" w:rsidTr="00E921B9">
        <w:trPr>
          <w:trHeight w:val="674"/>
          <w:tblHeader/>
        </w:trPr>
        <w:tc>
          <w:tcPr>
            <w:tcW w:w="1566" w:type="dxa"/>
            <w:shd w:val="clear" w:color="auto" w:fill="auto"/>
          </w:tcPr>
          <w:p w14:paraId="758A90E5" w14:textId="275F7EC0"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Grade(s) teaching now</w:t>
            </w:r>
          </w:p>
        </w:tc>
        <w:tc>
          <w:tcPr>
            <w:tcW w:w="517" w:type="dxa"/>
            <w:shd w:val="clear" w:color="auto" w:fill="auto"/>
          </w:tcPr>
          <w:p w14:paraId="2D8C3A41" w14:textId="498B76DF"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G1</w:t>
            </w:r>
          </w:p>
        </w:tc>
        <w:tc>
          <w:tcPr>
            <w:tcW w:w="517" w:type="dxa"/>
            <w:shd w:val="clear" w:color="auto" w:fill="auto"/>
          </w:tcPr>
          <w:p w14:paraId="0B36FBD5" w14:textId="065C166B"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G2</w:t>
            </w:r>
          </w:p>
        </w:tc>
        <w:tc>
          <w:tcPr>
            <w:tcW w:w="517" w:type="dxa"/>
            <w:shd w:val="clear" w:color="auto" w:fill="auto"/>
          </w:tcPr>
          <w:p w14:paraId="28E48C32" w14:textId="15D4AC5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G3</w:t>
            </w:r>
          </w:p>
        </w:tc>
        <w:tc>
          <w:tcPr>
            <w:tcW w:w="517" w:type="dxa"/>
            <w:shd w:val="clear" w:color="auto" w:fill="auto"/>
          </w:tcPr>
          <w:p w14:paraId="6C5BA040" w14:textId="1AE43231"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G4</w:t>
            </w:r>
          </w:p>
        </w:tc>
        <w:tc>
          <w:tcPr>
            <w:tcW w:w="517" w:type="dxa"/>
            <w:shd w:val="clear" w:color="auto" w:fill="auto"/>
          </w:tcPr>
          <w:p w14:paraId="5FE58525" w14:textId="5A6EEBDF"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G1, 2</w:t>
            </w:r>
          </w:p>
        </w:tc>
        <w:tc>
          <w:tcPr>
            <w:tcW w:w="517" w:type="dxa"/>
            <w:shd w:val="clear" w:color="auto" w:fill="auto"/>
          </w:tcPr>
          <w:p w14:paraId="0331C246"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G3</w:t>
            </w:r>
          </w:p>
        </w:tc>
        <w:tc>
          <w:tcPr>
            <w:tcW w:w="517" w:type="dxa"/>
            <w:shd w:val="clear" w:color="auto" w:fill="auto"/>
          </w:tcPr>
          <w:p w14:paraId="26F6A523"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G4</w:t>
            </w:r>
          </w:p>
        </w:tc>
        <w:tc>
          <w:tcPr>
            <w:tcW w:w="517" w:type="dxa"/>
            <w:shd w:val="clear" w:color="auto" w:fill="auto"/>
          </w:tcPr>
          <w:p w14:paraId="5F2A01E9"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G1</w:t>
            </w:r>
          </w:p>
        </w:tc>
        <w:tc>
          <w:tcPr>
            <w:tcW w:w="517" w:type="dxa"/>
            <w:shd w:val="clear" w:color="auto" w:fill="auto"/>
          </w:tcPr>
          <w:p w14:paraId="69984273"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G2</w:t>
            </w:r>
          </w:p>
        </w:tc>
        <w:tc>
          <w:tcPr>
            <w:tcW w:w="517" w:type="dxa"/>
            <w:shd w:val="clear" w:color="auto" w:fill="auto"/>
          </w:tcPr>
          <w:p w14:paraId="113A2AD2"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G3</w:t>
            </w:r>
          </w:p>
        </w:tc>
        <w:tc>
          <w:tcPr>
            <w:tcW w:w="517" w:type="dxa"/>
            <w:shd w:val="clear" w:color="auto" w:fill="auto"/>
          </w:tcPr>
          <w:p w14:paraId="7F89631F"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G1, 2</w:t>
            </w:r>
          </w:p>
        </w:tc>
        <w:tc>
          <w:tcPr>
            <w:tcW w:w="517" w:type="dxa"/>
            <w:shd w:val="clear" w:color="auto" w:fill="auto"/>
          </w:tcPr>
          <w:p w14:paraId="54AC9C3D"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G3</w:t>
            </w:r>
          </w:p>
        </w:tc>
        <w:tc>
          <w:tcPr>
            <w:tcW w:w="517" w:type="dxa"/>
            <w:shd w:val="clear" w:color="auto" w:fill="auto"/>
          </w:tcPr>
          <w:p w14:paraId="7CF2B349"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G4</w:t>
            </w:r>
          </w:p>
        </w:tc>
        <w:tc>
          <w:tcPr>
            <w:tcW w:w="517" w:type="dxa"/>
            <w:shd w:val="clear" w:color="auto" w:fill="auto"/>
          </w:tcPr>
          <w:p w14:paraId="05D503A4"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G1</w:t>
            </w:r>
          </w:p>
        </w:tc>
        <w:tc>
          <w:tcPr>
            <w:tcW w:w="517" w:type="dxa"/>
            <w:shd w:val="clear" w:color="auto" w:fill="auto"/>
          </w:tcPr>
          <w:p w14:paraId="57F95177"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G2</w:t>
            </w:r>
          </w:p>
        </w:tc>
        <w:tc>
          <w:tcPr>
            <w:tcW w:w="517" w:type="dxa"/>
            <w:shd w:val="clear" w:color="auto" w:fill="auto"/>
          </w:tcPr>
          <w:p w14:paraId="12B7267D"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G3</w:t>
            </w:r>
          </w:p>
        </w:tc>
      </w:tr>
      <w:tr w:rsidR="00730E01" w:rsidRPr="00730E01" w14:paraId="0F911C09" w14:textId="77777777" w:rsidTr="00E921B9">
        <w:trPr>
          <w:trHeight w:val="1234"/>
          <w:tblHeader/>
        </w:trPr>
        <w:tc>
          <w:tcPr>
            <w:tcW w:w="1566" w:type="dxa"/>
            <w:tcBorders>
              <w:bottom w:val="single" w:sz="4" w:space="0" w:color="auto"/>
            </w:tcBorders>
            <w:shd w:val="clear" w:color="auto" w:fill="auto"/>
          </w:tcPr>
          <w:p w14:paraId="62FC5FCF" w14:textId="2074744A" w:rsidR="00730E01" w:rsidRPr="00730E01" w:rsidRDefault="00730E01" w:rsidP="00730E01">
            <w:pPr>
              <w:rPr>
                <w:rFonts w:asciiTheme="minorHAnsi" w:hAnsiTheme="minorHAnsi" w:cstheme="minorHAnsi"/>
                <w:b/>
                <w:sz w:val="20"/>
                <w:szCs w:val="20"/>
              </w:rPr>
            </w:pPr>
            <w:r w:rsidRPr="00730E01">
              <w:rPr>
                <w:rFonts w:asciiTheme="minorHAnsi" w:hAnsiTheme="minorHAnsi" w:cstheme="minorHAnsi"/>
                <w:b/>
                <w:sz w:val="20"/>
                <w:szCs w:val="20"/>
              </w:rPr>
              <w:t>New curriculum training participation</w:t>
            </w:r>
            <w:r>
              <w:rPr>
                <w:rFonts w:asciiTheme="minorHAnsi" w:hAnsiTheme="minorHAnsi" w:cstheme="minorHAnsi"/>
                <w:b/>
                <w:sz w:val="20"/>
                <w:szCs w:val="20"/>
              </w:rPr>
              <w:t>*</w:t>
            </w:r>
          </w:p>
        </w:tc>
        <w:tc>
          <w:tcPr>
            <w:tcW w:w="517" w:type="dxa"/>
            <w:tcBorders>
              <w:bottom w:val="single" w:sz="4" w:space="0" w:color="auto"/>
            </w:tcBorders>
            <w:shd w:val="clear" w:color="auto" w:fill="auto"/>
          </w:tcPr>
          <w:p w14:paraId="57FFAE7B" w14:textId="77777777" w:rsidR="00730E01" w:rsidRPr="00730E01" w:rsidRDefault="00730E01" w:rsidP="00730E01">
            <w:pPr>
              <w:rPr>
                <w:rFonts w:asciiTheme="minorHAnsi" w:hAnsiTheme="minorHAnsi" w:cstheme="minorHAnsi"/>
                <w:b/>
                <w:sz w:val="20"/>
                <w:szCs w:val="20"/>
              </w:rPr>
            </w:pPr>
          </w:p>
        </w:tc>
        <w:tc>
          <w:tcPr>
            <w:tcW w:w="517" w:type="dxa"/>
            <w:tcBorders>
              <w:bottom w:val="single" w:sz="4" w:space="0" w:color="auto"/>
            </w:tcBorders>
            <w:shd w:val="clear" w:color="auto" w:fill="auto"/>
          </w:tcPr>
          <w:p w14:paraId="4200F6DF" w14:textId="77A38A5B" w:rsidR="00730E01" w:rsidRPr="00730E01" w:rsidRDefault="00730E01" w:rsidP="00730E01">
            <w:pPr>
              <w:rPr>
                <w:rFonts w:asciiTheme="minorHAnsi" w:hAnsiTheme="minorHAnsi" w:cstheme="minorHAnsi"/>
                <w:b/>
                <w:sz w:val="20"/>
                <w:szCs w:val="20"/>
              </w:rPr>
            </w:pPr>
          </w:p>
        </w:tc>
        <w:tc>
          <w:tcPr>
            <w:tcW w:w="517" w:type="dxa"/>
            <w:tcBorders>
              <w:bottom w:val="single" w:sz="4" w:space="0" w:color="auto"/>
            </w:tcBorders>
            <w:shd w:val="clear" w:color="auto" w:fill="auto"/>
          </w:tcPr>
          <w:p w14:paraId="3FCACD7F" w14:textId="5767BE6B" w:rsidR="00730E01" w:rsidRPr="00730E01" w:rsidRDefault="00730E01" w:rsidP="00730E01">
            <w:pPr>
              <w:rPr>
                <w:rFonts w:asciiTheme="minorHAnsi" w:hAnsiTheme="minorHAnsi" w:cstheme="minorHAnsi"/>
                <w:b/>
                <w:sz w:val="20"/>
                <w:szCs w:val="20"/>
              </w:rPr>
            </w:pPr>
          </w:p>
        </w:tc>
        <w:tc>
          <w:tcPr>
            <w:tcW w:w="517" w:type="dxa"/>
            <w:tcBorders>
              <w:bottom w:val="single" w:sz="4" w:space="0" w:color="auto"/>
            </w:tcBorders>
            <w:shd w:val="clear" w:color="auto" w:fill="auto"/>
          </w:tcPr>
          <w:p w14:paraId="66324A6F" w14:textId="62E329E3" w:rsidR="00730E01" w:rsidRPr="00730E01" w:rsidRDefault="00730E01" w:rsidP="00730E01">
            <w:pPr>
              <w:rPr>
                <w:rFonts w:asciiTheme="minorHAnsi" w:hAnsiTheme="minorHAnsi" w:cstheme="minorHAnsi"/>
                <w:b/>
                <w:sz w:val="20"/>
                <w:szCs w:val="20"/>
              </w:rPr>
            </w:pPr>
          </w:p>
        </w:tc>
        <w:tc>
          <w:tcPr>
            <w:tcW w:w="517" w:type="dxa"/>
            <w:tcBorders>
              <w:bottom w:val="single" w:sz="4" w:space="0" w:color="auto"/>
            </w:tcBorders>
            <w:shd w:val="clear" w:color="auto" w:fill="auto"/>
          </w:tcPr>
          <w:p w14:paraId="06F46424" w14:textId="121FBA14" w:rsidR="00730E01" w:rsidRPr="00730E01" w:rsidRDefault="00730E01" w:rsidP="00730E01">
            <w:pPr>
              <w:rPr>
                <w:rFonts w:asciiTheme="minorHAnsi" w:hAnsiTheme="minorHAnsi" w:cstheme="minorHAnsi"/>
                <w:b/>
                <w:sz w:val="20"/>
                <w:szCs w:val="20"/>
              </w:rPr>
            </w:pPr>
          </w:p>
        </w:tc>
        <w:tc>
          <w:tcPr>
            <w:tcW w:w="517" w:type="dxa"/>
            <w:tcBorders>
              <w:bottom w:val="single" w:sz="4" w:space="0" w:color="auto"/>
            </w:tcBorders>
            <w:shd w:val="clear" w:color="auto" w:fill="auto"/>
          </w:tcPr>
          <w:p w14:paraId="68B267AE" w14:textId="77777777" w:rsidR="00730E01" w:rsidRPr="00730E01" w:rsidRDefault="00730E01" w:rsidP="00730E01">
            <w:pPr>
              <w:rPr>
                <w:rFonts w:asciiTheme="minorHAnsi" w:hAnsiTheme="minorHAnsi" w:cstheme="minorHAnsi"/>
                <w:b/>
                <w:sz w:val="20"/>
                <w:szCs w:val="20"/>
              </w:rPr>
            </w:pPr>
          </w:p>
        </w:tc>
        <w:tc>
          <w:tcPr>
            <w:tcW w:w="517" w:type="dxa"/>
            <w:tcBorders>
              <w:bottom w:val="single" w:sz="4" w:space="0" w:color="auto"/>
            </w:tcBorders>
            <w:shd w:val="clear" w:color="auto" w:fill="auto"/>
          </w:tcPr>
          <w:p w14:paraId="1F407DAB" w14:textId="77777777" w:rsidR="00730E01" w:rsidRPr="00730E01" w:rsidRDefault="00730E01" w:rsidP="00730E01">
            <w:pPr>
              <w:rPr>
                <w:rFonts w:asciiTheme="minorHAnsi" w:hAnsiTheme="minorHAnsi" w:cstheme="minorHAnsi"/>
                <w:b/>
                <w:sz w:val="20"/>
                <w:szCs w:val="20"/>
              </w:rPr>
            </w:pPr>
          </w:p>
        </w:tc>
        <w:tc>
          <w:tcPr>
            <w:tcW w:w="517" w:type="dxa"/>
            <w:tcBorders>
              <w:bottom w:val="single" w:sz="4" w:space="0" w:color="auto"/>
            </w:tcBorders>
            <w:shd w:val="clear" w:color="auto" w:fill="auto"/>
          </w:tcPr>
          <w:p w14:paraId="0821BB7A" w14:textId="77777777" w:rsidR="00730E01" w:rsidRPr="00730E01" w:rsidRDefault="00730E01" w:rsidP="00730E01">
            <w:pPr>
              <w:rPr>
                <w:rFonts w:asciiTheme="minorHAnsi" w:hAnsiTheme="minorHAnsi" w:cstheme="minorHAnsi"/>
                <w:b/>
                <w:sz w:val="20"/>
                <w:szCs w:val="20"/>
              </w:rPr>
            </w:pPr>
          </w:p>
        </w:tc>
        <w:tc>
          <w:tcPr>
            <w:tcW w:w="517" w:type="dxa"/>
            <w:tcBorders>
              <w:bottom w:val="single" w:sz="4" w:space="0" w:color="auto"/>
            </w:tcBorders>
            <w:shd w:val="clear" w:color="auto" w:fill="auto"/>
          </w:tcPr>
          <w:p w14:paraId="1121ED32" w14:textId="77777777" w:rsidR="00730E01" w:rsidRPr="00730E01" w:rsidRDefault="00730E01" w:rsidP="00730E01">
            <w:pPr>
              <w:rPr>
                <w:rFonts w:asciiTheme="minorHAnsi" w:hAnsiTheme="minorHAnsi" w:cstheme="minorHAnsi"/>
                <w:b/>
                <w:sz w:val="20"/>
                <w:szCs w:val="20"/>
              </w:rPr>
            </w:pPr>
          </w:p>
        </w:tc>
        <w:tc>
          <w:tcPr>
            <w:tcW w:w="517" w:type="dxa"/>
            <w:tcBorders>
              <w:bottom w:val="single" w:sz="4" w:space="0" w:color="auto"/>
            </w:tcBorders>
            <w:shd w:val="clear" w:color="auto" w:fill="auto"/>
          </w:tcPr>
          <w:p w14:paraId="5D9561A4" w14:textId="77777777" w:rsidR="00730E01" w:rsidRPr="00730E01" w:rsidRDefault="00730E01" w:rsidP="00730E01">
            <w:pPr>
              <w:rPr>
                <w:rFonts w:asciiTheme="minorHAnsi" w:hAnsiTheme="minorHAnsi" w:cstheme="minorHAnsi"/>
                <w:b/>
                <w:sz w:val="20"/>
                <w:szCs w:val="20"/>
              </w:rPr>
            </w:pPr>
          </w:p>
        </w:tc>
        <w:tc>
          <w:tcPr>
            <w:tcW w:w="517" w:type="dxa"/>
            <w:tcBorders>
              <w:bottom w:val="single" w:sz="4" w:space="0" w:color="auto"/>
            </w:tcBorders>
            <w:shd w:val="clear" w:color="auto" w:fill="auto"/>
          </w:tcPr>
          <w:p w14:paraId="46CFBF8C" w14:textId="77777777" w:rsidR="00730E01" w:rsidRPr="00730E01" w:rsidRDefault="00730E01" w:rsidP="00730E01">
            <w:pPr>
              <w:rPr>
                <w:rFonts w:asciiTheme="minorHAnsi" w:hAnsiTheme="minorHAnsi" w:cstheme="minorHAnsi"/>
                <w:b/>
                <w:sz w:val="20"/>
                <w:szCs w:val="20"/>
              </w:rPr>
            </w:pPr>
          </w:p>
        </w:tc>
        <w:tc>
          <w:tcPr>
            <w:tcW w:w="517" w:type="dxa"/>
            <w:tcBorders>
              <w:bottom w:val="single" w:sz="4" w:space="0" w:color="auto"/>
            </w:tcBorders>
            <w:shd w:val="clear" w:color="auto" w:fill="auto"/>
          </w:tcPr>
          <w:p w14:paraId="2AF43813" w14:textId="77777777" w:rsidR="00730E01" w:rsidRPr="00730E01" w:rsidRDefault="00730E01" w:rsidP="00730E01">
            <w:pPr>
              <w:rPr>
                <w:rFonts w:asciiTheme="minorHAnsi" w:hAnsiTheme="minorHAnsi" w:cstheme="minorHAnsi"/>
                <w:b/>
                <w:sz w:val="20"/>
                <w:szCs w:val="20"/>
              </w:rPr>
            </w:pPr>
          </w:p>
        </w:tc>
        <w:tc>
          <w:tcPr>
            <w:tcW w:w="517" w:type="dxa"/>
            <w:tcBorders>
              <w:bottom w:val="single" w:sz="4" w:space="0" w:color="auto"/>
            </w:tcBorders>
            <w:shd w:val="clear" w:color="auto" w:fill="auto"/>
          </w:tcPr>
          <w:p w14:paraId="7617FF0D" w14:textId="77777777" w:rsidR="00730E01" w:rsidRPr="00730E01" w:rsidRDefault="00730E01" w:rsidP="00730E01">
            <w:pPr>
              <w:rPr>
                <w:rFonts w:asciiTheme="minorHAnsi" w:hAnsiTheme="minorHAnsi" w:cstheme="minorHAnsi"/>
                <w:b/>
                <w:sz w:val="20"/>
                <w:szCs w:val="20"/>
              </w:rPr>
            </w:pPr>
          </w:p>
        </w:tc>
        <w:tc>
          <w:tcPr>
            <w:tcW w:w="517" w:type="dxa"/>
            <w:tcBorders>
              <w:bottom w:val="single" w:sz="4" w:space="0" w:color="auto"/>
            </w:tcBorders>
            <w:shd w:val="clear" w:color="auto" w:fill="auto"/>
          </w:tcPr>
          <w:p w14:paraId="11A080E0" w14:textId="77777777" w:rsidR="00730E01" w:rsidRPr="00730E01" w:rsidRDefault="00730E01" w:rsidP="00730E01">
            <w:pPr>
              <w:rPr>
                <w:rFonts w:asciiTheme="minorHAnsi" w:hAnsiTheme="minorHAnsi" w:cstheme="minorHAnsi"/>
                <w:b/>
                <w:sz w:val="20"/>
                <w:szCs w:val="20"/>
              </w:rPr>
            </w:pPr>
          </w:p>
        </w:tc>
        <w:tc>
          <w:tcPr>
            <w:tcW w:w="517" w:type="dxa"/>
            <w:tcBorders>
              <w:bottom w:val="single" w:sz="4" w:space="0" w:color="auto"/>
            </w:tcBorders>
            <w:shd w:val="clear" w:color="auto" w:fill="auto"/>
          </w:tcPr>
          <w:p w14:paraId="557CBB42" w14:textId="77777777" w:rsidR="00730E01" w:rsidRPr="00730E01" w:rsidRDefault="00730E01" w:rsidP="00730E01">
            <w:pPr>
              <w:rPr>
                <w:rFonts w:asciiTheme="minorHAnsi" w:hAnsiTheme="minorHAnsi" w:cstheme="minorHAnsi"/>
                <w:b/>
                <w:sz w:val="20"/>
                <w:szCs w:val="20"/>
              </w:rPr>
            </w:pPr>
          </w:p>
        </w:tc>
        <w:tc>
          <w:tcPr>
            <w:tcW w:w="517" w:type="dxa"/>
            <w:tcBorders>
              <w:bottom w:val="single" w:sz="4" w:space="0" w:color="auto"/>
            </w:tcBorders>
            <w:shd w:val="clear" w:color="auto" w:fill="auto"/>
          </w:tcPr>
          <w:p w14:paraId="2D28C16C" w14:textId="77777777" w:rsidR="00730E01" w:rsidRPr="00730E01" w:rsidRDefault="00730E01" w:rsidP="00730E01">
            <w:pPr>
              <w:rPr>
                <w:rFonts w:asciiTheme="minorHAnsi" w:hAnsiTheme="minorHAnsi" w:cstheme="minorHAnsi"/>
                <w:b/>
                <w:sz w:val="20"/>
                <w:szCs w:val="20"/>
              </w:rPr>
            </w:pPr>
          </w:p>
        </w:tc>
      </w:tr>
      <w:tr w:rsidR="00730E01" w:rsidRPr="00730E01" w14:paraId="090B5972" w14:textId="77777777" w:rsidTr="00E921B9">
        <w:trPr>
          <w:trHeight w:val="399"/>
          <w:tblHeader/>
        </w:trPr>
        <w:tc>
          <w:tcPr>
            <w:tcW w:w="1566" w:type="dxa"/>
            <w:tcBorders>
              <w:bottom w:val="single" w:sz="4" w:space="0" w:color="auto"/>
            </w:tcBorders>
            <w:shd w:val="clear" w:color="auto" w:fill="auto"/>
          </w:tcPr>
          <w:p w14:paraId="4CED49E7"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 xml:space="preserve">None </w:t>
            </w:r>
          </w:p>
        </w:tc>
        <w:tc>
          <w:tcPr>
            <w:tcW w:w="517" w:type="dxa"/>
            <w:tcBorders>
              <w:bottom w:val="single" w:sz="4" w:space="0" w:color="auto"/>
            </w:tcBorders>
            <w:shd w:val="clear" w:color="auto" w:fill="auto"/>
          </w:tcPr>
          <w:p w14:paraId="4AAB0697" w14:textId="7777777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6C1FCF1B" w14:textId="06D59468"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70D2BC3E" w14:textId="3A0BA759"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6CB63BBE" w14:textId="623A476B"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46390B71" w14:textId="325E74DE"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1578D6CE" w14:textId="7777777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57D54DC3" w14:textId="7777777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2D152322" w14:textId="7777777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1EF19B68" w14:textId="7777777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35E3A645" w14:textId="7777777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796E7576" w14:textId="7777777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1D9D2C40"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tcBorders>
              <w:bottom w:val="single" w:sz="4" w:space="0" w:color="auto"/>
            </w:tcBorders>
            <w:shd w:val="clear" w:color="auto" w:fill="auto"/>
          </w:tcPr>
          <w:p w14:paraId="31B75ACF" w14:textId="7777777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62237C95" w14:textId="7777777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066F419D" w14:textId="77777777" w:rsidR="00730E01" w:rsidRPr="00730E01" w:rsidRDefault="00730E01" w:rsidP="00730E01">
            <w:pPr>
              <w:rPr>
                <w:rFonts w:asciiTheme="minorHAnsi" w:hAnsiTheme="minorHAnsi" w:cstheme="minorHAnsi"/>
                <w:sz w:val="20"/>
                <w:szCs w:val="20"/>
              </w:rPr>
            </w:pPr>
          </w:p>
        </w:tc>
        <w:tc>
          <w:tcPr>
            <w:tcW w:w="517" w:type="dxa"/>
            <w:tcBorders>
              <w:bottom w:val="single" w:sz="4" w:space="0" w:color="auto"/>
            </w:tcBorders>
            <w:shd w:val="clear" w:color="auto" w:fill="auto"/>
          </w:tcPr>
          <w:p w14:paraId="7534E392" w14:textId="77777777" w:rsidR="00730E01" w:rsidRPr="00730E01" w:rsidRDefault="00730E01" w:rsidP="00730E01">
            <w:pPr>
              <w:rPr>
                <w:rFonts w:asciiTheme="minorHAnsi" w:hAnsiTheme="minorHAnsi" w:cstheme="minorHAnsi"/>
                <w:sz w:val="20"/>
                <w:szCs w:val="20"/>
              </w:rPr>
            </w:pPr>
          </w:p>
        </w:tc>
      </w:tr>
      <w:tr w:rsidR="00730E01" w:rsidRPr="00730E01" w14:paraId="4CA38EDA" w14:textId="77777777" w:rsidTr="00E921B9">
        <w:trPr>
          <w:trHeight w:val="674"/>
          <w:tblHeader/>
        </w:trPr>
        <w:tc>
          <w:tcPr>
            <w:tcW w:w="1566" w:type="dxa"/>
            <w:shd w:val="clear" w:color="auto" w:fill="auto"/>
          </w:tcPr>
          <w:p w14:paraId="13731234"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All (not specified)</w:t>
            </w:r>
          </w:p>
        </w:tc>
        <w:tc>
          <w:tcPr>
            <w:tcW w:w="517" w:type="dxa"/>
            <w:shd w:val="clear" w:color="auto" w:fill="auto"/>
          </w:tcPr>
          <w:p w14:paraId="16AEDF6E" w14:textId="3F663833"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47328619" w14:textId="1E289A29" w:rsidR="00730E01" w:rsidRPr="00730E01" w:rsidRDefault="00730E01" w:rsidP="00730E01">
            <w:pPr>
              <w:rPr>
                <w:rFonts w:asciiTheme="minorHAnsi" w:hAnsiTheme="minorHAnsi" w:cstheme="minorHAnsi"/>
                <w:sz w:val="20"/>
                <w:szCs w:val="20"/>
              </w:rPr>
            </w:pPr>
          </w:p>
        </w:tc>
        <w:tc>
          <w:tcPr>
            <w:tcW w:w="517" w:type="dxa"/>
            <w:shd w:val="clear" w:color="auto" w:fill="auto"/>
          </w:tcPr>
          <w:p w14:paraId="2FA48D90" w14:textId="1B592D7B" w:rsidR="00730E01" w:rsidRPr="00730E01" w:rsidRDefault="00730E01" w:rsidP="00730E01">
            <w:pPr>
              <w:rPr>
                <w:rFonts w:asciiTheme="minorHAnsi" w:hAnsiTheme="minorHAnsi" w:cstheme="minorHAnsi"/>
                <w:sz w:val="20"/>
                <w:szCs w:val="20"/>
              </w:rPr>
            </w:pPr>
          </w:p>
        </w:tc>
        <w:tc>
          <w:tcPr>
            <w:tcW w:w="517" w:type="dxa"/>
            <w:shd w:val="clear" w:color="auto" w:fill="auto"/>
          </w:tcPr>
          <w:p w14:paraId="0786CFDD" w14:textId="5F8C97B3" w:rsidR="00730E01" w:rsidRPr="00730E01" w:rsidRDefault="00730E01" w:rsidP="00730E01">
            <w:pPr>
              <w:rPr>
                <w:rFonts w:asciiTheme="minorHAnsi" w:hAnsiTheme="minorHAnsi" w:cstheme="minorHAnsi"/>
                <w:sz w:val="20"/>
                <w:szCs w:val="20"/>
              </w:rPr>
            </w:pPr>
          </w:p>
        </w:tc>
        <w:tc>
          <w:tcPr>
            <w:tcW w:w="517" w:type="dxa"/>
            <w:shd w:val="clear" w:color="auto" w:fill="auto"/>
          </w:tcPr>
          <w:p w14:paraId="408E19AD" w14:textId="261ED2B9"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267BD1F3"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7732116B"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56D33446"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7F894BC0"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512BFB49"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1F540726"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75A2F84B"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081C5DFE"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434E9FC8" w14:textId="77777777"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3A549293"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5987DFDA" w14:textId="77777777" w:rsidR="00730E01" w:rsidRPr="00730E01" w:rsidRDefault="00730E01" w:rsidP="00730E01">
            <w:pPr>
              <w:rPr>
                <w:rFonts w:asciiTheme="minorHAnsi" w:hAnsiTheme="minorHAnsi" w:cstheme="minorHAnsi"/>
                <w:sz w:val="20"/>
                <w:szCs w:val="20"/>
              </w:rPr>
            </w:pPr>
          </w:p>
        </w:tc>
      </w:tr>
      <w:tr w:rsidR="00730E01" w:rsidRPr="00730E01" w14:paraId="17047726" w14:textId="77777777" w:rsidTr="00E921B9">
        <w:trPr>
          <w:trHeight w:val="388"/>
          <w:tblHeader/>
        </w:trPr>
        <w:tc>
          <w:tcPr>
            <w:tcW w:w="1566" w:type="dxa"/>
            <w:shd w:val="clear" w:color="auto" w:fill="auto"/>
          </w:tcPr>
          <w:p w14:paraId="0F89C6FC" w14:textId="628EDDA5"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Some</w:t>
            </w:r>
          </w:p>
        </w:tc>
        <w:tc>
          <w:tcPr>
            <w:tcW w:w="517" w:type="dxa"/>
            <w:shd w:val="clear" w:color="auto" w:fill="auto"/>
          </w:tcPr>
          <w:p w14:paraId="13A4CFBE"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1623E91B" w14:textId="4F86D16C"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27DB8FDF" w14:textId="021CEE5C"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27752A8A" w14:textId="2AF0F5E5"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33A372CF" w14:textId="59E0FDCB" w:rsidR="00730E01" w:rsidRPr="00730E01" w:rsidRDefault="00730E01" w:rsidP="00730E01">
            <w:pPr>
              <w:rPr>
                <w:rFonts w:asciiTheme="minorHAnsi" w:hAnsiTheme="minorHAnsi" w:cstheme="minorHAnsi"/>
                <w:sz w:val="20"/>
                <w:szCs w:val="20"/>
              </w:rPr>
            </w:pPr>
          </w:p>
        </w:tc>
        <w:tc>
          <w:tcPr>
            <w:tcW w:w="517" w:type="dxa"/>
            <w:shd w:val="clear" w:color="auto" w:fill="auto"/>
          </w:tcPr>
          <w:p w14:paraId="2078510F"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42CA6878" w14:textId="14E0EC61"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6A168A06"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7DB9FE7D" w14:textId="13D8F100"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6364FA58" w14:textId="04A2437A"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33E4E267"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6ECE5A7D"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7D725BC7"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2737D090"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2348F41D"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40C9C12B" w14:textId="77777777" w:rsidR="00730E01" w:rsidRPr="00730E01" w:rsidRDefault="00730E01" w:rsidP="00730E01">
            <w:pPr>
              <w:rPr>
                <w:rFonts w:asciiTheme="minorHAnsi" w:hAnsiTheme="minorHAnsi" w:cstheme="minorHAnsi"/>
                <w:sz w:val="20"/>
                <w:szCs w:val="20"/>
              </w:rPr>
            </w:pPr>
          </w:p>
        </w:tc>
      </w:tr>
      <w:tr w:rsidR="00730E01" w:rsidRPr="00730E01" w14:paraId="2BD922A9" w14:textId="77777777" w:rsidTr="00E921B9">
        <w:trPr>
          <w:trHeight w:val="399"/>
          <w:tblHeader/>
        </w:trPr>
        <w:tc>
          <w:tcPr>
            <w:tcW w:w="1566" w:type="dxa"/>
            <w:shd w:val="clear" w:color="auto" w:fill="auto"/>
          </w:tcPr>
          <w:p w14:paraId="51572EDF" w14:textId="1DD9F55C"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Minimal</w:t>
            </w:r>
          </w:p>
        </w:tc>
        <w:tc>
          <w:tcPr>
            <w:tcW w:w="517" w:type="dxa"/>
            <w:shd w:val="clear" w:color="auto" w:fill="auto"/>
          </w:tcPr>
          <w:p w14:paraId="226025F2"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29760DEB" w14:textId="34C2706F" w:rsidR="00730E01" w:rsidRPr="00730E01" w:rsidRDefault="00730E01" w:rsidP="00730E01">
            <w:pPr>
              <w:rPr>
                <w:rFonts w:asciiTheme="minorHAnsi" w:hAnsiTheme="minorHAnsi" w:cstheme="minorHAnsi"/>
                <w:sz w:val="20"/>
                <w:szCs w:val="20"/>
              </w:rPr>
            </w:pPr>
          </w:p>
        </w:tc>
        <w:tc>
          <w:tcPr>
            <w:tcW w:w="517" w:type="dxa"/>
            <w:shd w:val="clear" w:color="auto" w:fill="auto"/>
          </w:tcPr>
          <w:p w14:paraId="6AD17CFB" w14:textId="7AB26914" w:rsidR="00730E01" w:rsidRPr="00730E01" w:rsidRDefault="00730E01" w:rsidP="00730E01">
            <w:pPr>
              <w:rPr>
                <w:rFonts w:asciiTheme="minorHAnsi" w:hAnsiTheme="minorHAnsi" w:cstheme="minorHAnsi"/>
                <w:sz w:val="20"/>
                <w:szCs w:val="20"/>
              </w:rPr>
            </w:pPr>
          </w:p>
        </w:tc>
        <w:tc>
          <w:tcPr>
            <w:tcW w:w="517" w:type="dxa"/>
            <w:shd w:val="clear" w:color="auto" w:fill="auto"/>
          </w:tcPr>
          <w:p w14:paraId="414A888D" w14:textId="2D2B2259" w:rsidR="00730E01" w:rsidRPr="00730E01" w:rsidRDefault="00730E01" w:rsidP="00730E01">
            <w:pPr>
              <w:rPr>
                <w:rFonts w:asciiTheme="minorHAnsi" w:hAnsiTheme="minorHAnsi" w:cstheme="minorHAnsi"/>
                <w:sz w:val="20"/>
                <w:szCs w:val="20"/>
              </w:rPr>
            </w:pPr>
          </w:p>
        </w:tc>
        <w:tc>
          <w:tcPr>
            <w:tcW w:w="517" w:type="dxa"/>
            <w:shd w:val="clear" w:color="auto" w:fill="auto"/>
          </w:tcPr>
          <w:p w14:paraId="18ADF2C3" w14:textId="54EDC926" w:rsidR="00730E01" w:rsidRPr="00730E01" w:rsidRDefault="00730E01" w:rsidP="00730E01">
            <w:pPr>
              <w:rPr>
                <w:rFonts w:asciiTheme="minorHAnsi" w:hAnsiTheme="minorHAnsi" w:cstheme="minorHAnsi"/>
                <w:sz w:val="20"/>
                <w:szCs w:val="20"/>
              </w:rPr>
            </w:pPr>
          </w:p>
        </w:tc>
        <w:tc>
          <w:tcPr>
            <w:tcW w:w="517" w:type="dxa"/>
            <w:shd w:val="clear" w:color="auto" w:fill="auto"/>
          </w:tcPr>
          <w:p w14:paraId="6446DCD5"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0D92C7DA"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53099BF5"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32B0F4D3"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49AD0EEE"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0F2296DB" w14:textId="0374580F"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3D021398"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13B6855D" w14:textId="2162EE60"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5C26FDC7" w14:textId="77777777" w:rsidR="00730E01" w:rsidRPr="00730E01" w:rsidRDefault="00730E01" w:rsidP="00730E01">
            <w:pPr>
              <w:rPr>
                <w:rFonts w:asciiTheme="minorHAnsi" w:hAnsiTheme="minorHAnsi" w:cstheme="minorHAnsi"/>
                <w:sz w:val="20"/>
                <w:szCs w:val="20"/>
              </w:rPr>
            </w:pPr>
          </w:p>
        </w:tc>
        <w:tc>
          <w:tcPr>
            <w:tcW w:w="517" w:type="dxa"/>
            <w:shd w:val="clear" w:color="auto" w:fill="auto"/>
          </w:tcPr>
          <w:p w14:paraId="5EE28F96" w14:textId="6B5F91D1"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c>
          <w:tcPr>
            <w:tcW w:w="517" w:type="dxa"/>
            <w:shd w:val="clear" w:color="auto" w:fill="auto"/>
          </w:tcPr>
          <w:p w14:paraId="34AB5498" w14:textId="4C6A00ED" w:rsidR="00730E01" w:rsidRPr="00730E01" w:rsidRDefault="00730E01" w:rsidP="00730E01">
            <w:pPr>
              <w:rPr>
                <w:rFonts w:asciiTheme="minorHAnsi" w:hAnsiTheme="minorHAnsi" w:cstheme="minorHAnsi"/>
                <w:sz w:val="20"/>
                <w:szCs w:val="20"/>
              </w:rPr>
            </w:pPr>
            <w:r w:rsidRPr="00730E01">
              <w:rPr>
                <w:rFonts w:asciiTheme="minorHAnsi" w:hAnsiTheme="minorHAnsi" w:cstheme="minorHAnsi"/>
                <w:sz w:val="20"/>
                <w:szCs w:val="20"/>
              </w:rPr>
              <w:t>X</w:t>
            </w:r>
          </w:p>
        </w:tc>
      </w:tr>
    </w:tbl>
    <w:p w14:paraId="2E9DF64D" w14:textId="25ED98DA" w:rsidR="00730E01" w:rsidRPr="00305B95" w:rsidRDefault="00730E01" w:rsidP="00331A21">
      <w:pPr>
        <w:spacing w:before="120"/>
        <w:rPr>
          <w:rFonts w:asciiTheme="minorHAnsi" w:hAnsiTheme="minorHAnsi" w:cstheme="minorHAnsi"/>
          <w:i/>
          <w:sz w:val="18"/>
          <w:szCs w:val="18"/>
        </w:rPr>
      </w:pPr>
      <w:r w:rsidRPr="00305B95">
        <w:rPr>
          <w:rFonts w:asciiTheme="minorHAnsi" w:hAnsiTheme="minorHAnsi" w:cstheme="minorHAnsi"/>
          <w:i/>
          <w:sz w:val="18"/>
          <w:szCs w:val="18"/>
        </w:rPr>
        <w:t xml:space="preserve">*Note: Participation is indicative only as </w:t>
      </w:r>
      <w:r w:rsidR="001E2991">
        <w:rPr>
          <w:rFonts w:asciiTheme="minorHAnsi" w:hAnsiTheme="minorHAnsi" w:cstheme="minorHAnsi"/>
          <w:i/>
          <w:sz w:val="18"/>
          <w:szCs w:val="18"/>
        </w:rPr>
        <w:t>participants</w:t>
      </w:r>
      <w:r w:rsidRPr="00305B95">
        <w:rPr>
          <w:rFonts w:asciiTheme="minorHAnsi" w:hAnsiTheme="minorHAnsi" w:cstheme="minorHAnsi"/>
          <w:i/>
          <w:sz w:val="18"/>
          <w:szCs w:val="18"/>
        </w:rPr>
        <w:t xml:space="preserve"> were asked to recall training programs they had participated in, not review a checklist of training programs.</w:t>
      </w:r>
    </w:p>
    <w:tbl>
      <w:tblPr>
        <w:tblStyle w:val="TableGrid"/>
        <w:tblW w:w="0" w:type="auto"/>
        <w:tblLook w:val="04A0" w:firstRow="1" w:lastRow="0" w:firstColumn="1" w:lastColumn="0" w:noHBand="0" w:noVBand="1"/>
        <w:tblCaption w:val="Table breakdown of SIO and PT qualification and participation in Malampa and Penama"/>
      </w:tblPr>
      <w:tblGrid>
        <w:gridCol w:w="1308"/>
        <w:gridCol w:w="618"/>
        <w:gridCol w:w="676"/>
        <w:gridCol w:w="676"/>
        <w:gridCol w:w="618"/>
        <w:gridCol w:w="573"/>
        <w:gridCol w:w="618"/>
        <w:gridCol w:w="618"/>
        <w:gridCol w:w="618"/>
        <w:gridCol w:w="618"/>
        <w:gridCol w:w="618"/>
      </w:tblGrid>
      <w:tr w:rsidR="001E2991" w:rsidRPr="001E2991" w14:paraId="1398C391" w14:textId="6640635E" w:rsidTr="00B24E22">
        <w:trPr>
          <w:tblHeader/>
        </w:trPr>
        <w:tc>
          <w:tcPr>
            <w:tcW w:w="1308" w:type="dxa"/>
            <w:shd w:val="clear" w:color="auto" w:fill="auto"/>
          </w:tcPr>
          <w:p w14:paraId="00C9803D" w14:textId="26043B1D" w:rsidR="001E2991" w:rsidRPr="00954669" w:rsidRDefault="001E2991" w:rsidP="00954669">
            <w:pPr>
              <w:jc w:val="left"/>
              <w:rPr>
                <w:rFonts w:asciiTheme="minorHAnsi" w:hAnsiTheme="minorHAnsi" w:cstheme="minorHAnsi"/>
                <w:b/>
                <w:sz w:val="20"/>
                <w:szCs w:val="20"/>
              </w:rPr>
            </w:pPr>
            <w:r>
              <w:rPr>
                <w:rFonts w:asciiTheme="minorHAnsi" w:hAnsiTheme="minorHAnsi" w:cstheme="minorHAnsi"/>
                <w:b/>
                <w:sz w:val="20"/>
                <w:szCs w:val="20"/>
              </w:rPr>
              <w:lastRenderedPageBreak/>
              <w:t>SIOs and PTs</w:t>
            </w:r>
          </w:p>
        </w:tc>
        <w:tc>
          <w:tcPr>
            <w:tcW w:w="618" w:type="dxa"/>
            <w:shd w:val="clear" w:color="auto" w:fill="auto"/>
          </w:tcPr>
          <w:p w14:paraId="4D495A08" w14:textId="77777777" w:rsidR="001E2991" w:rsidRPr="00954669" w:rsidRDefault="001E2991" w:rsidP="001E2991">
            <w:pPr>
              <w:jc w:val="center"/>
              <w:rPr>
                <w:rFonts w:asciiTheme="minorHAnsi" w:hAnsiTheme="minorHAnsi" w:cstheme="minorHAnsi"/>
                <w:b/>
                <w:sz w:val="20"/>
                <w:szCs w:val="20"/>
              </w:rPr>
            </w:pPr>
            <w:r w:rsidRPr="00954669">
              <w:rPr>
                <w:rFonts w:asciiTheme="minorHAnsi" w:hAnsiTheme="minorHAnsi" w:cstheme="minorHAnsi"/>
                <w:b/>
                <w:sz w:val="20"/>
                <w:szCs w:val="20"/>
              </w:rPr>
              <w:t>S1</w:t>
            </w:r>
          </w:p>
        </w:tc>
        <w:tc>
          <w:tcPr>
            <w:tcW w:w="676" w:type="dxa"/>
            <w:shd w:val="clear" w:color="auto" w:fill="auto"/>
          </w:tcPr>
          <w:p w14:paraId="120FD5C1" w14:textId="77777777" w:rsidR="001E2991" w:rsidRPr="00954669" w:rsidRDefault="001E2991" w:rsidP="001E2991">
            <w:pPr>
              <w:jc w:val="center"/>
              <w:rPr>
                <w:rFonts w:asciiTheme="minorHAnsi" w:hAnsiTheme="minorHAnsi" w:cstheme="minorHAnsi"/>
                <w:b/>
                <w:sz w:val="20"/>
                <w:szCs w:val="20"/>
              </w:rPr>
            </w:pPr>
            <w:r w:rsidRPr="00954669">
              <w:rPr>
                <w:rFonts w:asciiTheme="minorHAnsi" w:hAnsiTheme="minorHAnsi" w:cstheme="minorHAnsi"/>
                <w:b/>
                <w:sz w:val="20"/>
                <w:szCs w:val="20"/>
              </w:rPr>
              <w:t>S2</w:t>
            </w:r>
          </w:p>
        </w:tc>
        <w:tc>
          <w:tcPr>
            <w:tcW w:w="676" w:type="dxa"/>
            <w:shd w:val="clear" w:color="auto" w:fill="auto"/>
          </w:tcPr>
          <w:p w14:paraId="0487FAD3" w14:textId="77777777" w:rsidR="001E2991" w:rsidRPr="00954669" w:rsidRDefault="001E2991" w:rsidP="001E2991">
            <w:pPr>
              <w:jc w:val="center"/>
              <w:rPr>
                <w:rFonts w:asciiTheme="minorHAnsi" w:hAnsiTheme="minorHAnsi" w:cstheme="minorHAnsi"/>
                <w:b/>
                <w:sz w:val="20"/>
                <w:szCs w:val="20"/>
              </w:rPr>
            </w:pPr>
            <w:r w:rsidRPr="00954669">
              <w:rPr>
                <w:rFonts w:asciiTheme="minorHAnsi" w:hAnsiTheme="minorHAnsi" w:cstheme="minorHAnsi"/>
                <w:b/>
                <w:sz w:val="20"/>
                <w:szCs w:val="20"/>
              </w:rPr>
              <w:t>S3</w:t>
            </w:r>
          </w:p>
        </w:tc>
        <w:tc>
          <w:tcPr>
            <w:tcW w:w="618" w:type="dxa"/>
            <w:shd w:val="clear" w:color="auto" w:fill="auto"/>
          </w:tcPr>
          <w:p w14:paraId="6FAE1C7C" w14:textId="77777777" w:rsidR="001E2991" w:rsidRPr="00954669" w:rsidRDefault="001E2991" w:rsidP="001E2991">
            <w:pPr>
              <w:jc w:val="center"/>
              <w:rPr>
                <w:rFonts w:asciiTheme="minorHAnsi" w:hAnsiTheme="minorHAnsi" w:cstheme="minorHAnsi"/>
                <w:b/>
                <w:sz w:val="20"/>
                <w:szCs w:val="20"/>
              </w:rPr>
            </w:pPr>
            <w:r w:rsidRPr="00954669">
              <w:rPr>
                <w:rFonts w:asciiTheme="minorHAnsi" w:hAnsiTheme="minorHAnsi" w:cstheme="minorHAnsi"/>
                <w:b/>
                <w:sz w:val="20"/>
                <w:szCs w:val="20"/>
              </w:rPr>
              <w:t>S4</w:t>
            </w:r>
          </w:p>
        </w:tc>
        <w:tc>
          <w:tcPr>
            <w:tcW w:w="573" w:type="dxa"/>
            <w:shd w:val="clear" w:color="auto" w:fill="auto"/>
          </w:tcPr>
          <w:p w14:paraId="0587A4DB" w14:textId="77777777" w:rsidR="001E2991" w:rsidRPr="00954669" w:rsidRDefault="001E2991" w:rsidP="001E2991">
            <w:pPr>
              <w:jc w:val="center"/>
              <w:rPr>
                <w:rFonts w:asciiTheme="minorHAnsi" w:hAnsiTheme="minorHAnsi" w:cstheme="minorHAnsi"/>
                <w:b/>
                <w:sz w:val="20"/>
                <w:szCs w:val="20"/>
              </w:rPr>
            </w:pPr>
            <w:r w:rsidRPr="00954669">
              <w:rPr>
                <w:rFonts w:asciiTheme="minorHAnsi" w:hAnsiTheme="minorHAnsi" w:cstheme="minorHAnsi"/>
                <w:b/>
                <w:sz w:val="20"/>
                <w:szCs w:val="20"/>
              </w:rPr>
              <w:t>S5</w:t>
            </w:r>
          </w:p>
        </w:tc>
        <w:tc>
          <w:tcPr>
            <w:tcW w:w="618" w:type="dxa"/>
            <w:shd w:val="clear" w:color="auto" w:fill="auto"/>
          </w:tcPr>
          <w:p w14:paraId="3FCC16F0" w14:textId="77777777" w:rsidR="001E2991" w:rsidRPr="00954669" w:rsidRDefault="001E2991" w:rsidP="001E2991">
            <w:pPr>
              <w:jc w:val="center"/>
              <w:rPr>
                <w:rFonts w:asciiTheme="minorHAnsi" w:hAnsiTheme="minorHAnsi" w:cstheme="minorHAnsi"/>
                <w:b/>
                <w:sz w:val="20"/>
                <w:szCs w:val="20"/>
              </w:rPr>
            </w:pPr>
            <w:r w:rsidRPr="00954669">
              <w:rPr>
                <w:rFonts w:asciiTheme="minorHAnsi" w:hAnsiTheme="minorHAnsi" w:cstheme="minorHAnsi"/>
                <w:b/>
                <w:sz w:val="20"/>
                <w:szCs w:val="20"/>
              </w:rPr>
              <w:t>S6</w:t>
            </w:r>
          </w:p>
        </w:tc>
        <w:tc>
          <w:tcPr>
            <w:tcW w:w="618" w:type="dxa"/>
            <w:shd w:val="clear" w:color="auto" w:fill="auto"/>
          </w:tcPr>
          <w:p w14:paraId="73EC793B" w14:textId="437F4B59" w:rsidR="001E2991" w:rsidRPr="00954669" w:rsidRDefault="001E2991" w:rsidP="001E2991">
            <w:pPr>
              <w:jc w:val="center"/>
              <w:rPr>
                <w:rFonts w:asciiTheme="minorHAnsi" w:hAnsiTheme="minorHAnsi" w:cstheme="minorHAnsi"/>
                <w:b/>
                <w:sz w:val="20"/>
                <w:szCs w:val="20"/>
              </w:rPr>
            </w:pPr>
            <w:r w:rsidRPr="00954669">
              <w:rPr>
                <w:rFonts w:asciiTheme="minorHAnsi" w:hAnsiTheme="minorHAnsi" w:cstheme="minorHAnsi"/>
                <w:b/>
                <w:sz w:val="20"/>
                <w:szCs w:val="20"/>
              </w:rPr>
              <w:t>PT1</w:t>
            </w:r>
          </w:p>
        </w:tc>
        <w:tc>
          <w:tcPr>
            <w:tcW w:w="618" w:type="dxa"/>
            <w:shd w:val="clear" w:color="auto" w:fill="auto"/>
          </w:tcPr>
          <w:p w14:paraId="51F3BDB9" w14:textId="057A7BB0" w:rsidR="001E2991" w:rsidRPr="00954669" w:rsidRDefault="001E2991" w:rsidP="001E2991">
            <w:pPr>
              <w:jc w:val="center"/>
              <w:rPr>
                <w:rFonts w:asciiTheme="minorHAnsi" w:hAnsiTheme="minorHAnsi" w:cstheme="minorHAnsi"/>
                <w:b/>
                <w:sz w:val="20"/>
                <w:szCs w:val="20"/>
              </w:rPr>
            </w:pPr>
            <w:r w:rsidRPr="00954669">
              <w:rPr>
                <w:rFonts w:asciiTheme="minorHAnsi" w:hAnsiTheme="minorHAnsi" w:cstheme="minorHAnsi"/>
                <w:b/>
                <w:sz w:val="20"/>
                <w:szCs w:val="20"/>
              </w:rPr>
              <w:t>PT2</w:t>
            </w:r>
          </w:p>
        </w:tc>
        <w:tc>
          <w:tcPr>
            <w:tcW w:w="618" w:type="dxa"/>
            <w:shd w:val="clear" w:color="auto" w:fill="auto"/>
          </w:tcPr>
          <w:p w14:paraId="0EC254A0" w14:textId="46E7C70F" w:rsidR="001E2991" w:rsidRPr="00954669" w:rsidRDefault="001E2991" w:rsidP="001E2991">
            <w:pPr>
              <w:jc w:val="center"/>
              <w:rPr>
                <w:rFonts w:asciiTheme="minorHAnsi" w:hAnsiTheme="minorHAnsi" w:cstheme="minorHAnsi"/>
                <w:b/>
                <w:sz w:val="20"/>
                <w:szCs w:val="20"/>
              </w:rPr>
            </w:pPr>
            <w:r w:rsidRPr="00954669">
              <w:rPr>
                <w:rFonts w:asciiTheme="minorHAnsi" w:hAnsiTheme="minorHAnsi" w:cstheme="minorHAnsi"/>
                <w:b/>
                <w:sz w:val="20"/>
                <w:szCs w:val="20"/>
              </w:rPr>
              <w:t>PT3</w:t>
            </w:r>
          </w:p>
        </w:tc>
        <w:tc>
          <w:tcPr>
            <w:tcW w:w="618" w:type="dxa"/>
            <w:shd w:val="clear" w:color="auto" w:fill="auto"/>
          </w:tcPr>
          <w:p w14:paraId="50353F9D" w14:textId="44CC6629" w:rsidR="001E2991" w:rsidRPr="00954669" w:rsidRDefault="001E2991" w:rsidP="001E2991">
            <w:pPr>
              <w:jc w:val="center"/>
              <w:rPr>
                <w:rFonts w:asciiTheme="minorHAnsi" w:hAnsiTheme="minorHAnsi" w:cstheme="minorHAnsi"/>
                <w:b/>
                <w:sz w:val="20"/>
                <w:szCs w:val="20"/>
              </w:rPr>
            </w:pPr>
            <w:r w:rsidRPr="00954669">
              <w:rPr>
                <w:rFonts w:asciiTheme="minorHAnsi" w:hAnsiTheme="minorHAnsi" w:cstheme="minorHAnsi"/>
                <w:b/>
                <w:sz w:val="20"/>
                <w:szCs w:val="20"/>
              </w:rPr>
              <w:t>PT4</w:t>
            </w:r>
          </w:p>
        </w:tc>
      </w:tr>
      <w:tr w:rsidR="001E2991" w:rsidRPr="001E2991" w14:paraId="1836A4E2" w14:textId="77777777" w:rsidTr="00B24E22">
        <w:trPr>
          <w:tblHeader/>
        </w:trPr>
        <w:tc>
          <w:tcPr>
            <w:tcW w:w="1308" w:type="dxa"/>
            <w:shd w:val="clear" w:color="auto" w:fill="auto"/>
          </w:tcPr>
          <w:p w14:paraId="0016A09A" w14:textId="03603385" w:rsidR="001E2991" w:rsidRPr="00954669" w:rsidRDefault="001E2991" w:rsidP="00954669">
            <w:pPr>
              <w:jc w:val="left"/>
              <w:rPr>
                <w:rFonts w:asciiTheme="minorHAnsi" w:hAnsiTheme="minorHAnsi" w:cstheme="minorHAnsi"/>
                <w:sz w:val="20"/>
                <w:szCs w:val="20"/>
              </w:rPr>
            </w:pPr>
            <w:r w:rsidRPr="00954669">
              <w:rPr>
                <w:rFonts w:asciiTheme="minorHAnsi" w:hAnsiTheme="minorHAnsi" w:cstheme="minorHAnsi"/>
                <w:sz w:val="20"/>
                <w:szCs w:val="20"/>
              </w:rPr>
              <w:t>Qualification</w:t>
            </w:r>
          </w:p>
        </w:tc>
        <w:tc>
          <w:tcPr>
            <w:tcW w:w="618" w:type="dxa"/>
            <w:shd w:val="clear" w:color="auto" w:fill="auto"/>
          </w:tcPr>
          <w:p w14:paraId="7F1BD6B5" w14:textId="04A541BF" w:rsidR="001E2991" w:rsidRPr="00954669" w:rsidRDefault="001E2991" w:rsidP="001E2991">
            <w:pPr>
              <w:jc w:val="center"/>
              <w:rPr>
                <w:rFonts w:asciiTheme="minorHAnsi" w:hAnsiTheme="minorHAnsi" w:cstheme="minorHAnsi"/>
                <w:sz w:val="20"/>
                <w:szCs w:val="20"/>
              </w:rPr>
            </w:pPr>
            <w:r w:rsidRPr="00954669">
              <w:rPr>
                <w:rFonts w:asciiTheme="minorHAnsi" w:hAnsiTheme="minorHAnsi" w:cstheme="minorHAnsi"/>
                <w:sz w:val="20"/>
                <w:szCs w:val="20"/>
              </w:rPr>
              <w:t>Cert.</w:t>
            </w:r>
          </w:p>
        </w:tc>
        <w:tc>
          <w:tcPr>
            <w:tcW w:w="676" w:type="dxa"/>
            <w:shd w:val="clear" w:color="auto" w:fill="auto"/>
          </w:tcPr>
          <w:p w14:paraId="6A08E8BF" w14:textId="52D7DD34" w:rsidR="001E2991" w:rsidRPr="00954669" w:rsidRDefault="001E2991" w:rsidP="001E2991">
            <w:pPr>
              <w:jc w:val="center"/>
              <w:rPr>
                <w:rFonts w:asciiTheme="minorHAnsi" w:hAnsiTheme="minorHAnsi" w:cstheme="minorHAnsi"/>
                <w:sz w:val="20"/>
                <w:szCs w:val="20"/>
              </w:rPr>
            </w:pPr>
            <w:r w:rsidRPr="00954669">
              <w:rPr>
                <w:rFonts w:asciiTheme="minorHAnsi" w:hAnsiTheme="minorHAnsi" w:cstheme="minorHAnsi"/>
                <w:sz w:val="20"/>
                <w:szCs w:val="20"/>
              </w:rPr>
              <w:t>Bach.</w:t>
            </w:r>
          </w:p>
        </w:tc>
        <w:tc>
          <w:tcPr>
            <w:tcW w:w="676" w:type="dxa"/>
            <w:shd w:val="clear" w:color="auto" w:fill="auto"/>
          </w:tcPr>
          <w:p w14:paraId="72D5CCC3" w14:textId="01B6906F" w:rsidR="001E2991" w:rsidRPr="00954669" w:rsidRDefault="001E2991" w:rsidP="001E2991">
            <w:pPr>
              <w:jc w:val="center"/>
              <w:rPr>
                <w:rFonts w:asciiTheme="minorHAnsi" w:hAnsiTheme="minorHAnsi" w:cstheme="minorHAnsi"/>
                <w:sz w:val="20"/>
                <w:szCs w:val="20"/>
              </w:rPr>
            </w:pPr>
            <w:r w:rsidRPr="00954669">
              <w:rPr>
                <w:rFonts w:asciiTheme="minorHAnsi" w:hAnsiTheme="minorHAnsi" w:cstheme="minorHAnsi"/>
                <w:sz w:val="20"/>
                <w:szCs w:val="20"/>
              </w:rPr>
              <w:t>Bach.</w:t>
            </w:r>
          </w:p>
        </w:tc>
        <w:tc>
          <w:tcPr>
            <w:tcW w:w="618" w:type="dxa"/>
            <w:shd w:val="clear" w:color="auto" w:fill="auto"/>
          </w:tcPr>
          <w:p w14:paraId="0F1D4BD4" w14:textId="53CF923E" w:rsidR="001E2991" w:rsidRPr="00954669" w:rsidRDefault="001E2991" w:rsidP="001E2991">
            <w:pPr>
              <w:jc w:val="center"/>
              <w:rPr>
                <w:rFonts w:asciiTheme="minorHAnsi" w:hAnsiTheme="minorHAnsi" w:cstheme="minorHAnsi"/>
                <w:sz w:val="20"/>
                <w:szCs w:val="20"/>
              </w:rPr>
            </w:pPr>
            <w:r w:rsidRPr="00954669">
              <w:rPr>
                <w:rFonts w:asciiTheme="minorHAnsi" w:hAnsiTheme="minorHAnsi" w:cstheme="minorHAnsi"/>
                <w:sz w:val="20"/>
                <w:szCs w:val="20"/>
              </w:rPr>
              <w:t>Cert.</w:t>
            </w:r>
          </w:p>
        </w:tc>
        <w:tc>
          <w:tcPr>
            <w:tcW w:w="573" w:type="dxa"/>
            <w:shd w:val="clear" w:color="auto" w:fill="auto"/>
          </w:tcPr>
          <w:p w14:paraId="71F2C893" w14:textId="5D2A3CE6" w:rsidR="001E2991" w:rsidRPr="00954669" w:rsidRDefault="001E2991" w:rsidP="001E2991">
            <w:pPr>
              <w:jc w:val="center"/>
              <w:rPr>
                <w:rFonts w:asciiTheme="minorHAnsi" w:hAnsiTheme="minorHAnsi" w:cstheme="minorHAnsi"/>
                <w:sz w:val="20"/>
                <w:szCs w:val="20"/>
              </w:rPr>
            </w:pPr>
            <w:r w:rsidRPr="00954669">
              <w:rPr>
                <w:rFonts w:asciiTheme="minorHAnsi" w:hAnsiTheme="minorHAnsi" w:cstheme="minorHAnsi"/>
                <w:sz w:val="20"/>
                <w:szCs w:val="20"/>
              </w:rPr>
              <w:t>Dip.</w:t>
            </w:r>
          </w:p>
        </w:tc>
        <w:tc>
          <w:tcPr>
            <w:tcW w:w="618" w:type="dxa"/>
            <w:shd w:val="clear" w:color="auto" w:fill="auto"/>
          </w:tcPr>
          <w:p w14:paraId="0A0590F6" w14:textId="386F355F" w:rsidR="001E2991" w:rsidRPr="00954669" w:rsidRDefault="001E2991" w:rsidP="001E2991">
            <w:pPr>
              <w:jc w:val="center"/>
              <w:rPr>
                <w:rFonts w:asciiTheme="minorHAnsi" w:hAnsiTheme="minorHAnsi" w:cstheme="minorHAnsi"/>
                <w:sz w:val="20"/>
                <w:szCs w:val="20"/>
              </w:rPr>
            </w:pPr>
            <w:r w:rsidRPr="00954669">
              <w:rPr>
                <w:rFonts w:asciiTheme="minorHAnsi" w:hAnsiTheme="minorHAnsi" w:cstheme="minorHAnsi"/>
                <w:sz w:val="20"/>
                <w:szCs w:val="20"/>
              </w:rPr>
              <w:t>Cert.</w:t>
            </w:r>
          </w:p>
        </w:tc>
        <w:tc>
          <w:tcPr>
            <w:tcW w:w="618" w:type="dxa"/>
            <w:shd w:val="clear" w:color="auto" w:fill="auto"/>
          </w:tcPr>
          <w:p w14:paraId="441C6F09" w14:textId="1D5F53FB" w:rsidR="001E2991" w:rsidRPr="00954669" w:rsidRDefault="001E2991" w:rsidP="001E2991">
            <w:pPr>
              <w:jc w:val="center"/>
              <w:rPr>
                <w:rFonts w:asciiTheme="minorHAnsi" w:hAnsiTheme="minorHAnsi" w:cstheme="minorHAnsi"/>
                <w:sz w:val="20"/>
                <w:szCs w:val="20"/>
              </w:rPr>
            </w:pPr>
            <w:r w:rsidRPr="00954669">
              <w:rPr>
                <w:rFonts w:asciiTheme="minorHAnsi" w:hAnsiTheme="minorHAnsi" w:cstheme="minorHAnsi"/>
                <w:sz w:val="20"/>
                <w:szCs w:val="20"/>
              </w:rPr>
              <w:t>Cert.</w:t>
            </w:r>
          </w:p>
        </w:tc>
        <w:tc>
          <w:tcPr>
            <w:tcW w:w="618" w:type="dxa"/>
            <w:shd w:val="clear" w:color="auto" w:fill="auto"/>
          </w:tcPr>
          <w:p w14:paraId="11DC727B" w14:textId="54F2F775" w:rsidR="001E2991" w:rsidRPr="00954669" w:rsidRDefault="001E2991" w:rsidP="001E2991">
            <w:pPr>
              <w:jc w:val="center"/>
              <w:rPr>
                <w:rFonts w:asciiTheme="minorHAnsi" w:hAnsiTheme="minorHAnsi" w:cstheme="minorHAnsi"/>
                <w:sz w:val="20"/>
                <w:szCs w:val="20"/>
              </w:rPr>
            </w:pPr>
            <w:r w:rsidRPr="00954669">
              <w:rPr>
                <w:rFonts w:asciiTheme="minorHAnsi" w:hAnsiTheme="minorHAnsi" w:cstheme="minorHAnsi"/>
                <w:sz w:val="20"/>
                <w:szCs w:val="20"/>
              </w:rPr>
              <w:t>Cert.</w:t>
            </w:r>
          </w:p>
        </w:tc>
        <w:tc>
          <w:tcPr>
            <w:tcW w:w="618" w:type="dxa"/>
            <w:shd w:val="clear" w:color="auto" w:fill="auto"/>
          </w:tcPr>
          <w:p w14:paraId="512093BA" w14:textId="080C273D" w:rsidR="001E2991" w:rsidRPr="00954669" w:rsidRDefault="001E2991" w:rsidP="001E2991">
            <w:pPr>
              <w:jc w:val="center"/>
              <w:rPr>
                <w:rFonts w:asciiTheme="minorHAnsi" w:hAnsiTheme="minorHAnsi" w:cstheme="minorHAnsi"/>
                <w:sz w:val="20"/>
                <w:szCs w:val="20"/>
              </w:rPr>
            </w:pPr>
            <w:r w:rsidRPr="00954669">
              <w:rPr>
                <w:rFonts w:asciiTheme="minorHAnsi" w:hAnsiTheme="minorHAnsi" w:cstheme="minorHAnsi"/>
                <w:sz w:val="20"/>
                <w:szCs w:val="20"/>
              </w:rPr>
              <w:t>Cert.</w:t>
            </w:r>
          </w:p>
        </w:tc>
        <w:tc>
          <w:tcPr>
            <w:tcW w:w="618" w:type="dxa"/>
            <w:shd w:val="clear" w:color="auto" w:fill="auto"/>
          </w:tcPr>
          <w:p w14:paraId="69D02581" w14:textId="5549F992" w:rsidR="001E2991" w:rsidRPr="00954669" w:rsidRDefault="001E2991" w:rsidP="001E2991">
            <w:pPr>
              <w:jc w:val="center"/>
              <w:rPr>
                <w:rFonts w:asciiTheme="minorHAnsi" w:hAnsiTheme="minorHAnsi" w:cstheme="minorHAnsi"/>
                <w:sz w:val="20"/>
                <w:szCs w:val="20"/>
              </w:rPr>
            </w:pPr>
            <w:r w:rsidRPr="00954669">
              <w:rPr>
                <w:rFonts w:asciiTheme="minorHAnsi" w:hAnsiTheme="minorHAnsi" w:cstheme="minorHAnsi"/>
                <w:sz w:val="20"/>
                <w:szCs w:val="20"/>
              </w:rPr>
              <w:t>Cert.</w:t>
            </w:r>
          </w:p>
        </w:tc>
      </w:tr>
      <w:tr w:rsidR="001E2991" w:rsidRPr="001E2991" w14:paraId="7E0F0DAD" w14:textId="2241E8EA" w:rsidTr="00B24E22">
        <w:trPr>
          <w:tblHeader/>
        </w:trPr>
        <w:tc>
          <w:tcPr>
            <w:tcW w:w="1308" w:type="dxa"/>
            <w:shd w:val="clear" w:color="auto" w:fill="auto"/>
          </w:tcPr>
          <w:p w14:paraId="3E0902D5" w14:textId="5EE11B84" w:rsidR="001E2991" w:rsidRPr="00954669" w:rsidRDefault="001E2991" w:rsidP="00954669">
            <w:pPr>
              <w:jc w:val="left"/>
              <w:rPr>
                <w:rFonts w:asciiTheme="minorHAnsi" w:hAnsiTheme="minorHAnsi" w:cstheme="minorHAnsi"/>
                <w:sz w:val="20"/>
                <w:szCs w:val="20"/>
              </w:rPr>
            </w:pPr>
            <w:r w:rsidRPr="00954669">
              <w:rPr>
                <w:rFonts w:asciiTheme="minorHAnsi" w:hAnsiTheme="minorHAnsi" w:cstheme="minorHAnsi"/>
                <w:sz w:val="20"/>
                <w:szCs w:val="20"/>
              </w:rPr>
              <w:t>Teacher exp.</w:t>
            </w:r>
          </w:p>
        </w:tc>
        <w:tc>
          <w:tcPr>
            <w:tcW w:w="618" w:type="dxa"/>
            <w:shd w:val="clear" w:color="auto" w:fill="auto"/>
          </w:tcPr>
          <w:p w14:paraId="7ABE8BCD" w14:textId="60C8C013" w:rsidR="001E2991" w:rsidRPr="00954669" w:rsidRDefault="001E2991" w:rsidP="001E2991">
            <w:pPr>
              <w:rPr>
                <w:rFonts w:asciiTheme="minorHAnsi" w:hAnsiTheme="minorHAnsi" w:cstheme="minorHAnsi"/>
                <w:sz w:val="20"/>
                <w:szCs w:val="20"/>
              </w:rPr>
            </w:pPr>
            <w:r w:rsidRPr="00954669">
              <w:rPr>
                <w:rFonts w:asciiTheme="minorHAnsi" w:hAnsiTheme="minorHAnsi" w:cstheme="minorHAnsi"/>
                <w:sz w:val="20"/>
                <w:szCs w:val="20"/>
              </w:rPr>
              <w:t>X</w:t>
            </w:r>
          </w:p>
        </w:tc>
        <w:tc>
          <w:tcPr>
            <w:tcW w:w="676" w:type="dxa"/>
            <w:shd w:val="clear" w:color="auto" w:fill="auto"/>
          </w:tcPr>
          <w:p w14:paraId="7B064349" w14:textId="1D4F9FAC" w:rsidR="001E2991" w:rsidRPr="00954669" w:rsidRDefault="001E2991" w:rsidP="001E2991">
            <w:pPr>
              <w:rPr>
                <w:rFonts w:asciiTheme="minorHAnsi" w:hAnsiTheme="minorHAnsi" w:cstheme="minorHAnsi"/>
                <w:sz w:val="20"/>
                <w:szCs w:val="20"/>
              </w:rPr>
            </w:pPr>
            <w:r w:rsidRPr="00954669">
              <w:rPr>
                <w:rFonts w:asciiTheme="minorHAnsi" w:hAnsiTheme="minorHAnsi" w:cstheme="minorHAnsi"/>
                <w:sz w:val="20"/>
                <w:szCs w:val="20"/>
              </w:rPr>
              <w:t>X</w:t>
            </w:r>
          </w:p>
        </w:tc>
        <w:tc>
          <w:tcPr>
            <w:tcW w:w="676" w:type="dxa"/>
            <w:shd w:val="clear" w:color="auto" w:fill="auto"/>
          </w:tcPr>
          <w:p w14:paraId="3A5045A0" w14:textId="1F836771" w:rsidR="001E2991" w:rsidRPr="00954669" w:rsidRDefault="001E2991" w:rsidP="001E2991">
            <w:pPr>
              <w:rPr>
                <w:rFonts w:asciiTheme="minorHAnsi" w:hAnsiTheme="minorHAnsi" w:cstheme="minorHAnsi"/>
                <w:sz w:val="20"/>
                <w:szCs w:val="20"/>
              </w:rPr>
            </w:pPr>
            <w:r w:rsidRPr="00954669">
              <w:rPr>
                <w:rFonts w:asciiTheme="minorHAnsi" w:hAnsiTheme="minorHAnsi" w:cstheme="minorHAnsi"/>
                <w:sz w:val="20"/>
                <w:szCs w:val="20"/>
              </w:rPr>
              <w:t>X</w:t>
            </w:r>
          </w:p>
        </w:tc>
        <w:tc>
          <w:tcPr>
            <w:tcW w:w="618" w:type="dxa"/>
            <w:shd w:val="clear" w:color="auto" w:fill="auto"/>
          </w:tcPr>
          <w:p w14:paraId="348BD993" w14:textId="75E29D4E" w:rsidR="001E2991" w:rsidRPr="00954669" w:rsidRDefault="001E2991" w:rsidP="001E2991">
            <w:pPr>
              <w:rPr>
                <w:rFonts w:asciiTheme="minorHAnsi" w:hAnsiTheme="minorHAnsi" w:cstheme="minorHAnsi"/>
                <w:sz w:val="20"/>
                <w:szCs w:val="20"/>
              </w:rPr>
            </w:pPr>
            <w:r w:rsidRPr="00954669">
              <w:rPr>
                <w:rFonts w:asciiTheme="minorHAnsi" w:hAnsiTheme="minorHAnsi" w:cstheme="minorHAnsi"/>
                <w:sz w:val="20"/>
                <w:szCs w:val="20"/>
              </w:rPr>
              <w:t>X</w:t>
            </w:r>
          </w:p>
        </w:tc>
        <w:tc>
          <w:tcPr>
            <w:tcW w:w="573" w:type="dxa"/>
            <w:shd w:val="clear" w:color="auto" w:fill="auto"/>
          </w:tcPr>
          <w:p w14:paraId="7426BD0F" w14:textId="1D185492" w:rsidR="001E2991" w:rsidRPr="00954669" w:rsidRDefault="001E2991" w:rsidP="001E2991">
            <w:pPr>
              <w:rPr>
                <w:rFonts w:asciiTheme="minorHAnsi" w:hAnsiTheme="minorHAnsi" w:cstheme="minorHAnsi"/>
                <w:sz w:val="20"/>
                <w:szCs w:val="20"/>
              </w:rPr>
            </w:pPr>
            <w:r w:rsidRPr="00954669">
              <w:rPr>
                <w:rFonts w:asciiTheme="minorHAnsi" w:hAnsiTheme="minorHAnsi" w:cstheme="minorHAnsi"/>
                <w:sz w:val="20"/>
                <w:szCs w:val="20"/>
              </w:rPr>
              <w:t>X</w:t>
            </w:r>
          </w:p>
        </w:tc>
        <w:tc>
          <w:tcPr>
            <w:tcW w:w="618" w:type="dxa"/>
            <w:shd w:val="clear" w:color="auto" w:fill="auto"/>
          </w:tcPr>
          <w:p w14:paraId="0D2FCE6E" w14:textId="12F16FB0" w:rsidR="001E2991" w:rsidRPr="00954669" w:rsidRDefault="001E2991" w:rsidP="001E2991">
            <w:pPr>
              <w:rPr>
                <w:rFonts w:asciiTheme="minorHAnsi" w:hAnsiTheme="minorHAnsi" w:cstheme="minorHAnsi"/>
                <w:sz w:val="20"/>
                <w:szCs w:val="20"/>
              </w:rPr>
            </w:pPr>
            <w:r w:rsidRPr="00954669">
              <w:rPr>
                <w:rFonts w:asciiTheme="minorHAnsi" w:hAnsiTheme="minorHAnsi" w:cstheme="minorHAnsi"/>
                <w:sz w:val="20"/>
                <w:szCs w:val="20"/>
              </w:rPr>
              <w:t>X</w:t>
            </w:r>
          </w:p>
        </w:tc>
        <w:tc>
          <w:tcPr>
            <w:tcW w:w="618" w:type="dxa"/>
            <w:shd w:val="clear" w:color="auto" w:fill="auto"/>
          </w:tcPr>
          <w:p w14:paraId="220613BB" w14:textId="18C5B528" w:rsidR="001E2991" w:rsidRPr="00954669" w:rsidRDefault="001E2991" w:rsidP="001E2991">
            <w:pPr>
              <w:rPr>
                <w:rFonts w:asciiTheme="minorHAnsi" w:hAnsiTheme="minorHAnsi" w:cstheme="minorHAnsi"/>
                <w:sz w:val="20"/>
                <w:szCs w:val="20"/>
              </w:rPr>
            </w:pPr>
            <w:r w:rsidRPr="00954669">
              <w:rPr>
                <w:rFonts w:asciiTheme="minorHAnsi" w:hAnsiTheme="minorHAnsi" w:cstheme="minorHAnsi"/>
                <w:sz w:val="20"/>
                <w:szCs w:val="20"/>
              </w:rPr>
              <w:t>X</w:t>
            </w:r>
          </w:p>
        </w:tc>
        <w:tc>
          <w:tcPr>
            <w:tcW w:w="618" w:type="dxa"/>
            <w:shd w:val="clear" w:color="auto" w:fill="auto"/>
          </w:tcPr>
          <w:p w14:paraId="5E2FB6D0" w14:textId="36CE8938" w:rsidR="001E2991" w:rsidRPr="00954669" w:rsidRDefault="001E2991" w:rsidP="001E2991">
            <w:pPr>
              <w:rPr>
                <w:rFonts w:asciiTheme="minorHAnsi" w:hAnsiTheme="minorHAnsi" w:cstheme="minorHAnsi"/>
                <w:sz w:val="20"/>
                <w:szCs w:val="20"/>
              </w:rPr>
            </w:pPr>
            <w:r w:rsidRPr="00954669">
              <w:rPr>
                <w:rFonts w:asciiTheme="minorHAnsi" w:hAnsiTheme="minorHAnsi" w:cstheme="minorHAnsi"/>
                <w:sz w:val="20"/>
                <w:szCs w:val="20"/>
              </w:rPr>
              <w:t>X</w:t>
            </w:r>
          </w:p>
        </w:tc>
        <w:tc>
          <w:tcPr>
            <w:tcW w:w="618" w:type="dxa"/>
            <w:shd w:val="clear" w:color="auto" w:fill="auto"/>
          </w:tcPr>
          <w:p w14:paraId="67852725" w14:textId="54C682CE" w:rsidR="001E2991" w:rsidRPr="00954669" w:rsidRDefault="001E2991" w:rsidP="001E2991">
            <w:pPr>
              <w:rPr>
                <w:rFonts w:asciiTheme="minorHAnsi" w:hAnsiTheme="minorHAnsi" w:cstheme="minorHAnsi"/>
                <w:sz w:val="20"/>
                <w:szCs w:val="20"/>
              </w:rPr>
            </w:pPr>
            <w:r w:rsidRPr="00954669">
              <w:rPr>
                <w:rFonts w:asciiTheme="minorHAnsi" w:hAnsiTheme="minorHAnsi" w:cstheme="minorHAnsi"/>
                <w:sz w:val="20"/>
                <w:szCs w:val="20"/>
              </w:rPr>
              <w:t>X</w:t>
            </w:r>
          </w:p>
        </w:tc>
        <w:tc>
          <w:tcPr>
            <w:tcW w:w="618" w:type="dxa"/>
            <w:shd w:val="clear" w:color="auto" w:fill="auto"/>
          </w:tcPr>
          <w:p w14:paraId="7A3BB19F" w14:textId="12B30E15" w:rsidR="001E2991" w:rsidRPr="00954669" w:rsidRDefault="001E2991" w:rsidP="001E2991">
            <w:pPr>
              <w:rPr>
                <w:rFonts w:asciiTheme="minorHAnsi" w:hAnsiTheme="minorHAnsi" w:cstheme="minorHAnsi"/>
                <w:sz w:val="20"/>
                <w:szCs w:val="20"/>
              </w:rPr>
            </w:pPr>
            <w:r w:rsidRPr="00954669">
              <w:rPr>
                <w:rFonts w:asciiTheme="minorHAnsi" w:hAnsiTheme="minorHAnsi" w:cstheme="minorHAnsi"/>
                <w:sz w:val="20"/>
                <w:szCs w:val="20"/>
              </w:rPr>
              <w:t>X</w:t>
            </w:r>
          </w:p>
        </w:tc>
      </w:tr>
      <w:tr w:rsidR="001E2991" w:rsidRPr="001E2991" w14:paraId="4DEE6D9F" w14:textId="3CF9D048" w:rsidTr="00B24E22">
        <w:trPr>
          <w:tblHeader/>
        </w:trPr>
        <w:tc>
          <w:tcPr>
            <w:tcW w:w="1308" w:type="dxa"/>
            <w:shd w:val="clear" w:color="auto" w:fill="auto"/>
          </w:tcPr>
          <w:p w14:paraId="228C9D23" w14:textId="78049CF5" w:rsidR="001E2991" w:rsidRPr="00954669" w:rsidRDefault="001E2991" w:rsidP="00954669">
            <w:pPr>
              <w:jc w:val="left"/>
              <w:rPr>
                <w:rFonts w:asciiTheme="minorHAnsi" w:hAnsiTheme="minorHAnsi" w:cstheme="minorHAnsi"/>
                <w:sz w:val="20"/>
                <w:szCs w:val="20"/>
              </w:rPr>
            </w:pPr>
            <w:r w:rsidRPr="00954669">
              <w:rPr>
                <w:rFonts w:asciiTheme="minorHAnsi" w:hAnsiTheme="minorHAnsi" w:cstheme="minorHAnsi"/>
                <w:sz w:val="20"/>
                <w:szCs w:val="20"/>
              </w:rPr>
              <w:t>Principal exp.</w:t>
            </w:r>
          </w:p>
        </w:tc>
        <w:tc>
          <w:tcPr>
            <w:tcW w:w="618" w:type="dxa"/>
            <w:shd w:val="clear" w:color="auto" w:fill="auto"/>
          </w:tcPr>
          <w:p w14:paraId="077501CA" w14:textId="1F72A843" w:rsidR="001E2991" w:rsidRPr="00954669" w:rsidRDefault="001E2991" w:rsidP="001E2991">
            <w:pPr>
              <w:rPr>
                <w:rFonts w:asciiTheme="minorHAnsi" w:hAnsiTheme="minorHAnsi" w:cstheme="minorHAnsi"/>
                <w:sz w:val="20"/>
                <w:szCs w:val="20"/>
              </w:rPr>
            </w:pPr>
            <w:r w:rsidRPr="00954669">
              <w:rPr>
                <w:rFonts w:asciiTheme="minorHAnsi" w:hAnsiTheme="minorHAnsi" w:cstheme="minorHAnsi"/>
                <w:sz w:val="20"/>
                <w:szCs w:val="20"/>
              </w:rPr>
              <w:t>X</w:t>
            </w:r>
          </w:p>
        </w:tc>
        <w:tc>
          <w:tcPr>
            <w:tcW w:w="676" w:type="dxa"/>
            <w:shd w:val="clear" w:color="auto" w:fill="auto"/>
          </w:tcPr>
          <w:p w14:paraId="2ED24D18" w14:textId="04E34E10" w:rsidR="001E2991" w:rsidRPr="00954669" w:rsidRDefault="001E2991" w:rsidP="001E2991">
            <w:pPr>
              <w:rPr>
                <w:rFonts w:asciiTheme="minorHAnsi" w:hAnsiTheme="minorHAnsi" w:cstheme="minorHAnsi"/>
                <w:sz w:val="20"/>
                <w:szCs w:val="20"/>
              </w:rPr>
            </w:pPr>
            <w:r w:rsidRPr="00954669">
              <w:rPr>
                <w:rFonts w:asciiTheme="minorHAnsi" w:hAnsiTheme="minorHAnsi" w:cstheme="minorHAnsi"/>
                <w:sz w:val="20"/>
                <w:szCs w:val="20"/>
              </w:rPr>
              <w:t>X</w:t>
            </w:r>
          </w:p>
        </w:tc>
        <w:tc>
          <w:tcPr>
            <w:tcW w:w="676" w:type="dxa"/>
            <w:shd w:val="clear" w:color="auto" w:fill="auto"/>
          </w:tcPr>
          <w:p w14:paraId="54E459B9" w14:textId="45FC31A3" w:rsidR="001E2991" w:rsidRPr="00954669" w:rsidRDefault="001E2991" w:rsidP="001E2991">
            <w:pPr>
              <w:rPr>
                <w:rFonts w:asciiTheme="minorHAnsi" w:hAnsiTheme="minorHAnsi" w:cstheme="minorHAnsi"/>
                <w:sz w:val="20"/>
                <w:szCs w:val="20"/>
              </w:rPr>
            </w:pPr>
            <w:r w:rsidRPr="00954669">
              <w:rPr>
                <w:rFonts w:asciiTheme="minorHAnsi" w:hAnsiTheme="minorHAnsi" w:cstheme="minorHAnsi"/>
                <w:sz w:val="20"/>
                <w:szCs w:val="20"/>
              </w:rPr>
              <w:t>X</w:t>
            </w:r>
          </w:p>
        </w:tc>
        <w:tc>
          <w:tcPr>
            <w:tcW w:w="618" w:type="dxa"/>
            <w:shd w:val="clear" w:color="auto" w:fill="auto"/>
          </w:tcPr>
          <w:p w14:paraId="5752FD66" w14:textId="30030966" w:rsidR="001E2991" w:rsidRPr="00954669" w:rsidRDefault="001E2991" w:rsidP="001E2991">
            <w:pPr>
              <w:rPr>
                <w:rFonts w:asciiTheme="minorHAnsi" w:hAnsiTheme="minorHAnsi" w:cstheme="minorHAnsi"/>
                <w:sz w:val="20"/>
                <w:szCs w:val="20"/>
              </w:rPr>
            </w:pPr>
            <w:r w:rsidRPr="00954669">
              <w:rPr>
                <w:rFonts w:asciiTheme="minorHAnsi" w:hAnsiTheme="minorHAnsi" w:cstheme="minorHAnsi"/>
                <w:sz w:val="20"/>
                <w:szCs w:val="20"/>
              </w:rPr>
              <w:t>X</w:t>
            </w:r>
          </w:p>
        </w:tc>
        <w:tc>
          <w:tcPr>
            <w:tcW w:w="573" w:type="dxa"/>
            <w:shd w:val="clear" w:color="auto" w:fill="auto"/>
          </w:tcPr>
          <w:p w14:paraId="25D0212D" w14:textId="77777777" w:rsidR="001E2991" w:rsidRPr="00954669" w:rsidRDefault="001E2991" w:rsidP="001E2991">
            <w:pPr>
              <w:rPr>
                <w:rFonts w:asciiTheme="minorHAnsi" w:hAnsiTheme="minorHAnsi" w:cstheme="minorHAnsi"/>
                <w:sz w:val="20"/>
                <w:szCs w:val="20"/>
              </w:rPr>
            </w:pPr>
          </w:p>
        </w:tc>
        <w:tc>
          <w:tcPr>
            <w:tcW w:w="618" w:type="dxa"/>
            <w:shd w:val="clear" w:color="auto" w:fill="auto"/>
          </w:tcPr>
          <w:p w14:paraId="3C957D23" w14:textId="4927061A" w:rsidR="001E2991" w:rsidRPr="00954669" w:rsidRDefault="001E2991" w:rsidP="001E2991">
            <w:pPr>
              <w:rPr>
                <w:rFonts w:asciiTheme="minorHAnsi" w:hAnsiTheme="minorHAnsi" w:cstheme="minorHAnsi"/>
                <w:sz w:val="20"/>
                <w:szCs w:val="20"/>
              </w:rPr>
            </w:pPr>
            <w:r w:rsidRPr="00954669">
              <w:rPr>
                <w:rFonts w:asciiTheme="minorHAnsi" w:hAnsiTheme="minorHAnsi" w:cstheme="minorHAnsi"/>
                <w:sz w:val="20"/>
                <w:szCs w:val="20"/>
              </w:rPr>
              <w:t>X</w:t>
            </w:r>
          </w:p>
        </w:tc>
        <w:tc>
          <w:tcPr>
            <w:tcW w:w="618" w:type="dxa"/>
            <w:shd w:val="clear" w:color="auto" w:fill="auto"/>
          </w:tcPr>
          <w:p w14:paraId="4911971C" w14:textId="3D197BDF" w:rsidR="001E2991" w:rsidRPr="00954669" w:rsidRDefault="001E2991" w:rsidP="001E2991">
            <w:pPr>
              <w:rPr>
                <w:rFonts w:asciiTheme="minorHAnsi" w:hAnsiTheme="minorHAnsi" w:cstheme="minorHAnsi"/>
                <w:sz w:val="20"/>
                <w:szCs w:val="20"/>
              </w:rPr>
            </w:pPr>
            <w:r w:rsidRPr="00954669">
              <w:rPr>
                <w:rFonts w:asciiTheme="minorHAnsi" w:hAnsiTheme="minorHAnsi" w:cstheme="minorHAnsi"/>
                <w:sz w:val="20"/>
                <w:szCs w:val="20"/>
              </w:rPr>
              <w:t>X</w:t>
            </w:r>
          </w:p>
        </w:tc>
        <w:tc>
          <w:tcPr>
            <w:tcW w:w="618" w:type="dxa"/>
            <w:shd w:val="clear" w:color="auto" w:fill="auto"/>
          </w:tcPr>
          <w:p w14:paraId="42DEDA93" w14:textId="77777777" w:rsidR="001E2991" w:rsidRPr="00954669" w:rsidRDefault="001E2991" w:rsidP="001E2991">
            <w:pPr>
              <w:rPr>
                <w:rFonts w:asciiTheme="minorHAnsi" w:hAnsiTheme="minorHAnsi" w:cstheme="minorHAnsi"/>
                <w:sz w:val="20"/>
                <w:szCs w:val="20"/>
              </w:rPr>
            </w:pPr>
          </w:p>
        </w:tc>
        <w:tc>
          <w:tcPr>
            <w:tcW w:w="618" w:type="dxa"/>
            <w:shd w:val="clear" w:color="auto" w:fill="auto"/>
          </w:tcPr>
          <w:p w14:paraId="7A74053A" w14:textId="77777777" w:rsidR="001E2991" w:rsidRPr="00954669" w:rsidRDefault="001E2991" w:rsidP="001E2991">
            <w:pPr>
              <w:rPr>
                <w:rFonts w:asciiTheme="minorHAnsi" w:hAnsiTheme="minorHAnsi" w:cstheme="minorHAnsi"/>
                <w:sz w:val="20"/>
                <w:szCs w:val="20"/>
              </w:rPr>
            </w:pPr>
          </w:p>
        </w:tc>
        <w:tc>
          <w:tcPr>
            <w:tcW w:w="618" w:type="dxa"/>
            <w:shd w:val="clear" w:color="auto" w:fill="auto"/>
          </w:tcPr>
          <w:p w14:paraId="4FF97B61" w14:textId="73160BCB" w:rsidR="001E2991" w:rsidRPr="00954669" w:rsidRDefault="001E2991" w:rsidP="001E2991">
            <w:pPr>
              <w:rPr>
                <w:rFonts w:asciiTheme="minorHAnsi" w:hAnsiTheme="minorHAnsi" w:cstheme="minorHAnsi"/>
                <w:sz w:val="20"/>
                <w:szCs w:val="20"/>
              </w:rPr>
            </w:pPr>
            <w:r w:rsidRPr="00954669">
              <w:rPr>
                <w:rFonts w:asciiTheme="minorHAnsi" w:hAnsiTheme="minorHAnsi" w:cstheme="minorHAnsi"/>
                <w:sz w:val="20"/>
                <w:szCs w:val="20"/>
              </w:rPr>
              <w:t>X</w:t>
            </w:r>
          </w:p>
        </w:tc>
      </w:tr>
    </w:tbl>
    <w:p w14:paraId="346EFE51" w14:textId="54592044" w:rsidR="00202482" w:rsidRDefault="00202482" w:rsidP="00202482">
      <w:pPr>
        <w:spacing w:after="160" w:line="259" w:lineRule="auto"/>
        <w:jc w:val="left"/>
        <w:rPr>
          <w:rFonts w:ascii="Calibri Light" w:eastAsiaTheme="majorEastAsia" w:hAnsi="Calibri Light" w:cstheme="majorBidi"/>
          <w:bCs/>
          <w:color w:val="31849B" w:themeColor="accent5" w:themeShade="BF"/>
          <w:sz w:val="36"/>
          <w:szCs w:val="32"/>
          <w:lang w:val="x-none"/>
        </w:rPr>
      </w:pPr>
      <w:r>
        <w:br w:type="page"/>
      </w:r>
    </w:p>
    <w:p w14:paraId="34028F37" w14:textId="77777777" w:rsidR="006239B1" w:rsidRDefault="006239B1" w:rsidP="00202482">
      <w:pPr>
        <w:pStyle w:val="Heading1"/>
        <w:ind w:left="431" w:hanging="431"/>
        <w:sectPr w:rsidR="006239B1" w:rsidSect="00954669">
          <w:pgSz w:w="16839" w:h="11907" w:orient="landscape" w:code="9"/>
          <w:pgMar w:top="1800" w:right="1440" w:bottom="1800" w:left="1440" w:header="708" w:footer="708" w:gutter="0"/>
          <w:cols w:space="708"/>
          <w:titlePg/>
          <w:docGrid w:linePitch="360"/>
        </w:sectPr>
      </w:pPr>
    </w:p>
    <w:p w14:paraId="211F2BE4" w14:textId="7BE8FB6D" w:rsidR="00202482" w:rsidRDefault="00202482" w:rsidP="00202482">
      <w:pPr>
        <w:pStyle w:val="Heading1"/>
        <w:ind w:left="431" w:hanging="431"/>
        <w:rPr>
          <w:lang w:val="en-AU"/>
        </w:rPr>
      </w:pPr>
      <w:bookmarkStart w:id="130" w:name="_Toc92372579"/>
      <w:r>
        <w:lastRenderedPageBreak/>
        <w:t xml:space="preserve">Appendix </w:t>
      </w:r>
      <w:r>
        <w:rPr>
          <w:lang w:val="en-AU"/>
        </w:rPr>
        <w:t>E</w:t>
      </w:r>
      <w:r w:rsidRPr="00883D70">
        <w:t xml:space="preserve">: </w:t>
      </w:r>
      <w:r>
        <w:rPr>
          <w:lang w:val="en-AU"/>
        </w:rPr>
        <w:t>PILNA 2018 teacher questionnaire</w:t>
      </w:r>
      <w:bookmarkEnd w:id="130"/>
    </w:p>
    <w:p w14:paraId="43E381BA" w14:textId="77777777" w:rsidR="00202482" w:rsidRDefault="00202482" w:rsidP="00202482">
      <w:r>
        <w:t>As well as the mathematics and literacy measurements, background questionnaires collecting contextual information about students, teachers, and principals were administered as part of PILNA 2018 in an effort to understand the factors influencing students’ achievement in PILNA. These questionnaires provide us with insights into teachers’ knowledge, attitudes and practices, and the context that the students, teachers and principals operate within. This appendix presents some relevant data collected from the principals and teachers of Year 4 and 6 participating students.</w:t>
      </w:r>
    </w:p>
    <w:p w14:paraId="09F48362" w14:textId="77777777" w:rsidR="00202482" w:rsidRDefault="00202482" w:rsidP="00DA3DE6">
      <w:pPr>
        <w:pStyle w:val="Heading2"/>
        <w:numPr>
          <w:ilvl w:val="0"/>
          <w:numId w:val="0"/>
        </w:numPr>
        <w:ind w:left="578" w:hanging="578"/>
      </w:pPr>
      <w:bookmarkStart w:id="131" w:name="_Toc26542353"/>
      <w:bookmarkStart w:id="132" w:name="_Toc83646080"/>
      <w:bookmarkStart w:id="133" w:name="_Toc92372580"/>
      <w:r>
        <w:t>Resources</w:t>
      </w:r>
      <w:bookmarkEnd w:id="131"/>
      <w:bookmarkEnd w:id="132"/>
      <w:bookmarkEnd w:id="133"/>
    </w:p>
    <w:p w14:paraId="0460ECAB" w14:textId="77777777" w:rsidR="00202482" w:rsidRDefault="00202482" w:rsidP="00202482">
      <w:r>
        <w:rPr>
          <w:szCs w:val="22"/>
          <w:lang w:eastAsia="x-none"/>
        </w:rPr>
        <w:t xml:space="preserve">The PILNA 2018 questionnaire data provides insight into the resourcing constraints that faced schools. </w:t>
      </w:r>
      <w:r>
        <w:t xml:space="preserve">The following graph (Figure E1) shows the percentage of PILNA 2018 participating teachers who noted that the following items or facilities could not be found in their classroom. Of particular concern are the 45 per cent and 44 per cent of Year 4 and 6 teachers respectively who indicated that there were no bookshelves or reading books. </w:t>
      </w:r>
    </w:p>
    <w:p w14:paraId="15641A17" w14:textId="77777777" w:rsidR="00202482" w:rsidRPr="0092497D" w:rsidRDefault="00202482" w:rsidP="00202482">
      <w:pPr>
        <w:spacing w:after="0"/>
        <w:rPr>
          <w:rFonts w:asciiTheme="minorHAnsi" w:eastAsia="Calibri" w:hAnsiTheme="minorHAnsi" w:cs="Times New Roman"/>
          <w:b/>
          <w:position w:val="1"/>
          <w:sz w:val="24"/>
          <w:szCs w:val="24"/>
        </w:rPr>
      </w:pPr>
      <w:r w:rsidRPr="00E7116E">
        <w:rPr>
          <w:rFonts w:asciiTheme="minorHAnsi" w:eastAsia="Calibri" w:hAnsiTheme="minorHAnsi" w:cs="Times New Roman"/>
          <w:b/>
          <w:noProof/>
          <w:position w:val="1"/>
          <w:sz w:val="24"/>
          <w:szCs w:val="24"/>
          <w:lang w:eastAsia="en-AU"/>
        </w:rPr>
        <w:drawing>
          <wp:inline distT="0" distB="0" distL="0" distR="0" wp14:anchorId="2E637C0F" wp14:editId="0E79B374">
            <wp:extent cx="4724400" cy="3371972"/>
            <wp:effectExtent l="0" t="0" r="0" b="0"/>
            <wp:docPr id="25" name="Picture 25" descr="Figure E1. Items or facilities not available in classrooms&#10;&#10;Year 4&#10;Black/whiteboard: 2%&#10;Desk for teacher: 5%&#10;Chari for teacher: 5%&#10;Computer for teacher: 94%&#10;Windows around the classroom: 2%&#10;Electric fan: 91%&#10;Desk/table for each student: 18%&#10;Chair/stool/bench for each student: 15%&#10;Bookshelves and reading books: 45%&#10;Educational posters on wall:11%&#10;&#10;Year 6&#10;Black/whiteboard: 2%&#10;Desk for teacher: 5%&#10;Chari for teacher: 0%&#10;Computer for teacher: 87%&#10;Windows around the classroom: 2%&#10;Electric fan: 92%&#10;Desk/table for each student: 14%&#10;Chair/stool/bench for each student: 13%&#10;Bookshelves and reading books: 44%&#10;Educational posters on wall: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E1. Items or facilities not available in classrooms&#10;&#10;Year 4&#10;Black/whiteboard: 2%&#10;Desk for teacher: 5%&#10;Chari for teacher: 5%&#10;Computer for teacher: 94%&#10;Windows around the classroom: 2%&#10;Electric fan: 91%&#10;Desk/table for each student: 18%&#10;Chair/stool/bench for each student: 15%&#10;Bookshelves and reading books: 45%&#10;Educational posters on wall:11%&#10;&#10;Year 6&#10;Black/whiteboard: 2%&#10;Desk for teacher: 5%&#10;Chari for teacher: 0%&#10;Computer for teacher: 87%&#10;Windows around the classroom: 2%&#10;Electric fan: 92%&#10;Desk/table for each student: 14%&#10;Chair/stool/bench for each student: 13%&#10;Bookshelves and reading books: 44%&#10;Educational posters on wall:12%"/>
                    <pic:cNvPicPr/>
                  </pic:nvPicPr>
                  <pic:blipFill>
                    <a:blip r:embed="rId26"/>
                    <a:stretch>
                      <a:fillRect/>
                    </a:stretch>
                  </pic:blipFill>
                  <pic:spPr>
                    <a:xfrm>
                      <a:off x="0" y="0"/>
                      <a:ext cx="4748062" cy="3388861"/>
                    </a:xfrm>
                    <a:prstGeom prst="rect">
                      <a:avLst/>
                    </a:prstGeom>
                  </pic:spPr>
                </pic:pic>
              </a:graphicData>
            </a:graphic>
          </wp:inline>
        </w:drawing>
      </w:r>
    </w:p>
    <w:p w14:paraId="3C49A026" w14:textId="77777777" w:rsidR="00202482" w:rsidRDefault="00202482" w:rsidP="00DA3DE6">
      <w:pPr>
        <w:pStyle w:val="Caption"/>
        <w:spacing w:before="120" w:after="240"/>
      </w:pPr>
      <w:r w:rsidRPr="009E3562">
        <w:rPr>
          <w:b/>
        </w:rPr>
        <w:t>Fig</w:t>
      </w:r>
      <w:r>
        <w:rPr>
          <w:b/>
        </w:rPr>
        <w:t xml:space="preserve">ure E1. </w:t>
      </w:r>
      <w:r>
        <w:t xml:space="preserve">Items or facilities not available in classrooms </w:t>
      </w:r>
    </w:p>
    <w:p w14:paraId="6F91A9B1" w14:textId="77678408" w:rsidR="00331A21" w:rsidRDefault="00202482" w:rsidP="00202482">
      <w:pPr>
        <w:widowControl w:val="0"/>
        <w:spacing w:after="200"/>
        <w:jc w:val="left"/>
        <w:rPr>
          <w:szCs w:val="22"/>
          <w:lang w:eastAsia="x-none"/>
        </w:rPr>
      </w:pPr>
      <w:r>
        <w:rPr>
          <w:szCs w:val="22"/>
          <w:lang w:eastAsia="x-none"/>
        </w:rPr>
        <w:t>Principals were also asked to indicate the extent to which their school’s capacity to provide instruction was hindered by certain issues, mostly related to resourcing (see Table E1).</w:t>
      </w:r>
      <w:r w:rsidR="00331A21">
        <w:rPr>
          <w:szCs w:val="22"/>
          <w:lang w:eastAsia="x-none"/>
        </w:rPr>
        <w:br w:type="page"/>
      </w:r>
    </w:p>
    <w:p w14:paraId="4227EDFA" w14:textId="77777777" w:rsidR="00202482" w:rsidRPr="0087533B" w:rsidRDefault="00202482" w:rsidP="00DA3DE6">
      <w:pPr>
        <w:pStyle w:val="Caption"/>
        <w:spacing w:before="240" w:after="120"/>
        <w:rPr>
          <w:rFonts w:asciiTheme="minorHAnsi" w:hAnsiTheme="minorHAnsi" w:cstheme="minorHAnsi"/>
          <w:b/>
          <w:sz w:val="24"/>
          <w:szCs w:val="24"/>
        </w:rPr>
      </w:pPr>
      <w:r w:rsidRPr="00511D1C">
        <w:rPr>
          <w:b/>
        </w:rPr>
        <w:lastRenderedPageBreak/>
        <w:t xml:space="preserve">Table </w:t>
      </w:r>
      <w:r>
        <w:rPr>
          <w:b/>
        </w:rPr>
        <w:t>E</w:t>
      </w:r>
      <w:r w:rsidRPr="00511D1C">
        <w:rPr>
          <w:b/>
        </w:rPr>
        <w:t>1.</w:t>
      </w:r>
      <w:r w:rsidRPr="00511D1C">
        <w:t xml:space="preserve"> </w:t>
      </w:r>
      <w:r>
        <w:t>Extent to which school capacity to provide instruction is hindered by the following issues</w:t>
      </w:r>
    </w:p>
    <w:tbl>
      <w:tblPr>
        <w:tblStyle w:val="TableGridLight"/>
        <w:tblpPr w:leftFromText="181" w:rightFromText="181" w:vertAnchor="text" w:tblpX="-15" w:tblpY="1"/>
        <w:tblOverlap w:val="never"/>
        <w:tblW w:w="834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E1. Extent to which school capacity to provide instruction is hindered by the following issues"/>
      </w:tblPr>
      <w:tblGrid>
        <w:gridCol w:w="2547"/>
        <w:gridCol w:w="850"/>
        <w:gridCol w:w="709"/>
        <w:gridCol w:w="764"/>
        <w:gridCol w:w="654"/>
        <w:gridCol w:w="736"/>
        <w:gridCol w:w="694"/>
        <w:gridCol w:w="695"/>
        <w:gridCol w:w="695"/>
      </w:tblGrid>
      <w:tr w:rsidR="00202482" w:rsidRPr="007B097D" w14:paraId="5CCBB676" w14:textId="77777777" w:rsidTr="00CE3AB0">
        <w:trPr>
          <w:trHeight w:val="1210"/>
          <w:tblHeader/>
        </w:trPr>
        <w:tc>
          <w:tcPr>
            <w:tcW w:w="2547" w:type="dxa"/>
            <w:shd w:val="clear" w:color="auto" w:fill="auto"/>
            <w:vAlign w:val="center"/>
            <w:hideMark/>
          </w:tcPr>
          <w:p w14:paraId="2F689874" w14:textId="77777777" w:rsidR="00202482" w:rsidRPr="001A1C1F" w:rsidRDefault="00202482" w:rsidP="00202482">
            <w:pPr>
              <w:spacing w:after="0" w:line="240" w:lineRule="auto"/>
              <w:ind w:right="-20"/>
              <w:jc w:val="left"/>
              <w:rPr>
                <w:rFonts w:asciiTheme="minorHAnsi" w:hAnsiTheme="minorHAnsi" w:cstheme="minorHAnsi"/>
                <w:b/>
                <w:sz w:val="20"/>
                <w:szCs w:val="20"/>
                <w:lang w:val="en-AU"/>
              </w:rPr>
            </w:pPr>
          </w:p>
        </w:tc>
        <w:tc>
          <w:tcPr>
            <w:tcW w:w="850" w:type="dxa"/>
            <w:shd w:val="clear" w:color="auto" w:fill="auto"/>
            <w:vAlign w:val="center"/>
          </w:tcPr>
          <w:p w14:paraId="5AAD57E1" w14:textId="113B850E" w:rsidR="00202482" w:rsidRPr="001A1C1F" w:rsidRDefault="00032734" w:rsidP="00032734">
            <w:pPr>
              <w:spacing w:after="0" w:line="240" w:lineRule="auto"/>
              <w:ind w:right="-23"/>
              <w:jc w:val="center"/>
              <w:rPr>
                <w:rFonts w:asciiTheme="minorHAnsi" w:hAnsiTheme="minorHAnsi" w:cstheme="minorHAnsi"/>
                <w:b/>
                <w:sz w:val="20"/>
                <w:szCs w:val="20"/>
                <w:lang w:val="en-AU"/>
              </w:rPr>
            </w:pPr>
            <w:r w:rsidRPr="001A1C1F">
              <w:rPr>
                <w:rFonts w:asciiTheme="minorHAnsi" w:hAnsiTheme="minorHAnsi" w:cstheme="minorHAnsi"/>
                <w:b/>
                <w:sz w:val="20"/>
                <w:szCs w:val="20"/>
                <w:lang w:val="en-AU"/>
              </w:rPr>
              <w:t>To a large extent</w:t>
            </w:r>
          </w:p>
        </w:tc>
        <w:tc>
          <w:tcPr>
            <w:tcW w:w="709" w:type="dxa"/>
            <w:shd w:val="clear" w:color="auto" w:fill="auto"/>
            <w:vAlign w:val="center"/>
          </w:tcPr>
          <w:p w14:paraId="4711465A" w14:textId="77777777" w:rsidR="00202482" w:rsidRPr="001A1C1F" w:rsidRDefault="00202482" w:rsidP="00202482">
            <w:pPr>
              <w:spacing w:after="0" w:line="240" w:lineRule="auto"/>
              <w:ind w:right="-23"/>
              <w:jc w:val="center"/>
              <w:rPr>
                <w:rFonts w:asciiTheme="minorHAnsi" w:hAnsiTheme="minorHAnsi" w:cstheme="minorHAnsi"/>
                <w:b/>
                <w:sz w:val="20"/>
                <w:szCs w:val="20"/>
              </w:rPr>
            </w:pPr>
            <w:r w:rsidRPr="001A1C1F">
              <w:rPr>
                <w:rFonts w:asciiTheme="minorHAnsi" w:eastAsia="Calibri" w:hAnsiTheme="minorHAnsi" w:cstheme="minorHAnsi"/>
                <w:b/>
                <w:position w:val="1"/>
                <w:sz w:val="20"/>
                <w:szCs w:val="20"/>
              </w:rPr>
              <w:t>Valid %</w:t>
            </w:r>
          </w:p>
        </w:tc>
        <w:tc>
          <w:tcPr>
            <w:tcW w:w="764" w:type="dxa"/>
            <w:shd w:val="clear" w:color="auto" w:fill="auto"/>
            <w:vAlign w:val="center"/>
          </w:tcPr>
          <w:p w14:paraId="7CC4CEF2" w14:textId="2678B766" w:rsidR="00202482" w:rsidRPr="001A1C1F" w:rsidRDefault="00032734" w:rsidP="00202482">
            <w:pPr>
              <w:spacing w:after="0" w:line="240" w:lineRule="auto"/>
              <w:ind w:right="-23"/>
              <w:jc w:val="center"/>
              <w:rPr>
                <w:rFonts w:asciiTheme="minorHAnsi" w:hAnsiTheme="minorHAnsi" w:cstheme="minorHAnsi"/>
                <w:b/>
                <w:sz w:val="20"/>
                <w:szCs w:val="20"/>
                <w:lang w:val="en-AU"/>
              </w:rPr>
            </w:pPr>
            <w:r w:rsidRPr="001A1C1F">
              <w:rPr>
                <w:rFonts w:asciiTheme="minorHAnsi" w:hAnsiTheme="minorHAnsi" w:cstheme="minorHAnsi"/>
                <w:b/>
                <w:sz w:val="20"/>
                <w:szCs w:val="20"/>
                <w:lang w:val="en-AU"/>
              </w:rPr>
              <w:t>To a moderate exten</w:t>
            </w:r>
            <w:r w:rsidR="00817F11">
              <w:rPr>
                <w:rFonts w:asciiTheme="minorHAnsi" w:hAnsiTheme="minorHAnsi" w:cstheme="minorHAnsi"/>
                <w:b/>
                <w:sz w:val="20"/>
                <w:szCs w:val="20"/>
                <w:lang w:val="en-AU"/>
              </w:rPr>
              <w:t>t</w:t>
            </w:r>
          </w:p>
        </w:tc>
        <w:tc>
          <w:tcPr>
            <w:tcW w:w="654" w:type="dxa"/>
            <w:shd w:val="clear" w:color="auto" w:fill="auto"/>
            <w:vAlign w:val="center"/>
          </w:tcPr>
          <w:p w14:paraId="25441B78" w14:textId="77777777" w:rsidR="00202482" w:rsidRPr="001A1C1F" w:rsidRDefault="00202482" w:rsidP="00202482">
            <w:pPr>
              <w:spacing w:after="0" w:line="240" w:lineRule="auto"/>
              <w:ind w:right="-23"/>
              <w:jc w:val="center"/>
              <w:rPr>
                <w:rFonts w:asciiTheme="minorHAnsi" w:hAnsiTheme="minorHAnsi" w:cstheme="minorHAnsi"/>
                <w:b/>
                <w:sz w:val="20"/>
                <w:szCs w:val="20"/>
              </w:rPr>
            </w:pPr>
            <w:r w:rsidRPr="001A1C1F">
              <w:rPr>
                <w:rFonts w:asciiTheme="minorHAnsi" w:eastAsia="Calibri" w:hAnsiTheme="minorHAnsi" w:cstheme="minorHAnsi"/>
                <w:b/>
                <w:position w:val="1"/>
                <w:sz w:val="20"/>
                <w:szCs w:val="20"/>
              </w:rPr>
              <w:t>Valid %</w:t>
            </w:r>
          </w:p>
        </w:tc>
        <w:tc>
          <w:tcPr>
            <w:tcW w:w="736" w:type="dxa"/>
            <w:shd w:val="clear" w:color="auto" w:fill="auto"/>
            <w:vAlign w:val="center"/>
          </w:tcPr>
          <w:p w14:paraId="40DE8051" w14:textId="7C14715B" w:rsidR="00202482" w:rsidRPr="001A1C1F" w:rsidRDefault="00032734" w:rsidP="00202482">
            <w:pPr>
              <w:spacing w:after="0" w:line="240" w:lineRule="auto"/>
              <w:ind w:right="-23"/>
              <w:jc w:val="center"/>
              <w:rPr>
                <w:rFonts w:asciiTheme="minorHAnsi" w:hAnsiTheme="minorHAnsi" w:cstheme="minorHAnsi"/>
                <w:b/>
                <w:sz w:val="20"/>
                <w:szCs w:val="20"/>
                <w:lang w:val="en-AU"/>
              </w:rPr>
            </w:pPr>
            <w:r w:rsidRPr="001A1C1F">
              <w:rPr>
                <w:rFonts w:asciiTheme="minorHAnsi" w:hAnsiTheme="minorHAnsi" w:cstheme="minorHAnsi"/>
                <w:b/>
                <w:sz w:val="20"/>
                <w:szCs w:val="20"/>
                <w:lang w:val="en-AU"/>
              </w:rPr>
              <w:t>To a little extent</w:t>
            </w:r>
          </w:p>
        </w:tc>
        <w:tc>
          <w:tcPr>
            <w:tcW w:w="694" w:type="dxa"/>
            <w:shd w:val="clear" w:color="auto" w:fill="auto"/>
            <w:vAlign w:val="center"/>
          </w:tcPr>
          <w:p w14:paraId="32ED8655" w14:textId="77777777" w:rsidR="00202482" w:rsidRPr="001A1C1F" w:rsidRDefault="00202482" w:rsidP="00202482">
            <w:pPr>
              <w:spacing w:after="0" w:line="240" w:lineRule="auto"/>
              <w:ind w:right="-23"/>
              <w:jc w:val="center"/>
              <w:rPr>
                <w:rFonts w:asciiTheme="minorHAnsi" w:hAnsiTheme="minorHAnsi" w:cstheme="minorHAnsi"/>
                <w:b/>
                <w:sz w:val="20"/>
                <w:szCs w:val="20"/>
              </w:rPr>
            </w:pPr>
            <w:r w:rsidRPr="001A1C1F">
              <w:rPr>
                <w:rFonts w:asciiTheme="minorHAnsi" w:eastAsia="Calibri" w:hAnsiTheme="minorHAnsi" w:cstheme="minorHAnsi"/>
                <w:b/>
                <w:position w:val="1"/>
                <w:sz w:val="20"/>
                <w:szCs w:val="20"/>
              </w:rPr>
              <w:t>Valid %</w:t>
            </w:r>
          </w:p>
        </w:tc>
        <w:tc>
          <w:tcPr>
            <w:tcW w:w="695" w:type="dxa"/>
            <w:shd w:val="clear" w:color="auto" w:fill="auto"/>
            <w:vAlign w:val="center"/>
          </w:tcPr>
          <w:p w14:paraId="5D473BBA" w14:textId="0EF02FA6" w:rsidR="00202482" w:rsidRPr="001A1C1F" w:rsidRDefault="00032734" w:rsidP="00202482">
            <w:pPr>
              <w:spacing w:after="0" w:line="240" w:lineRule="auto"/>
              <w:ind w:right="-23"/>
              <w:jc w:val="center"/>
              <w:rPr>
                <w:rFonts w:asciiTheme="minorHAnsi" w:hAnsiTheme="minorHAnsi" w:cstheme="minorHAnsi"/>
                <w:b/>
                <w:sz w:val="20"/>
                <w:szCs w:val="20"/>
                <w:lang w:val="en-AU"/>
              </w:rPr>
            </w:pPr>
            <w:r w:rsidRPr="001A1C1F">
              <w:rPr>
                <w:rFonts w:asciiTheme="minorHAnsi" w:hAnsiTheme="minorHAnsi" w:cstheme="minorHAnsi"/>
                <w:b/>
                <w:sz w:val="20"/>
                <w:szCs w:val="20"/>
                <w:lang w:val="en-AU"/>
              </w:rPr>
              <w:t>Not at all</w:t>
            </w:r>
          </w:p>
        </w:tc>
        <w:tc>
          <w:tcPr>
            <w:tcW w:w="695" w:type="dxa"/>
            <w:shd w:val="clear" w:color="auto" w:fill="auto"/>
            <w:vAlign w:val="center"/>
          </w:tcPr>
          <w:p w14:paraId="10CB280A" w14:textId="77777777" w:rsidR="00202482" w:rsidRPr="001A1C1F" w:rsidRDefault="00202482" w:rsidP="00202482">
            <w:pPr>
              <w:spacing w:after="0" w:line="240" w:lineRule="auto"/>
              <w:ind w:right="-23"/>
              <w:jc w:val="center"/>
              <w:rPr>
                <w:rFonts w:asciiTheme="minorHAnsi" w:hAnsiTheme="minorHAnsi" w:cstheme="minorHAnsi"/>
                <w:b/>
                <w:sz w:val="20"/>
                <w:szCs w:val="20"/>
              </w:rPr>
            </w:pPr>
            <w:r w:rsidRPr="001A1C1F">
              <w:rPr>
                <w:rFonts w:asciiTheme="minorHAnsi" w:eastAsia="Calibri" w:hAnsiTheme="minorHAnsi" w:cstheme="minorHAnsi"/>
                <w:b/>
                <w:position w:val="1"/>
                <w:sz w:val="20"/>
                <w:szCs w:val="20"/>
              </w:rPr>
              <w:t>Valid %</w:t>
            </w:r>
          </w:p>
        </w:tc>
      </w:tr>
      <w:tr w:rsidR="00202482" w:rsidRPr="007B097D" w14:paraId="498BE2B9" w14:textId="77777777" w:rsidTr="00CE3AB0">
        <w:trPr>
          <w:trHeight w:val="485"/>
          <w:tblHeader/>
        </w:trPr>
        <w:tc>
          <w:tcPr>
            <w:tcW w:w="2547" w:type="dxa"/>
            <w:shd w:val="clear" w:color="auto" w:fill="auto"/>
            <w:vAlign w:val="center"/>
          </w:tcPr>
          <w:p w14:paraId="0E23BADE" w14:textId="77777777" w:rsidR="00202482" w:rsidRPr="007B097D" w:rsidRDefault="00202482" w:rsidP="00202482">
            <w:pPr>
              <w:spacing w:after="0" w:line="240" w:lineRule="auto"/>
              <w:ind w:right="-20"/>
              <w:jc w:val="left"/>
              <w:rPr>
                <w:rFonts w:asciiTheme="minorHAnsi" w:hAnsiTheme="minorHAnsi" w:cstheme="minorHAnsi"/>
                <w:sz w:val="20"/>
                <w:szCs w:val="20"/>
              </w:rPr>
            </w:pPr>
            <w:r w:rsidRPr="007B097D">
              <w:rPr>
                <w:rFonts w:asciiTheme="minorHAnsi" w:hAnsiTheme="minorHAnsi" w:cstheme="minorHAnsi"/>
                <w:sz w:val="20"/>
                <w:szCs w:val="20"/>
                <w:lang w:val="en-AU"/>
              </w:rPr>
              <w:t>Shortage or inadequacy of classrooms</w:t>
            </w:r>
          </w:p>
        </w:tc>
        <w:tc>
          <w:tcPr>
            <w:tcW w:w="850" w:type="dxa"/>
            <w:shd w:val="clear" w:color="auto" w:fill="auto"/>
            <w:vAlign w:val="center"/>
          </w:tcPr>
          <w:p w14:paraId="0BC47CA4"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14</w:t>
            </w:r>
          </w:p>
        </w:tc>
        <w:tc>
          <w:tcPr>
            <w:tcW w:w="709" w:type="dxa"/>
            <w:shd w:val="clear" w:color="auto" w:fill="auto"/>
            <w:vAlign w:val="center"/>
          </w:tcPr>
          <w:p w14:paraId="0BEE5694"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15.9</w:t>
            </w:r>
          </w:p>
        </w:tc>
        <w:tc>
          <w:tcPr>
            <w:tcW w:w="764" w:type="dxa"/>
            <w:shd w:val="clear" w:color="auto" w:fill="auto"/>
            <w:vAlign w:val="center"/>
          </w:tcPr>
          <w:p w14:paraId="517C2BAE"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29</w:t>
            </w:r>
          </w:p>
        </w:tc>
        <w:tc>
          <w:tcPr>
            <w:tcW w:w="654" w:type="dxa"/>
            <w:shd w:val="clear" w:color="auto" w:fill="auto"/>
            <w:vAlign w:val="center"/>
          </w:tcPr>
          <w:p w14:paraId="23A489BB"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33.0</w:t>
            </w:r>
          </w:p>
        </w:tc>
        <w:tc>
          <w:tcPr>
            <w:tcW w:w="736" w:type="dxa"/>
            <w:shd w:val="clear" w:color="auto" w:fill="auto"/>
            <w:vAlign w:val="center"/>
          </w:tcPr>
          <w:p w14:paraId="7A448466"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18</w:t>
            </w:r>
          </w:p>
        </w:tc>
        <w:tc>
          <w:tcPr>
            <w:tcW w:w="694" w:type="dxa"/>
            <w:shd w:val="clear" w:color="auto" w:fill="auto"/>
            <w:vAlign w:val="center"/>
          </w:tcPr>
          <w:p w14:paraId="31984979"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20.5</w:t>
            </w:r>
          </w:p>
        </w:tc>
        <w:tc>
          <w:tcPr>
            <w:tcW w:w="695" w:type="dxa"/>
            <w:shd w:val="clear" w:color="auto" w:fill="auto"/>
            <w:vAlign w:val="center"/>
          </w:tcPr>
          <w:p w14:paraId="3A4769B8"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19</w:t>
            </w:r>
          </w:p>
        </w:tc>
        <w:tc>
          <w:tcPr>
            <w:tcW w:w="695" w:type="dxa"/>
            <w:shd w:val="clear" w:color="auto" w:fill="auto"/>
            <w:vAlign w:val="center"/>
          </w:tcPr>
          <w:p w14:paraId="60AF8B9D"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21.6</w:t>
            </w:r>
          </w:p>
        </w:tc>
      </w:tr>
      <w:tr w:rsidR="00202482" w:rsidRPr="007B097D" w14:paraId="2E6F4F9D" w14:textId="77777777" w:rsidTr="00CE3AB0">
        <w:trPr>
          <w:trHeight w:val="722"/>
          <w:tblHeader/>
        </w:trPr>
        <w:tc>
          <w:tcPr>
            <w:tcW w:w="2547" w:type="dxa"/>
            <w:shd w:val="clear" w:color="auto" w:fill="auto"/>
            <w:vAlign w:val="center"/>
            <w:hideMark/>
          </w:tcPr>
          <w:p w14:paraId="1685A123" w14:textId="77777777" w:rsidR="00202482" w:rsidRPr="007B097D" w:rsidRDefault="00202482" w:rsidP="00202482">
            <w:pPr>
              <w:spacing w:after="0" w:line="240" w:lineRule="auto"/>
              <w:ind w:right="-20"/>
              <w:jc w:val="left"/>
              <w:rPr>
                <w:rFonts w:asciiTheme="minorHAnsi" w:hAnsiTheme="minorHAnsi" w:cstheme="minorHAnsi"/>
                <w:sz w:val="20"/>
                <w:szCs w:val="20"/>
                <w:lang w:val="en-AU"/>
              </w:rPr>
            </w:pPr>
            <w:r w:rsidRPr="007B097D">
              <w:rPr>
                <w:rFonts w:asciiTheme="minorHAnsi" w:hAnsiTheme="minorHAnsi" w:cstheme="minorHAnsi"/>
                <w:sz w:val="20"/>
                <w:szCs w:val="20"/>
                <w:lang w:val="en-AU"/>
              </w:rPr>
              <w:t>Shortage or inadequacy of instructional materials (e.g. textbooks)</w:t>
            </w:r>
          </w:p>
        </w:tc>
        <w:tc>
          <w:tcPr>
            <w:tcW w:w="850" w:type="dxa"/>
            <w:shd w:val="clear" w:color="auto" w:fill="auto"/>
            <w:vAlign w:val="center"/>
          </w:tcPr>
          <w:p w14:paraId="1F836B99"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8</w:t>
            </w:r>
          </w:p>
        </w:tc>
        <w:tc>
          <w:tcPr>
            <w:tcW w:w="709" w:type="dxa"/>
            <w:shd w:val="clear" w:color="auto" w:fill="auto"/>
            <w:vAlign w:val="center"/>
          </w:tcPr>
          <w:p w14:paraId="0FC382AF"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9.1</w:t>
            </w:r>
          </w:p>
        </w:tc>
        <w:tc>
          <w:tcPr>
            <w:tcW w:w="764" w:type="dxa"/>
            <w:shd w:val="clear" w:color="auto" w:fill="auto"/>
            <w:vAlign w:val="center"/>
          </w:tcPr>
          <w:p w14:paraId="5A792C98"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29</w:t>
            </w:r>
          </w:p>
        </w:tc>
        <w:tc>
          <w:tcPr>
            <w:tcW w:w="654" w:type="dxa"/>
            <w:shd w:val="clear" w:color="auto" w:fill="auto"/>
            <w:vAlign w:val="center"/>
          </w:tcPr>
          <w:p w14:paraId="75B0A5D2"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33.0</w:t>
            </w:r>
          </w:p>
        </w:tc>
        <w:tc>
          <w:tcPr>
            <w:tcW w:w="736" w:type="dxa"/>
            <w:shd w:val="clear" w:color="auto" w:fill="auto"/>
            <w:vAlign w:val="center"/>
          </w:tcPr>
          <w:p w14:paraId="14D66AFE"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28</w:t>
            </w:r>
          </w:p>
        </w:tc>
        <w:tc>
          <w:tcPr>
            <w:tcW w:w="694" w:type="dxa"/>
            <w:shd w:val="clear" w:color="auto" w:fill="auto"/>
            <w:vAlign w:val="center"/>
          </w:tcPr>
          <w:p w14:paraId="00D355F0"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31.8</w:t>
            </w:r>
          </w:p>
        </w:tc>
        <w:tc>
          <w:tcPr>
            <w:tcW w:w="695" w:type="dxa"/>
            <w:shd w:val="clear" w:color="auto" w:fill="auto"/>
            <w:vAlign w:val="center"/>
          </w:tcPr>
          <w:p w14:paraId="46948C7D"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16</w:t>
            </w:r>
          </w:p>
        </w:tc>
        <w:tc>
          <w:tcPr>
            <w:tcW w:w="695" w:type="dxa"/>
            <w:shd w:val="clear" w:color="auto" w:fill="auto"/>
            <w:vAlign w:val="center"/>
          </w:tcPr>
          <w:p w14:paraId="4BDE6902"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18.2</w:t>
            </w:r>
          </w:p>
        </w:tc>
      </w:tr>
      <w:tr w:rsidR="00202482" w:rsidRPr="007B097D" w14:paraId="6C140307" w14:textId="77777777" w:rsidTr="00CE3AB0">
        <w:trPr>
          <w:trHeight w:val="249"/>
          <w:tblHeader/>
        </w:trPr>
        <w:tc>
          <w:tcPr>
            <w:tcW w:w="2547" w:type="dxa"/>
            <w:shd w:val="clear" w:color="auto" w:fill="auto"/>
            <w:vAlign w:val="center"/>
            <w:hideMark/>
          </w:tcPr>
          <w:p w14:paraId="7F4E045C" w14:textId="77777777" w:rsidR="00202482" w:rsidRPr="007B097D" w:rsidRDefault="00202482" w:rsidP="00202482">
            <w:pPr>
              <w:spacing w:after="0" w:line="240" w:lineRule="auto"/>
              <w:ind w:right="-20"/>
              <w:jc w:val="left"/>
              <w:rPr>
                <w:rFonts w:asciiTheme="minorHAnsi" w:hAnsiTheme="minorHAnsi" w:cstheme="minorHAnsi"/>
                <w:sz w:val="20"/>
                <w:szCs w:val="20"/>
                <w:lang w:val="en-AU"/>
              </w:rPr>
            </w:pPr>
            <w:r w:rsidRPr="007B097D">
              <w:rPr>
                <w:rFonts w:asciiTheme="minorHAnsi" w:hAnsiTheme="minorHAnsi" w:cstheme="minorHAnsi"/>
                <w:sz w:val="20"/>
                <w:szCs w:val="20"/>
                <w:lang w:val="en-AU"/>
              </w:rPr>
              <w:t>Shortage of teachers</w:t>
            </w:r>
          </w:p>
        </w:tc>
        <w:tc>
          <w:tcPr>
            <w:tcW w:w="850" w:type="dxa"/>
            <w:shd w:val="clear" w:color="auto" w:fill="auto"/>
            <w:vAlign w:val="center"/>
          </w:tcPr>
          <w:p w14:paraId="6F0A44D1"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11</w:t>
            </w:r>
          </w:p>
        </w:tc>
        <w:tc>
          <w:tcPr>
            <w:tcW w:w="709" w:type="dxa"/>
            <w:shd w:val="clear" w:color="auto" w:fill="auto"/>
            <w:vAlign w:val="center"/>
          </w:tcPr>
          <w:p w14:paraId="77FEE874"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12.5</w:t>
            </w:r>
          </w:p>
        </w:tc>
        <w:tc>
          <w:tcPr>
            <w:tcW w:w="764" w:type="dxa"/>
            <w:shd w:val="clear" w:color="auto" w:fill="auto"/>
            <w:vAlign w:val="center"/>
          </w:tcPr>
          <w:p w14:paraId="0928A4F4"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30</w:t>
            </w:r>
          </w:p>
        </w:tc>
        <w:tc>
          <w:tcPr>
            <w:tcW w:w="654" w:type="dxa"/>
            <w:shd w:val="clear" w:color="auto" w:fill="auto"/>
            <w:vAlign w:val="center"/>
          </w:tcPr>
          <w:p w14:paraId="774CCD06"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34.1</w:t>
            </w:r>
          </w:p>
        </w:tc>
        <w:tc>
          <w:tcPr>
            <w:tcW w:w="736" w:type="dxa"/>
            <w:shd w:val="clear" w:color="auto" w:fill="auto"/>
            <w:vAlign w:val="center"/>
          </w:tcPr>
          <w:p w14:paraId="58625BB6"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26</w:t>
            </w:r>
          </w:p>
        </w:tc>
        <w:tc>
          <w:tcPr>
            <w:tcW w:w="694" w:type="dxa"/>
            <w:shd w:val="clear" w:color="auto" w:fill="auto"/>
            <w:vAlign w:val="center"/>
          </w:tcPr>
          <w:p w14:paraId="50652AC2"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29.5</w:t>
            </w:r>
          </w:p>
        </w:tc>
        <w:tc>
          <w:tcPr>
            <w:tcW w:w="695" w:type="dxa"/>
            <w:shd w:val="clear" w:color="auto" w:fill="auto"/>
            <w:vAlign w:val="center"/>
          </w:tcPr>
          <w:p w14:paraId="542645EB"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13</w:t>
            </w:r>
          </w:p>
        </w:tc>
        <w:tc>
          <w:tcPr>
            <w:tcW w:w="695" w:type="dxa"/>
            <w:shd w:val="clear" w:color="auto" w:fill="auto"/>
            <w:vAlign w:val="center"/>
          </w:tcPr>
          <w:p w14:paraId="5B55225C"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14.8</w:t>
            </w:r>
          </w:p>
        </w:tc>
      </w:tr>
      <w:tr w:rsidR="00202482" w:rsidRPr="007B097D" w14:paraId="08801C63" w14:textId="77777777" w:rsidTr="00CE3AB0">
        <w:trPr>
          <w:trHeight w:val="236"/>
          <w:tblHeader/>
        </w:trPr>
        <w:tc>
          <w:tcPr>
            <w:tcW w:w="2547" w:type="dxa"/>
            <w:shd w:val="clear" w:color="auto" w:fill="auto"/>
            <w:vAlign w:val="center"/>
            <w:hideMark/>
          </w:tcPr>
          <w:p w14:paraId="56C51B0D" w14:textId="77777777" w:rsidR="00202482" w:rsidRPr="007B097D" w:rsidRDefault="00202482" w:rsidP="00202482">
            <w:pPr>
              <w:spacing w:after="0" w:line="240" w:lineRule="auto"/>
              <w:ind w:right="-20"/>
              <w:jc w:val="left"/>
              <w:rPr>
                <w:rFonts w:asciiTheme="minorHAnsi" w:hAnsiTheme="minorHAnsi" w:cstheme="minorHAnsi"/>
                <w:sz w:val="20"/>
                <w:szCs w:val="20"/>
                <w:lang w:val="en-AU"/>
              </w:rPr>
            </w:pPr>
            <w:r w:rsidRPr="007B097D">
              <w:rPr>
                <w:rFonts w:asciiTheme="minorHAnsi" w:hAnsiTheme="minorHAnsi" w:cstheme="minorHAnsi"/>
                <w:sz w:val="20"/>
                <w:szCs w:val="20"/>
                <w:lang w:val="en-AU"/>
              </w:rPr>
              <w:t>Lack of qualified teachers</w:t>
            </w:r>
          </w:p>
        </w:tc>
        <w:tc>
          <w:tcPr>
            <w:tcW w:w="850" w:type="dxa"/>
            <w:shd w:val="clear" w:color="auto" w:fill="auto"/>
            <w:vAlign w:val="center"/>
          </w:tcPr>
          <w:p w14:paraId="62ABB722"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17</w:t>
            </w:r>
          </w:p>
        </w:tc>
        <w:tc>
          <w:tcPr>
            <w:tcW w:w="709" w:type="dxa"/>
            <w:shd w:val="clear" w:color="auto" w:fill="auto"/>
            <w:vAlign w:val="center"/>
          </w:tcPr>
          <w:p w14:paraId="709D8564"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19.3</w:t>
            </w:r>
          </w:p>
        </w:tc>
        <w:tc>
          <w:tcPr>
            <w:tcW w:w="764" w:type="dxa"/>
            <w:shd w:val="clear" w:color="auto" w:fill="auto"/>
            <w:vAlign w:val="center"/>
          </w:tcPr>
          <w:p w14:paraId="661338B3"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26</w:t>
            </w:r>
          </w:p>
        </w:tc>
        <w:tc>
          <w:tcPr>
            <w:tcW w:w="654" w:type="dxa"/>
            <w:shd w:val="clear" w:color="auto" w:fill="auto"/>
            <w:vAlign w:val="center"/>
          </w:tcPr>
          <w:p w14:paraId="0A73101C"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29.5</w:t>
            </w:r>
          </w:p>
        </w:tc>
        <w:tc>
          <w:tcPr>
            <w:tcW w:w="736" w:type="dxa"/>
            <w:shd w:val="clear" w:color="auto" w:fill="auto"/>
            <w:vAlign w:val="center"/>
          </w:tcPr>
          <w:p w14:paraId="7B3DB6EB"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22</w:t>
            </w:r>
          </w:p>
        </w:tc>
        <w:tc>
          <w:tcPr>
            <w:tcW w:w="694" w:type="dxa"/>
            <w:shd w:val="clear" w:color="auto" w:fill="auto"/>
            <w:vAlign w:val="center"/>
          </w:tcPr>
          <w:p w14:paraId="099F50C8"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25.0</w:t>
            </w:r>
          </w:p>
        </w:tc>
        <w:tc>
          <w:tcPr>
            <w:tcW w:w="695" w:type="dxa"/>
            <w:shd w:val="clear" w:color="auto" w:fill="auto"/>
            <w:vAlign w:val="center"/>
          </w:tcPr>
          <w:p w14:paraId="3FEAC26D"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16</w:t>
            </w:r>
          </w:p>
        </w:tc>
        <w:tc>
          <w:tcPr>
            <w:tcW w:w="695" w:type="dxa"/>
            <w:shd w:val="clear" w:color="auto" w:fill="auto"/>
            <w:vAlign w:val="center"/>
          </w:tcPr>
          <w:p w14:paraId="2C31AB29"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18.2</w:t>
            </w:r>
          </w:p>
        </w:tc>
      </w:tr>
      <w:tr w:rsidR="00202482" w:rsidRPr="007B097D" w14:paraId="3F6CAED6" w14:textId="77777777" w:rsidTr="00CE3AB0">
        <w:trPr>
          <w:trHeight w:val="236"/>
          <w:tblHeader/>
        </w:trPr>
        <w:tc>
          <w:tcPr>
            <w:tcW w:w="2547" w:type="dxa"/>
            <w:shd w:val="clear" w:color="auto" w:fill="auto"/>
            <w:vAlign w:val="center"/>
            <w:hideMark/>
          </w:tcPr>
          <w:p w14:paraId="35CDC94C" w14:textId="77777777" w:rsidR="00202482" w:rsidRPr="007B097D" w:rsidRDefault="00202482" w:rsidP="00202482">
            <w:pPr>
              <w:spacing w:after="0" w:line="240" w:lineRule="auto"/>
              <w:ind w:right="-20"/>
              <w:jc w:val="left"/>
              <w:rPr>
                <w:rFonts w:asciiTheme="minorHAnsi" w:hAnsiTheme="minorHAnsi" w:cstheme="minorHAnsi"/>
                <w:sz w:val="20"/>
                <w:szCs w:val="20"/>
                <w:lang w:val="en-AU"/>
              </w:rPr>
            </w:pPr>
            <w:r w:rsidRPr="007B097D">
              <w:rPr>
                <w:rFonts w:asciiTheme="minorHAnsi" w:hAnsiTheme="minorHAnsi" w:cstheme="minorHAnsi"/>
                <w:sz w:val="20"/>
                <w:szCs w:val="20"/>
                <w:lang w:val="en-AU"/>
              </w:rPr>
              <w:t>Teacher absenteeism</w:t>
            </w:r>
          </w:p>
        </w:tc>
        <w:tc>
          <w:tcPr>
            <w:tcW w:w="850" w:type="dxa"/>
            <w:shd w:val="clear" w:color="auto" w:fill="auto"/>
            <w:vAlign w:val="center"/>
          </w:tcPr>
          <w:p w14:paraId="32B03F74"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4</w:t>
            </w:r>
          </w:p>
        </w:tc>
        <w:tc>
          <w:tcPr>
            <w:tcW w:w="709" w:type="dxa"/>
            <w:shd w:val="clear" w:color="auto" w:fill="auto"/>
            <w:vAlign w:val="center"/>
          </w:tcPr>
          <w:p w14:paraId="2E7F0CA0"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4.5</w:t>
            </w:r>
          </w:p>
        </w:tc>
        <w:tc>
          <w:tcPr>
            <w:tcW w:w="764" w:type="dxa"/>
            <w:shd w:val="clear" w:color="auto" w:fill="auto"/>
            <w:vAlign w:val="center"/>
          </w:tcPr>
          <w:p w14:paraId="5B14148A"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26</w:t>
            </w:r>
          </w:p>
        </w:tc>
        <w:tc>
          <w:tcPr>
            <w:tcW w:w="654" w:type="dxa"/>
            <w:shd w:val="clear" w:color="auto" w:fill="auto"/>
            <w:vAlign w:val="center"/>
          </w:tcPr>
          <w:p w14:paraId="2C64D7BD"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29.5</w:t>
            </w:r>
          </w:p>
        </w:tc>
        <w:tc>
          <w:tcPr>
            <w:tcW w:w="736" w:type="dxa"/>
            <w:shd w:val="clear" w:color="auto" w:fill="auto"/>
            <w:vAlign w:val="center"/>
          </w:tcPr>
          <w:p w14:paraId="33B52CD3"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32</w:t>
            </w:r>
          </w:p>
        </w:tc>
        <w:tc>
          <w:tcPr>
            <w:tcW w:w="694" w:type="dxa"/>
            <w:shd w:val="clear" w:color="auto" w:fill="auto"/>
            <w:vAlign w:val="center"/>
          </w:tcPr>
          <w:p w14:paraId="48857936"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36.4</w:t>
            </w:r>
          </w:p>
        </w:tc>
        <w:tc>
          <w:tcPr>
            <w:tcW w:w="695" w:type="dxa"/>
            <w:shd w:val="clear" w:color="auto" w:fill="auto"/>
            <w:vAlign w:val="center"/>
          </w:tcPr>
          <w:p w14:paraId="4387EF4C"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15</w:t>
            </w:r>
          </w:p>
        </w:tc>
        <w:tc>
          <w:tcPr>
            <w:tcW w:w="695" w:type="dxa"/>
            <w:shd w:val="clear" w:color="auto" w:fill="auto"/>
            <w:vAlign w:val="center"/>
          </w:tcPr>
          <w:p w14:paraId="50F418EA"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17.0</w:t>
            </w:r>
          </w:p>
        </w:tc>
      </w:tr>
      <w:tr w:rsidR="00202482" w:rsidRPr="007B097D" w14:paraId="4EB5B1D3" w14:textId="77777777" w:rsidTr="00CE3AB0">
        <w:trPr>
          <w:trHeight w:val="485"/>
          <w:tblHeader/>
        </w:trPr>
        <w:tc>
          <w:tcPr>
            <w:tcW w:w="2547" w:type="dxa"/>
            <w:shd w:val="clear" w:color="auto" w:fill="auto"/>
            <w:vAlign w:val="center"/>
            <w:hideMark/>
          </w:tcPr>
          <w:p w14:paraId="477C1BD0" w14:textId="77777777" w:rsidR="00202482" w:rsidRPr="007B097D" w:rsidRDefault="00202482" w:rsidP="00202482">
            <w:pPr>
              <w:spacing w:after="0" w:line="240" w:lineRule="auto"/>
              <w:ind w:right="-20"/>
              <w:jc w:val="left"/>
              <w:rPr>
                <w:rFonts w:asciiTheme="minorHAnsi" w:hAnsiTheme="minorHAnsi" w:cstheme="minorHAnsi"/>
                <w:sz w:val="20"/>
                <w:szCs w:val="20"/>
                <w:lang w:val="en-AU"/>
              </w:rPr>
            </w:pPr>
            <w:r w:rsidRPr="007B097D">
              <w:rPr>
                <w:rFonts w:asciiTheme="minorHAnsi" w:hAnsiTheme="minorHAnsi" w:cstheme="minorHAnsi"/>
                <w:sz w:val="20"/>
                <w:szCs w:val="20"/>
                <w:lang w:val="en-AU"/>
              </w:rPr>
              <w:t>Shortage or poor conditions of toilets</w:t>
            </w:r>
          </w:p>
        </w:tc>
        <w:tc>
          <w:tcPr>
            <w:tcW w:w="850" w:type="dxa"/>
            <w:shd w:val="clear" w:color="auto" w:fill="auto"/>
            <w:vAlign w:val="center"/>
          </w:tcPr>
          <w:p w14:paraId="7F43CCC1"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18</w:t>
            </w:r>
          </w:p>
        </w:tc>
        <w:tc>
          <w:tcPr>
            <w:tcW w:w="709" w:type="dxa"/>
            <w:shd w:val="clear" w:color="auto" w:fill="auto"/>
            <w:vAlign w:val="center"/>
          </w:tcPr>
          <w:p w14:paraId="67131247"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20.5</w:t>
            </w:r>
          </w:p>
        </w:tc>
        <w:tc>
          <w:tcPr>
            <w:tcW w:w="764" w:type="dxa"/>
            <w:shd w:val="clear" w:color="auto" w:fill="auto"/>
            <w:vAlign w:val="center"/>
          </w:tcPr>
          <w:p w14:paraId="61B12BE5"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20</w:t>
            </w:r>
          </w:p>
        </w:tc>
        <w:tc>
          <w:tcPr>
            <w:tcW w:w="654" w:type="dxa"/>
            <w:shd w:val="clear" w:color="auto" w:fill="auto"/>
            <w:vAlign w:val="center"/>
          </w:tcPr>
          <w:p w14:paraId="64EDE4EE"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22.7</w:t>
            </w:r>
          </w:p>
        </w:tc>
        <w:tc>
          <w:tcPr>
            <w:tcW w:w="736" w:type="dxa"/>
            <w:shd w:val="clear" w:color="auto" w:fill="auto"/>
            <w:vAlign w:val="center"/>
          </w:tcPr>
          <w:p w14:paraId="15745827"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22</w:t>
            </w:r>
          </w:p>
        </w:tc>
        <w:tc>
          <w:tcPr>
            <w:tcW w:w="694" w:type="dxa"/>
            <w:shd w:val="clear" w:color="auto" w:fill="auto"/>
            <w:vAlign w:val="center"/>
          </w:tcPr>
          <w:p w14:paraId="2B6693E8"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25.0</w:t>
            </w:r>
          </w:p>
        </w:tc>
        <w:tc>
          <w:tcPr>
            <w:tcW w:w="695" w:type="dxa"/>
            <w:shd w:val="clear" w:color="auto" w:fill="auto"/>
            <w:vAlign w:val="center"/>
          </w:tcPr>
          <w:p w14:paraId="1944E68D"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21</w:t>
            </w:r>
          </w:p>
        </w:tc>
        <w:tc>
          <w:tcPr>
            <w:tcW w:w="695" w:type="dxa"/>
            <w:shd w:val="clear" w:color="auto" w:fill="auto"/>
            <w:vAlign w:val="center"/>
          </w:tcPr>
          <w:p w14:paraId="034D7CB4"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23.9</w:t>
            </w:r>
          </w:p>
        </w:tc>
      </w:tr>
      <w:tr w:rsidR="00202482" w:rsidRPr="007B097D" w14:paraId="6C03BD3F" w14:textId="77777777" w:rsidTr="00CE3AB0">
        <w:trPr>
          <w:trHeight w:val="236"/>
          <w:tblHeader/>
        </w:trPr>
        <w:tc>
          <w:tcPr>
            <w:tcW w:w="2547" w:type="dxa"/>
            <w:shd w:val="clear" w:color="auto" w:fill="auto"/>
            <w:vAlign w:val="center"/>
            <w:hideMark/>
          </w:tcPr>
          <w:p w14:paraId="2B73BA7B" w14:textId="77777777" w:rsidR="00202482" w:rsidRPr="007B097D" w:rsidRDefault="00202482" w:rsidP="00202482">
            <w:pPr>
              <w:spacing w:after="0" w:line="240" w:lineRule="auto"/>
              <w:ind w:right="-20"/>
              <w:jc w:val="left"/>
              <w:rPr>
                <w:rFonts w:asciiTheme="minorHAnsi" w:hAnsiTheme="minorHAnsi" w:cstheme="minorHAnsi"/>
                <w:sz w:val="20"/>
                <w:szCs w:val="20"/>
                <w:lang w:val="en-AU"/>
              </w:rPr>
            </w:pPr>
            <w:r w:rsidRPr="007B097D">
              <w:rPr>
                <w:rFonts w:asciiTheme="minorHAnsi" w:hAnsiTheme="minorHAnsi" w:cstheme="minorHAnsi"/>
                <w:sz w:val="20"/>
                <w:szCs w:val="20"/>
                <w:lang w:val="en-AU"/>
              </w:rPr>
              <w:t>Natural disasters</w:t>
            </w:r>
          </w:p>
        </w:tc>
        <w:tc>
          <w:tcPr>
            <w:tcW w:w="850" w:type="dxa"/>
            <w:shd w:val="clear" w:color="auto" w:fill="auto"/>
            <w:vAlign w:val="center"/>
          </w:tcPr>
          <w:p w14:paraId="11C5CE76"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14</w:t>
            </w:r>
          </w:p>
        </w:tc>
        <w:tc>
          <w:tcPr>
            <w:tcW w:w="709" w:type="dxa"/>
            <w:shd w:val="clear" w:color="auto" w:fill="auto"/>
            <w:vAlign w:val="center"/>
          </w:tcPr>
          <w:p w14:paraId="6C8E4D2C"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15.9</w:t>
            </w:r>
          </w:p>
        </w:tc>
        <w:tc>
          <w:tcPr>
            <w:tcW w:w="764" w:type="dxa"/>
            <w:shd w:val="clear" w:color="auto" w:fill="auto"/>
            <w:vAlign w:val="center"/>
          </w:tcPr>
          <w:p w14:paraId="2A3375B1"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27</w:t>
            </w:r>
          </w:p>
        </w:tc>
        <w:tc>
          <w:tcPr>
            <w:tcW w:w="654" w:type="dxa"/>
            <w:shd w:val="clear" w:color="auto" w:fill="auto"/>
            <w:vAlign w:val="center"/>
          </w:tcPr>
          <w:p w14:paraId="1336BF93"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30.7</w:t>
            </w:r>
          </w:p>
        </w:tc>
        <w:tc>
          <w:tcPr>
            <w:tcW w:w="736" w:type="dxa"/>
            <w:shd w:val="clear" w:color="auto" w:fill="auto"/>
            <w:vAlign w:val="center"/>
          </w:tcPr>
          <w:p w14:paraId="36602DB0"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27</w:t>
            </w:r>
          </w:p>
        </w:tc>
        <w:tc>
          <w:tcPr>
            <w:tcW w:w="694" w:type="dxa"/>
            <w:shd w:val="clear" w:color="auto" w:fill="auto"/>
            <w:vAlign w:val="center"/>
          </w:tcPr>
          <w:p w14:paraId="22C59720"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30.7</w:t>
            </w:r>
          </w:p>
        </w:tc>
        <w:tc>
          <w:tcPr>
            <w:tcW w:w="695" w:type="dxa"/>
            <w:shd w:val="clear" w:color="auto" w:fill="auto"/>
            <w:vAlign w:val="center"/>
          </w:tcPr>
          <w:p w14:paraId="11436678" w14:textId="77777777" w:rsidR="00202482" w:rsidRPr="007B097D" w:rsidRDefault="00202482" w:rsidP="00202482">
            <w:pPr>
              <w:spacing w:after="0" w:line="240" w:lineRule="auto"/>
              <w:ind w:right="-23"/>
              <w:jc w:val="center"/>
              <w:rPr>
                <w:rFonts w:asciiTheme="minorHAnsi" w:hAnsiTheme="minorHAnsi" w:cstheme="minorHAnsi"/>
                <w:sz w:val="20"/>
                <w:szCs w:val="20"/>
                <w:lang w:val="en-AU"/>
              </w:rPr>
            </w:pPr>
            <w:r w:rsidRPr="007B097D">
              <w:rPr>
                <w:rFonts w:asciiTheme="minorHAnsi" w:hAnsiTheme="minorHAnsi" w:cstheme="minorHAnsi"/>
                <w:sz w:val="20"/>
                <w:szCs w:val="20"/>
                <w:lang w:val="en-AU"/>
              </w:rPr>
              <w:t>12</w:t>
            </w:r>
          </w:p>
        </w:tc>
        <w:tc>
          <w:tcPr>
            <w:tcW w:w="695" w:type="dxa"/>
            <w:shd w:val="clear" w:color="auto" w:fill="auto"/>
            <w:vAlign w:val="center"/>
          </w:tcPr>
          <w:p w14:paraId="61BEB3C7" w14:textId="77777777" w:rsidR="00202482" w:rsidRPr="007B097D" w:rsidRDefault="00202482" w:rsidP="00202482">
            <w:pPr>
              <w:spacing w:after="0" w:line="240" w:lineRule="auto"/>
              <w:ind w:right="-23"/>
              <w:jc w:val="center"/>
              <w:rPr>
                <w:rFonts w:asciiTheme="minorHAnsi" w:hAnsiTheme="minorHAnsi" w:cstheme="minorHAnsi"/>
                <w:sz w:val="20"/>
                <w:szCs w:val="20"/>
              </w:rPr>
            </w:pPr>
            <w:r w:rsidRPr="007B097D">
              <w:rPr>
                <w:rFonts w:asciiTheme="minorHAnsi" w:hAnsiTheme="minorHAnsi" w:cstheme="minorHAnsi"/>
                <w:sz w:val="20"/>
                <w:szCs w:val="20"/>
              </w:rPr>
              <w:t>13.6</w:t>
            </w:r>
          </w:p>
        </w:tc>
      </w:tr>
    </w:tbl>
    <w:p w14:paraId="667FFF90" w14:textId="77777777" w:rsidR="00202482" w:rsidRDefault="00202482" w:rsidP="00DA3DE6">
      <w:pPr>
        <w:pStyle w:val="Heading2"/>
        <w:numPr>
          <w:ilvl w:val="0"/>
          <w:numId w:val="0"/>
        </w:numPr>
        <w:ind w:left="578" w:hanging="578"/>
      </w:pPr>
      <w:bookmarkStart w:id="134" w:name="_Toc26542354"/>
      <w:bookmarkStart w:id="135" w:name="_Toc83646081"/>
      <w:bookmarkStart w:id="136" w:name="_Toc92372581"/>
      <w:r>
        <w:t>Teaching and learning</w:t>
      </w:r>
      <w:bookmarkEnd w:id="134"/>
      <w:bookmarkEnd w:id="135"/>
      <w:bookmarkEnd w:id="136"/>
    </w:p>
    <w:p w14:paraId="577C23E2" w14:textId="77777777" w:rsidR="00202482" w:rsidRPr="002B19CC" w:rsidRDefault="00202482" w:rsidP="0036126F">
      <w:pPr>
        <w:pStyle w:val="Heading3"/>
      </w:pPr>
      <w:r>
        <w:t>Regularity of certain practices</w:t>
      </w:r>
    </w:p>
    <w:p w14:paraId="50797682" w14:textId="77777777" w:rsidR="00202482" w:rsidRPr="00D3138E" w:rsidRDefault="00202482" w:rsidP="00202482">
      <w:pPr>
        <w:rPr>
          <w:szCs w:val="22"/>
          <w:lang w:eastAsia="x-none"/>
        </w:rPr>
      </w:pPr>
      <w:r w:rsidRPr="00D3138E">
        <w:rPr>
          <w:szCs w:val="22"/>
          <w:lang w:eastAsia="x-none"/>
        </w:rPr>
        <w:t xml:space="preserve">The PILNA 2018 questionnaire asked teachers how frequently </w:t>
      </w:r>
      <w:r>
        <w:rPr>
          <w:szCs w:val="22"/>
          <w:lang w:eastAsia="x-none"/>
        </w:rPr>
        <w:t>Year</w:t>
      </w:r>
      <w:r w:rsidRPr="00D3138E">
        <w:rPr>
          <w:szCs w:val="22"/>
          <w:lang w:eastAsia="x-none"/>
        </w:rPr>
        <w:t xml:space="preserve"> 4 and 6 teachers do certain activities in a week. </w:t>
      </w:r>
      <w:r>
        <w:rPr>
          <w:szCs w:val="22"/>
          <w:lang w:eastAsia="x-none"/>
        </w:rPr>
        <w:t>As shown in Figures E2 and E3, f</w:t>
      </w:r>
      <w:r w:rsidRPr="00D3138E">
        <w:rPr>
          <w:szCs w:val="22"/>
          <w:lang w:eastAsia="x-none"/>
        </w:rPr>
        <w:t xml:space="preserve">or both </w:t>
      </w:r>
      <w:r>
        <w:rPr>
          <w:szCs w:val="22"/>
          <w:lang w:eastAsia="x-none"/>
        </w:rPr>
        <w:t>Year</w:t>
      </w:r>
      <w:r w:rsidRPr="00D3138E">
        <w:rPr>
          <w:szCs w:val="22"/>
          <w:lang w:eastAsia="x-none"/>
        </w:rPr>
        <w:t xml:space="preserve"> 4 and 6 teachers who responded, lesson planning is a frequently occurring activity, with 85 per cent of </w:t>
      </w:r>
      <w:r>
        <w:rPr>
          <w:szCs w:val="22"/>
          <w:lang w:eastAsia="x-none"/>
        </w:rPr>
        <w:t>Year</w:t>
      </w:r>
      <w:r w:rsidRPr="00D3138E">
        <w:rPr>
          <w:szCs w:val="22"/>
          <w:lang w:eastAsia="x-none"/>
        </w:rPr>
        <w:t xml:space="preserve"> 4 teachers and 78 per cent of </w:t>
      </w:r>
      <w:r>
        <w:rPr>
          <w:szCs w:val="22"/>
          <w:lang w:eastAsia="x-none"/>
        </w:rPr>
        <w:t>Year</w:t>
      </w:r>
      <w:r w:rsidRPr="00D3138E">
        <w:rPr>
          <w:szCs w:val="22"/>
          <w:lang w:eastAsia="x-none"/>
        </w:rPr>
        <w:t xml:space="preserve"> 6 teachers planning their lessons three to four times a week or every day. </w:t>
      </w:r>
      <w:r>
        <w:rPr>
          <w:szCs w:val="22"/>
          <w:lang w:eastAsia="x-none"/>
        </w:rPr>
        <w:t xml:space="preserve">Classroom-based assessments are conducted regularly, with one-third of Year 4 and 6 teachers reporting they do this daily. </w:t>
      </w:r>
      <w:r w:rsidRPr="00D3138E">
        <w:rPr>
          <w:szCs w:val="22"/>
          <w:lang w:eastAsia="x-none"/>
        </w:rPr>
        <w:t xml:space="preserve">Of concern are the teachers who indicate that they have never observed another teacher’s lesson, had discussions with other teachers about their class or lessons, or had discussions with individual students about their performance.  </w:t>
      </w:r>
    </w:p>
    <w:p w14:paraId="5EC43829" w14:textId="77777777" w:rsidR="00202482" w:rsidRDefault="00202482" w:rsidP="00202482">
      <w:r w:rsidRPr="00617347">
        <w:rPr>
          <w:noProof/>
          <w:lang w:eastAsia="en-AU"/>
        </w:rPr>
        <w:drawing>
          <wp:inline distT="0" distB="0" distL="0" distR="0" wp14:anchorId="0CFB7BB3" wp14:editId="5D433E90">
            <wp:extent cx="5274945" cy="2872740"/>
            <wp:effectExtent l="0" t="0" r="1905" b="3810"/>
            <wp:docPr id="26" name="Picture 26" descr="Figure E2. How frequently do Year 4 teachers do the following activities in a week?&#10;&#10;Lesson planning&#10;Never 1%&#10;Once a week 10%&#10;Twice a week 5%&#10;Three to four times a week 16%&#10;Everyday 69%&#10;&#10;Classroom based assessment&#10;Never 3%&#10;Once a week 49%&#10;Twice a week 10%&#10;Three to four times a week 9%&#10;Everyday 29%&#10;&#10;Discussion with other teachers about your class/lessons&#10;Never 16%&#10;Once a week 46%&#10;Twice a week 10%&#10;Three to four times a week 9%&#10;Everyday 29%&#10;&#10;Observe another teacher's lesson&#10;Never 69%&#10;Once a week 27%&#10;Twice a week 4%&#10;Three to four times a week 0%&#10;Everyday 0%&#10;&#10;Discussion with individual students about their performance&#10;Never 8%&#10;Once a week 43%&#10;Twice a week 14%&#10;Three to four times a week 6%&#10;Everyday 3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E2. How frequently do Year 4 teachers do the following activities in a week?&#10;&#10;Lesson planning&#10;Never 1%&#10;Once a week 10%&#10;Twice a week 5%&#10;Three to four times a week 16%&#10;Everyday 69%&#10;&#10;Classroom based assessment&#10;Never 3%&#10;Once a week 49%&#10;Twice a week 10%&#10;Three to four times a week 9%&#10;Everyday 29%&#10;&#10;Discussion with other teachers about your class/lessons&#10;Never 16%&#10;Once a week 46%&#10;Twice a week 10%&#10;Three to four times a week 9%&#10;Everyday 29%&#10;&#10;Observe another teacher's lesson&#10;Never 69%&#10;Once a week 27%&#10;Twice a week 4%&#10;Three to four times a week 0%&#10;Everyday 0%&#10;&#10;Discussion with individual students about their performance&#10;Never 8%&#10;Once a week 43%&#10;Twice a week 14%&#10;Three to four times a week 6%&#10;Everyday 30%&#10;"/>
                    <pic:cNvPicPr/>
                  </pic:nvPicPr>
                  <pic:blipFill>
                    <a:blip r:embed="rId27"/>
                    <a:stretch>
                      <a:fillRect/>
                    </a:stretch>
                  </pic:blipFill>
                  <pic:spPr>
                    <a:xfrm>
                      <a:off x="0" y="0"/>
                      <a:ext cx="5274945" cy="2872740"/>
                    </a:xfrm>
                    <a:prstGeom prst="rect">
                      <a:avLst/>
                    </a:prstGeom>
                  </pic:spPr>
                </pic:pic>
              </a:graphicData>
            </a:graphic>
          </wp:inline>
        </w:drawing>
      </w:r>
    </w:p>
    <w:p w14:paraId="28AB5C0E" w14:textId="77777777" w:rsidR="00202482" w:rsidRPr="00EC40E6" w:rsidRDefault="00202482" w:rsidP="00DA3DE6">
      <w:pPr>
        <w:pStyle w:val="Caption"/>
        <w:spacing w:before="120" w:after="240"/>
      </w:pPr>
      <w:r w:rsidRPr="00A02C87">
        <w:rPr>
          <w:b/>
        </w:rPr>
        <w:t xml:space="preserve">Figure </w:t>
      </w:r>
      <w:r>
        <w:rPr>
          <w:b/>
        </w:rPr>
        <w:t>E2</w:t>
      </w:r>
      <w:r>
        <w:t xml:space="preserve">. How frequently do Year 4 teachers do the following activities in a week? </w:t>
      </w:r>
    </w:p>
    <w:p w14:paraId="50F752C9" w14:textId="77777777" w:rsidR="00202482" w:rsidRDefault="00202482" w:rsidP="00202482">
      <w:pPr>
        <w:spacing w:after="0" w:line="240" w:lineRule="auto"/>
      </w:pPr>
    </w:p>
    <w:p w14:paraId="3B2FD0B9" w14:textId="77777777" w:rsidR="00202482" w:rsidRDefault="00202482" w:rsidP="00202482">
      <w:pPr>
        <w:spacing w:after="0" w:line="240" w:lineRule="auto"/>
      </w:pPr>
      <w:r w:rsidRPr="00617347">
        <w:rPr>
          <w:noProof/>
          <w:lang w:eastAsia="en-AU"/>
        </w:rPr>
        <w:lastRenderedPageBreak/>
        <w:drawing>
          <wp:inline distT="0" distB="0" distL="0" distR="0" wp14:anchorId="78A21083" wp14:editId="60FB4900">
            <wp:extent cx="5274945" cy="3148330"/>
            <wp:effectExtent l="0" t="0" r="1905" b="0"/>
            <wp:docPr id="31" name="Picture 31" descr="Figure E3. How frequently do Year 6 teachers do the following activities in a week?&#10;&#10;Lesson planning&#10;Never 1%&#10;Once a week 13%&#10;Twice a week 9%&#10;Three to four times a week 27%&#10;Everyday 51%&#10;&#10;Classroom based assessment&#10;Never 4%&#10;Once a week 34%&#10;Twice a week 21%&#10;Three to four times a week 10%&#10;Everyday 31%&#10;&#10;Discussion with other teachers about your class/lessons&#10;Never 8%&#10;Once a week 47%&#10;Twice a week 15%&#10;Three to four times a week 14%&#10;Everyday 16%&#10;&#10;Observe another teacher's lesson&#10;Never 72%&#10;Once a week 22%&#10;Twice a week 4%&#10;Three to four times a week 2%&#10;Everyday 0%&#10;&#10;Discussion with individual students about their performance&#10;Never 15%&#10;Once a week 37%&#10;Twice a week 11%&#10;Three to four times a week 11%&#10;Everyday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Figure E3. How frequently do Year 6 teachers do the following activities in a week?&#10;&#10;Lesson planning&#10;Never 1%&#10;Once a week 13%&#10;Twice a week 9%&#10;Three to four times a week 27%&#10;Everyday 51%&#10;&#10;Classroom based assessment&#10;Never 4%&#10;Once a week 34%&#10;Twice a week 21%&#10;Three to four times a week 10%&#10;Everyday 31%&#10;&#10;Discussion with other teachers about your class/lessons&#10;Never 8%&#10;Once a week 47%&#10;Twice a week 15%&#10;Three to four times a week 14%&#10;Everyday 16%&#10;&#10;Observe another teacher's lesson&#10;Never 72%&#10;Once a week 22%&#10;Twice a week 4%&#10;Three to four times a week 2%&#10;Everyday 0%&#10;&#10;Discussion with individual students about their performance&#10;Never 15%&#10;Once a week 37%&#10;Twice a week 11%&#10;Three to four times a week 11%&#10;Everyday 27%"/>
                    <pic:cNvPicPr/>
                  </pic:nvPicPr>
                  <pic:blipFill>
                    <a:blip r:embed="rId28"/>
                    <a:stretch>
                      <a:fillRect/>
                    </a:stretch>
                  </pic:blipFill>
                  <pic:spPr>
                    <a:xfrm>
                      <a:off x="0" y="0"/>
                      <a:ext cx="5274945" cy="3148330"/>
                    </a:xfrm>
                    <a:prstGeom prst="rect">
                      <a:avLst/>
                    </a:prstGeom>
                  </pic:spPr>
                </pic:pic>
              </a:graphicData>
            </a:graphic>
          </wp:inline>
        </w:drawing>
      </w:r>
    </w:p>
    <w:p w14:paraId="34670BAB" w14:textId="77777777" w:rsidR="00202482" w:rsidRPr="00EC40E6" w:rsidRDefault="00202482" w:rsidP="00DA3DE6">
      <w:pPr>
        <w:pStyle w:val="Caption"/>
        <w:spacing w:before="120" w:after="240"/>
      </w:pPr>
      <w:r w:rsidRPr="00A02C87">
        <w:rPr>
          <w:b/>
        </w:rPr>
        <w:t xml:space="preserve">Figure </w:t>
      </w:r>
      <w:r>
        <w:rPr>
          <w:b/>
        </w:rPr>
        <w:t>E3</w:t>
      </w:r>
      <w:r>
        <w:t xml:space="preserve">. How frequently do Year 6 teachers do the following activities in a week? </w:t>
      </w:r>
    </w:p>
    <w:p w14:paraId="70377D61" w14:textId="77777777" w:rsidR="00202482" w:rsidRDefault="00202482" w:rsidP="0036126F">
      <w:pPr>
        <w:pStyle w:val="Heading3"/>
      </w:pPr>
      <w:r>
        <w:t>Ease of teaching literacy and numeracy</w:t>
      </w:r>
    </w:p>
    <w:p w14:paraId="1BD1DF69" w14:textId="77777777" w:rsidR="00202482" w:rsidRDefault="00202482" w:rsidP="00202482">
      <w:pPr>
        <w:rPr>
          <w:szCs w:val="22"/>
          <w:lang w:eastAsia="x-none"/>
        </w:rPr>
      </w:pPr>
      <w:r>
        <w:rPr>
          <w:szCs w:val="22"/>
          <w:lang w:eastAsia="x-none"/>
        </w:rPr>
        <w:t>Teachers were asked in the</w:t>
      </w:r>
      <w:r w:rsidRPr="009F09E7">
        <w:rPr>
          <w:szCs w:val="22"/>
          <w:lang w:eastAsia="x-none"/>
        </w:rPr>
        <w:t xml:space="preserve"> questionnaire how difficult they found teachin</w:t>
      </w:r>
      <w:r>
        <w:rPr>
          <w:szCs w:val="22"/>
          <w:lang w:eastAsia="x-none"/>
        </w:rPr>
        <w:t xml:space="preserve">g different aspects of literacy (Tables E2 and E3), and similarly for numeracy (Tables E4 and E5). </w:t>
      </w:r>
    </w:p>
    <w:p w14:paraId="5D748BA5" w14:textId="77777777" w:rsidR="00202482" w:rsidRPr="0087533B" w:rsidRDefault="00202482" w:rsidP="00DA3DE6">
      <w:pPr>
        <w:pStyle w:val="Caption"/>
        <w:spacing w:before="240" w:after="120"/>
        <w:rPr>
          <w:rFonts w:asciiTheme="minorHAnsi" w:hAnsiTheme="minorHAnsi" w:cstheme="minorHAnsi"/>
          <w:b/>
          <w:sz w:val="24"/>
          <w:szCs w:val="24"/>
        </w:rPr>
      </w:pPr>
      <w:r w:rsidRPr="00511D1C">
        <w:rPr>
          <w:b/>
        </w:rPr>
        <w:t xml:space="preserve">Table </w:t>
      </w:r>
      <w:r>
        <w:rPr>
          <w:b/>
        </w:rPr>
        <w:t>E2</w:t>
      </w:r>
      <w:r w:rsidRPr="00511D1C">
        <w:rPr>
          <w:b/>
        </w:rPr>
        <w:t>.</w:t>
      </w:r>
      <w:r w:rsidRPr="00511D1C">
        <w:t xml:space="preserve"> </w:t>
      </w:r>
      <w:r>
        <w:t>How do Year 4 teachers find teaching the following aspects of literacy?</w:t>
      </w:r>
    </w:p>
    <w:tbl>
      <w:tblPr>
        <w:tblStyle w:val="TableGridLight"/>
        <w:tblW w:w="8302"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E2. How do Year 4 teachers find teaching the following aspects of literacy?"/>
      </w:tblPr>
      <w:tblGrid>
        <w:gridCol w:w="2489"/>
        <w:gridCol w:w="827"/>
        <w:gridCol w:w="556"/>
        <w:gridCol w:w="796"/>
        <w:gridCol w:w="588"/>
        <w:gridCol w:w="835"/>
        <w:gridCol w:w="708"/>
        <w:gridCol w:w="851"/>
        <w:gridCol w:w="652"/>
      </w:tblGrid>
      <w:tr w:rsidR="00817F11" w:rsidRPr="00A32FE1" w14:paraId="6D96F5FB" w14:textId="77777777" w:rsidTr="008A29EC">
        <w:trPr>
          <w:trHeight w:val="687"/>
          <w:tblHeader/>
        </w:trPr>
        <w:tc>
          <w:tcPr>
            <w:tcW w:w="2489" w:type="dxa"/>
            <w:shd w:val="clear" w:color="auto" w:fill="auto"/>
          </w:tcPr>
          <w:p w14:paraId="28D041C4" w14:textId="77777777" w:rsidR="00817F11" w:rsidRPr="00A32FE1" w:rsidRDefault="00817F11" w:rsidP="00817F11">
            <w:pPr>
              <w:pStyle w:val="ListParagraph"/>
              <w:tabs>
                <w:tab w:val="left" w:pos="284"/>
              </w:tabs>
              <w:spacing w:after="0" w:line="240" w:lineRule="auto"/>
              <w:ind w:left="0" w:right="-20"/>
              <w:jc w:val="left"/>
              <w:rPr>
                <w:rFonts w:asciiTheme="minorHAnsi" w:eastAsia="Calibri" w:hAnsiTheme="minorHAnsi" w:cstheme="minorHAnsi"/>
                <w:position w:val="1"/>
                <w:sz w:val="20"/>
                <w:szCs w:val="20"/>
              </w:rPr>
            </w:pPr>
          </w:p>
        </w:tc>
        <w:tc>
          <w:tcPr>
            <w:tcW w:w="827" w:type="dxa"/>
            <w:shd w:val="clear" w:color="auto" w:fill="auto"/>
            <w:vAlign w:val="center"/>
          </w:tcPr>
          <w:p w14:paraId="5877D2E5" w14:textId="71257C7C" w:rsidR="00817F11" w:rsidRPr="00A32FE1" w:rsidRDefault="00817F11" w:rsidP="00331A21">
            <w:pPr>
              <w:pStyle w:val="ListParagraph"/>
              <w:tabs>
                <w:tab w:val="left" w:pos="284"/>
              </w:tabs>
              <w:spacing w:after="0" w:line="240" w:lineRule="auto"/>
              <w:ind w:left="-5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lang w:val="en-AU"/>
              </w:rPr>
              <w:t>Very difficult</w:t>
            </w:r>
          </w:p>
        </w:tc>
        <w:tc>
          <w:tcPr>
            <w:tcW w:w="556" w:type="dxa"/>
            <w:shd w:val="clear" w:color="auto" w:fill="auto"/>
            <w:vAlign w:val="center"/>
          </w:tcPr>
          <w:p w14:paraId="07E27B1A" w14:textId="2B859323" w:rsidR="00817F11" w:rsidRPr="00A32FE1" w:rsidRDefault="00817F11" w:rsidP="00331A21">
            <w:pPr>
              <w:pStyle w:val="ListParagraph"/>
              <w:spacing w:after="0" w:line="240" w:lineRule="auto"/>
              <w:ind w:left="-54" w:right="-59"/>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rPr>
              <w:t>Valid %</w:t>
            </w:r>
          </w:p>
        </w:tc>
        <w:tc>
          <w:tcPr>
            <w:tcW w:w="796" w:type="dxa"/>
            <w:shd w:val="clear" w:color="auto" w:fill="auto"/>
            <w:vAlign w:val="center"/>
          </w:tcPr>
          <w:p w14:paraId="16995B1B" w14:textId="12149128" w:rsidR="00817F11" w:rsidRPr="00A32FE1" w:rsidRDefault="00817F11" w:rsidP="00331A21">
            <w:pPr>
              <w:pStyle w:val="ListParagraph"/>
              <w:spacing w:after="0" w:line="240" w:lineRule="auto"/>
              <w:ind w:left="-157" w:right="-113"/>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lang w:val="en-AU"/>
              </w:rPr>
              <w:t>Difficult</w:t>
            </w:r>
          </w:p>
        </w:tc>
        <w:tc>
          <w:tcPr>
            <w:tcW w:w="588" w:type="dxa"/>
            <w:shd w:val="clear" w:color="auto" w:fill="auto"/>
            <w:vAlign w:val="center"/>
          </w:tcPr>
          <w:p w14:paraId="1448D94D" w14:textId="47068671" w:rsidR="00817F11" w:rsidRPr="00A32FE1" w:rsidRDefault="00817F11" w:rsidP="00331A21">
            <w:pPr>
              <w:pStyle w:val="ListParagraph"/>
              <w:spacing w:after="0" w:line="240" w:lineRule="auto"/>
              <w:ind w:left="-103" w:right="-92"/>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rPr>
              <w:t>Valid %</w:t>
            </w:r>
          </w:p>
        </w:tc>
        <w:tc>
          <w:tcPr>
            <w:tcW w:w="835" w:type="dxa"/>
            <w:shd w:val="clear" w:color="auto" w:fill="auto"/>
            <w:vAlign w:val="center"/>
          </w:tcPr>
          <w:p w14:paraId="49C5252E" w14:textId="70C36EBB" w:rsidR="00817F11" w:rsidRPr="00A32FE1" w:rsidRDefault="00817F11" w:rsidP="00817F11">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lang w:val="en-AU"/>
              </w:rPr>
              <w:t>Easy</w:t>
            </w:r>
          </w:p>
        </w:tc>
        <w:tc>
          <w:tcPr>
            <w:tcW w:w="708" w:type="dxa"/>
            <w:shd w:val="clear" w:color="auto" w:fill="auto"/>
            <w:vAlign w:val="center"/>
          </w:tcPr>
          <w:p w14:paraId="2B30371F" w14:textId="6EFE3081" w:rsidR="00817F11" w:rsidRPr="00A32FE1" w:rsidRDefault="00817F11" w:rsidP="00817F11">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rPr>
              <w:t>Valid %</w:t>
            </w:r>
          </w:p>
        </w:tc>
        <w:tc>
          <w:tcPr>
            <w:tcW w:w="851" w:type="dxa"/>
            <w:shd w:val="clear" w:color="auto" w:fill="auto"/>
            <w:vAlign w:val="center"/>
          </w:tcPr>
          <w:p w14:paraId="73BF58D4" w14:textId="5D4B3EB8" w:rsidR="00817F11" w:rsidRPr="00A32FE1" w:rsidRDefault="00817F11" w:rsidP="00817F11">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lang w:val="en-AU"/>
              </w:rPr>
              <w:t>Very Easy</w:t>
            </w:r>
          </w:p>
        </w:tc>
        <w:tc>
          <w:tcPr>
            <w:tcW w:w="652" w:type="dxa"/>
            <w:shd w:val="clear" w:color="auto" w:fill="auto"/>
            <w:vAlign w:val="center"/>
          </w:tcPr>
          <w:p w14:paraId="0EBFC28B" w14:textId="07A995E5" w:rsidR="00817F11" w:rsidRPr="00A32FE1" w:rsidRDefault="00817F11" w:rsidP="00817F11">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rPr>
              <w:t>Valid %</w:t>
            </w:r>
          </w:p>
        </w:tc>
      </w:tr>
      <w:tr w:rsidR="00202482" w:rsidRPr="00A32FE1" w14:paraId="01EF7F74" w14:textId="77777777" w:rsidTr="008A29EC">
        <w:trPr>
          <w:trHeight w:val="236"/>
          <w:tblHeader/>
        </w:trPr>
        <w:tc>
          <w:tcPr>
            <w:tcW w:w="2489" w:type="dxa"/>
            <w:shd w:val="clear" w:color="auto" w:fill="auto"/>
            <w:hideMark/>
          </w:tcPr>
          <w:p w14:paraId="536793D2"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Vocabulary</w:t>
            </w:r>
          </w:p>
        </w:tc>
        <w:tc>
          <w:tcPr>
            <w:tcW w:w="827" w:type="dxa"/>
            <w:shd w:val="clear" w:color="auto" w:fill="auto"/>
            <w:vAlign w:val="center"/>
          </w:tcPr>
          <w:p w14:paraId="479EC005"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1</w:t>
            </w:r>
          </w:p>
        </w:tc>
        <w:tc>
          <w:tcPr>
            <w:tcW w:w="556" w:type="dxa"/>
            <w:shd w:val="clear" w:color="auto" w:fill="auto"/>
            <w:vAlign w:val="center"/>
          </w:tcPr>
          <w:p w14:paraId="30396CC3"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1.0</w:t>
            </w:r>
          </w:p>
        </w:tc>
        <w:tc>
          <w:tcPr>
            <w:tcW w:w="796" w:type="dxa"/>
            <w:shd w:val="clear" w:color="auto" w:fill="auto"/>
            <w:vAlign w:val="center"/>
          </w:tcPr>
          <w:p w14:paraId="260E52BA"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17</w:t>
            </w:r>
          </w:p>
        </w:tc>
        <w:tc>
          <w:tcPr>
            <w:tcW w:w="588" w:type="dxa"/>
            <w:shd w:val="clear" w:color="auto" w:fill="auto"/>
            <w:vAlign w:val="center"/>
          </w:tcPr>
          <w:p w14:paraId="0E8873E7"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16.3</w:t>
            </w:r>
          </w:p>
        </w:tc>
        <w:tc>
          <w:tcPr>
            <w:tcW w:w="835" w:type="dxa"/>
            <w:shd w:val="clear" w:color="auto" w:fill="auto"/>
            <w:vAlign w:val="center"/>
          </w:tcPr>
          <w:p w14:paraId="23D31F97"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70</w:t>
            </w:r>
          </w:p>
        </w:tc>
        <w:tc>
          <w:tcPr>
            <w:tcW w:w="708" w:type="dxa"/>
            <w:shd w:val="clear" w:color="auto" w:fill="auto"/>
            <w:vAlign w:val="center"/>
          </w:tcPr>
          <w:p w14:paraId="756F9FF2"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67.3</w:t>
            </w:r>
          </w:p>
        </w:tc>
        <w:tc>
          <w:tcPr>
            <w:tcW w:w="851" w:type="dxa"/>
            <w:shd w:val="clear" w:color="auto" w:fill="auto"/>
            <w:vAlign w:val="center"/>
          </w:tcPr>
          <w:p w14:paraId="5657FAAD"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16</w:t>
            </w:r>
          </w:p>
        </w:tc>
        <w:tc>
          <w:tcPr>
            <w:tcW w:w="652" w:type="dxa"/>
            <w:shd w:val="clear" w:color="auto" w:fill="auto"/>
            <w:vAlign w:val="center"/>
          </w:tcPr>
          <w:p w14:paraId="0838B11E"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15.4</w:t>
            </w:r>
          </w:p>
        </w:tc>
      </w:tr>
      <w:tr w:rsidR="00202482" w:rsidRPr="00A32FE1" w14:paraId="3C6E5DA1" w14:textId="77777777" w:rsidTr="008A29EC">
        <w:trPr>
          <w:trHeight w:val="225"/>
          <w:tblHeader/>
        </w:trPr>
        <w:tc>
          <w:tcPr>
            <w:tcW w:w="2489" w:type="dxa"/>
            <w:shd w:val="clear" w:color="auto" w:fill="auto"/>
            <w:hideMark/>
          </w:tcPr>
          <w:p w14:paraId="5BF9376B"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Grammar and syntax</w:t>
            </w:r>
          </w:p>
        </w:tc>
        <w:tc>
          <w:tcPr>
            <w:tcW w:w="827" w:type="dxa"/>
            <w:shd w:val="clear" w:color="auto" w:fill="auto"/>
            <w:vAlign w:val="center"/>
          </w:tcPr>
          <w:p w14:paraId="02CFD925"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2</w:t>
            </w:r>
          </w:p>
        </w:tc>
        <w:tc>
          <w:tcPr>
            <w:tcW w:w="556" w:type="dxa"/>
            <w:shd w:val="clear" w:color="auto" w:fill="auto"/>
            <w:vAlign w:val="center"/>
          </w:tcPr>
          <w:p w14:paraId="7ACA1FAD"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1.9</w:t>
            </w:r>
          </w:p>
        </w:tc>
        <w:tc>
          <w:tcPr>
            <w:tcW w:w="796" w:type="dxa"/>
            <w:shd w:val="clear" w:color="auto" w:fill="auto"/>
            <w:vAlign w:val="center"/>
          </w:tcPr>
          <w:p w14:paraId="372E3BBE"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24</w:t>
            </w:r>
          </w:p>
        </w:tc>
        <w:tc>
          <w:tcPr>
            <w:tcW w:w="588" w:type="dxa"/>
            <w:shd w:val="clear" w:color="auto" w:fill="auto"/>
            <w:vAlign w:val="center"/>
          </w:tcPr>
          <w:p w14:paraId="03B6B73A"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22.9</w:t>
            </w:r>
          </w:p>
        </w:tc>
        <w:tc>
          <w:tcPr>
            <w:tcW w:w="835" w:type="dxa"/>
            <w:shd w:val="clear" w:color="auto" w:fill="auto"/>
            <w:vAlign w:val="center"/>
          </w:tcPr>
          <w:p w14:paraId="139FDF53"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72</w:t>
            </w:r>
          </w:p>
        </w:tc>
        <w:tc>
          <w:tcPr>
            <w:tcW w:w="708" w:type="dxa"/>
            <w:shd w:val="clear" w:color="auto" w:fill="auto"/>
            <w:vAlign w:val="center"/>
          </w:tcPr>
          <w:p w14:paraId="77472FEB"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68.6</w:t>
            </w:r>
          </w:p>
        </w:tc>
        <w:tc>
          <w:tcPr>
            <w:tcW w:w="851" w:type="dxa"/>
            <w:shd w:val="clear" w:color="auto" w:fill="auto"/>
            <w:vAlign w:val="center"/>
          </w:tcPr>
          <w:p w14:paraId="01063021"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7</w:t>
            </w:r>
          </w:p>
        </w:tc>
        <w:tc>
          <w:tcPr>
            <w:tcW w:w="652" w:type="dxa"/>
            <w:shd w:val="clear" w:color="auto" w:fill="auto"/>
            <w:vAlign w:val="center"/>
          </w:tcPr>
          <w:p w14:paraId="657108E0"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6.7</w:t>
            </w:r>
          </w:p>
        </w:tc>
      </w:tr>
      <w:tr w:rsidR="00202482" w:rsidRPr="00A32FE1" w14:paraId="1AD6D6FD" w14:textId="77777777" w:rsidTr="008A29EC">
        <w:trPr>
          <w:trHeight w:val="225"/>
          <w:tblHeader/>
        </w:trPr>
        <w:tc>
          <w:tcPr>
            <w:tcW w:w="2489" w:type="dxa"/>
            <w:shd w:val="clear" w:color="auto" w:fill="auto"/>
            <w:hideMark/>
          </w:tcPr>
          <w:p w14:paraId="710AD023"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Spelling and punctuation</w:t>
            </w:r>
          </w:p>
        </w:tc>
        <w:tc>
          <w:tcPr>
            <w:tcW w:w="827" w:type="dxa"/>
            <w:shd w:val="clear" w:color="auto" w:fill="auto"/>
            <w:vAlign w:val="center"/>
          </w:tcPr>
          <w:p w14:paraId="46DFC913"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1</w:t>
            </w:r>
          </w:p>
        </w:tc>
        <w:tc>
          <w:tcPr>
            <w:tcW w:w="556" w:type="dxa"/>
            <w:shd w:val="clear" w:color="auto" w:fill="auto"/>
            <w:vAlign w:val="center"/>
          </w:tcPr>
          <w:p w14:paraId="1231A935"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1.0</w:t>
            </w:r>
          </w:p>
        </w:tc>
        <w:tc>
          <w:tcPr>
            <w:tcW w:w="796" w:type="dxa"/>
            <w:shd w:val="clear" w:color="auto" w:fill="auto"/>
            <w:vAlign w:val="center"/>
          </w:tcPr>
          <w:p w14:paraId="16351ECA"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14</w:t>
            </w:r>
          </w:p>
        </w:tc>
        <w:tc>
          <w:tcPr>
            <w:tcW w:w="588" w:type="dxa"/>
            <w:shd w:val="clear" w:color="auto" w:fill="auto"/>
            <w:vAlign w:val="center"/>
          </w:tcPr>
          <w:p w14:paraId="0EEAD845"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13.3</w:t>
            </w:r>
          </w:p>
        </w:tc>
        <w:tc>
          <w:tcPr>
            <w:tcW w:w="835" w:type="dxa"/>
            <w:shd w:val="clear" w:color="auto" w:fill="auto"/>
            <w:vAlign w:val="center"/>
          </w:tcPr>
          <w:p w14:paraId="62777AF9"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73</w:t>
            </w:r>
          </w:p>
        </w:tc>
        <w:tc>
          <w:tcPr>
            <w:tcW w:w="708" w:type="dxa"/>
            <w:shd w:val="clear" w:color="auto" w:fill="auto"/>
            <w:vAlign w:val="center"/>
          </w:tcPr>
          <w:p w14:paraId="1CB58D3B"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69.5</w:t>
            </w:r>
          </w:p>
        </w:tc>
        <w:tc>
          <w:tcPr>
            <w:tcW w:w="851" w:type="dxa"/>
            <w:shd w:val="clear" w:color="auto" w:fill="auto"/>
            <w:vAlign w:val="center"/>
          </w:tcPr>
          <w:p w14:paraId="7BF7E40D"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17</w:t>
            </w:r>
          </w:p>
        </w:tc>
        <w:tc>
          <w:tcPr>
            <w:tcW w:w="652" w:type="dxa"/>
            <w:shd w:val="clear" w:color="auto" w:fill="auto"/>
            <w:vAlign w:val="center"/>
          </w:tcPr>
          <w:p w14:paraId="6FF4BBD5"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16.2</w:t>
            </w:r>
          </w:p>
        </w:tc>
      </w:tr>
      <w:tr w:rsidR="00202482" w:rsidRPr="00A32FE1" w14:paraId="65F17D21" w14:textId="77777777" w:rsidTr="008A29EC">
        <w:trPr>
          <w:trHeight w:val="225"/>
          <w:tblHeader/>
        </w:trPr>
        <w:tc>
          <w:tcPr>
            <w:tcW w:w="2489" w:type="dxa"/>
            <w:shd w:val="clear" w:color="auto" w:fill="auto"/>
            <w:hideMark/>
          </w:tcPr>
          <w:p w14:paraId="3F025E15"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Quality of ideas (writing)</w:t>
            </w:r>
          </w:p>
        </w:tc>
        <w:tc>
          <w:tcPr>
            <w:tcW w:w="827" w:type="dxa"/>
            <w:shd w:val="clear" w:color="auto" w:fill="auto"/>
            <w:vAlign w:val="center"/>
          </w:tcPr>
          <w:p w14:paraId="58E031FB"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6</w:t>
            </w:r>
          </w:p>
        </w:tc>
        <w:tc>
          <w:tcPr>
            <w:tcW w:w="556" w:type="dxa"/>
            <w:shd w:val="clear" w:color="auto" w:fill="auto"/>
            <w:vAlign w:val="center"/>
          </w:tcPr>
          <w:p w14:paraId="2BEA48AB"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5.8</w:t>
            </w:r>
          </w:p>
        </w:tc>
        <w:tc>
          <w:tcPr>
            <w:tcW w:w="796" w:type="dxa"/>
            <w:shd w:val="clear" w:color="auto" w:fill="auto"/>
            <w:vAlign w:val="center"/>
          </w:tcPr>
          <w:p w14:paraId="55F2A3D5"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41</w:t>
            </w:r>
          </w:p>
        </w:tc>
        <w:tc>
          <w:tcPr>
            <w:tcW w:w="588" w:type="dxa"/>
            <w:shd w:val="clear" w:color="auto" w:fill="auto"/>
            <w:vAlign w:val="center"/>
          </w:tcPr>
          <w:p w14:paraId="588408CE"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39.8</w:t>
            </w:r>
          </w:p>
        </w:tc>
        <w:tc>
          <w:tcPr>
            <w:tcW w:w="835" w:type="dxa"/>
            <w:shd w:val="clear" w:color="auto" w:fill="auto"/>
            <w:vAlign w:val="center"/>
          </w:tcPr>
          <w:p w14:paraId="5C52AC4A"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50</w:t>
            </w:r>
          </w:p>
        </w:tc>
        <w:tc>
          <w:tcPr>
            <w:tcW w:w="708" w:type="dxa"/>
            <w:shd w:val="clear" w:color="auto" w:fill="auto"/>
            <w:vAlign w:val="center"/>
          </w:tcPr>
          <w:p w14:paraId="6AA86A79"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48.5</w:t>
            </w:r>
          </w:p>
        </w:tc>
        <w:tc>
          <w:tcPr>
            <w:tcW w:w="851" w:type="dxa"/>
            <w:shd w:val="clear" w:color="auto" w:fill="auto"/>
            <w:vAlign w:val="center"/>
          </w:tcPr>
          <w:p w14:paraId="5A098AC2"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6</w:t>
            </w:r>
          </w:p>
        </w:tc>
        <w:tc>
          <w:tcPr>
            <w:tcW w:w="652" w:type="dxa"/>
            <w:shd w:val="clear" w:color="auto" w:fill="auto"/>
            <w:vAlign w:val="center"/>
          </w:tcPr>
          <w:p w14:paraId="3B1D1669"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5.8</w:t>
            </w:r>
          </w:p>
        </w:tc>
      </w:tr>
      <w:tr w:rsidR="00202482" w:rsidRPr="00A32FE1" w14:paraId="37EA9037" w14:textId="77777777" w:rsidTr="008A29EC">
        <w:trPr>
          <w:trHeight w:val="462"/>
          <w:tblHeader/>
        </w:trPr>
        <w:tc>
          <w:tcPr>
            <w:tcW w:w="2489" w:type="dxa"/>
            <w:shd w:val="clear" w:color="auto" w:fill="auto"/>
            <w:hideMark/>
          </w:tcPr>
          <w:p w14:paraId="7C5A43A9"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Organisation and structure (writing)</w:t>
            </w:r>
          </w:p>
        </w:tc>
        <w:tc>
          <w:tcPr>
            <w:tcW w:w="827" w:type="dxa"/>
            <w:shd w:val="clear" w:color="auto" w:fill="auto"/>
            <w:vAlign w:val="center"/>
          </w:tcPr>
          <w:p w14:paraId="2DE2A115"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7</w:t>
            </w:r>
          </w:p>
        </w:tc>
        <w:tc>
          <w:tcPr>
            <w:tcW w:w="556" w:type="dxa"/>
            <w:shd w:val="clear" w:color="auto" w:fill="auto"/>
            <w:vAlign w:val="center"/>
          </w:tcPr>
          <w:p w14:paraId="6A4A71AD"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6.8</w:t>
            </w:r>
          </w:p>
        </w:tc>
        <w:tc>
          <w:tcPr>
            <w:tcW w:w="796" w:type="dxa"/>
            <w:shd w:val="clear" w:color="auto" w:fill="auto"/>
            <w:vAlign w:val="center"/>
          </w:tcPr>
          <w:p w14:paraId="44F7EBE3"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33</w:t>
            </w:r>
          </w:p>
        </w:tc>
        <w:tc>
          <w:tcPr>
            <w:tcW w:w="588" w:type="dxa"/>
            <w:shd w:val="clear" w:color="auto" w:fill="auto"/>
            <w:vAlign w:val="center"/>
          </w:tcPr>
          <w:p w14:paraId="76214ED6"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32.0</w:t>
            </w:r>
          </w:p>
        </w:tc>
        <w:tc>
          <w:tcPr>
            <w:tcW w:w="835" w:type="dxa"/>
            <w:shd w:val="clear" w:color="auto" w:fill="auto"/>
            <w:vAlign w:val="center"/>
          </w:tcPr>
          <w:p w14:paraId="76DA4CBE"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58</w:t>
            </w:r>
          </w:p>
        </w:tc>
        <w:tc>
          <w:tcPr>
            <w:tcW w:w="708" w:type="dxa"/>
            <w:shd w:val="clear" w:color="auto" w:fill="auto"/>
            <w:vAlign w:val="center"/>
          </w:tcPr>
          <w:p w14:paraId="2FBF0F88"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56.3</w:t>
            </w:r>
          </w:p>
        </w:tc>
        <w:tc>
          <w:tcPr>
            <w:tcW w:w="851" w:type="dxa"/>
            <w:shd w:val="clear" w:color="auto" w:fill="auto"/>
            <w:vAlign w:val="center"/>
          </w:tcPr>
          <w:p w14:paraId="4FC3ADA5"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5</w:t>
            </w:r>
          </w:p>
        </w:tc>
        <w:tc>
          <w:tcPr>
            <w:tcW w:w="652" w:type="dxa"/>
            <w:shd w:val="clear" w:color="auto" w:fill="auto"/>
            <w:vAlign w:val="center"/>
          </w:tcPr>
          <w:p w14:paraId="20E97998"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4.9</w:t>
            </w:r>
          </w:p>
        </w:tc>
      </w:tr>
      <w:tr w:rsidR="00202482" w:rsidRPr="00A32FE1" w14:paraId="588DF582" w14:textId="77777777" w:rsidTr="008A29EC">
        <w:trPr>
          <w:trHeight w:val="236"/>
          <w:tblHeader/>
        </w:trPr>
        <w:tc>
          <w:tcPr>
            <w:tcW w:w="2489" w:type="dxa"/>
            <w:shd w:val="clear" w:color="auto" w:fill="auto"/>
            <w:hideMark/>
          </w:tcPr>
          <w:p w14:paraId="3CAB5936"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 xml:space="preserve">Phonemic awareness </w:t>
            </w:r>
          </w:p>
        </w:tc>
        <w:tc>
          <w:tcPr>
            <w:tcW w:w="827" w:type="dxa"/>
            <w:shd w:val="clear" w:color="auto" w:fill="auto"/>
            <w:vAlign w:val="center"/>
          </w:tcPr>
          <w:p w14:paraId="148A2E2F"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6</w:t>
            </w:r>
          </w:p>
        </w:tc>
        <w:tc>
          <w:tcPr>
            <w:tcW w:w="556" w:type="dxa"/>
            <w:shd w:val="clear" w:color="auto" w:fill="auto"/>
            <w:vAlign w:val="center"/>
          </w:tcPr>
          <w:p w14:paraId="141A7215"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5.8</w:t>
            </w:r>
          </w:p>
        </w:tc>
        <w:tc>
          <w:tcPr>
            <w:tcW w:w="796" w:type="dxa"/>
            <w:shd w:val="clear" w:color="auto" w:fill="auto"/>
            <w:vAlign w:val="center"/>
          </w:tcPr>
          <w:p w14:paraId="55973B29"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31</w:t>
            </w:r>
          </w:p>
        </w:tc>
        <w:tc>
          <w:tcPr>
            <w:tcW w:w="588" w:type="dxa"/>
            <w:shd w:val="clear" w:color="auto" w:fill="auto"/>
            <w:vAlign w:val="center"/>
          </w:tcPr>
          <w:p w14:paraId="25C58231"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29.8</w:t>
            </w:r>
          </w:p>
        </w:tc>
        <w:tc>
          <w:tcPr>
            <w:tcW w:w="835" w:type="dxa"/>
            <w:shd w:val="clear" w:color="auto" w:fill="auto"/>
            <w:vAlign w:val="center"/>
          </w:tcPr>
          <w:p w14:paraId="252053AA"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60</w:t>
            </w:r>
          </w:p>
        </w:tc>
        <w:tc>
          <w:tcPr>
            <w:tcW w:w="708" w:type="dxa"/>
            <w:shd w:val="clear" w:color="auto" w:fill="auto"/>
            <w:vAlign w:val="center"/>
          </w:tcPr>
          <w:p w14:paraId="64366DA2"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57.7</w:t>
            </w:r>
          </w:p>
        </w:tc>
        <w:tc>
          <w:tcPr>
            <w:tcW w:w="851" w:type="dxa"/>
            <w:shd w:val="clear" w:color="auto" w:fill="auto"/>
            <w:vAlign w:val="center"/>
          </w:tcPr>
          <w:p w14:paraId="1718C7A1"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7</w:t>
            </w:r>
          </w:p>
        </w:tc>
        <w:tc>
          <w:tcPr>
            <w:tcW w:w="652" w:type="dxa"/>
            <w:shd w:val="clear" w:color="auto" w:fill="auto"/>
            <w:vAlign w:val="center"/>
          </w:tcPr>
          <w:p w14:paraId="2CAF34EB"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6.7</w:t>
            </w:r>
          </w:p>
        </w:tc>
      </w:tr>
      <w:tr w:rsidR="00202482" w:rsidRPr="00A32FE1" w14:paraId="4E30AB1E" w14:textId="77777777" w:rsidTr="008A29EC">
        <w:trPr>
          <w:trHeight w:val="450"/>
          <w:tblHeader/>
        </w:trPr>
        <w:tc>
          <w:tcPr>
            <w:tcW w:w="2489" w:type="dxa"/>
            <w:shd w:val="clear" w:color="auto" w:fill="auto"/>
            <w:hideMark/>
          </w:tcPr>
          <w:p w14:paraId="591069C5"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Letter sound correspondence</w:t>
            </w:r>
          </w:p>
        </w:tc>
        <w:tc>
          <w:tcPr>
            <w:tcW w:w="827" w:type="dxa"/>
            <w:shd w:val="clear" w:color="auto" w:fill="auto"/>
            <w:vAlign w:val="center"/>
          </w:tcPr>
          <w:p w14:paraId="65B699D5"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2</w:t>
            </w:r>
          </w:p>
        </w:tc>
        <w:tc>
          <w:tcPr>
            <w:tcW w:w="556" w:type="dxa"/>
            <w:shd w:val="clear" w:color="auto" w:fill="auto"/>
            <w:vAlign w:val="center"/>
          </w:tcPr>
          <w:p w14:paraId="29387678"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1.9</w:t>
            </w:r>
          </w:p>
        </w:tc>
        <w:tc>
          <w:tcPr>
            <w:tcW w:w="796" w:type="dxa"/>
            <w:shd w:val="clear" w:color="auto" w:fill="auto"/>
            <w:vAlign w:val="center"/>
          </w:tcPr>
          <w:p w14:paraId="76259742"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24</w:t>
            </w:r>
          </w:p>
        </w:tc>
        <w:tc>
          <w:tcPr>
            <w:tcW w:w="588" w:type="dxa"/>
            <w:shd w:val="clear" w:color="auto" w:fill="auto"/>
            <w:vAlign w:val="center"/>
          </w:tcPr>
          <w:p w14:paraId="1B28ABA0"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23.1</w:t>
            </w:r>
          </w:p>
        </w:tc>
        <w:tc>
          <w:tcPr>
            <w:tcW w:w="835" w:type="dxa"/>
            <w:shd w:val="clear" w:color="auto" w:fill="auto"/>
            <w:vAlign w:val="center"/>
          </w:tcPr>
          <w:p w14:paraId="024CDB4A"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64</w:t>
            </w:r>
          </w:p>
        </w:tc>
        <w:tc>
          <w:tcPr>
            <w:tcW w:w="708" w:type="dxa"/>
            <w:shd w:val="clear" w:color="auto" w:fill="auto"/>
            <w:vAlign w:val="center"/>
          </w:tcPr>
          <w:p w14:paraId="59856845"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61.5</w:t>
            </w:r>
          </w:p>
        </w:tc>
        <w:tc>
          <w:tcPr>
            <w:tcW w:w="851" w:type="dxa"/>
            <w:shd w:val="clear" w:color="auto" w:fill="auto"/>
            <w:vAlign w:val="center"/>
          </w:tcPr>
          <w:p w14:paraId="6DFDF65C"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14</w:t>
            </w:r>
          </w:p>
        </w:tc>
        <w:tc>
          <w:tcPr>
            <w:tcW w:w="652" w:type="dxa"/>
            <w:shd w:val="clear" w:color="auto" w:fill="auto"/>
            <w:vAlign w:val="center"/>
          </w:tcPr>
          <w:p w14:paraId="42E1095A"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13.5</w:t>
            </w:r>
          </w:p>
        </w:tc>
      </w:tr>
      <w:tr w:rsidR="00202482" w:rsidRPr="00A32FE1" w14:paraId="418B00FD" w14:textId="77777777" w:rsidTr="008A29EC">
        <w:trPr>
          <w:trHeight w:val="236"/>
          <w:tblHeader/>
        </w:trPr>
        <w:tc>
          <w:tcPr>
            <w:tcW w:w="2489" w:type="dxa"/>
            <w:shd w:val="clear" w:color="auto" w:fill="auto"/>
            <w:hideMark/>
          </w:tcPr>
          <w:p w14:paraId="3C218D8B"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Reading comprehension</w:t>
            </w:r>
          </w:p>
        </w:tc>
        <w:tc>
          <w:tcPr>
            <w:tcW w:w="827" w:type="dxa"/>
            <w:shd w:val="clear" w:color="auto" w:fill="auto"/>
            <w:vAlign w:val="center"/>
          </w:tcPr>
          <w:p w14:paraId="6E3FD9B2"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1</w:t>
            </w:r>
          </w:p>
        </w:tc>
        <w:tc>
          <w:tcPr>
            <w:tcW w:w="556" w:type="dxa"/>
            <w:shd w:val="clear" w:color="auto" w:fill="auto"/>
            <w:vAlign w:val="center"/>
          </w:tcPr>
          <w:p w14:paraId="228F7774"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1.0</w:t>
            </w:r>
          </w:p>
        </w:tc>
        <w:tc>
          <w:tcPr>
            <w:tcW w:w="796" w:type="dxa"/>
            <w:shd w:val="clear" w:color="auto" w:fill="auto"/>
            <w:vAlign w:val="center"/>
          </w:tcPr>
          <w:p w14:paraId="74E6654B"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15</w:t>
            </w:r>
          </w:p>
        </w:tc>
        <w:tc>
          <w:tcPr>
            <w:tcW w:w="588" w:type="dxa"/>
            <w:shd w:val="clear" w:color="auto" w:fill="auto"/>
            <w:vAlign w:val="center"/>
          </w:tcPr>
          <w:p w14:paraId="45C8EB60"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14.3</w:t>
            </w:r>
          </w:p>
        </w:tc>
        <w:tc>
          <w:tcPr>
            <w:tcW w:w="835" w:type="dxa"/>
            <w:shd w:val="clear" w:color="auto" w:fill="auto"/>
            <w:vAlign w:val="center"/>
          </w:tcPr>
          <w:p w14:paraId="47FAA8E7"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71</w:t>
            </w:r>
          </w:p>
        </w:tc>
        <w:tc>
          <w:tcPr>
            <w:tcW w:w="708" w:type="dxa"/>
            <w:shd w:val="clear" w:color="auto" w:fill="auto"/>
            <w:vAlign w:val="center"/>
          </w:tcPr>
          <w:p w14:paraId="762E7663"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67.6</w:t>
            </w:r>
          </w:p>
        </w:tc>
        <w:tc>
          <w:tcPr>
            <w:tcW w:w="851" w:type="dxa"/>
            <w:shd w:val="clear" w:color="auto" w:fill="auto"/>
            <w:vAlign w:val="center"/>
          </w:tcPr>
          <w:p w14:paraId="6F80B750"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18</w:t>
            </w:r>
          </w:p>
        </w:tc>
        <w:tc>
          <w:tcPr>
            <w:tcW w:w="652" w:type="dxa"/>
            <w:shd w:val="clear" w:color="auto" w:fill="auto"/>
            <w:vAlign w:val="center"/>
          </w:tcPr>
          <w:p w14:paraId="380561F0"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17.1</w:t>
            </w:r>
          </w:p>
        </w:tc>
      </w:tr>
      <w:tr w:rsidR="00202482" w:rsidRPr="00A32FE1" w14:paraId="65DA20A9" w14:textId="77777777" w:rsidTr="008A29EC">
        <w:trPr>
          <w:trHeight w:val="450"/>
          <w:tblHeader/>
        </w:trPr>
        <w:tc>
          <w:tcPr>
            <w:tcW w:w="2489" w:type="dxa"/>
            <w:shd w:val="clear" w:color="auto" w:fill="auto"/>
            <w:hideMark/>
          </w:tcPr>
          <w:p w14:paraId="0CB1CAB9"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Oral language – speaking and listening</w:t>
            </w:r>
          </w:p>
        </w:tc>
        <w:tc>
          <w:tcPr>
            <w:tcW w:w="827" w:type="dxa"/>
            <w:shd w:val="clear" w:color="auto" w:fill="auto"/>
            <w:vAlign w:val="center"/>
          </w:tcPr>
          <w:p w14:paraId="1BBAC266"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2</w:t>
            </w:r>
          </w:p>
        </w:tc>
        <w:tc>
          <w:tcPr>
            <w:tcW w:w="556" w:type="dxa"/>
            <w:shd w:val="clear" w:color="auto" w:fill="auto"/>
            <w:vAlign w:val="center"/>
          </w:tcPr>
          <w:p w14:paraId="66C07674"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1.9</w:t>
            </w:r>
          </w:p>
        </w:tc>
        <w:tc>
          <w:tcPr>
            <w:tcW w:w="796" w:type="dxa"/>
            <w:shd w:val="clear" w:color="auto" w:fill="auto"/>
            <w:vAlign w:val="center"/>
          </w:tcPr>
          <w:p w14:paraId="008D3136"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16</w:t>
            </w:r>
          </w:p>
        </w:tc>
        <w:tc>
          <w:tcPr>
            <w:tcW w:w="588" w:type="dxa"/>
            <w:shd w:val="clear" w:color="auto" w:fill="auto"/>
            <w:vAlign w:val="center"/>
          </w:tcPr>
          <w:p w14:paraId="43A59BC4"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15.4</w:t>
            </w:r>
          </w:p>
        </w:tc>
        <w:tc>
          <w:tcPr>
            <w:tcW w:w="835" w:type="dxa"/>
            <w:shd w:val="clear" w:color="auto" w:fill="auto"/>
            <w:vAlign w:val="center"/>
          </w:tcPr>
          <w:p w14:paraId="43557C0E"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68</w:t>
            </w:r>
          </w:p>
        </w:tc>
        <w:tc>
          <w:tcPr>
            <w:tcW w:w="708" w:type="dxa"/>
            <w:shd w:val="clear" w:color="auto" w:fill="auto"/>
            <w:vAlign w:val="center"/>
          </w:tcPr>
          <w:p w14:paraId="4184FFD3"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65.4</w:t>
            </w:r>
          </w:p>
        </w:tc>
        <w:tc>
          <w:tcPr>
            <w:tcW w:w="851" w:type="dxa"/>
            <w:shd w:val="clear" w:color="auto" w:fill="auto"/>
            <w:vAlign w:val="center"/>
          </w:tcPr>
          <w:p w14:paraId="26571A38"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18</w:t>
            </w:r>
          </w:p>
        </w:tc>
        <w:tc>
          <w:tcPr>
            <w:tcW w:w="652" w:type="dxa"/>
            <w:shd w:val="clear" w:color="auto" w:fill="auto"/>
            <w:vAlign w:val="center"/>
          </w:tcPr>
          <w:p w14:paraId="7695A4A4"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17.3</w:t>
            </w:r>
          </w:p>
        </w:tc>
      </w:tr>
    </w:tbl>
    <w:p w14:paraId="7C23E19C" w14:textId="77777777" w:rsidR="00202482" w:rsidRDefault="00202482" w:rsidP="00202482">
      <w:pPr>
        <w:tabs>
          <w:tab w:val="left" w:pos="284"/>
        </w:tabs>
        <w:spacing w:after="0" w:line="265" w:lineRule="exact"/>
        <w:ind w:right="-20"/>
        <w:rPr>
          <w:rFonts w:asciiTheme="minorHAnsi" w:eastAsia="Calibri" w:hAnsiTheme="minorHAnsi" w:cs="Times New Roman"/>
          <w:position w:val="1"/>
          <w:sz w:val="24"/>
          <w:szCs w:val="24"/>
        </w:rPr>
      </w:pPr>
    </w:p>
    <w:p w14:paraId="0793254C" w14:textId="77777777" w:rsidR="00202482" w:rsidRDefault="00202482" w:rsidP="00202482">
      <w:pPr>
        <w:spacing w:after="160" w:line="259" w:lineRule="auto"/>
        <w:jc w:val="left"/>
        <w:rPr>
          <w:b/>
          <w:iCs/>
          <w:color w:val="902C5E"/>
          <w:sz w:val="18"/>
          <w:szCs w:val="18"/>
        </w:rPr>
      </w:pPr>
      <w:r>
        <w:rPr>
          <w:b/>
        </w:rPr>
        <w:br w:type="page"/>
      </w:r>
    </w:p>
    <w:p w14:paraId="330A7F65" w14:textId="77777777" w:rsidR="00202482" w:rsidRPr="0087533B" w:rsidRDefault="00202482" w:rsidP="00DA3DE6">
      <w:pPr>
        <w:pStyle w:val="Caption"/>
        <w:spacing w:before="240" w:after="120"/>
        <w:rPr>
          <w:rFonts w:asciiTheme="minorHAnsi" w:hAnsiTheme="minorHAnsi" w:cstheme="minorHAnsi"/>
          <w:b/>
          <w:sz w:val="24"/>
          <w:szCs w:val="24"/>
        </w:rPr>
      </w:pPr>
      <w:r w:rsidRPr="00511D1C">
        <w:rPr>
          <w:b/>
        </w:rPr>
        <w:lastRenderedPageBreak/>
        <w:t xml:space="preserve">Table </w:t>
      </w:r>
      <w:r>
        <w:rPr>
          <w:b/>
        </w:rPr>
        <w:t>E3</w:t>
      </w:r>
      <w:r w:rsidRPr="00511D1C">
        <w:rPr>
          <w:b/>
        </w:rPr>
        <w:t>.</w:t>
      </w:r>
      <w:r w:rsidRPr="00511D1C">
        <w:t xml:space="preserve"> </w:t>
      </w:r>
      <w:r>
        <w:t>How do Year 6 teachers find teaching the following aspects of literacy?</w:t>
      </w:r>
    </w:p>
    <w:tbl>
      <w:tblPr>
        <w:tblStyle w:val="TableGridLight"/>
        <w:tblW w:w="834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E3. How do Year 6 teachers find teaching the following aspects of literacy?"/>
      </w:tblPr>
      <w:tblGrid>
        <w:gridCol w:w="2229"/>
        <w:gridCol w:w="838"/>
        <w:gridCol w:w="826"/>
        <w:gridCol w:w="843"/>
        <w:gridCol w:w="704"/>
        <w:gridCol w:w="697"/>
        <w:gridCol w:w="698"/>
        <w:gridCol w:w="674"/>
        <w:gridCol w:w="835"/>
      </w:tblGrid>
      <w:tr w:rsidR="00817F11" w:rsidRPr="00A32FE1" w14:paraId="45E37CB0" w14:textId="77777777" w:rsidTr="00CE3AB0">
        <w:trPr>
          <w:trHeight w:val="649"/>
          <w:tblHeader/>
        </w:trPr>
        <w:tc>
          <w:tcPr>
            <w:tcW w:w="2229" w:type="dxa"/>
            <w:shd w:val="clear" w:color="auto" w:fill="auto"/>
          </w:tcPr>
          <w:p w14:paraId="57B1C621" w14:textId="77777777" w:rsidR="00817F11" w:rsidRPr="00A32FE1" w:rsidRDefault="00817F11" w:rsidP="00817F11">
            <w:pPr>
              <w:pStyle w:val="ListParagraph"/>
              <w:tabs>
                <w:tab w:val="left" w:pos="284"/>
              </w:tabs>
              <w:spacing w:after="0" w:line="240" w:lineRule="auto"/>
              <w:ind w:left="0" w:right="-20"/>
              <w:jc w:val="left"/>
              <w:rPr>
                <w:rFonts w:asciiTheme="minorHAnsi" w:eastAsia="Calibri" w:hAnsiTheme="minorHAnsi" w:cstheme="minorHAnsi"/>
                <w:position w:val="1"/>
                <w:sz w:val="20"/>
                <w:szCs w:val="20"/>
              </w:rPr>
            </w:pPr>
          </w:p>
        </w:tc>
        <w:tc>
          <w:tcPr>
            <w:tcW w:w="838" w:type="dxa"/>
            <w:shd w:val="clear" w:color="auto" w:fill="auto"/>
            <w:vAlign w:val="center"/>
          </w:tcPr>
          <w:p w14:paraId="5A0AC9B6" w14:textId="378F257D" w:rsidR="00817F11" w:rsidRPr="00A32FE1" w:rsidRDefault="00817F11" w:rsidP="008A29EC">
            <w:pPr>
              <w:pStyle w:val="ListParagraph"/>
              <w:tabs>
                <w:tab w:val="left" w:pos="284"/>
              </w:tabs>
              <w:spacing w:after="0" w:line="240" w:lineRule="auto"/>
              <w:ind w:left="-103" w:right="-74"/>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lang w:val="en-AU"/>
              </w:rPr>
              <w:t>Very difficult</w:t>
            </w:r>
          </w:p>
        </w:tc>
        <w:tc>
          <w:tcPr>
            <w:tcW w:w="826" w:type="dxa"/>
            <w:shd w:val="clear" w:color="auto" w:fill="auto"/>
            <w:vAlign w:val="center"/>
          </w:tcPr>
          <w:p w14:paraId="6AE93045" w14:textId="0D1DC58A" w:rsidR="00817F11" w:rsidRPr="00A32FE1" w:rsidRDefault="00817F11" w:rsidP="00817F11">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rPr>
              <w:t>Valid %</w:t>
            </w:r>
          </w:p>
        </w:tc>
        <w:tc>
          <w:tcPr>
            <w:tcW w:w="843" w:type="dxa"/>
            <w:shd w:val="clear" w:color="auto" w:fill="auto"/>
            <w:vAlign w:val="center"/>
          </w:tcPr>
          <w:p w14:paraId="0EEDA927" w14:textId="2D35F3F0" w:rsidR="00817F11" w:rsidRPr="00A32FE1" w:rsidRDefault="00817F11" w:rsidP="008A29EC">
            <w:pPr>
              <w:pStyle w:val="ListParagraph"/>
              <w:tabs>
                <w:tab w:val="left" w:pos="284"/>
              </w:tabs>
              <w:spacing w:after="0" w:line="240" w:lineRule="auto"/>
              <w:ind w:left="-97" w:right="-114"/>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lang w:val="en-AU"/>
              </w:rPr>
              <w:t>Difficult</w:t>
            </w:r>
          </w:p>
        </w:tc>
        <w:tc>
          <w:tcPr>
            <w:tcW w:w="704" w:type="dxa"/>
            <w:shd w:val="clear" w:color="auto" w:fill="auto"/>
            <w:vAlign w:val="center"/>
          </w:tcPr>
          <w:p w14:paraId="4E7EE7CD" w14:textId="5B9B35D3" w:rsidR="00817F11" w:rsidRPr="00A32FE1" w:rsidRDefault="00817F11" w:rsidP="00817F11">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rPr>
              <w:t>Valid %</w:t>
            </w:r>
          </w:p>
        </w:tc>
        <w:tc>
          <w:tcPr>
            <w:tcW w:w="697" w:type="dxa"/>
            <w:shd w:val="clear" w:color="auto" w:fill="auto"/>
            <w:vAlign w:val="center"/>
          </w:tcPr>
          <w:p w14:paraId="758F8ADF" w14:textId="25E91C59" w:rsidR="00817F11" w:rsidRPr="00A32FE1" w:rsidRDefault="00817F11" w:rsidP="00817F11">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lang w:val="en-AU"/>
              </w:rPr>
              <w:t>Easy</w:t>
            </w:r>
          </w:p>
        </w:tc>
        <w:tc>
          <w:tcPr>
            <w:tcW w:w="698" w:type="dxa"/>
            <w:shd w:val="clear" w:color="auto" w:fill="auto"/>
            <w:vAlign w:val="center"/>
          </w:tcPr>
          <w:p w14:paraId="1ECF8054" w14:textId="14BB0014" w:rsidR="00817F11" w:rsidRPr="00A32FE1" w:rsidRDefault="00817F11" w:rsidP="00817F11">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rPr>
              <w:t>Valid %</w:t>
            </w:r>
          </w:p>
        </w:tc>
        <w:tc>
          <w:tcPr>
            <w:tcW w:w="674" w:type="dxa"/>
            <w:shd w:val="clear" w:color="auto" w:fill="auto"/>
            <w:vAlign w:val="center"/>
          </w:tcPr>
          <w:p w14:paraId="197ADEF9" w14:textId="1B6965B2" w:rsidR="00817F11" w:rsidRPr="00A32FE1" w:rsidRDefault="00817F11" w:rsidP="00817F11">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lang w:val="en-AU"/>
              </w:rPr>
              <w:t>Very Easy</w:t>
            </w:r>
          </w:p>
        </w:tc>
        <w:tc>
          <w:tcPr>
            <w:tcW w:w="835" w:type="dxa"/>
            <w:shd w:val="clear" w:color="auto" w:fill="auto"/>
            <w:vAlign w:val="center"/>
          </w:tcPr>
          <w:p w14:paraId="19C8C2BD" w14:textId="03F980D6" w:rsidR="00817F11" w:rsidRPr="00A32FE1" w:rsidRDefault="00817F11" w:rsidP="00817F11">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rPr>
              <w:t>Valid %</w:t>
            </w:r>
          </w:p>
        </w:tc>
      </w:tr>
      <w:tr w:rsidR="00202482" w:rsidRPr="00A32FE1" w14:paraId="0824F3C9" w14:textId="77777777" w:rsidTr="00CE3AB0">
        <w:trPr>
          <w:trHeight w:val="222"/>
        </w:trPr>
        <w:tc>
          <w:tcPr>
            <w:tcW w:w="2229" w:type="dxa"/>
            <w:shd w:val="clear" w:color="auto" w:fill="auto"/>
            <w:hideMark/>
          </w:tcPr>
          <w:p w14:paraId="43335656"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Vocabulary</w:t>
            </w:r>
          </w:p>
        </w:tc>
        <w:tc>
          <w:tcPr>
            <w:tcW w:w="838" w:type="dxa"/>
            <w:shd w:val="clear" w:color="auto" w:fill="auto"/>
            <w:vAlign w:val="center"/>
          </w:tcPr>
          <w:p w14:paraId="2383F863"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0</w:t>
            </w:r>
          </w:p>
        </w:tc>
        <w:tc>
          <w:tcPr>
            <w:tcW w:w="826" w:type="dxa"/>
            <w:shd w:val="clear" w:color="auto" w:fill="auto"/>
            <w:vAlign w:val="center"/>
          </w:tcPr>
          <w:p w14:paraId="18DCAAF6"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0.0</w:t>
            </w:r>
          </w:p>
        </w:tc>
        <w:tc>
          <w:tcPr>
            <w:tcW w:w="843" w:type="dxa"/>
            <w:shd w:val="clear" w:color="auto" w:fill="auto"/>
            <w:vAlign w:val="center"/>
          </w:tcPr>
          <w:p w14:paraId="64974D4C"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27</w:t>
            </w:r>
          </w:p>
        </w:tc>
        <w:tc>
          <w:tcPr>
            <w:tcW w:w="704" w:type="dxa"/>
            <w:shd w:val="clear" w:color="auto" w:fill="auto"/>
            <w:vAlign w:val="center"/>
          </w:tcPr>
          <w:p w14:paraId="1B7D43B7"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25.7</w:t>
            </w:r>
          </w:p>
        </w:tc>
        <w:tc>
          <w:tcPr>
            <w:tcW w:w="697" w:type="dxa"/>
            <w:shd w:val="clear" w:color="auto" w:fill="auto"/>
            <w:vAlign w:val="center"/>
          </w:tcPr>
          <w:p w14:paraId="2F9B748F"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63</w:t>
            </w:r>
          </w:p>
        </w:tc>
        <w:tc>
          <w:tcPr>
            <w:tcW w:w="698" w:type="dxa"/>
            <w:shd w:val="clear" w:color="auto" w:fill="auto"/>
            <w:vAlign w:val="center"/>
          </w:tcPr>
          <w:p w14:paraId="79D36AD0"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60.0</w:t>
            </w:r>
          </w:p>
        </w:tc>
        <w:tc>
          <w:tcPr>
            <w:tcW w:w="674" w:type="dxa"/>
            <w:shd w:val="clear" w:color="auto" w:fill="auto"/>
            <w:vAlign w:val="center"/>
          </w:tcPr>
          <w:p w14:paraId="3EB597BC"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15</w:t>
            </w:r>
          </w:p>
        </w:tc>
        <w:tc>
          <w:tcPr>
            <w:tcW w:w="835" w:type="dxa"/>
            <w:shd w:val="clear" w:color="auto" w:fill="auto"/>
            <w:vAlign w:val="center"/>
          </w:tcPr>
          <w:p w14:paraId="578AEFF8"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14.3</w:t>
            </w:r>
          </w:p>
        </w:tc>
      </w:tr>
      <w:tr w:rsidR="00202482" w:rsidRPr="00A32FE1" w14:paraId="16E52B4E" w14:textId="77777777" w:rsidTr="00CE3AB0">
        <w:trPr>
          <w:trHeight w:val="212"/>
        </w:trPr>
        <w:tc>
          <w:tcPr>
            <w:tcW w:w="2229" w:type="dxa"/>
            <w:shd w:val="clear" w:color="auto" w:fill="auto"/>
            <w:hideMark/>
          </w:tcPr>
          <w:p w14:paraId="0CA90EB6"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Grammar and syntax</w:t>
            </w:r>
          </w:p>
        </w:tc>
        <w:tc>
          <w:tcPr>
            <w:tcW w:w="838" w:type="dxa"/>
            <w:shd w:val="clear" w:color="auto" w:fill="auto"/>
            <w:vAlign w:val="center"/>
          </w:tcPr>
          <w:p w14:paraId="4CA6016E"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3</w:t>
            </w:r>
          </w:p>
        </w:tc>
        <w:tc>
          <w:tcPr>
            <w:tcW w:w="826" w:type="dxa"/>
            <w:shd w:val="clear" w:color="auto" w:fill="auto"/>
            <w:vAlign w:val="center"/>
          </w:tcPr>
          <w:p w14:paraId="1791C456"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2.9</w:t>
            </w:r>
          </w:p>
        </w:tc>
        <w:tc>
          <w:tcPr>
            <w:tcW w:w="843" w:type="dxa"/>
            <w:shd w:val="clear" w:color="auto" w:fill="auto"/>
            <w:vAlign w:val="center"/>
          </w:tcPr>
          <w:p w14:paraId="4E25D5E2"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25</w:t>
            </w:r>
          </w:p>
        </w:tc>
        <w:tc>
          <w:tcPr>
            <w:tcW w:w="704" w:type="dxa"/>
            <w:shd w:val="clear" w:color="auto" w:fill="auto"/>
            <w:vAlign w:val="center"/>
          </w:tcPr>
          <w:p w14:paraId="1C8B1340"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24.3</w:t>
            </w:r>
          </w:p>
        </w:tc>
        <w:tc>
          <w:tcPr>
            <w:tcW w:w="697" w:type="dxa"/>
            <w:shd w:val="clear" w:color="auto" w:fill="auto"/>
            <w:vAlign w:val="center"/>
          </w:tcPr>
          <w:p w14:paraId="1E6E310E"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67</w:t>
            </w:r>
          </w:p>
        </w:tc>
        <w:tc>
          <w:tcPr>
            <w:tcW w:w="698" w:type="dxa"/>
            <w:shd w:val="clear" w:color="auto" w:fill="auto"/>
            <w:vAlign w:val="center"/>
          </w:tcPr>
          <w:p w14:paraId="045C9F69"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65.0</w:t>
            </w:r>
          </w:p>
        </w:tc>
        <w:tc>
          <w:tcPr>
            <w:tcW w:w="674" w:type="dxa"/>
            <w:shd w:val="clear" w:color="auto" w:fill="auto"/>
            <w:vAlign w:val="center"/>
          </w:tcPr>
          <w:p w14:paraId="705C30E5"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8</w:t>
            </w:r>
          </w:p>
        </w:tc>
        <w:tc>
          <w:tcPr>
            <w:tcW w:w="835" w:type="dxa"/>
            <w:shd w:val="clear" w:color="auto" w:fill="auto"/>
            <w:vAlign w:val="center"/>
          </w:tcPr>
          <w:p w14:paraId="1BCCB269"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7.8</w:t>
            </w:r>
          </w:p>
        </w:tc>
      </w:tr>
      <w:tr w:rsidR="00202482" w:rsidRPr="00A32FE1" w14:paraId="05BA746E" w14:textId="77777777" w:rsidTr="00CE3AB0">
        <w:trPr>
          <w:trHeight w:val="212"/>
        </w:trPr>
        <w:tc>
          <w:tcPr>
            <w:tcW w:w="2229" w:type="dxa"/>
            <w:shd w:val="clear" w:color="auto" w:fill="auto"/>
            <w:hideMark/>
          </w:tcPr>
          <w:p w14:paraId="70BB1BE9"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Spelling and punctuation</w:t>
            </w:r>
          </w:p>
        </w:tc>
        <w:tc>
          <w:tcPr>
            <w:tcW w:w="838" w:type="dxa"/>
            <w:shd w:val="clear" w:color="auto" w:fill="auto"/>
            <w:vAlign w:val="center"/>
          </w:tcPr>
          <w:p w14:paraId="552AABE9"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1</w:t>
            </w:r>
          </w:p>
        </w:tc>
        <w:tc>
          <w:tcPr>
            <w:tcW w:w="826" w:type="dxa"/>
            <w:shd w:val="clear" w:color="auto" w:fill="auto"/>
            <w:vAlign w:val="center"/>
          </w:tcPr>
          <w:p w14:paraId="6111E3A2"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1.0</w:t>
            </w:r>
          </w:p>
        </w:tc>
        <w:tc>
          <w:tcPr>
            <w:tcW w:w="843" w:type="dxa"/>
            <w:shd w:val="clear" w:color="auto" w:fill="auto"/>
            <w:vAlign w:val="center"/>
          </w:tcPr>
          <w:p w14:paraId="06569D77"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11</w:t>
            </w:r>
          </w:p>
        </w:tc>
        <w:tc>
          <w:tcPr>
            <w:tcW w:w="704" w:type="dxa"/>
            <w:shd w:val="clear" w:color="auto" w:fill="auto"/>
            <w:vAlign w:val="center"/>
          </w:tcPr>
          <w:p w14:paraId="43E38904"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10.5</w:t>
            </w:r>
          </w:p>
        </w:tc>
        <w:tc>
          <w:tcPr>
            <w:tcW w:w="697" w:type="dxa"/>
            <w:shd w:val="clear" w:color="auto" w:fill="auto"/>
            <w:vAlign w:val="center"/>
          </w:tcPr>
          <w:p w14:paraId="0B0C2D6E"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72</w:t>
            </w:r>
          </w:p>
        </w:tc>
        <w:tc>
          <w:tcPr>
            <w:tcW w:w="698" w:type="dxa"/>
            <w:shd w:val="clear" w:color="auto" w:fill="auto"/>
            <w:vAlign w:val="center"/>
          </w:tcPr>
          <w:p w14:paraId="6D3799AB"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68.6</w:t>
            </w:r>
          </w:p>
        </w:tc>
        <w:tc>
          <w:tcPr>
            <w:tcW w:w="674" w:type="dxa"/>
            <w:shd w:val="clear" w:color="auto" w:fill="auto"/>
            <w:vAlign w:val="center"/>
          </w:tcPr>
          <w:p w14:paraId="090F249E"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21</w:t>
            </w:r>
          </w:p>
        </w:tc>
        <w:tc>
          <w:tcPr>
            <w:tcW w:w="835" w:type="dxa"/>
            <w:shd w:val="clear" w:color="auto" w:fill="auto"/>
            <w:vAlign w:val="center"/>
          </w:tcPr>
          <w:p w14:paraId="24FC7FAA"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20.0</w:t>
            </w:r>
          </w:p>
        </w:tc>
      </w:tr>
      <w:tr w:rsidR="00202482" w:rsidRPr="00A32FE1" w14:paraId="08CCD592" w14:textId="77777777" w:rsidTr="00CE3AB0">
        <w:trPr>
          <w:trHeight w:val="212"/>
        </w:trPr>
        <w:tc>
          <w:tcPr>
            <w:tcW w:w="2229" w:type="dxa"/>
            <w:shd w:val="clear" w:color="auto" w:fill="auto"/>
            <w:hideMark/>
          </w:tcPr>
          <w:p w14:paraId="5D114101"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Quality of ideas (writing)</w:t>
            </w:r>
          </w:p>
        </w:tc>
        <w:tc>
          <w:tcPr>
            <w:tcW w:w="838" w:type="dxa"/>
            <w:shd w:val="clear" w:color="auto" w:fill="auto"/>
            <w:vAlign w:val="center"/>
          </w:tcPr>
          <w:p w14:paraId="79F7A12C"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4</w:t>
            </w:r>
          </w:p>
        </w:tc>
        <w:tc>
          <w:tcPr>
            <w:tcW w:w="826" w:type="dxa"/>
            <w:shd w:val="clear" w:color="auto" w:fill="auto"/>
            <w:vAlign w:val="center"/>
          </w:tcPr>
          <w:p w14:paraId="2BEEFEB6"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3.8</w:t>
            </w:r>
          </w:p>
        </w:tc>
        <w:tc>
          <w:tcPr>
            <w:tcW w:w="843" w:type="dxa"/>
            <w:shd w:val="clear" w:color="auto" w:fill="auto"/>
            <w:vAlign w:val="center"/>
          </w:tcPr>
          <w:p w14:paraId="0AAE4AFC"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46</w:t>
            </w:r>
          </w:p>
        </w:tc>
        <w:tc>
          <w:tcPr>
            <w:tcW w:w="704" w:type="dxa"/>
            <w:shd w:val="clear" w:color="auto" w:fill="auto"/>
            <w:vAlign w:val="center"/>
          </w:tcPr>
          <w:p w14:paraId="5B7F683B"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43.8</w:t>
            </w:r>
          </w:p>
        </w:tc>
        <w:tc>
          <w:tcPr>
            <w:tcW w:w="697" w:type="dxa"/>
            <w:shd w:val="clear" w:color="auto" w:fill="auto"/>
            <w:vAlign w:val="center"/>
          </w:tcPr>
          <w:p w14:paraId="41CE9299"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49</w:t>
            </w:r>
          </w:p>
        </w:tc>
        <w:tc>
          <w:tcPr>
            <w:tcW w:w="698" w:type="dxa"/>
            <w:shd w:val="clear" w:color="auto" w:fill="auto"/>
            <w:vAlign w:val="center"/>
          </w:tcPr>
          <w:p w14:paraId="2CDAD864"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46.7</w:t>
            </w:r>
          </w:p>
        </w:tc>
        <w:tc>
          <w:tcPr>
            <w:tcW w:w="674" w:type="dxa"/>
            <w:shd w:val="clear" w:color="auto" w:fill="auto"/>
            <w:vAlign w:val="center"/>
          </w:tcPr>
          <w:p w14:paraId="62AC41E1"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6</w:t>
            </w:r>
          </w:p>
        </w:tc>
        <w:tc>
          <w:tcPr>
            <w:tcW w:w="835" w:type="dxa"/>
            <w:shd w:val="clear" w:color="auto" w:fill="auto"/>
            <w:vAlign w:val="center"/>
          </w:tcPr>
          <w:p w14:paraId="05682E82"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5.7</w:t>
            </w:r>
          </w:p>
        </w:tc>
      </w:tr>
      <w:tr w:rsidR="00202482" w:rsidRPr="00A32FE1" w14:paraId="65BE7AA8" w14:textId="77777777" w:rsidTr="00CE3AB0">
        <w:trPr>
          <w:trHeight w:val="435"/>
        </w:trPr>
        <w:tc>
          <w:tcPr>
            <w:tcW w:w="2229" w:type="dxa"/>
            <w:shd w:val="clear" w:color="auto" w:fill="auto"/>
            <w:hideMark/>
          </w:tcPr>
          <w:p w14:paraId="3529F930"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Organisation and structure (writing)</w:t>
            </w:r>
          </w:p>
        </w:tc>
        <w:tc>
          <w:tcPr>
            <w:tcW w:w="838" w:type="dxa"/>
            <w:shd w:val="clear" w:color="auto" w:fill="auto"/>
            <w:vAlign w:val="center"/>
          </w:tcPr>
          <w:p w14:paraId="2649744A"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5</w:t>
            </w:r>
          </w:p>
        </w:tc>
        <w:tc>
          <w:tcPr>
            <w:tcW w:w="826" w:type="dxa"/>
            <w:shd w:val="clear" w:color="auto" w:fill="auto"/>
            <w:vAlign w:val="center"/>
          </w:tcPr>
          <w:p w14:paraId="6AFF0A28"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4.9</w:t>
            </w:r>
          </w:p>
        </w:tc>
        <w:tc>
          <w:tcPr>
            <w:tcW w:w="843" w:type="dxa"/>
            <w:shd w:val="clear" w:color="auto" w:fill="auto"/>
            <w:vAlign w:val="center"/>
          </w:tcPr>
          <w:p w14:paraId="5535811D"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42</w:t>
            </w:r>
          </w:p>
        </w:tc>
        <w:tc>
          <w:tcPr>
            <w:tcW w:w="704" w:type="dxa"/>
            <w:shd w:val="clear" w:color="auto" w:fill="auto"/>
            <w:vAlign w:val="center"/>
          </w:tcPr>
          <w:p w14:paraId="00A714A0"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40.8</w:t>
            </w:r>
          </w:p>
        </w:tc>
        <w:tc>
          <w:tcPr>
            <w:tcW w:w="697" w:type="dxa"/>
            <w:shd w:val="clear" w:color="auto" w:fill="auto"/>
            <w:vAlign w:val="center"/>
          </w:tcPr>
          <w:p w14:paraId="24CEDE7F"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48</w:t>
            </w:r>
          </w:p>
        </w:tc>
        <w:tc>
          <w:tcPr>
            <w:tcW w:w="698" w:type="dxa"/>
            <w:shd w:val="clear" w:color="auto" w:fill="auto"/>
            <w:vAlign w:val="center"/>
          </w:tcPr>
          <w:p w14:paraId="2F3A7399"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46.6</w:t>
            </w:r>
          </w:p>
        </w:tc>
        <w:tc>
          <w:tcPr>
            <w:tcW w:w="674" w:type="dxa"/>
            <w:shd w:val="clear" w:color="auto" w:fill="auto"/>
            <w:vAlign w:val="center"/>
          </w:tcPr>
          <w:p w14:paraId="7071822B"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8</w:t>
            </w:r>
          </w:p>
        </w:tc>
        <w:tc>
          <w:tcPr>
            <w:tcW w:w="835" w:type="dxa"/>
            <w:shd w:val="clear" w:color="auto" w:fill="auto"/>
            <w:vAlign w:val="center"/>
          </w:tcPr>
          <w:p w14:paraId="4D9B9C0D"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7.8</w:t>
            </w:r>
          </w:p>
        </w:tc>
      </w:tr>
      <w:tr w:rsidR="00202482" w:rsidRPr="00A32FE1" w14:paraId="33512A12" w14:textId="77777777" w:rsidTr="00CE3AB0">
        <w:trPr>
          <w:trHeight w:val="222"/>
        </w:trPr>
        <w:tc>
          <w:tcPr>
            <w:tcW w:w="2229" w:type="dxa"/>
            <w:shd w:val="clear" w:color="auto" w:fill="auto"/>
            <w:hideMark/>
          </w:tcPr>
          <w:p w14:paraId="57747A5D"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 xml:space="preserve">Phonemic awareness </w:t>
            </w:r>
          </w:p>
        </w:tc>
        <w:tc>
          <w:tcPr>
            <w:tcW w:w="838" w:type="dxa"/>
            <w:shd w:val="clear" w:color="auto" w:fill="auto"/>
            <w:vAlign w:val="center"/>
          </w:tcPr>
          <w:p w14:paraId="2A871AE0"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3</w:t>
            </w:r>
          </w:p>
        </w:tc>
        <w:tc>
          <w:tcPr>
            <w:tcW w:w="826" w:type="dxa"/>
            <w:shd w:val="clear" w:color="auto" w:fill="auto"/>
            <w:vAlign w:val="center"/>
          </w:tcPr>
          <w:p w14:paraId="1C1EDC18"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2.9</w:t>
            </w:r>
          </w:p>
        </w:tc>
        <w:tc>
          <w:tcPr>
            <w:tcW w:w="843" w:type="dxa"/>
            <w:shd w:val="clear" w:color="auto" w:fill="auto"/>
            <w:vAlign w:val="center"/>
          </w:tcPr>
          <w:p w14:paraId="66EE3A97"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34</w:t>
            </w:r>
          </w:p>
        </w:tc>
        <w:tc>
          <w:tcPr>
            <w:tcW w:w="704" w:type="dxa"/>
            <w:shd w:val="clear" w:color="auto" w:fill="auto"/>
            <w:vAlign w:val="center"/>
          </w:tcPr>
          <w:p w14:paraId="5C4AA3B2"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32.7</w:t>
            </w:r>
          </w:p>
        </w:tc>
        <w:tc>
          <w:tcPr>
            <w:tcW w:w="697" w:type="dxa"/>
            <w:shd w:val="clear" w:color="auto" w:fill="auto"/>
            <w:vAlign w:val="center"/>
          </w:tcPr>
          <w:p w14:paraId="3676D2A2"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59</w:t>
            </w:r>
          </w:p>
        </w:tc>
        <w:tc>
          <w:tcPr>
            <w:tcW w:w="698" w:type="dxa"/>
            <w:shd w:val="clear" w:color="auto" w:fill="auto"/>
            <w:vAlign w:val="center"/>
          </w:tcPr>
          <w:p w14:paraId="077B6B12"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56.7</w:t>
            </w:r>
          </w:p>
        </w:tc>
        <w:tc>
          <w:tcPr>
            <w:tcW w:w="674" w:type="dxa"/>
            <w:shd w:val="clear" w:color="auto" w:fill="auto"/>
            <w:vAlign w:val="center"/>
          </w:tcPr>
          <w:p w14:paraId="24C73954"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8</w:t>
            </w:r>
          </w:p>
        </w:tc>
        <w:tc>
          <w:tcPr>
            <w:tcW w:w="835" w:type="dxa"/>
            <w:shd w:val="clear" w:color="auto" w:fill="auto"/>
            <w:vAlign w:val="center"/>
          </w:tcPr>
          <w:p w14:paraId="09EF104E"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7.7</w:t>
            </w:r>
          </w:p>
        </w:tc>
      </w:tr>
      <w:tr w:rsidR="00202482" w:rsidRPr="00A32FE1" w14:paraId="088CC85B" w14:textId="77777777" w:rsidTr="00CE3AB0">
        <w:trPr>
          <w:trHeight w:val="425"/>
        </w:trPr>
        <w:tc>
          <w:tcPr>
            <w:tcW w:w="2229" w:type="dxa"/>
            <w:shd w:val="clear" w:color="auto" w:fill="auto"/>
            <w:hideMark/>
          </w:tcPr>
          <w:p w14:paraId="4BC7D50C"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Letter sound correspondence</w:t>
            </w:r>
          </w:p>
        </w:tc>
        <w:tc>
          <w:tcPr>
            <w:tcW w:w="838" w:type="dxa"/>
            <w:shd w:val="clear" w:color="auto" w:fill="auto"/>
            <w:vAlign w:val="center"/>
          </w:tcPr>
          <w:p w14:paraId="4C450566"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1</w:t>
            </w:r>
          </w:p>
        </w:tc>
        <w:tc>
          <w:tcPr>
            <w:tcW w:w="826" w:type="dxa"/>
            <w:shd w:val="clear" w:color="auto" w:fill="auto"/>
            <w:vAlign w:val="center"/>
          </w:tcPr>
          <w:p w14:paraId="0EED044E"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1.0</w:t>
            </w:r>
          </w:p>
        </w:tc>
        <w:tc>
          <w:tcPr>
            <w:tcW w:w="843" w:type="dxa"/>
            <w:shd w:val="clear" w:color="auto" w:fill="auto"/>
            <w:vAlign w:val="center"/>
          </w:tcPr>
          <w:p w14:paraId="35CAED8B"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28</w:t>
            </w:r>
          </w:p>
        </w:tc>
        <w:tc>
          <w:tcPr>
            <w:tcW w:w="704" w:type="dxa"/>
            <w:shd w:val="clear" w:color="auto" w:fill="auto"/>
            <w:vAlign w:val="center"/>
          </w:tcPr>
          <w:p w14:paraId="4507B2BB"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26.9</w:t>
            </w:r>
          </w:p>
        </w:tc>
        <w:tc>
          <w:tcPr>
            <w:tcW w:w="697" w:type="dxa"/>
            <w:shd w:val="clear" w:color="auto" w:fill="auto"/>
            <w:vAlign w:val="center"/>
          </w:tcPr>
          <w:p w14:paraId="5360837A"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62</w:t>
            </w:r>
          </w:p>
        </w:tc>
        <w:tc>
          <w:tcPr>
            <w:tcW w:w="698" w:type="dxa"/>
            <w:shd w:val="clear" w:color="auto" w:fill="auto"/>
            <w:vAlign w:val="center"/>
          </w:tcPr>
          <w:p w14:paraId="38A0CD77"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59.6</w:t>
            </w:r>
          </w:p>
        </w:tc>
        <w:tc>
          <w:tcPr>
            <w:tcW w:w="674" w:type="dxa"/>
            <w:shd w:val="clear" w:color="auto" w:fill="auto"/>
            <w:vAlign w:val="center"/>
          </w:tcPr>
          <w:p w14:paraId="0BF72886"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13</w:t>
            </w:r>
          </w:p>
        </w:tc>
        <w:tc>
          <w:tcPr>
            <w:tcW w:w="835" w:type="dxa"/>
            <w:shd w:val="clear" w:color="auto" w:fill="auto"/>
            <w:vAlign w:val="center"/>
          </w:tcPr>
          <w:p w14:paraId="23DA4B70"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12.5</w:t>
            </w:r>
          </w:p>
        </w:tc>
      </w:tr>
      <w:tr w:rsidR="00202482" w:rsidRPr="00A32FE1" w14:paraId="56A86120" w14:textId="77777777" w:rsidTr="00CE3AB0">
        <w:trPr>
          <w:trHeight w:val="222"/>
        </w:trPr>
        <w:tc>
          <w:tcPr>
            <w:tcW w:w="2229" w:type="dxa"/>
            <w:shd w:val="clear" w:color="auto" w:fill="auto"/>
            <w:hideMark/>
          </w:tcPr>
          <w:p w14:paraId="1BEEF52C"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Reading comprehension</w:t>
            </w:r>
          </w:p>
        </w:tc>
        <w:tc>
          <w:tcPr>
            <w:tcW w:w="838" w:type="dxa"/>
            <w:shd w:val="clear" w:color="auto" w:fill="auto"/>
            <w:vAlign w:val="center"/>
          </w:tcPr>
          <w:p w14:paraId="39404F9C"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0</w:t>
            </w:r>
          </w:p>
        </w:tc>
        <w:tc>
          <w:tcPr>
            <w:tcW w:w="826" w:type="dxa"/>
            <w:shd w:val="clear" w:color="auto" w:fill="auto"/>
            <w:vAlign w:val="center"/>
          </w:tcPr>
          <w:p w14:paraId="733AD71B"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0.0</w:t>
            </w:r>
          </w:p>
        </w:tc>
        <w:tc>
          <w:tcPr>
            <w:tcW w:w="843" w:type="dxa"/>
            <w:shd w:val="clear" w:color="auto" w:fill="auto"/>
            <w:vAlign w:val="center"/>
          </w:tcPr>
          <w:p w14:paraId="335B12EE"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15</w:t>
            </w:r>
          </w:p>
        </w:tc>
        <w:tc>
          <w:tcPr>
            <w:tcW w:w="704" w:type="dxa"/>
            <w:shd w:val="clear" w:color="auto" w:fill="auto"/>
            <w:vAlign w:val="center"/>
          </w:tcPr>
          <w:p w14:paraId="47F2127F"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14.3</w:t>
            </w:r>
          </w:p>
        </w:tc>
        <w:tc>
          <w:tcPr>
            <w:tcW w:w="697" w:type="dxa"/>
            <w:shd w:val="clear" w:color="auto" w:fill="auto"/>
            <w:vAlign w:val="center"/>
          </w:tcPr>
          <w:p w14:paraId="2CBC6A67"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74</w:t>
            </w:r>
          </w:p>
        </w:tc>
        <w:tc>
          <w:tcPr>
            <w:tcW w:w="698" w:type="dxa"/>
            <w:shd w:val="clear" w:color="auto" w:fill="auto"/>
            <w:vAlign w:val="center"/>
          </w:tcPr>
          <w:p w14:paraId="534ACA35"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70.5</w:t>
            </w:r>
          </w:p>
        </w:tc>
        <w:tc>
          <w:tcPr>
            <w:tcW w:w="674" w:type="dxa"/>
            <w:shd w:val="clear" w:color="auto" w:fill="auto"/>
            <w:vAlign w:val="center"/>
          </w:tcPr>
          <w:p w14:paraId="773C3675"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16</w:t>
            </w:r>
          </w:p>
        </w:tc>
        <w:tc>
          <w:tcPr>
            <w:tcW w:w="835" w:type="dxa"/>
            <w:shd w:val="clear" w:color="auto" w:fill="auto"/>
            <w:vAlign w:val="center"/>
          </w:tcPr>
          <w:p w14:paraId="5C021339"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15.2</w:t>
            </w:r>
          </w:p>
        </w:tc>
      </w:tr>
      <w:tr w:rsidR="00202482" w:rsidRPr="00A32FE1" w14:paraId="30444D07" w14:textId="77777777" w:rsidTr="00CE3AB0">
        <w:trPr>
          <w:trHeight w:val="425"/>
        </w:trPr>
        <w:tc>
          <w:tcPr>
            <w:tcW w:w="2229" w:type="dxa"/>
            <w:shd w:val="clear" w:color="auto" w:fill="auto"/>
            <w:hideMark/>
          </w:tcPr>
          <w:p w14:paraId="14A2E64A"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Oral language – speaking and listening</w:t>
            </w:r>
          </w:p>
        </w:tc>
        <w:tc>
          <w:tcPr>
            <w:tcW w:w="838" w:type="dxa"/>
            <w:shd w:val="clear" w:color="auto" w:fill="auto"/>
            <w:vAlign w:val="center"/>
          </w:tcPr>
          <w:p w14:paraId="48695A4E"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2</w:t>
            </w:r>
          </w:p>
        </w:tc>
        <w:tc>
          <w:tcPr>
            <w:tcW w:w="826" w:type="dxa"/>
            <w:shd w:val="clear" w:color="auto" w:fill="auto"/>
            <w:vAlign w:val="center"/>
          </w:tcPr>
          <w:p w14:paraId="0CBA4FBC"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1.9</w:t>
            </w:r>
          </w:p>
        </w:tc>
        <w:tc>
          <w:tcPr>
            <w:tcW w:w="843" w:type="dxa"/>
            <w:shd w:val="clear" w:color="auto" w:fill="auto"/>
            <w:vAlign w:val="center"/>
          </w:tcPr>
          <w:p w14:paraId="62919A43"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17</w:t>
            </w:r>
          </w:p>
        </w:tc>
        <w:tc>
          <w:tcPr>
            <w:tcW w:w="704" w:type="dxa"/>
            <w:shd w:val="clear" w:color="auto" w:fill="auto"/>
            <w:vAlign w:val="center"/>
          </w:tcPr>
          <w:p w14:paraId="06D7FAAC"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16.2</w:t>
            </w:r>
          </w:p>
        </w:tc>
        <w:tc>
          <w:tcPr>
            <w:tcW w:w="697" w:type="dxa"/>
            <w:shd w:val="clear" w:color="auto" w:fill="auto"/>
            <w:vAlign w:val="center"/>
          </w:tcPr>
          <w:p w14:paraId="26B85567"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72</w:t>
            </w:r>
          </w:p>
        </w:tc>
        <w:tc>
          <w:tcPr>
            <w:tcW w:w="698" w:type="dxa"/>
            <w:shd w:val="clear" w:color="auto" w:fill="auto"/>
            <w:vAlign w:val="center"/>
          </w:tcPr>
          <w:p w14:paraId="08B11DBF"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68.6</w:t>
            </w:r>
          </w:p>
        </w:tc>
        <w:tc>
          <w:tcPr>
            <w:tcW w:w="674" w:type="dxa"/>
            <w:shd w:val="clear" w:color="auto" w:fill="auto"/>
            <w:vAlign w:val="center"/>
          </w:tcPr>
          <w:p w14:paraId="0DCEED40"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14</w:t>
            </w:r>
          </w:p>
        </w:tc>
        <w:tc>
          <w:tcPr>
            <w:tcW w:w="835" w:type="dxa"/>
            <w:shd w:val="clear" w:color="auto" w:fill="auto"/>
            <w:vAlign w:val="center"/>
          </w:tcPr>
          <w:p w14:paraId="567060F4"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13.3</w:t>
            </w:r>
          </w:p>
        </w:tc>
      </w:tr>
    </w:tbl>
    <w:p w14:paraId="448EE6BB" w14:textId="77777777" w:rsidR="00202482" w:rsidRPr="0087533B" w:rsidRDefault="00202482" w:rsidP="00DA3DE6">
      <w:pPr>
        <w:pStyle w:val="Caption"/>
        <w:spacing w:before="240" w:after="120"/>
        <w:rPr>
          <w:rFonts w:asciiTheme="minorHAnsi" w:hAnsiTheme="minorHAnsi" w:cstheme="minorHAnsi"/>
          <w:b/>
          <w:sz w:val="24"/>
          <w:szCs w:val="24"/>
        </w:rPr>
      </w:pPr>
      <w:r w:rsidRPr="00511D1C">
        <w:rPr>
          <w:b/>
        </w:rPr>
        <w:t xml:space="preserve">Table </w:t>
      </w:r>
      <w:r>
        <w:rPr>
          <w:b/>
        </w:rPr>
        <w:t>E4</w:t>
      </w:r>
      <w:r w:rsidRPr="00511D1C">
        <w:rPr>
          <w:b/>
        </w:rPr>
        <w:t>.</w:t>
      </w:r>
      <w:r w:rsidRPr="00511D1C">
        <w:t xml:space="preserve"> </w:t>
      </w:r>
      <w:r>
        <w:t>How do Year 4 teachers find teaching the following aspects of numeracy?</w:t>
      </w:r>
    </w:p>
    <w:tbl>
      <w:tblPr>
        <w:tblStyle w:val="TableGridLight"/>
        <w:tblW w:w="835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E4. How do Year 4 teachers find teaching the following aspects of numeracy?"/>
      </w:tblPr>
      <w:tblGrid>
        <w:gridCol w:w="2227"/>
        <w:gridCol w:w="844"/>
        <w:gridCol w:w="827"/>
        <w:gridCol w:w="850"/>
        <w:gridCol w:w="682"/>
        <w:gridCol w:w="696"/>
        <w:gridCol w:w="664"/>
        <w:gridCol w:w="696"/>
        <w:gridCol w:w="869"/>
      </w:tblGrid>
      <w:tr w:rsidR="00817F11" w:rsidRPr="00A32FE1" w14:paraId="53D09ADD" w14:textId="77777777" w:rsidTr="00CE3AB0">
        <w:trPr>
          <w:trHeight w:val="716"/>
          <w:tblHeader/>
        </w:trPr>
        <w:tc>
          <w:tcPr>
            <w:tcW w:w="2227" w:type="dxa"/>
            <w:shd w:val="clear" w:color="auto" w:fill="auto"/>
          </w:tcPr>
          <w:p w14:paraId="016FA2A5" w14:textId="77777777" w:rsidR="00817F11" w:rsidRPr="00A32FE1" w:rsidRDefault="00817F11" w:rsidP="00817F11">
            <w:pPr>
              <w:pStyle w:val="ListParagraph"/>
              <w:tabs>
                <w:tab w:val="left" w:pos="284"/>
              </w:tabs>
              <w:spacing w:after="0" w:line="240" w:lineRule="auto"/>
              <w:ind w:left="0" w:right="-23"/>
              <w:jc w:val="left"/>
              <w:rPr>
                <w:rFonts w:asciiTheme="minorHAnsi" w:eastAsia="Calibri" w:hAnsiTheme="minorHAnsi" w:cstheme="minorHAnsi"/>
                <w:position w:val="1"/>
                <w:sz w:val="20"/>
                <w:szCs w:val="20"/>
              </w:rPr>
            </w:pPr>
          </w:p>
        </w:tc>
        <w:tc>
          <w:tcPr>
            <w:tcW w:w="844" w:type="dxa"/>
            <w:shd w:val="clear" w:color="auto" w:fill="auto"/>
            <w:vAlign w:val="center"/>
          </w:tcPr>
          <w:p w14:paraId="32BF3E6D" w14:textId="53433432" w:rsidR="00817F11" w:rsidRPr="00A32FE1" w:rsidRDefault="00817F11" w:rsidP="008A29EC">
            <w:pPr>
              <w:pStyle w:val="ListParagraph"/>
              <w:tabs>
                <w:tab w:val="left" w:pos="284"/>
              </w:tabs>
              <w:spacing w:after="0" w:line="240" w:lineRule="auto"/>
              <w:ind w:left="-113" w:right="-135"/>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lang w:val="en-AU"/>
              </w:rPr>
              <w:t>Very difficult</w:t>
            </w:r>
          </w:p>
        </w:tc>
        <w:tc>
          <w:tcPr>
            <w:tcW w:w="827" w:type="dxa"/>
            <w:shd w:val="clear" w:color="auto" w:fill="auto"/>
            <w:vAlign w:val="center"/>
          </w:tcPr>
          <w:p w14:paraId="6DCAB510" w14:textId="3E4A13D0" w:rsidR="00817F11" w:rsidRPr="00A32FE1" w:rsidRDefault="00817F11" w:rsidP="00817F11">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rPr>
              <w:t>Valid %</w:t>
            </w:r>
          </w:p>
        </w:tc>
        <w:tc>
          <w:tcPr>
            <w:tcW w:w="850" w:type="dxa"/>
            <w:shd w:val="clear" w:color="auto" w:fill="auto"/>
            <w:vAlign w:val="center"/>
          </w:tcPr>
          <w:p w14:paraId="14910783" w14:textId="4891F6E2" w:rsidR="00817F11" w:rsidRPr="00A32FE1" w:rsidRDefault="00817F11" w:rsidP="00CE3AB0">
            <w:pPr>
              <w:pStyle w:val="ListParagraph"/>
              <w:tabs>
                <w:tab w:val="left" w:pos="284"/>
              </w:tabs>
              <w:spacing w:after="0" w:line="240" w:lineRule="auto"/>
              <w:ind w:left="-183" w:right="-175"/>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lang w:val="en-AU"/>
              </w:rPr>
              <w:t>Difficult</w:t>
            </w:r>
          </w:p>
        </w:tc>
        <w:tc>
          <w:tcPr>
            <w:tcW w:w="682" w:type="dxa"/>
            <w:shd w:val="clear" w:color="auto" w:fill="auto"/>
            <w:vAlign w:val="center"/>
          </w:tcPr>
          <w:p w14:paraId="1AD9DC9F" w14:textId="30945B59" w:rsidR="00817F11" w:rsidRPr="00A32FE1" w:rsidRDefault="00817F11" w:rsidP="00817F11">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rPr>
              <w:t>Valid %</w:t>
            </w:r>
          </w:p>
        </w:tc>
        <w:tc>
          <w:tcPr>
            <w:tcW w:w="696" w:type="dxa"/>
            <w:shd w:val="clear" w:color="auto" w:fill="auto"/>
            <w:vAlign w:val="center"/>
          </w:tcPr>
          <w:p w14:paraId="32F183CC" w14:textId="62EEFFDE" w:rsidR="00817F11" w:rsidRPr="00A32FE1" w:rsidRDefault="00817F11" w:rsidP="00817F11">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lang w:val="en-AU"/>
              </w:rPr>
              <w:t>Easy</w:t>
            </w:r>
          </w:p>
        </w:tc>
        <w:tc>
          <w:tcPr>
            <w:tcW w:w="664" w:type="dxa"/>
            <w:shd w:val="clear" w:color="auto" w:fill="auto"/>
            <w:vAlign w:val="center"/>
          </w:tcPr>
          <w:p w14:paraId="765A003F" w14:textId="3745C72A" w:rsidR="00817F11" w:rsidRPr="00A32FE1" w:rsidRDefault="00817F11" w:rsidP="00817F11">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rPr>
              <w:t>Valid %</w:t>
            </w:r>
          </w:p>
        </w:tc>
        <w:tc>
          <w:tcPr>
            <w:tcW w:w="696" w:type="dxa"/>
            <w:shd w:val="clear" w:color="auto" w:fill="auto"/>
            <w:vAlign w:val="center"/>
          </w:tcPr>
          <w:p w14:paraId="75C87A9A" w14:textId="2B2041CA" w:rsidR="00817F11" w:rsidRPr="00A32FE1" w:rsidRDefault="00817F11" w:rsidP="00817F11">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lang w:val="en-AU"/>
              </w:rPr>
              <w:t>Very Easy</w:t>
            </w:r>
          </w:p>
        </w:tc>
        <w:tc>
          <w:tcPr>
            <w:tcW w:w="869" w:type="dxa"/>
            <w:shd w:val="clear" w:color="auto" w:fill="auto"/>
            <w:vAlign w:val="center"/>
          </w:tcPr>
          <w:p w14:paraId="271460C1" w14:textId="0AC97278" w:rsidR="00817F11" w:rsidRPr="00A32FE1" w:rsidRDefault="00817F11" w:rsidP="00817F11">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rPr>
              <w:t>Valid %</w:t>
            </w:r>
          </w:p>
        </w:tc>
      </w:tr>
      <w:tr w:rsidR="00202482" w:rsidRPr="00A32FE1" w14:paraId="15EE8302" w14:textId="77777777" w:rsidTr="00CE3AB0">
        <w:trPr>
          <w:trHeight w:val="246"/>
        </w:trPr>
        <w:tc>
          <w:tcPr>
            <w:tcW w:w="2227" w:type="dxa"/>
            <w:shd w:val="clear" w:color="auto" w:fill="auto"/>
            <w:hideMark/>
          </w:tcPr>
          <w:p w14:paraId="04D1E675" w14:textId="77777777" w:rsidR="00202482" w:rsidRPr="00A32FE1" w:rsidRDefault="00202482" w:rsidP="00202482">
            <w:pPr>
              <w:pStyle w:val="ListParagraph"/>
              <w:tabs>
                <w:tab w:val="left" w:pos="284"/>
              </w:tabs>
              <w:spacing w:after="0" w:line="240" w:lineRule="auto"/>
              <w:ind w:left="0" w:right="-23"/>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Numbers and patterns</w:t>
            </w:r>
          </w:p>
        </w:tc>
        <w:tc>
          <w:tcPr>
            <w:tcW w:w="844" w:type="dxa"/>
            <w:shd w:val="clear" w:color="auto" w:fill="auto"/>
            <w:vAlign w:val="center"/>
          </w:tcPr>
          <w:p w14:paraId="0382C5A3"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1</w:t>
            </w:r>
          </w:p>
        </w:tc>
        <w:tc>
          <w:tcPr>
            <w:tcW w:w="827" w:type="dxa"/>
            <w:shd w:val="clear" w:color="auto" w:fill="auto"/>
            <w:vAlign w:val="center"/>
          </w:tcPr>
          <w:p w14:paraId="4AE4BB5B"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1.0</w:t>
            </w:r>
          </w:p>
        </w:tc>
        <w:tc>
          <w:tcPr>
            <w:tcW w:w="850" w:type="dxa"/>
            <w:shd w:val="clear" w:color="auto" w:fill="auto"/>
            <w:vAlign w:val="center"/>
          </w:tcPr>
          <w:p w14:paraId="43F4744A"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5</w:t>
            </w:r>
          </w:p>
        </w:tc>
        <w:tc>
          <w:tcPr>
            <w:tcW w:w="682" w:type="dxa"/>
            <w:shd w:val="clear" w:color="auto" w:fill="auto"/>
            <w:vAlign w:val="center"/>
          </w:tcPr>
          <w:p w14:paraId="141E19BF"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4.8</w:t>
            </w:r>
          </w:p>
        </w:tc>
        <w:tc>
          <w:tcPr>
            <w:tcW w:w="696" w:type="dxa"/>
            <w:shd w:val="clear" w:color="auto" w:fill="auto"/>
            <w:vAlign w:val="center"/>
          </w:tcPr>
          <w:p w14:paraId="61CE6636"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74</w:t>
            </w:r>
          </w:p>
        </w:tc>
        <w:tc>
          <w:tcPr>
            <w:tcW w:w="664" w:type="dxa"/>
            <w:shd w:val="clear" w:color="auto" w:fill="auto"/>
            <w:vAlign w:val="center"/>
          </w:tcPr>
          <w:p w14:paraId="46341DCD"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70.5</w:t>
            </w:r>
          </w:p>
        </w:tc>
        <w:tc>
          <w:tcPr>
            <w:tcW w:w="696" w:type="dxa"/>
            <w:shd w:val="clear" w:color="auto" w:fill="auto"/>
            <w:vAlign w:val="center"/>
          </w:tcPr>
          <w:p w14:paraId="586828CC"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25</w:t>
            </w:r>
          </w:p>
        </w:tc>
        <w:tc>
          <w:tcPr>
            <w:tcW w:w="869" w:type="dxa"/>
            <w:shd w:val="clear" w:color="auto" w:fill="auto"/>
            <w:vAlign w:val="center"/>
          </w:tcPr>
          <w:p w14:paraId="2EF20675"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23.8</w:t>
            </w:r>
          </w:p>
        </w:tc>
      </w:tr>
      <w:tr w:rsidR="00202482" w:rsidRPr="00A32FE1" w14:paraId="3796D3D2" w14:textId="77777777" w:rsidTr="00CE3AB0">
        <w:trPr>
          <w:trHeight w:val="233"/>
        </w:trPr>
        <w:tc>
          <w:tcPr>
            <w:tcW w:w="2227" w:type="dxa"/>
            <w:shd w:val="clear" w:color="auto" w:fill="auto"/>
            <w:hideMark/>
          </w:tcPr>
          <w:p w14:paraId="7A24A8A8" w14:textId="77777777" w:rsidR="00202482" w:rsidRPr="00A32FE1" w:rsidRDefault="00202482" w:rsidP="00202482">
            <w:pPr>
              <w:pStyle w:val="ListParagraph"/>
              <w:tabs>
                <w:tab w:val="left" w:pos="284"/>
              </w:tabs>
              <w:spacing w:after="0" w:line="240" w:lineRule="auto"/>
              <w:ind w:left="0" w:right="-23"/>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Place value</w:t>
            </w:r>
          </w:p>
        </w:tc>
        <w:tc>
          <w:tcPr>
            <w:tcW w:w="844" w:type="dxa"/>
            <w:shd w:val="clear" w:color="auto" w:fill="auto"/>
            <w:vAlign w:val="center"/>
          </w:tcPr>
          <w:p w14:paraId="6B67396D"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0</w:t>
            </w:r>
          </w:p>
        </w:tc>
        <w:tc>
          <w:tcPr>
            <w:tcW w:w="827" w:type="dxa"/>
            <w:shd w:val="clear" w:color="auto" w:fill="auto"/>
            <w:vAlign w:val="center"/>
          </w:tcPr>
          <w:p w14:paraId="7213094C"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0.0</w:t>
            </w:r>
          </w:p>
        </w:tc>
        <w:tc>
          <w:tcPr>
            <w:tcW w:w="850" w:type="dxa"/>
            <w:shd w:val="clear" w:color="auto" w:fill="auto"/>
            <w:vAlign w:val="center"/>
          </w:tcPr>
          <w:p w14:paraId="5F58AECE"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17</w:t>
            </w:r>
          </w:p>
        </w:tc>
        <w:tc>
          <w:tcPr>
            <w:tcW w:w="682" w:type="dxa"/>
            <w:shd w:val="clear" w:color="auto" w:fill="auto"/>
            <w:vAlign w:val="center"/>
          </w:tcPr>
          <w:p w14:paraId="6836FAF6"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16.2</w:t>
            </w:r>
          </w:p>
        </w:tc>
        <w:tc>
          <w:tcPr>
            <w:tcW w:w="696" w:type="dxa"/>
            <w:shd w:val="clear" w:color="auto" w:fill="auto"/>
            <w:vAlign w:val="center"/>
          </w:tcPr>
          <w:p w14:paraId="20469F50"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72</w:t>
            </w:r>
          </w:p>
        </w:tc>
        <w:tc>
          <w:tcPr>
            <w:tcW w:w="664" w:type="dxa"/>
            <w:shd w:val="clear" w:color="auto" w:fill="auto"/>
            <w:vAlign w:val="center"/>
          </w:tcPr>
          <w:p w14:paraId="505A81C6"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68.6</w:t>
            </w:r>
          </w:p>
        </w:tc>
        <w:tc>
          <w:tcPr>
            <w:tcW w:w="696" w:type="dxa"/>
            <w:shd w:val="clear" w:color="auto" w:fill="auto"/>
            <w:vAlign w:val="center"/>
          </w:tcPr>
          <w:p w14:paraId="3B316E3C"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16</w:t>
            </w:r>
          </w:p>
        </w:tc>
        <w:tc>
          <w:tcPr>
            <w:tcW w:w="869" w:type="dxa"/>
            <w:shd w:val="clear" w:color="auto" w:fill="auto"/>
            <w:vAlign w:val="center"/>
          </w:tcPr>
          <w:p w14:paraId="725EBD73"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15.2</w:t>
            </w:r>
          </w:p>
        </w:tc>
      </w:tr>
      <w:tr w:rsidR="00202482" w:rsidRPr="00A32FE1" w14:paraId="78CA115A" w14:textId="77777777" w:rsidTr="00CE3AB0">
        <w:trPr>
          <w:trHeight w:val="481"/>
        </w:trPr>
        <w:tc>
          <w:tcPr>
            <w:tcW w:w="2227" w:type="dxa"/>
            <w:shd w:val="clear" w:color="auto" w:fill="auto"/>
            <w:hideMark/>
          </w:tcPr>
          <w:p w14:paraId="3049009F" w14:textId="77777777" w:rsidR="00202482" w:rsidRPr="00A32FE1" w:rsidRDefault="00202482" w:rsidP="00202482">
            <w:pPr>
              <w:pStyle w:val="ListParagraph"/>
              <w:tabs>
                <w:tab w:val="left" w:pos="284"/>
              </w:tabs>
              <w:spacing w:after="0" w:line="240" w:lineRule="auto"/>
              <w:ind w:left="0" w:right="-23"/>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Fractions and percentages</w:t>
            </w:r>
          </w:p>
        </w:tc>
        <w:tc>
          <w:tcPr>
            <w:tcW w:w="844" w:type="dxa"/>
            <w:shd w:val="clear" w:color="auto" w:fill="auto"/>
            <w:vAlign w:val="center"/>
          </w:tcPr>
          <w:p w14:paraId="7BA9ABB9"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6</w:t>
            </w:r>
          </w:p>
        </w:tc>
        <w:tc>
          <w:tcPr>
            <w:tcW w:w="827" w:type="dxa"/>
            <w:shd w:val="clear" w:color="auto" w:fill="auto"/>
            <w:vAlign w:val="center"/>
          </w:tcPr>
          <w:p w14:paraId="372DE1DA"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5.7</w:t>
            </w:r>
          </w:p>
        </w:tc>
        <w:tc>
          <w:tcPr>
            <w:tcW w:w="850" w:type="dxa"/>
            <w:shd w:val="clear" w:color="auto" w:fill="auto"/>
            <w:vAlign w:val="center"/>
          </w:tcPr>
          <w:p w14:paraId="763E3598"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34</w:t>
            </w:r>
          </w:p>
        </w:tc>
        <w:tc>
          <w:tcPr>
            <w:tcW w:w="682" w:type="dxa"/>
            <w:shd w:val="clear" w:color="auto" w:fill="auto"/>
            <w:vAlign w:val="center"/>
          </w:tcPr>
          <w:p w14:paraId="4B9AFA69"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32.4</w:t>
            </w:r>
          </w:p>
        </w:tc>
        <w:tc>
          <w:tcPr>
            <w:tcW w:w="696" w:type="dxa"/>
            <w:shd w:val="clear" w:color="auto" w:fill="auto"/>
            <w:vAlign w:val="center"/>
          </w:tcPr>
          <w:p w14:paraId="13856118"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54</w:t>
            </w:r>
          </w:p>
        </w:tc>
        <w:tc>
          <w:tcPr>
            <w:tcW w:w="664" w:type="dxa"/>
            <w:shd w:val="clear" w:color="auto" w:fill="auto"/>
            <w:vAlign w:val="center"/>
          </w:tcPr>
          <w:p w14:paraId="7EEA8C1D"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51.4</w:t>
            </w:r>
          </w:p>
        </w:tc>
        <w:tc>
          <w:tcPr>
            <w:tcW w:w="696" w:type="dxa"/>
            <w:shd w:val="clear" w:color="auto" w:fill="auto"/>
            <w:vAlign w:val="center"/>
          </w:tcPr>
          <w:p w14:paraId="070E2FCC"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11</w:t>
            </w:r>
          </w:p>
        </w:tc>
        <w:tc>
          <w:tcPr>
            <w:tcW w:w="869" w:type="dxa"/>
            <w:shd w:val="clear" w:color="auto" w:fill="auto"/>
            <w:vAlign w:val="center"/>
          </w:tcPr>
          <w:p w14:paraId="464C50F1"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10.5</w:t>
            </w:r>
          </w:p>
        </w:tc>
      </w:tr>
      <w:tr w:rsidR="00202482" w:rsidRPr="00A32FE1" w14:paraId="4CFE0F77" w14:textId="77777777" w:rsidTr="00CE3AB0">
        <w:trPr>
          <w:trHeight w:val="233"/>
        </w:trPr>
        <w:tc>
          <w:tcPr>
            <w:tcW w:w="2227" w:type="dxa"/>
            <w:shd w:val="clear" w:color="auto" w:fill="auto"/>
            <w:hideMark/>
          </w:tcPr>
          <w:p w14:paraId="7B08A7CC" w14:textId="77777777" w:rsidR="00202482" w:rsidRPr="00A32FE1" w:rsidRDefault="00202482" w:rsidP="00202482">
            <w:pPr>
              <w:pStyle w:val="ListParagraph"/>
              <w:tabs>
                <w:tab w:val="left" w:pos="284"/>
              </w:tabs>
              <w:spacing w:after="0" w:line="240" w:lineRule="auto"/>
              <w:ind w:left="0" w:right="-23"/>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 xml:space="preserve">Operations </w:t>
            </w:r>
          </w:p>
        </w:tc>
        <w:tc>
          <w:tcPr>
            <w:tcW w:w="844" w:type="dxa"/>
            <w:shd w:val="clear" w:color="auto" w:fill="auto"/>
            <w:vAlign w:val="center"/>
          </w:tcPr>
          <w:p w14:paraId="161A31ED"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0</w:t>
            </w:r>
          </w:p>
        </w:tc>
        <w:tc>
          <w:tcPr>
            <w:tcW w:w="827" w:type="dxa"/>
            <w:shd w:val="clear" w:color="auto" w:fill="auto"/>
            <w:vAlign w:val="center"/>
          </w:tcPr>
          <w:p w14:paraId="05FA0B78"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0.0</w:t>
            </w:r>
          </w:p>
        </w:tc>
        <w:tc>
          <w:tcPr>
            <w:tcW w:w="850" w:type="dxa"/>
            <w:shd w:val="clear" w:color="auto" w:fill="auto"/>
            <w:vAlign w:val="center"/>
          </w:tcPr>
          <w:p w14:paraId="6496C12D"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6</w:t>
            </w:r>
          </w:p>
        </w:tc>
        <w:tc>
          <w:tcPr>
            <w:tcW w:w="682" w:type="dxa"/>
            <w:shd w:val="clear" w:color="auto" w:fill="auto"/>
            <w:vAlign w:val="center"/>
          </w:tcPr>
          <w:p w14:paraId="067DB93D"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5.8</w:t>
            </w:r>
          </w:p>
        </w:tc>
        <w:tc>
          <w:tcPr>
            <w:tcW w:w="696" w:type="dxa"/>
            <w:shd w:val="clear" w:color="auto" w:fill="auto"/>
            <w:vAlign w:val="center"/>
          </w:tcPr>
          <w:p w14:paraId="2037FD21"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70</w:t>
            </w:r>
          </w:p>
        </w:tc>
        <w:tc>
          <w:tcPr>
            <w:tcW w:w="664" w:type="dxa"/>
            <w:shd w:val="clear" w:color="auto" w:fill="auto"/>
            <w:vAlign w:val="center"/>
          </w:tcPr>
          <w:p w14:paraId="1EF695A9"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67.3</w:t>
            </w:r>
          </w:p>
        </w:tc>
        <w:tc>
          <w:tcPr>
            <w:tcW w:w="696" w:type="dxa"/>
            <w:shd w:val="clear" w:color="auto" w:fill="auto"/>
            <w:vAlign w:val="center"/>
          </w:tcPr>
          <w:p w14:paraId="74D8307C"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28</w:t>
            </w:r>
          </w:p>
        </w:tc>
        <w:tc>
          <w:tcPr>
            <w:tcW w:w="869" w:type="dxa"/>
            <w:shd w:val="clear" w:color="auto" w:fill="auto"/>
            <w:vAlign w:val="center"/>
          </w:tcPr>
          <w:p w14:paraId="24C8F8D0"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26.9</w:t>
            </w:r>
          </w:p>
        </w:tc>
      </w:tr>
      <w:tr w:rsidR="00202482" w:rsidRPr="00A32FE1" w14:paraId="419F73F1" w14:textId="77777777" w:rsidTr="00CE3AB0">
        <w:trPr>
          <w:trHeight w:val="233"/>
        </w:trPr>
        <w:tc>
          <w:tcPr>
            <w:tcW w:w="2227" w:type="dxa"/>
            <w:shd w:val="clear" w:color="auto" w:fill="auto"/>
            <w:hideMark/>
          </w:tcPr>
          <w:p w14:paraId="49A42225" w14:textId="77777777" w:rsidR="00202482" w:rsidRPr="00A32FE1" w:rsidRDefault="00202482" w:rsidP="00202482">
            <w:pPr>
              <w:pStyle w:val="ListParagraph"/>
              <w:tabs>
                <w:tab w:val="left" w:pos="284"/>
              </w:tabs>
              <w:spacing w:after="0" w:line="240" w:lineRule="auto"/>
              <w:ind w:left="0" w:right="-23"/>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Measurement</w:t>
            </w:r>
          </w:p>
        </w:tc>
        <w:tc>
          <w:tcPr>
            <w:tcW w:w="844" w:type="dxa"/>
            <w:shd w:val="clear" w:color="auto" w:fill="auto"/>
            <w:vAlign w:val="center"/>
          </w:tcPr>
          <w:p w14:paraId="38BEBE15"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1</w:t>
            </w:r>
          </w:p>
        </w:tc>
        <w:tc>
          <w:tcPr>
            <w:tcW w:w="827" w:type="dxa"/>
            <w:shd w:val="clear" w:color="auto" w:fill="auto"/>
            <w:vAlign w:val="center"/>
          </w:tcPr>
          <w:p w14:paraId="088F00E7"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1.0</w:t>
            </w:r>
          </w:p>
        </w:tc>
        <w:tc>
          <w:tcPr>
            <w:tcW w:w="850" w:type="dxa"/>
            <w:shd w:val="clear" w:color="auto" w:fill="auto"/>
            <w:vAlign w:val="center"/>
          </w:tcPr>
          <w:p w14:paraId="71224627"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16</w:t>
            </w:r>
          </w:p>
        </w:tc>
        <w:tc>
          <w:tcPr>
            <w:tcW w:w="682" w:type="dxa"/>
            <w:shd w:val="clear" w:color="auto" w:fill="auto"/>
            <w:vAlign w:val="center"/>
          </w:tcPr>
          <w:p w14:paraId="4AEA34C3"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15.2</w:t>
            </w:r>
          </w:p>
        </w:tc>
        <w:tc>
          <w:tcPr>
            <w:tcW w:w="696" w:type="dxa"/>
            <w:shd w:val="clear" w:color="auto" w:fill="auto"/>
            <w:vAlign w:val="center"/>
          </w:tcPr>
          <w:p w14:paraId="15F6FA94"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71</w:t>
            </w:r>
          </w:p>
        </w:tc>
        <w:tc>
          <w:tcPr>
            <w:tcW w:w="664" w:type="dxa"/>
            <w:shd w:val="clear" w:color="auto" w:fill="auto"/>
            <w:vAlign w:val="center"/>
          </w:tcPr>
          <w:p w14:paraId="3EF7BC29"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67.6</w:t>
            </w:r>
          </w:p>
        </w:tc>
        <w:tc>
          <w:tcPr>
            <w:tcW w:w="696" w:type="dxa"/>
            <w:shd w:val="clear" w:color="auto" w:fill="auto"/>
            <w:vAlign w:val="center"/>
          </w:tcPr>
          <w:p w14:paraId="40FA33CE"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17</w:t>
            </w:r>
          </w:p>
        </w:tc>
        <w:tc>
          <w:tcPr>
            <w:tcW w:w="869" w:type="dxa"/>
            <w:shd w:val="clear" w:color="auto" w:fill="auto"/>
            <w:vAlign w:val="center"/>
          </w:tcPr>
          <w:p w14:paraId="59A2478B"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16.2</w:t>
            </w:r>
          </w:p>
        </w:tc>
      </w:tr>
      <w:tr w:rsidR="00202482" w:rsidRPr="00A32FE1" w14:paraId="25D7A8AC" w14:textId="77777777" w:rsidTr="00CE3AB0">
        <w:trPr>
          <w:trHeight w:val="246"/>
        </w:trPr>
        <w:tc>
          <w:tcPr>
            <w:tcW w:w="2227" w:type="dxa"/>
            <w:shd w:val="clear" w:color="auto" w:fill="auto"/>
            <w:hideMark/>
          </w:tcPr>
          <w:p w14:paraId="1D2FB33A" w14:textId="77777777" w:rsidR="00202482" w:rsidRPr="00A32FE1" w:rsidRDefault="00202482" w:rsidP="00202482">
            <w:pPr>
              <w:pStyle w:val="ListParagraph"/>
              <w:tabs>
                <w:tab w:val="left" w:pos="284"/>
              </w:tabs>
              <w:spacing w:after="0" w:line="240" w:lineRule="auto"/>
              <w:ind w:left="0" w:right="-23"/>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 xml:space="preserve">Geometry </w:t>
            </w:r>
          </w:p>
        </w:tc>
        <w:tc>
          <w:tcPr>
            <w:tcW w:w="844" w:type="dxa"/>
            <w:shd w:val="clear" w:color="auto" w:fill="auto"/>
            <w:vAlign w:val="center"/>
          </w:tcPr>
          <w:p w14:paraId="49FB8745"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2</w:t>
            </w:r>
          </w:p>
        </w:tc>
        <w:tc>
          <w:tcPr>
            <w:tcW w:w="827" w:type="dxa"/>
            <w:shd w:val="clear" w:color="auto" w:fill="auto"/>
            <w:vAlign w:val="center"/>
          </w:tcPr>
          <w:p w14:paraId="51813BAE"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1.9</w:t>
            </w:r>
          </w:p>
        </w:tc>
        <w:tc>
          <w:tcPr>
            <w:tcW w:w="850" w:type="dxa"/>
            <w:shd w:val="clear" w:color="auto" w:fill="auto"/>
            <w:vAlign w:val="center"/>
          </w:tcPr>
          <w:p w14:paraId="65DB6557"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17</w:t>
            </w:r>
          </w:p>
        </w:tc>
        <w:tc>
          <w:tcPr>
            <w:tcW w:w="682" w:type="dxa"/>
            <w:shd w:val="clear" w:color="auto" w:fill="auto"/>
            <w:vAlign w:val="center"/>
          </w:tcPr>
          <w:p w14:paraId="2CCBA05C"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16.3</w:t>
            </w:r>
          </w:p>
        </w:tc>
        <w:tc>
          <w:tcPr>
            <w:tcW w:w="696" w:type="dxa"/>
            <w:shd w:val="clear" w:color="auto" w:fill="auto"/>
            <w:vAlign w:val="center"/>
          </w:tcPr>
          <w:p w14:paraId="1AD3B687"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69</w:t>
            </w:r>
          </w:p>
        </w:tc>
        <w:tc>
          <w:tcPr>
            <w:tcW w:w="664" w:type="dxa"/>
            <w:shd w:val="clear" w:color="auto" w:fill="auto"/>
            <w:vAlign w:val="center"/>
          </w:tcPr>
          <w:p w14:paraId="470E08FF"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66.3</w:t>
            </w:r>
          </w:p>
        </w:tc>
        <w:tc>
          <w:tcPr>
            <w:tcW w:w="696" w:type="dxa"/>
            <w:shd w:val="clear" w:color="auto" w:fill="auto"/>
            <w:vAlign w:val="center"/>
          </w:tcPr>
          <w:p w14:paraId="007C0212"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16</w:t>
            </w:r>
          </w:p>
        </w:tc>
        <w:tc>
          <w:tcPr>
            <w:tcW w:w="869" w:type="dxa"/>
            <w:shd w:val="clear" w:color="auto" w:fill="auto"/>
            <w:vAlign w:val="center"/>
          </w:tcPr>
          <w:p w14:paraId="30682171"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15.4</w:t>
            </w:r>
          </w:p>
        </w:tc>
      </w:tr>
      <w:tr w:rsidR="00202482" w:rsidRPr="00A32FE1" w14:paraId="1BF71A58" w14:textId="77777777" w:rsidTr="00CE3AB0">
        <w:trPr>
          <w:trHeight w:val="233"/>
        </w:trPr>
        <w:tc>
          <w:tcPr>
            <w:tcW w:w="2227" w:type="dxa"/>
            <w:shd w:val="clear" w:color="auto" w:fill="auto"/>
            <w:hideMark/>
          </w:tcPr>
          <w:p w14:paraId="5D6E8B70" w14:textId="77777777" w:rsidR="00202482" w:rsidRPr="00A32FE1" w:rsidRDefault="00202482" w:rsidP="00202482">
            <w:pPr>
              <w:pStyle w:val="ListParagraph"/>
              <w:tabs>
                <w:tab w:val="left" w:pos="284"/>
              </w:tabs>
              <w:spacing w:after="0" w:line="240" w:lineRule="auto"/>
              <w:ind w:left="0" w:right="-23"/>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Data and chance</w:t>
            </w:r>
          </w:p>
        </w:tc>
        <w:tc>
          <w:tcPr>
            <w:tcW w:w="844" w:type="dxa"/>
            <w:shd w:val="clear" w:color="auto" w:fill="auto"/>
            <w:vAlign w:val="center"/>
          </w:tcPr>
          <w:p w14:paraId="74E82BAD"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3</w:t>
            </w:r>
          </w:p>
        </w:tc>
        <w:tc>
          <w:tcPr>
            <w:tcW w:w="827" w:type="dxa"/>
            <w:shd w:val="clear" w:color="auto" w:fill="auto"/>
            <w:vAlign w:val="center"/>
          </w:tcPr>
          <w:p w14:paraId="09E0883B"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2.9</w:t>
            </w:r>
          </w:p>
        </w:tc>
        <w:tc>
          <w:tcPr>
            <w:tcW w:w="850" w:type="dxa"/>
            <w:shd w:val="clear" w:color="auto" w:fill="auto"/>
            <w:vAlign w:val="center"/>
          </w:tcPr>
          <w:p w14:paraId="05D706FE"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29</w:t>
            </w:r>
          </w:p>
        </w:tc>
        <w:tc>
          <w:tcPr>
            <w:tcW w:w="682" w:type="dxa"/>
            <w:shd w:val="clear" w:color="auto" w:fill="auto"/>
            <w:vAlign w:val="center"/>
          </w:tcPr>
          <w:p w14:paraId="253403A9"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28.4</w:t>
            </w:r>
          </w:p>
        </w:tc>
        <w:tc>
          <w:tcPr>
            <w:tcW w:w="696" w:type="dxa"/>
            <w:shd w:val="clear" w:color="auto" w:fill="auto"/>
            <w:vAlign w:val="center"/>
          </w:tcPr>
          <w:p w14:paraId="577D2583"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63</w:t>
            </w:r>
          </w:p>
        </w:tc>
        <w:tc>
          <w:tcPr>
            <w:tcW w:w="664" w:type="dxa"/>
            <w:shd w:val="clear" w:color="auto" w:fill="auto"/>
            <w:vAlign w:val="center"/>
          </w:tcPr>
          <w:p w14:paraId="7714F87D"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61.8</w:t>
            </w:r>
          </w:p>
        </w:tc>
        <w:tc>
          <w:tcPr>
            <w:tcW w:w="696" w:type="dxa"/>
            <w:shd w:val="clear" w:color="auto" w:fill="auto"/>
            <w:vAlign w:val="center"/>
          </w:tcPr>
          <w:p w14:paraId="7A8DD4CF"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7</w:t>
            </w:r>
          </w:p>
        </w:tc>
        <w:tc>
          <w:tcPr>
            <w:tcW w:w="869" w:type="dxa"/>
            <w:shd w:val="clear" w:color="auto" w:fill="auto"/>
            <w:vAlign w:val="center"/>
          </w:tcPr>
          <w:p w14:paraId="2E29FDB7"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6.9</w:t>
            </w:r>
          </w:p>
        </w:tc>
      </w:tr>
    </w:tbl>
    <w:p w14:paraId="14026CE0" w14:textId="77777777" w:rsidR="00202482" w:rsidRPr="0087533B" w:rsidRDefault="00202482" w:rsidP="00DA3DE6">
      <w:pPr>
        <w:pStyle w:val="Caption"/>
        <w:spacing w:before="240" w:after="120"/>
        <w:rPr>
          <w:rFonts w:asciiTheme="minorHAnsi" w:hAnsiTheme="minorHAnsi" w:cstheme="minorHAnsi"/>
          <w:b/>
          <w:sz w:val="24"/>
          <w:szCs w:val="24"/>
        </w:rPr>
      </w:pPr>
      <w:r w:rsidRPr="00511D1C">
        <w:rPr>
          <w:b/>
        </w:rPr>
        <w:t xml:space="preserve">Table </w:t>
      </w:r>
      <w:r>
        <w:rPr>
          <w:b/>
        </w:rPr>
        <w:t>E5</w:t>
      </w:r>
      <w:r w:rsidRPr="00511D1C">
        <w:rPr>
          <w:b/>
        </w:rPr>
        <w:t>.</w:t>
      </w:r>
      <w:r w:rsidRPr="00511D1C">
        <w:t xml:space="preserve"> </w:t>
      </w:r>
      <w:r>
        <w:t>How do Year 6 teachers find teaching the following aspects of numeracy?</w:t>
      </w:r>
    </w:p>
    <w:tbl>
      <w:tblPr>
        <w:tblStyle w:val="TableGridLight"/>
        <w:tblW w:w="8366"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E5. How do Year 6 teachers find teaching the following aspects of numeracy?"/>
      </w:tblPr>
      <w:tblGrid>
        <w:gridCol w:w="2229"/>
        <w:gridCol w:w="842"/>
        <w:gridCol w:w="832"/>
        <w:gridCol w:w="845"/>
        <w:gridCol w:w="690"/>
        <w:gridCol w:w="697"/>
        <w:gridCol w:w="664"/>
        <w:gridCol w:w="697"/>
        <w:gridCol w:w="870"/>
      </w:tblGrid>
      <w:tr w:rsidR="00032734" w:rsidRPr="00A32FE1" w14:paraId="626297FE" w14:textId="77777777" w:rsidTr="00CE3AB0">
        <w:trPr>
          <w:trHeight w:val="751"/>
          <w:tblHeader/>
        </w:trPr>
        <w:tc>
          <w:tcPr>
            <w:tcW w:w="2229" w:type="dxa"/>
            <w:shd w:val="clear" w:color="auto" w:fill="auto"/>
          </w:tcPr>
          <w:p w14:paraId="2B5B0341" w14:textId="77777777" w:rsidR="00032734" w:rsidRPr="00A32FE1" w:rsidRDefault="00032734" w:rsidP="00032734">
            <w:pPr>
              <w:pStyle w:val="ListParagraph"/>
              <w:tabs>
                <w:tab w:val="left" w:pos="284"/>
              </w:tabs>
              <w:spacing w:after="0" w:line="240" w:lineRule="auto"/>
              <w:ind w:left="0" w:right="-23"/>
              <w:jc w:val="left"/>
              <w:rPr>
                <w:rFonts w:asciiTheme="minorHAnsi" w:eastAsia="Calibri" w:hAnsiTheme="minorHAnsi" w:cstheme="minorHAnsi"/>
                <w:position w:val="1"/>
                <w:sz w:val="20"/>
                <w:szCs w:val="20"/>
              </w:rPr>
            </w:pPr>
          </w:p>
        </w:tc>
        <w:tc>
          <w:tcPr>
            <w:tcW w:w="842" w:type="dxa"/>
            <w:shd w:val="clear" w:color="auto" w:fill="auto"/>
            <w:vAlign w:val="center"/>
          </w:tcPr>
          <w:p w14:paraId="5D98B079" w14:textId="6481AF35" w:rsidR="00032734" w:rsidRPr="00A32FE1" w:rsidRDefault="00032734" w:rsidP="00032734">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lang w:val="en-AU"/>
              </w:rPr>
              <w:t>Very difficult</w:t>
            </w:r>
          </w:p>
        </w:tc>
        <w:tc>
          <w:tcPr>
            <w:tcW w:w="832" w:type="dxa"/>
            <w:shd w:val="clear" w:color="auto" w:fill="auto"/>
            <w:vAlign w:val="center"/>
          </w:tcPr>
          <w:p w14:paraId="45B70652" w14:textId="12A3A205" w:rsidR="00032734" w:rsidRPr="00A32FE1" w:rsidRDefault="00032734" w:rsidP="00032734">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rPr>
              <w:t>Valid %</w:t>
            </w:r>
          </w:p>
        </w:tc>
        <w:tc>
          <w:tcPr>
            <w:tcW w:w="845" w:type="dxa"/>
            <w:shd w:val="clear" w:color="auto" w:fill="auto"/>
            <w:vAlign w:val="center"/>
          </w:tcPr>
          <w:p w14:paraId="197A5501" w14:textId="47100D9E" w:rsidR="00032734" w:rsidRPr="00A32FE1" w:rsidRDefault="00032734" w:rsidP="00CE3AB0">
            <w:pPr>
              <w:pStyle w:val="ListParagraph"/>
              <w:tabs>
                <w:tab w:val="left" w:pos="284"/>
              </w:tabs>
              <w:spacing w:after="0" w:line="240" w:lineRule="auto"/>
              <w:ind w:left="-47"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lang w:val="en-AU"/>
              </w:rPr>
              <w:t>Difficult</w:t>
            </w:r>
          </w:p>
        </w:tc>
        <w:tc>
          <w:tcPr>
            <w:tcW w:w="690" w:type="dxa"/>
            <w:shd w:val="clear" w:color="auto" w:fill="auto"/>
            <w:vAlign w:val="center"/>
          </w:tcPr>
          <w:p w14:paraId="051BB958" w14:textId="360D75AE" w:rsidR="00032734" w:rsidRPr="00A32FE1" w:rsidRDefault="00032734" w:rsidP="00032734">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rPr>
              <w:t>Valid %</w:t>
            </w:r>
          </w:p>
        </w:tc>
        <w:tc>
          <w:tcPr>
            <w:tcW w:w="697" w:type="dxa"/>
            <w:shd w:val="clear" w:color="auto" w:fill="auto"/>
            <w:vAlign w:val="center"/>
          </w:tcPr>
          <w:p w14:paraId="13A21E5E" w14:textId="6D065F81" w:rsidR="00032734" w:rsidRPr="00A32FE1" w:rsidRDefault="00032734" w:rsidP="00032734">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lang w:val="en-AU"/>
              </w:rPr>
              <w:t>Easy</w:t>
            </w:r>
          </w:p>
        </w:tc>
        <w:tc>
          <w:tcPr>
            <w:tcW w:w="664" w:type="dxa"/>
            <w:shd w:val="clear" w:color="auto" w:fill="auto"/>
            <w:vAlign w:val="center"/>
          </w:tcPr>
          <w:p w14:paraId="4D73B4DE" w14:textId="106EACA4" w:rsidR="00032734" w:rsidRPr="00A32FE1" w:rsidRDefault="00032734" w:rsidP="00032734">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rPr>
              <w:t>Valid %</w:t>
            </w:r>
          </w:p>
        </w:tc>
        <w:tc>
          <w:tcPr>
            <w:tcW w:w="697" w:type="dxa"/>
            <w:shd w:val="clear" w:color="auto" w:fill="auto"/>
            <w:vAlign w:val="center"/>
          </w:tcPr>
          <w:p w14:paraId="6AEE95BE" w14:textId="409B1441" w:rsidR="00032734" w:rsidRPr="00A32FE1" w:rsidRDefault="00032734" w:rsidP="00032734">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lang w:val="en-AU"/>
              </w:rPr>
              <w:t>Very Easy</w:t>
            </w:r>
          </w:p>
        </w:tc>
        <w:tc>
          <w:tcPr>
            <w:tcW w:w="870" w:type="dxa"/>
            <w:shd w:val="clear" w:color="auto" w:fill="auto"/>
            <w:vAlign w:val="center"/>
          </w:tcPr>
          <w:p w14:paraId="5DF385D8" w14:textId="599BF170" w:rsidR="00032734" w:rsidRPr="00A32FE1" w:rsidRDefault="00032734" w:rsidP="00032734">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b/>
                <w:position w:val="1"/>
                <w:sz w:val="20"/>
                <w:szCs w:val="20"/>
              </w:rPr>
              <w:t>Valid %</w:t>
            </w:r>
          </w:p>
        </w:tc>
      </w:tr>
      <w:tr w:rsidR="00202482" w:rsidRPr="00A32FE1" w14:paraId="0DAB6B5F" w14:textId="77777777" w:rsidTr="00CE3AB0">
        <w:trPr>
          <w:trHeight w:val="258"/>
        </w:trPr>
        <w:tc>
          <w:tcPr>
            <w:tcW w:w="2229" w:type="dxa"/>
            <w:shd w:val="clear" w:color="auto" w:fill="auto"/>
            <w:hideMark/>
          </w:tcPr>
          <w:p w14:paraId="7B6DD405" w14:textId="77777777" w:rsidR="00202482" w:rsidRPr="00A32FE1" w:rsidRDefault="00202482" w:rsidP="00202482">
            <w:pPr>
              <w:pStyle w:val="ListParagraph"/>
              <w:tabs>
                <w:tab w:val="left" w:pos="284"/>
              </w:tabs>
              <w:spacing w:after="0" w:line="240" w:lineRule="auto"/>
              <w:ind w:left="0" w:right="-23"/>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Numbers and patterns</w:t>
            </w:r>
          </w:p>
        </w:tc>
        <w:tc>
          <w:tcPr>
            <w:tcW w:w="842" w:type="dxa"/>
            <w:shd w:val="clear" w:color="auto" w:fill="auto"/>
            <w:vAlign w:val="center"/>
          </w:tcPr>
          <w:p w14:paraId="3F6BC179"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0</w:t>
            </w:r>
          </w:p>
        </w:tc>
        <w:tc>
          <w:tcPr>
            <w:tcW w:w="832" w:type="dxa"/>
            <w:shd w:val="clear" w:color="auto" w:fill="auto"/>
            <w:vAlign w:val="center"/>
          </w:tcPr>
          <w:p w14:paraId="23EA09F6"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0.0</w:t>
            </w:r>
          </w:p>
        </w:tc>
        <w:tc>
          <w:tcPr>
            <w:tcW w:w="845" w:type="dxa"/>
            <w:shd w:val="clear" w:color="auto" w:fill="auto"/>
            <w:vAlign w:val="center"/>
          </w:tcPr>
          <w:p w14:paraId="648CF563"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2</w:t>
            </w:r>
          </w:p>
        </w:tc>
        <w:tc>
          <w:tcPr>
            <w:tcW w:w="690" w:type="dxa"/>
            <w:shd w:val="clear" w:color="auto" w:fill="auto"/>
            <w:vAlign w:val="center"/>
          </w:tcPr>
          <w:p w14:paraId="0EAEBAB3"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1.9</w:t>
            </w:r>
          </w:p>
        </w:tc>
        <w:tc>
          <w:tcPr>
            <w:tcW w:w="697" w:type="dxa"/>
            <w:shd w:val="clear" w:color="auto" w:fill="auto"/>
            <w:vAlign w:val="center"/>
          </w:tcPr>
          <w:p w14:paraId="603D0F6F"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75</w:t>
            </w:r>
          </w:p>
        </w:tc>
        <w:tc>
          <w:tcPr>
            <w:tcW w:w="664" w:type="dxa"/>
            <w:shd w:val="clear" w:color="auto" w:fill="auto"/>
            <w:vAlign w:val="center"/>
          </w:tcPr>
          <w:p w14:paraId="21860E30"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72.8</w:t>
            </w:r>
          </w:p>
        </w:tc>
        <w:tc>
          <w:tcPr>
            <w:tcW w:w="697" w:type="dxa"/>
            <w:shd w:val="clear" w:color="auto" w:fill="auto"/>
            <w:vAlign w:val="center"/>
          </w:tcPr>
          <w:p w14:paraId="2EDAFA64"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26</w:t>
            </w:r>
          </w:p>
        </w:tc>
        <w:tc>
          <w:tcPr>
            <w:tcW w:w="870" w:type="dxa"/>
            <w:shd w:val="clear" w:color="auto" w:fill="auto"/>
            <w:vAlign w:val="center"/>
          </w:tcPr>
          <w:p w14:paraId="21C49596"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25.2</w:t>
            </w:r>
          </w:p>
        </w:tc>
      </w:tr>
      <w:tr w:rsidR="00202482" w:rsidRPr="00A32FE1" w14:paraId="4820DBE2" w14:textId="77777777" w:rsidTr="00CE3AB0">
        <w:trPr>
          <w:trHeight w:val="245"/>
        </w:trPr>
        <w:tc>
          <w:tcPr>
            <w:tcW w:w="2229" w:type="dxa"/>
            <w:shd w:val="clear" w:color="auto" w:fill="auto"/>
            <w:hideMark/>
          </w:tcPr>
          <w:p w14:paraId="0442C0C1" w14:textId="77777777" w:rsidR="00202482" w:rsidRPr="00A32FE1" w:rsidRDefault="00202482" w:rsidP="00202482">
            <w:pPr>
              <w:pStyle w:val="ListParagraph"/>
              <w:tabs>
                <w:tab w:val="left" w:pos="284"/>
              </w:tabs>
              <w:spacing w:after="0" w:line="240" w:lineRule="auto"/>
              <w:ind w:left="0" w:right="-23"/>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Place value</w:t>
            </w:r>
          </w:p>
        </w:tc>
        <w:tc>
          <w:tcPr>
            <w:tcW w:w="842" w:type="dxa"/>
            <w:shd w:val="clear" w:color="auto" w:fill="auto"/>
            <w:vAlign w:val="center"/>
          </w:tcPr>
          <w:p w14:paraId="0FE96A28"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0</w:t>
            </w:r>
          </w:p>
        </w:tc>
        <w:tc>
          <w:tcPr>
            <w:tcW w:w="832" w:type="dxa"/>
            <w:shd w:val="clear" w:color="auto" w:fill="auto"/>
            <w:vAlign w:val="center"/>
          </w:tcPr>
          <w:p w14:paraId="089A434C"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0.0</w:t>
            </w:r>
          </w:p>
        </w:tc>
        <w:tc>
          <w:tcPr>
            <w:tcW w:w="845" w:type="dxa"/>
            <w:shd w:val="clear" w:color="auto" w:fill="auto"/>
            <w:vAlign w:val="center"/>
          </w:tcPr>
          <w:p w14:paraId="21146805"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7</w:t>
            </w:r>
          </w:p>
        </w:tc>
        <w:tc>
          <w:tcPr>
            <w:tcW w:w="690" w:type="dxa"/>
            <w:shd w:val="clear" w:color="auto" w:fill="auto"/>
            <w:vAlign w:val="center"/>
          </w:tcPr>
          <w:p w14:paraId="26E73E24"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6.9</w:t>
            </w:r>
          </w:p>
        </w:tc>
        <w:tc>
          <w:tcPr>
            <w:tcW w:w="697" w:type="dxa"/>
            <w:shd w:val="clear" w:color="auto" w:fill="auto"/>
            <w:vAlign w:val="center"/>
          </w:tcPr>
          <w:p w14:paraId="1047B902"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76</w:t>
            </w:r>
          </w:p>
        </w:tc>
        <w:tc>
          <w:tcPr>
            <w:tcW w:w="664" w:type="dxa"/>
            <w:shd w:val="clear" w:color="auto" w:fill="auto"/>
            <w:vAlign w:val="center"/>
          </w:tcPr>
          <w:p w14:paraId="2A91319B"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74.5</w:t>
            </w:r>
          </w:p>
        </w:tc>
        <w:tc>
          <w:tcPr>
            <w:tcW w:w="697" w:type="dxa"/>
            <w:shd w:val="clear" w:color="auto" w:fill="auto"/>
            <w:vAlign w:val="center"/>
          </w:tcPr>
          <w:p w14:paraId="1F28E3C6"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19</w:t>
            </w:r>
          </w:p>
        </w:tc>
        <w:tc>
          <w:tcPr>
            <w:tcW w:w="870" w:type="dxa"/>
            <w:shd w:val="clear" w:color="auto" w:fill="auto"/>
            <w:vAlign w:val="center"/>
          </w:tcPr>
          <w:p w14:paraId="7EB6DBF2"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18.6</w:t>
            </w:r>
          </w:p>
        </w:tc>
      </w:tr>
      <w:tr w:rsidR="00202482" w:rsidRPr="00A32FE1" w14:paraId="48978850" w14:textId="77777777" w:rsidTr="00CE3AB0">
        <w:trPr>
          <w:trHeight w:val="504"/>
        </w:trPr>
        <w:tc>
          <w:tcPr>
            <w:tcW w:w="2229" w:type="dxa"/>
            <w:shd w:val="clear" w:color="auto" w:fill="auto"/>
            <w:hideMark/>
          </w:tcPr>
          <w:p w14:paraId="2FA04871" w14:textId="77777777" w:rsidR="00202482" w:rsidRPr="00A32FE1" w:rsidRDefault="00202482" w:rsidP="00202482">
            <w:pPr>
              <w:pStyle w:val="ListParagraph"/>
              <w:tabs>
                <w:tab w:val="left" w:pos="284"/>
              </w:tabs>
              <w:spacing w:after="0" w:line="240" w:lineRule="auto"/>
              <w:ind w:left="0" w:right="-23"/>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Fractions and percentages</w:t>
            </w:r>
          </w:p>
        </w:tc>
        <w:tc>
          <w:tcPr>
            <w:tcW w:w="842" w:type="dxa"/>
            <w:shd w:val="clear" w:color="auto" w:fill="auto"/>
            <w:vAlign w:val="center"/>
          </w:tcPr>
          <w:p w14:paraId="3307DAA3"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4</w:t>
            </w:r>
          </w:p>
        </w:tc>
        <w:tc>
          <w:tcPr>
            <w:tcW w:w="832" w:type="dxa"/>
            <w:shd w:val="clear" w:color="auto" w:fill="auto"/>
            <w:vAlign w:val="center"/>
          </w:tcPr>
          <w:p w14:paraId="4F5B72E9"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3.8</w:t>
            </w:r>
          </w:p>
        </w:tc>
        <w:tc>
          <w:tcPr>
            <w:tcW w:w="845" w:type="dxa"/>
            <w:shd w:val="clear" w:color="auto" w:fill="auto"/>
            <w:vAlign w:val="center"/>
          </w:tcPr>
          <w:p w14:paraId="02542A5E"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29</w:t>
            </w:r>
          </w:p>
        </w:tc>
        <w:tc>
          <w:tcPr>
            <w:tcW w:w="690" w:type="dxa"/>
            <w:shd w:val="clear" w:color="auto" w:fill="auto"/>
            <w:vAlign w:val="center"/>
          </w:tcPr>
          <w:p w14:paraId="71EA03D4"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27.9</w:t>
            </w:r>
          </w:p>
        </w:tc>
        <w:tc>
          <w:tcPr>
            <w:tcW w:w="697" w:type="dxa"/>
            <w:shd w:val="clear" w:color="auto" w:fill="auto"/>
            <w:vAlign w:val="center"/>
          </w:tcPr>
          <w:p w14:paraId="39A1D840"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64</w:t>
            </w:r>
          </w:p>
        </w:tc>
        <w:tc>
          <w:tcPr>
            <w:tcW w:w="664" w:type="dxa"/>
            <w:shd w:val="clear" w:color="auto" w:fill="auto"/>
            <w:vAlign w:val="center"/>
          </w:tcPr>
          <w:p w14:paraId="10F1DFF3"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61.5</w:t>
            </w:r>
          </w:p>
        </w:tc>
        <w:tc>
          <w:tcPr>
            <w:tcW w:w="697" w:type="dxa"/>
            <w:shd w:val="clear" w:color="auto" w:fill="auto"/>
            <w:vAlign w:val="center"/>
          </w:tcPr>
          <w:p w14:paraId="2A2938CF"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7</w:t>
            </w:r>
          </w:p>
        </w:tc>
        <w:tc>
          <w:tcPr>
            <w:tcW w:w="870" w:type="dxa"/>
            <w:shd w:val="clear" w:color="auto" w:fill="auto"/>
            <w:vAlign w:val="center"/>
          </w:tcPr>
          <w:p w14:paraId="0A751446"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6.7</w:t>
            </w:r>
          </w:p>
        </w:tc>
      </w:tr>
      <w:tr w:rsidR="00202482" w:rsidRPr="00A32FE1" w14:paraId="4C8242BD" w14:textId="77777777" w:rsidTr="00CE3AB0">
        <w:trPr>
          <w:trHeight w:val="245"/>
        </w:trPr>
        <w:tc>
          <w:tcPr>
            <w:tcW w:w="2229" w:type="dxa"/>
            <w:shd w:val="clear" w:color="auto" w:fill="auto"/>
            <w:hideMark/>
          </w:tcPr>
          <w:p w14:paraId="78553874" w14:textId="77777777" w:rsidR="00202482" w:rsidRPr="00A32FE1" w:rsidRDefault="00202482" w:rsidP="00202482">
            <w:pPr>
              <w:pStyle w:val="ListParagraph"/>
              <w:tabs>
                <w:tab w:val="left" w:pos="284"/>
              </w:tabs>
              <w:spacing w:after="0" w:line="240" w:lineRule="auto"/>
              <w:ind w:left="0" w:right="-23"/>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 xml:space="preserve">Operations </w:t>
            </w:r>
          </w:p>
        </w:tc>
        <w:tc>
          <w:tcPr>
            <w:tcW w:w="842" w:type="dxa"/>
            <w:shd w:val="clear" w:color="auto" w:fill="auto"/>
            <w:vAlign w:val="center"/>
          </w:tcPr>
          <w:p w14:paraId="7863C0B5"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1</w:t>
            </w:r>
          </w:p>
        </w:tc>
        <w:tc>
          <w:tcPr>
            <w:tcW w:w="832" w:type="dxa"/>
            <w:shd w:val="clear" w:color="auto" w:fill="auto"/>
            <w:vAlign w:val="center"/>
          </w:tcPr>
          <w:p w14:paraId="25E4E8A6"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1.0</w:t>
            </w:r>
          </w:p>
        </w:tc>
        <w:tc>
          <w:tcPr>
            <w:tcW w:w="845" w:type="dxa"/>
            <w:shd w:val="clear" w:color="auto" w:fill="auto"/>
            <w:vAlign w:val="center"/>
          </w:tcPr>
          <w:p w14:paraId="59BDFCBF"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3</w:t>
            </w:r>
          </w:p>
        </w:tc>
        <w:tc>
          <w:tcPr>
            <w:tcW w:w="690" w:type="dxa"/>
            <w:shd w:val="clear" w:color="auto" w:fill="auto"/>
            <w:vAlign w:val="center"/>
          </w:tcPr>
          <w:p w14:paraId="6896206C"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2.9</w:t>
            </w:r>
          </w:p>
        </w:tc>
        <w:tc>
          <w:tcPr>
            <w:tcW w:w="697" w:type="dxa"/>
            <w:shd w:val="clear" w:color="auto" w:fill="auto"/>
            <w:vAlign w:val="center"/>
          </w:tcPr>
          <w:p w14:paraId="6266C4CC"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77</w:t>
            </w:r>
          </w:p>
        </w:tc>
        <w:tc>
          <w:tcPr>
            <w:tcW w:w="664" w:type="dxa"/>
            <w:shd w:val="clear" w:color="auto" w:fill="auto"/>
            <w:vAlign w:val="center"/>
          </w:tcPr>
          <w:p w14:paraId="1B989FBA"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75.5</w:t>
            </w:r>
          </w:p>
        </w:tc>
        <w:tc>
          <w:tcPr>
            <w:tcW w:w="697" w:type="dxa"/>
            <w:shd w:val="clear" w:color="auto" w:fill="auto"/>
            <w:vAlign w:val="center"/>
          </w:tcPr>
          <w:p w14:paraId="49345F56"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21</w:t>
            </w:r>
          </w:p>
        </w:tc>
        <w:tc>
          <w:tcPr>
            <w:tcW w:w="870" w:type="dxa"/>
            <w:shd w:val="clear" w:color="auto" w:fill="auto"/>
            <w:vAlign w:val="center"/>
          </w:tcPr>
          <w:p w14:paraId="793A4BFE" w14:textId="77777777" w:rsidR="00202482" w:rsidRPr="00A32FE1" w:rsidRDefault="00202482" w:rsidP="00202482">
            <w:pPr>
              <w:pStyle w:val="ListParagraph"/>
              <w:tabs>
                <w:tab w:val="left" w:pos="284"/>
              </w:tabs>
              <w:spacing w:after="0" w:line="240" w:lineRule="auto"/>
              <w:ind w:left="0" w:right="-23"/>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20.6</w:t>
            </w:r>
          </w:p>
        </w:tc>
      </w:tr>
      <w:tr w:rsidR="00202482" w:rsidRPr="00A32FE1" w14:paraId="71B9634E" w14:textId="77777777" w:rsidTr="00CE3AB0">
        <w:trPr>
          <w:trHeight w:val="245"/>
        </w:trPr>
        <w:tc>
          <w:tcPr>
            <w:tcW w:w="2229" w:type="dxa"/>
            <w:shd w:val="clear" w:color="auto" w:fill="auto"/>
            <w:hideMark/>
          </w:tcPr>
          <w:p w14:paraId="3C47230E" w14:textId="77777777" w:rsidR="00202482" w:rsidRPr="00A32FE1" w:rsidRDefault="00202482" w:rsidP="00202482">
            <w:pPr>
              <w:pStyle w:val="ListParagraph"/>
              <w:tabs>
                <w:tab w:val="left" w:pos="284"/>
              </w:tabs>
              <w:spacing w:after="0" w:line="240" w:lineRule="auto"/>
              <w:ind w:left="0" w:right="-23"/>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Measurement</w:t>
            </w:r>
          </w:p>
        </w:tc>
        <w:tc>
          <w:tcPr>
            <w:tcW w:w="842" w:type="dxa"/>
            <w:shd w:val="clear" w:color="auto" w:fill="auto"/>
            <w:vAlign w:val="center"/>
          </w:tcPr>
          <w:p w14:paraId="10189420"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2</w:t>
            </w:r>
          </w:p>
        </w:tc>
        <w:tc>
          <w:tcPr>
            <w:tcW w:w="832" w:type="dxa"/>
            <w:shd w:val="clear" w:color="auto" w:fill="auto"/>
            <w:vAlign w:val="center"/>
          </w:tcPr>
          <w:p w14:paraId="19F74068"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1.9</w:t>
            </w:r>
          </w:p>
        </w:tc>
        <w:tc>
          <w:tcPr>
            <w:tcW w:w="845" w:type="dxa"/>
            <w:shd w:val="clear" w:color="auto" w:fill="auto"/>
            <w:vAlign w:val="center"/>
          </w:tcPr>
          <w:p w14:paraId="3D6E92C6"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21</w:t>
            </w:r>
          </w:p>
        </w:tc>
        <w:tc>
          <w:tcPr>
            <w:tcW w:w="690" w:type="dxa"/>
            <w:shd w:val="clear" w:color="auto" w:fill="auto"/>
            <w:vAlign w:val="center"/>
          </w:tcPr>
          <w:p w14:paraId="56018A39"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20.4</w:t>
            </w:r>
          </w:p>
        </w:tc>
        <w:tc>
          <w:tcPr>
            <w:tcW w:w="697" w:type="dxa"/>
            <w:shd w:val="clear" w:color="auto" w:fill="auto"/>
            <w:vAlign w:val="center"/>
          </w:tcPr>
          <w:p w14:paraId="142093D0"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63</w:t>
            </w:r>
          </w:p>
        </w:tc>
        <w:tc>
          <w:tcPr>
            <w:tcW w:w="664" w:type="dxa"/>
            <w:shd w:val="clear" w:color="auto" w:fill="auto"/>
            <w:vAlign w:val="center"/>
          </w:tcPr>
          <w:p w14:paraId="40D343A4"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61.2</w:t>
            </w:r>
          </w:p>
        </w:tc>
        <w:tc>
          <w:tcPr>
            <w:tcW w:w="697" w:type="dxa"/>
            <w:shd w:val="clear" w:color="auto" w:fill="auto"/>
            <w:vAlign w:val="center"/>
          </w:tcPr>
          <w:p w14:paraId="03D6C372"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17</w:t>
            </w:r>
          </w:p>
        </w:tc>
        <w:tc>
          <w:tcPr>
            <w:tcW w:w="870" w:type="dxa"/>
            <w:shd w:val="clear" w:color="auto" w:fill="auto"/>
            <w:vAlign w:val="center"/>
          </w:tcPr>
          <w:p w14:paraId="6114B039"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16.5</w:t>
            </w:r>
          </w:p>
        </w:tc>
      </w:tr>
      <w:tr w:rsidR="00202482" w:rsidRPr="00A32FE1" w14:paraId="41F7ED31" w14:textId="77777777" w:rsidTr="00CE3AB0">
        <w:trPr>
          <w:trHeight w:val="258"/>
        </w:trPr>
        <w:tc>
          <w:tcPr>
            <w:tcW w:w="2229" w:type="dxa"/>
            <w:shd w:val="clear" w:color="auto" w:fill="auto"/>
            <w:hideMark/>
          </w:tcPr>
          <w:p w14:paraId="7023970D" w14:textId="77777777" w:rsidR="00202482" w:rsidRPr="00A32FE1" w:rsidRDefault="00202482" w:rsidP="00202482">
            <w:pPr>
              <w:pStyle w:val="ListParagraph"/>
              <w:tabs>
                <w:tab w:val="left" w:pos="284"/>
              </w:tabs>
              <w:spacing w:after="0" w:line="240" w:lineRule="auto"/>
              <w:ind w:left="0" w:right="-23"/>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 xml:space="preserve">Geometry </w:t>
            </w:r>
          </w:p>
        </w:tc>
        <w:tc>
          <w:tcPr>
            <w:tcW w:w="842" w:type="dxa"/>
            <w:shd w:val="clear" w:color="auto" w:fill="auto"/>
            <w:vAlign w:val="center"/>
          </w:tcPr>
          <w:p w14:paraId="2066C755"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4</w:t>
            </w:r>
          </w:p>
        </w:tc>
        <w:tc>
          <w:tcPr>
            <w:tcW w:w="832" w:type="dxa"/>
            <w:shd w:val="clear" w:color="auto" w:fill="auto"/>
            <w:vAlign w:val="center"/>
          </w:tcPr>
          <w:p w14:paraId="21F9DA3A"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3.9</w:t>
            </w:r>
          </w:p>
        </w:tc>
        <w:tc>
          <w:tcPr>
            <w:tcW w:w="845" w:type="dxa"/>
            <w:shd w:val="clear" w:color="auto" w:fill="auto"/>
            <w:vAlign w:val="center"/>
          </w:tcPr>
          <w:p w14:paraId="0935AE74"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28</w:t>
            </w:r>
          </w:p>
        </w:tc>
        <w:tc>
          <w:tcPr>
            <w:tcW w:w="690" w:type="dxa"/>
            <w:shd w:val="clear" w:color="auto" w:fill="auto"/>
            <w:vAlign w:val="center"/>
          </w:tcPr>
          <w:p w14:paraId="6B724146"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27.2</w:t>
            </w:r>
          </w:p>
        </w:tc>
        <w:tc>
          <w:tcPr>
            <w:tcW w:w="697" w:type="dxa"/>
            <w:shd w:val="clear" w:color="auto" w:fill="auto"/>
            <w:vAlign w:val="center"/>
          </w:tcPr>
          <w:p w14:paraId="193F0FEC"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54</w:t>
            </w:r>
          </w:p>
        </w:tc>
        <w:tc>
          <w:tcPr>
            <w:tcW w:w="664" w:type="dxa"/>
            <w:shd w:val="clear" w:color="auto" w:fill="auto"/>
            <w:vAlign w:val="center"/>
          </w:tcPr>
          <w:p w14:paraId="23527D05"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52.4</w:t>
            </w:r>
          </w:p>
        </w:tc>
        <w:tc>
          <w:tcPr>
            <w:tcW w:w="697" w:type="dxa"/>
            <w:shd w:val="clear" w:color="auto" w:fill="auto"/>
            <w:vAlign w:val="center"/>
          </w:tcPr>
          <w:p w14:paraId="2E92E9B5"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17</w:t>
            </w:r>
          </w:p>
        </w:tc>
        <w:tc>
          <w:tcPr>
            <w:tcW w:w="870" w:type="dxa"/>
            <w:shd w:val="clear" w:color="auto" w:fill="auto"/>
            <w:vAlign w:val="center"/>
          </w:tcPr>
          <w:p w14:paraId="551C83C5"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16.5</w:t>
            </w:r>
          </w:p>
        </w:tc>
      </w:tr>
      <w:tr w:rsidR="00202482" w:rsidRPr="00A32FE1" w14:paraId="1A504FBD" w14:textId="77777777" w:rsidTr="00CE3AB0">
        <w:trPr>
          <w:trHeight w:val="245"/>
        </w:trPr>
        <w:tc>
          <w:tcPr>
            <w:tcW w:w="2229" w:type="dxa"/>
            <w:shd w:val="clear" w:color="auto" w:fill="auto"/>
            <w:hideMark/>
          </w:tcPr>
          <w:p w14:paraId="5F53355C" w14:textId="77777777" w:rsidR="00202482" w:rsidRPr="00A32FE1" w:rsidRDefault="00202482" w:rsidP="00202482">
            <w:pPr>
              <w:pStyle w:val="ListParagraph"/>
              <w:tabs>
                <w:tab w:val="left" w:pos="284"/>
              </w:tabs>
              <w:spacing w:after="0" w:line="240" w:lineRule="auto"/>
              <w:ind w:left="0" w:right="-23"/>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Data and chance</w:t>
            </w:r>
          </w:p>
        </w:tc>
        <w:tc>
          <w:tcPr>
            <w:tcW w:w="842" w:type="dxa"/>
            <w:shd w:val="clear" w:color="auto" w:fill="auto"/>
            <w:vAlign w:val="center"/>
          </w:tcPr>
          <w:p w14:paraId="1632EBFB"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8</w:t>
            </w:r>
          </w:p>
        </w:tc>
        <w:tc>
          <w:tcPr>
            <w:tcW w:w="832" w:type="dxa"/>
            <w:shd w:val="clear" w:color="auto" w:fill="auto"/>
            <w:vAlign w:val="center"/>
          </w:tcPr>
          <w:p w14:paraId="3A93C2B1"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3.9</w:t>
            </w:r>
          </w:p>
        </w:tc>
        <w:tc>
          <w:tcPr>
            <w:tcW w:w="845" w:type="dxa"/>
            <w:shd w:val="clear" w:color="auto" w:fill="auto"/>
            <w:vAlign w:val="center"/>
          </w:tcPr>
          <w:p w14:paraId="51A0D738"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64</w:t>
            </w:r>
          </w:p>
        </w:tc>
        <w:tc>
          <w:tcPr>
            <w:tcW w:w="690" w:type="dxa"/>
            <w:shd w:val="clear" w:color="auto" w:fill="auto"/>
            <w:vAlign w:val="center"/>
          </w:tcPr>
          <w:p w14:paraId="226D4DCC"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31.5</w:t>
            </w:r>
          </w:p>
        </w:tc>
        <w:tc>
          <w:tcPr>
            <w:tcW w:w="697" w:type="dxa"/>
            <w:shd w:val="clear" w:color="auto" w:fill="auto"/>
            <w:vAlign w:val="center"/>
          </w:tcPr>
          <w:p w14:paraId="564E4567"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118</w:t>
            </w:r>
          </w:p>
        </w:tc>
        <w:tc>
          <w:tcPr>
            <w:tcW w:w="664" w:type="dxa"/>
            <w:shd w:val="clear" w:color="auto" w:fill="auto"/>
            <w:vAlign w:val="center"/>
          </w:tcPr>
          <w:p w14:paraId="13C96666"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58.1</w:t>
            </w:r>
          </w:p>
        </w:tc>
        <w:tc>
          <w:tcPr>
            <w:tcW w:w="697" w:type="dxa"/>
            <w:shd w:val="clear" w:color="auto" w:fill="auto"/>
            <w:vAlign w:val="center"/>
          </w:tcPr>
          <w:p w14:paraId="306A12B3"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13</w:t>
            </w:r>
          </w:p>
        </w:tc>
        <w:tc>
          <w:tcPr>
            <w:tcW w:w="870" w:type="dxa"/>
            <w:shd w:val="clear" w:color="auto" w:fill="auto"/>
            <w:vAlign w:val="center"/>
          </w:tcPr>
          <w:p w14:paraId="705C26FB" w14:textId="77777777" w:rsidR="00202482" w:rsidRPr="00A32FE1" w:rsidRDefault="00202482" w:rsidP="00202482">
            <w:pPr>
              <w:pStyle w:val="ListParagraph"/>
              <w:tabs>
                <w:tab w:val="left" w:pos="284"/>
              </w:tabs>
              <w:spacing w:after="0" w:line="240" w:lineRule="auto"/>
              <w:ind w:left="0" w:right="-23"/>
              <w:jc w:val="center"/>
              <w:rPr>
                <w:rFonts w:asciiTheme="minorHAnsi" w:hAnsiTheme="minorHAnsi" w:cstheme="minorHAnsi"/>
                <w:sz w:val="20"/>
                <w:szCs w:val="20"/>
              </w:rPr>
            </w:pPr>
            <w:r w:rsidRPr="00A32FE1">
              <w:rPr>
                <w:rFonts w:asciiTheme="minorHAnsi" w:hAnsiTheme="minorHAnsi" w:cstheme="minorHAnsi"/>
                <w:sz w:val="20"/>
                <w:szCs w:val="20"/>
              </w:rPr>
              <w:t>6.4</w:t>
            </w:r>
          </w:p>
        </w:tc>
      </w:tr>
    </w:tbl>
    <w:p w14:paraId="160FD683" w14:textId="77777777" w:rsidR="00202482" w:rsidRDefault="00202482" w:rsidP="0036126F">
      <w:pPr>
        <w:pStyle w:val="Heading3"/>
      </w:pPr>
      <w:r>
        <w:t>Frequency of reading activities</w:t>
      </w:r>
    </w:p>
    <w:p w14:paraId="78A512B0" w14:textId="77777777" w:rsidR="00202482" w:rsidRDefault="00202482" w:rsidP="00202482">
      <w:pPr>
        <w:rPr>
          <w:szCs w:val="22"/>
          <w:lang w:eastAsia="x-none"/>
        </w:rPr>
      </w:pPr>
      <w:r w:rsidRPr="00A32FE1">
        <w:rPr>
          <w:szCs w:val="22"/>
          <w:lang w:eastAsia="x-none"/>
        </w:rPr>
        <w:t>Teachers were asked how often they practised certain reading activities. As shown in Tables E6 and E7, notably, 37 per cent of Year 4 and 28 per cent of Year 6 participating teachers indicated that they rarely or never practice summarising a reading passage with their class. More than 80 per cent of teachers reported they undertake the other reading activities sometimes or often.</w:t>
      </w:r>
      <w:r w:rsidRPr="00981894">
        <w:rPr>
          <w:szCs w:val="22"/>
          <w:lang w:eastAsia="x-none"/>
        </w:rPr>
        <w:t xml:space="preserve"> </w:t>
      </w:r>
    </w:p>
    <w:p w14:paraId="5FDDDB55" w14:textId="77777777" w:rsidR="00DA3DE6" w:rsidRDefault="00DA3DE6" w:rsidP="008A29EC">
      <w:pPr>
        <w:pStyle w:val="Caption"/>
        <w:spacing w:before="240"/>
        <w:rPr>
          <w:b/>
        </w:rPr>
      </w:pPr>
      <w:r>
        <w:rPr>
          <w:b/>
        </w:rPr>
        <w:br w:type="page"/>
      </w:r>
    </w:p>
    <w:p w14:paraId="6FCAE57E" w14:textId="03549B7E" w:rsidR="00202482" w:rsidRPr="0087533B" w:rsidRDefault="00202482" w:rsidP="00DA3DE6">
      <w:pPr>
        <w:pStyle w:val="Caption"/>
        <w:spacing w:before="240" w:after="120"/>
        <w:rPr>
          <w:rFonts w:asciiTheme="minorHAnsi" w:hAnsiTheme="minorHAnsi" w:cstheme="minorHAnsi"/>
          <w:b/>
          <w:sz w:val="24"/>
          <w:szCs w:val="24"/>
        </w:rPr>
      </w:pPr>
      <w:r w:rsidRPr="00511D1C">
        <w:rPr>
          <w:b/>
        </w:rPr>
        <w:lastRenderedPageBreak/>
        <w:t xml:space="preserve">Table </w:t>
      </w:r>
      <w:r>
        <w:rPr>
          <w:b/>
        </w:rPr>
        <w:t>E6</w:t>
      </w:r>
      <w:r w:rsidRPr="00511D1C">
        <w:rPr>
          <w:b/>
        </w:rPr>
        <w:t>.</w:t>
      </w:r>
      <w:r w:rsidRPr="00511D1C">
        <w:t xml:space="preserve"> </w:t>
      </w:r>
      <w:r>
        <w:t>How often do Year 4 teachers practise the following reading activities?</w:t>
      </w:r>
    </w:p>
    <w:tbl>
      <w:tblPr>
        <w:tblStyle w:val="TableGridLight"/>
        <w:tblW w:w="83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E6. How often do Year 4 teachers practise the following reading activities?"/>
      </w:tblPr>
      <w:tblGrid>
        <w:gridCol w:w="2541"/>
        <w:gridCol w:w="723"/>
        <w:gridCol w:w="723"/>
        <w:gridCol w:w="723"/>
        <w:gridCol w:w="723"/>
        <w:gridCol w:w="723"/>
        <w:gridCol w:w="723"/>
        <w:gridCol w:w="723"/>
        <w:gridCol w:w="723"/>
      </w:tblGrid>
      <w:tr w:rsidR="00202482" w:rsidRPr="00A32FE1" w14:paraId="6F7D05E5" w14:textId="77777777" w:rsidTr="00CE3AB0">
        <w:trPr>
          <w:trHeight w:val="416"/>
          <w:tblHeader/>
        </w:trPr>
        <w:tc>
          <w:tcPr>
            <w:tcW w:w="2541" w:type="dxa"/>
            <w:shd w:val="clear" w:color="auto" w:fill="auto"/>
            <w:vAlign w:val="center"/>
          </w:tcPr>
          <w:p w14:paraId="0F85A031"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b/>
                <w:position w:val="1"/>
                <w:sz w:val="20"/>
                <w:szCs w:val="20"/>
              </w:rPr>
            </w:pPr>
          </w:p>
        </w:tc>
        <w:tc>
          <w:tcPr>
            <w:tcW w:w="723" w:type="dxa"/>
            <w:shd w:val="clear" w:color="auto" w:fill="auto"/>
            <w:vAlign w:val="center"/>
          </w:tcPr>
          <w:p w14:paraId="145F2AAE" w14:textId="54F1BD24" w:rsidR="00202482" w:rsidRPr="00A32FE1" w:rsidRDefault="00032734" w:rsidP="00202482">
            <w:pPr>
              <w:pStyle w:val="ListParagraph"/>
              <w:tabs>
                <w:tab w:val="left" w:pos="284"/>
              </w:tabs>
              <w:spacing w:after="0" w:line="240" w:lineRule="auto"/>
              <w:ind w:left="0" w:right="-20"/>
              <w:jc w:val="center"/>
              <w:rPr>
                <w:rFonts w:asciiTheme="minorHAnsi" w:eastAsia="Calibri" w:hAnsiTheme="minorHAnsi" w:cstheme="minorHAnsi"/>
                <w:b/>
                <w:i/>
                <w:position w:val="1"/>
                <w:sz w:val="20"/>
                <w:szCs w:val="20"/>
              </w:rPr>
            </w:pPr>
            <w:r w:rsidRPr="00A32FE1">
              <w:rPr>
                <w:rFonts w:asciiTheme="minorHAnsi" w:eastAsia="Calibri" w:hAnsiTheme="minorHAnsi" w:cstheme="minorHAnsi"/>
                <w:b/>
                <w:position w:val="1"/>
                <w:sz w:val="20"/>
                <w:szCs w:val="20"/>
                <w:lang w:val="en-AU"/>
              </w:rPr>
              <w:t>Never</w:t>
            </w:r>
          </w:p>
        </w:tc>
        <w:tc>
          <w:tcPr>
            <w:tcW w:w="723" w:type="dxa"/>
            <w:shd w:val="clear" w:color="auto" w:fill="auto"/>
            <w:vAlign w:val="center"/>
          </w:tcPr>
          <w:p w14:paraId="21F51580"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b/>
                <w:i/>
                <w:position w:val="1"/>
                <w:sz w:val="20"/>
                <w:szCs w:val="20"/>
              </w:rPr>
            </w:pPr>
            <w:r w:rsidRPr="00A32FE1">
              <w:rPr>
                <w:rFonts w:asciiTheme="minorHAnsi" w:eastAsia="Calibri" w:hAnsiTheme="minorHAnsi" w:cstheme="minorHAnsi"/>
                <w:b/>
                <w:position w:val="1"/>
                <w:sz w:val="20"/>
                <w:szCs w:val="20"/>
              </w:rPr>
              <w:t>Valid %</w:t>
            </w:r>
          </w:p>
        </w:tc>
        <w:tc>
          <w:tcPr>
            <w:tcW w:w="723" w:type="dxa"/>
            <w:shd w:val="clear" w:color="auto" w:fill="auto"/>
            <w:vAlign w:val="center"/>
          </w:tcPr>
          <w:p w14:paraId="5246A37E" w14:textId="522761E1" w:rsidR="00202482" w:rsidRPr="00A32FE1" w:rsidRDefault="00032734" w:rsidP="00202482">
            <w:pPr>
              <w:pStyle w:val="ListParagraph"/>
              <w:tabs>
                <w:tab w:val="left" w:pos="284"/>
              </w:tabs>
              <w:spacing w:after="0" w:line="240" w:lineRule="auto"/>
              <w:ind w:left="0" w:right="-20"/>
              <w:jc w:val="center"/>
              <w:rPr>
                <w:rFonts w:asciiTheme="minorHAnsi" w:eastAsia="Calibri" w:hAnsiTheme="minorHAnsi" w:cstheme="minorHAnsi"/>
                <w:b/>
                <w:i/>
                <w:position w:val="1"/>
                <w:sz w:val="20"/>
                <w:szCs w:val="20"/>
              </w:rPr>
            </w:pPr>
            <w:r w:rsidRPr="00A32FE1">
              <w:rPr>
                <w:rFonts w:asciiTheme="minorHAnsi" w:eastAsia="Calibri" w:hAnsiTheme="minorHAnsi" w:cstheme="minorHAnsi"/>
                <w:b/>
                <w:position w:val="1"/>
                <w:sz w:val="20"/>
                <w:szCs w:val="20"/>
                <w:lang w:val="en-AU"/>
              </w:rPr>
              <w:t>Rarely</w:t>
            </w:r>
          </w:p>
        </w:tc>
        <w:tc>
          <w:tcPr>
            <w:tcW w:w="723" w:type="dxa"/>
            <w:shd w:val="clear" w:color="auto" w:fill="auto"/>
            <w:vAlign w:val="center"/>
          </w:tcPr>
          <w:p w14:paraId="7AFB0A5D"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b/>
                <w:i/>
                <w:position w:val="1"/>
                <w:sz w:val="20"/>
                <w:szCs w:val="20"/>
              </w:rPr>
            </w:pPr>
            <w:r w:rsidRPr="00A32FE1">
              <w:rPr>
                <w:rFonts w:asciiTheme="minorHAnsi" w:eastAsia="Calibri" w:hAnsiTheme="minorHAnsi" w:cstheme="minorHAnsi"/>
                <w:b/>
                <w:position w:val="1"/>
                <w:sz w:val="20"/>
                <w:szCs w:val="20"/>
              </w:rPr>
              <w:t>Valid %</w:t>
            </w:r>
          </w:p>
        </w:tc>
        <w:tc>
          <w:tcPr>
            <w:tcW w:w="723" w:type="dxa"/>
            <w:shd w:val="clear" w:color="auto" w:fill="auto"/>
            <w:vAlign w:val="center"/>
          </w:tcPr>
          <w:p w14:paraId="0BC979B7" w14:textId="59E1D57E" w:rsidR="00202482" w:rsidRPr="00A32FE1" w:rsidRDefault="00032734" w:rsidP="00202482">
            <w:pPr>
              <w:pStyle w:val="ListParagraph"/>
              <w:tabs>
                <w:tab w:val="left" w:pos="284"/>
              </w:tabs>
              <w:spacing w:after="0" w:line="240" w:lineRule="auto"/>
              <w:ind w:left="0" w:right="-20"/>
              <w:jc w:val="center"/>
              <w:rPr>
                <w:rFonts w:asciiTheme="minorHAnsi" w:eastAsia="Calibri" w:hAnsiTheme="minorHAnsi" w:cstheme="minorHAnsi"/>
                <w:b/>
                <w:i/>
                <w:position w:val="1"/>
                <w:sz w:val="20"/>
                <w:szCs w:val="20"/>
              </w:rPr>
            </w:pPr>
            <w:r w:rsidRPr="00A32FE1">
              <w:rPr>
                <w:rFonts w:asciiTheme="minorHAnsi" w:eastAsia="Calibri" w:hAnsiTheme="minorHAnsi" w:cstheme="minorHAnsi"/>
                <w:b/>
                <w:position w:val="1"/>
                <w:sz w:val="20"/>
                <w:szCs w:val="20"/>
                <w:lang w:val="en-AU"/>
              </w:rPr>
              <w:t>Sometimes</w:t>
            </w:r>
          </w:p>
        </w:tc>
        <w:tc>
          <w:tcPr>
            <w:tcW w:w="723" w:type="dxa"/>
            <w:shd w:val="clear" w:color="auto" w:fill="auto"/>
            <w:vAlign w:val="center"/>
          </w:tcPr>
          <w:p w14:paraId="4B4F128F"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b/>
                <w:i/>
                <w:position w:val="1"/>
                <w:sz w:val="20"/>
                <w:szCs w:val="20"/>
              </w:rPr>
            </w:pPr>
            <w:r w:rsidRPr="00A32FE1">
              <w:rPr>
                <w:rFonts w:asciiTheme="minorHAnsi" w:eastAsia="Calibri" w:hAnsiTheme="minorHAnsi" w:cstheme="minorHAnsi"/>
                <w:b/>
                <w:position w:val="1"/>
                <w:sz w:val="20"/>
                <w:szCs w:val="20"/>
              </w:rPr>
              <w:t>Valid %</w:t>
            </w:r>
          </w:p>
        </w:tc>
        <w:tc>
          <w:tcPr>
            <w:tcW w:w="723" w:type="dxa"/>
            <w:shd w:val="clear" w:color="auto" w:fill="auto"/>
            <w:vAlign w:val="center"/>
          </w:tcPr>
          <w:p w14:paraId="3387D0D1" w14:textId="659C4692" w:rsidR="00202482" w:rsidRPr="00A32FE1" w:rsidRDefault="00032734" w:rsidP="00202482">
            <w:pPr>
              <w:pStyle w:val="ListParagraph"/>
              <w:tabs>
                <w:tab w:val="left" w:pos="284"/>
              </w:tabs>
              <w:spacing w:after="0" w:line="240" w:lineRule="auto"/>
              <w:ind w:left="0" w:right="-20"/>
              <w:jc w:val="center"/>
              <w:rPr>
                <w:rFonts w:asciiTheme="minorHAnsi" w:eastAsia="Calibri" w:hAnsiTheme="minorHAnsi" w:cstheme="minorHAnsi"/>
                <w:b/>
                <w:i/>
                <w:position w:val="1"/>
                <w:sz w:val="20"/>
                <w:szCs w:val="20"/>
              </w:rPr>
            </w:pPr>
            <w:r w:rsidRPr="00A32FE1">
              <w:rPr>
                <w:rFonts w:asciiTheme="minorHAnsi" w:eastAsia="Calibri" w:hAnsiTheme="minorHAnsi" w:cstheme="minorHAnsi"/>
                <w:b/>
                <w:position w:val="1"/>
                <w:sz w:val="20"/>
                <w:szCs w:val="20"/>
                <w:lang w:val="en-AU"/>
              </w:rPr>
              <w:t>Often</w:t>
            </w:r>
          </w:p>
        </w:tc>
        <w:tc>
          <w:tcPr>
            <w:tcW w:w="723" w:type="dxa"/>
            <w:shd w:val="clear" w:color="auto" w:fill="auto"/>
            <w:vAlign w:val="center"/>
          </w:tcPr>
          <w:p w14:paraId="7C62A5BC"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b/>
                <w:i/>
                <w:position w:val="1"/>
                <w:sz w:val="20"/>
                <w:szCs w:val="20"/>
              </w:rPr>
            </w:pPr>
            <w:r w:rsidRPr="00A32FE1">
              <w:rPr>
                <w:rFonts w:asciiTheme="minorHAnsi" w:eastAsia="Calibri" w:hAnsiTheme="minorHAnsi" w:cstheme="minorHAnsi"/>
                <w:b/>
                <w:position w:val="1"/>
                <w:sz w:val="20"/>
                <w:szCs w:val="20"/>
              </w:rPr>
              <w:t>Valid %</w:t>
            </w:r>
          </w:p>
        </w:tc>
      </w:tr>
      <w:tr w:rsidR="00202482" w:rsidRPr="00A32FE1" w14:paraId="3D6F9567" w14:textId="77777777" w:rsidTr="00CE3AB0">
        <w:trPr>
          <w:trHeight w:val="252"/>
        </w:trPr>
        <w:tc>
          <w:tcPr>
            <w:tcW w:w="2541" w:type="dxa"/>
            <w:shd w:val="clear" w:color="auto" w:fill="auto"/>
            <w:vAlign w:val="center"/>
            <w:hideMark/>
          </w:tcPr>
          <w:p w14:paraId="2A5811E9"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Whole class / choral reading</w:t>
            </w:r>
          </w:p>
        </w:tc>
        <w:tc>
          <w:tcPr>
            <w:tcW w:w="723" w:type="dxa"/>
            <w:shd w:val="clear" w:color="auto" w:fill="auto"/>
            <w:vAlign w:val="center"/>
          </w:tcPr>
          <w:p w14:paraId="0FB3EAE5"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3</w:t>
            </w:r>
          </w:p>
        </w:tc>
        <w:tc>
          <w:tcPr>
            <w:tcW w:w="723" w:type="dxa"/>
            <w:shd w:val="clear" w:color="auto" w:fill="auto"/>
            <w:vAlign w:val="center"/>
          </w:tcPr>
          <w:p w14:paraId="0446FF1A"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2.9</w:t>
            </w:r>
          </w:p>
        </w:tc>
        <w:tc>
          <w:tcPr>
            <w:tcW w:w="723" w:type="dxa"/>
            <w:shd w:val="clear" w:color="auto" w:fill="auto"/>
            <w:vAlign w:val="center"/>
          </w:tcPr>
          <w:p w14:paraId="32B54CDB"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6</w:t>
            </w:r>
          </w:p>
        </w:tc>
        <w:tc>
          <w:tcPr>
            <w:tcW w:w="723" w:type="dxa"/>
            <w:shd w:val="clear" w:color="auto" w:fill="auto"/>
            <w:vAlign w:val="center"/>
          </w:tcPr>
          <w:p w14:paraId="7052412D"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5.8</w:t>
            </w:r>
          </w:p>
        </w:tc>
        <w:tc>
          <w:tcPr>
            <w:tcW w:w="723" w:type="dxa"/>
            <w:shd w:val="clear" w:color="auto" w:fill="auto"/>
            <w:vAlign w:val="center"/>
          </w:tcPr>
          <w:p w14:paraId="1E9B5077"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34</w:t>
            </w:r>
          </w:p>
        </w:tc>
        <w:tc>
          <w:tcPr>
            <w:tcW w:w="723" w:type="dxa"/>
            <w:shd w:val="clear" w:color="auto" w:fill="auto"/>
            <w:vAlign w:val="center"/>
          </w:tcPr>
          <w:p w14:paraId="476A951C"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32.7</w:t>
            </w:r>
          </w:p>
        </w:tc>
        <w:tc>
          <w:tcPr>
            <w:tcW w:w="723" w:type="dxa"/>
            <w:shd w:val="clear" w:color="auto" w:fill="auto"/>
            <w:vAlign w:val="center"/>
          </w:tcPr>
          <w:p w14:paraId="5EE72FA2"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61</w:t>
            </w:r>
          </w:p>
        </w:tc>
        <w:tc>
          <w:tcPr>
            <w:tcW w:w="723" w:type="dxa"/>
            <w:shd w:val="clear" w:color="auto" w:fill="auto"/>
            <w:vAlign w:val="center"/>
          </w:tcPr>
          <w:p w14:paraId="661B393C"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58.7</w:t>
            </w:r>
          </w:p>
        </w:tc>
      </w:tr>
      <w:tr w:rsidR="00202482" w:rsidRPr="00A32FE1" w14:paraId="73567A69" w14:textId="77777777" w:rsidTr="00CE3AB0">
        <w:trPr>
          <w:trHeight w:val="252"/>
        </w:trPr>
        <w:tc>
          <w:tcPr>
            <w:tcW w:w="2541" w:type="dxa"/>
            <w:shd w:val="clear" w:color="auto" w:fill="auto"/>
            <w:vAlign w:val="center"/>
            <w:hideMark/>
          </w:tcPr>
          <w:p w14:paraId="7CC36BC1"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Peer reading / guided reading</w:t>
            </w:r>
          </w:p>
        </w:tc>
        <w:tc>
          <w:tcPr>
            <w:tcW w:w="723" w:type="dxa"/>
            <w:shd w:val="clear" w:color="auto" w:fill="auto"/>
            <w:vAlign w:val="center"/>
          </w:tcPr>
          <w:p w14:paraId="7009B50F"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5</w:t>
            </w:r>
          </w:p>
        </w:tc>
        <w:tc>
          <w:tcPr>
            <w:tcW w:w="723" w:type="dxa"/>
            <w:shd w:val="clear" w:color="auto" w:fill="auto"/>
            <w:vAlign w:val="center"/>
          </w:tcPr>
          <w:p w14:paraId="3F73FAA8"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4.8</w:t>
            </w:r>
          </w:p>
        </w:tc>
        <w:tc>
          <w:tcPr>
            <w:tcW w:w="723" w:type="dxa"/>
            <w:shd w:val="clear" w:color="auto" w:fill="auto"/>
            <w:vAlign w:val="center"/>
          </w:tcPr>
          <w:p w14:paraId="5F63E2C2"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6</w:t>
            </w:r>
          </w:p>
        </w:tc>
        <w:tc>
          <w:tcPr>
            <w:tcW w:w="723" w:type="dxa"/>
            <w:shd w:val="clear" w:color="auto" w:fill="auto"/>
            <w:vAlign w:val="center"/>
          </w:tcPr>
          <w:p w14:paraId="15FF239E"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5.7</w:t>
            </w:r>
          </w:p>
        </w:tc>
        <w:tc>
          <w:tcPr>
            <w:tcW w:w="723" w:type="dxa"/>
            <w:shd w:val="clear" w:color="auto" w:fill="auto"/>
            <w:vAlign w:val="center"/>
          </w:tcPr>
          <w:p w14:paraId="78061087"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51</w:t>
            </w:r>
          </w:p>
        </w:tc>
        <w:tc>
          <w:tcPr>
            <w:tcW w:w="723" w:type="dxa"/>
            <w:shd w:val="clear" w:color="auto" w:fill="auto"/>
            <w:vAlign w:val="center"/>
          </w:tcPr>
          <w:p w14:paraId="1BB50AB9"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48.6</w:t>
            </w:r>
          </w:p>
        </w:tc>
        <w:tc>
          <w:tcPr>
            <w:tcW w:w="723" w:type="dxa"/>
            <w:shd w:val="clear" w:color="auto" w:fill="auto"/>
            <w:vAlign w:val="center"/>
          </w:tcPr>
          <w:p w14:paraId="0B692278"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43</w:t>
            </w:r>
          </w:p>
        </w:tc>
        <w:tc>
          <w:tcPr>
            <w:tcW w:w="723" w:type="dxa"/>
            <w:shd w:val="clear" w:color="auto" w:fill="auto"/>
            <w:vAlign w:val="center"/>
          </w:tcPr>
          <w:p w14:paraId="5B5BFF1A"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41.0</w:t>
            </w:r>
          </w:p>
        </w:tc>
      </w:tr>
      <w:tr w:rsidR="00202482" w:rsidRPr="00A32FE1" w14:paraId="069729F7" w14:textId="77777777" w:rsidTr="00CE3AB0">
        <w:trPr>
          <w:trHeight w:val="252"/>
        </w:trPr>
        <w:tc>
          <w:tcPr>
            <w:tcW w:w="2541" w:type="dxa"/>
            <w:shd w:val="clear" w:color="auto" w:fill="auto"/>
            <w:vAlign w:val="center"/>
            <w:hideMark/>
          </w:tcPr>
          <w:p w14:paraId="57A2F28C"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Independent reading</w:t>
            </w:r>
          </w:p>
        </w:tc>
        <w:tc>
          <w:tcPr>
            <w:tcW w:w="723" w:type="dxa"/>
            <w:shd w:val="clear" w:color="auto" w:fill="auto"/>
            <w:vAlign w:val="center"/>
          </w:tcPr>
          <w:p w14:paraId="213FCDFC"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0</w:t>
            </w:r>
          </w:p>
        </w:tc>
        <w:tc>
          <w:tcPr>
            <w:tcW w:w="723" w:type="dxa"/>
            <w:shd w:val="clear" w:color="auto" w:fill="auto"/>
            <w:vAlign w:val="center"/>
          </w:tcPr>
          <w:p w14:paraId="27CE1052"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0.0</w:t>
            </w:r>
          </w:p>
        </w:tc>
        <w:tc>
          <w:tcPr>
            <w:tcW w:w="723" w:type="dxa"/>
            <w:shd w:val="clear" w:color="auto" w:fill="auto"/>
            <w:vAlign w:val="center"/>
          </w:tcPr>
          <w:p w14:paraId="2754D01D"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9</w:t>
            </w:r>
          </w:p>
        </w:tc>
        <w:tc>
          <w:tcPr>
            <w:tcW w:w="723" w:type="dxa"/>
            <w:shd w:val="clear" w:color="auto" w:fill="auto"/>
            <w:vAlign w:val="center"/>
          </w:tcPr>
          <w:p w14:paraId="7BC0B675"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8.6</w:t>
            </w:r>
          </w:p>
        </w:tc>
        <w:tc>
          <w:tcPr>
            <w:tcW w:w="723" w:type="dxa"/>
            <w:shd w:val="clear" w:color="auto" w:fill="auto"/>
            <w:vAlign w:val="center"/>
          </w:tcPr>
          <w:p w14:paraId="2B24A31C"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36</w:t>
            </w:r>
          </w:p>
        </w:tc>
        <w:tc>
          <w:tcPr>
            <w:tcW w:w="723" w:type="dxa"/>
            <w:shd w:val="clear" w:color="auto" w:fill="auto"/>
            <w:vAlign w:val="center"/>
          </w:tcPr>
          <w:p w14:paraId="379245B6"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34.3</w:t>
            </w:r>
          </w:p>
        </w:tc>
        <w:tc>
          <w:tcPr>
            <w:tcW w:w="723" w:type="dxa"/>
            <w:shd w:val="clear" w:color="auto" w:fill="auto"/>
            <w:vAlign w:val="center"/>
          </w:tcPr>
          <w:p w14:paraId="0189171C"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60</w:t>
            </w:r>
          </w:p>
        </w:tc>
        <w:tc>
          <w:tcPr>
            <w:tcW w:w="723" w:type="dxa"/>
            <w:shd w:val="clear" w:color="auto" w:fill="auto"/>
            <w:vAlign w:val="center"/>
          </w:tcPr>
          <w:p w14:paraId="0348454C" w14:textId="77777777" w:rsidR="00202482" w:rsidRPr="00A32FE1" w:rsidRDefault="00202482" w:rsidP="00202482">
            <w:pPr>
              <w:pStyle w:val="ListParagraph"/>
              <w:tabs>
                <w:tab w:val="left" w:pos="284"/>
              </w:tabs>
              <w:spacing w:after="0" w:line="240" w:lineRule="auto"/>
              <w:ind w:left="0" w:right="-20"/>
              <w:jc w:val="center"/>
              <w:rPr>
                <w:rFonts w:asciiTheme="minorHAnsi" w:eastAsia="Calibri" w:hAnsiTheme="minorHAnsi" w:cstheme="minorHAnsi"/>
                <w:position w:val="1"/>
                <w:sz w:val="20"/>
                <w:szCs w:val="20"/>
              </w:rPr>
            </w:pPr>
            <w:r w:rsidRPr="00A32FE1">
              <w:rPr>
                <w:rFonts w:asciiTheme="minorHAnsi" w:eastAsia="Calibri" w:hAnsiTheme="minorHAnsi" w:cstheme="minorHAnsi"/>
                <w:position w:val="1"/>
                <w:sz w:val="20"/>
                <w:szCs w:val="20"/>
              </w:rPr>
              <w:t>57.1</w:t>
            </w:r>
          </w:p>
        </w:tc>
      </w:tr>
      <w:tr w:rsidR="00202482" w:rsidRPr="00A32FE1" w14:paraId="2F6FD716" w14:textId="77777777" w:rsidTr="00CE3AB0">
        <w:trPr>
          <w:trHeight w:val="252"/>
        </w:trPr>
        <w:tc>
          <w:tcPr>
            <w:tcW w:w="2541" w:type="dxa"/>
            <w:shd w:val="clear" w:color="auto" w:fill="auto"/>
            <w:vAlign w:val="center"/>
            <w:hideMark/>
          </w:tcPr>
          <w:p w14:paraId="70318DED"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Summarising</w:t>
            </w:r>
          </w:p>
        </w:tc>
        <w:tc>
          <w:tcPr>
            <w:tcW w:w="723" w:type="dxa"/>
            <w:shd w:val="clear" w:color="auto" w:fill="auto"/>
            <w:vAlign w:val="center"/>
          </w:tcPr>
          <w:p w14:paraId="381EC092"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7</w:t>
            </w:r>
          </w:p>
        </w:tc>
        <w:tc>
          <w:tcPr>
            <w:tcW w:w="723" w:type="dxa"/>
            <w:shd w:val="clear" w:color="auto" w:fill="auto"/>
            <w:vAlign w:val="center"/>
          </w:tcPr>
          <w:p w14:paraId="0ECE6B25"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6.7</w:t>
            </w:r>
          </w:p>
        </w:tc>
        <w:tc>
          <w:tcPr>
            <w:tcW w:w="723" w:type="dxa"/>
            <w:shd w:val="clear" w:color="auto" w:fill="auto"/>
            <w:vAlign w:val="center"/>
          </w:tcPr>
          <w:p w14:paraId="1FF13692"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33</w:t>
            </w:r>
          </w:p>
        </w:tc>
        <w:tc>
          <w:tcPr>
            <w:tcW w:w="723" w:type="dxa"/>
            <w:shd w:val="clear" w:color="auto" w:fill="auto"/>
            <w:vAlign w:val="center"/>
          </w:tcPr>
          <w:p w14:paraId="03C74780"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31.4</w:t>
            </w:r>
          </w:p>
        </w:tc>
        <w:tc>
          <w:tcPr>
            <w:tcW w:w="723" w:type="dxa"/>
            <w:shd w:val="clear" w:color="auto" w:fill="auto"/>
            <w:vAlign w:val="center"/>
          </w:tcPr>
          <w:p w14:paraId="0F0E9F6B"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46</w:t>
            </w:r>
          </w:p>
        </w:tc>
        <w:tc>
          <w:tcPr>
            <w:tcW w:w="723" w:type="dxa"/>
            <w:shd w:val="clear" w:color="auto" w:fill="auto"/>
            <w:vAlign w:val="center"/>
          </w:tcPr>
          <w:p w14:paraId="3F067BE7"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43.8</w:t>
            </w:r>
          </w:p>
        </w:tc>
        <w:tc>
          <w:tcPr>
            <w:tcW w:w="723" w:type="dxa"/>
            <w:shd w:val="clear" w:color="auto" w:fill="auto"/>
            <w:vAlign w:val="center"/>
          </w:tcPr>
          <w:p w14:paraId="76CC10F3"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19</w:t>
            </w:r>
          </w:p>
        </w:tc>
        <w:tc>
          <w:tcPr>
            <w:tcW w:w="723" w:type="dxa"/>
            <w:shd w:val="clear" w:color="auto" w:fill="auto"/>
            <w:vAlign w:val="center"/>
          </w:tcPr>
          <w:p w14:paraId="0DB337C9"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18.1</w:t>
            </w:r>
          </w:p>
        </w:tc>
      </w:tr>
      <w:tr w:rsidR="00202482" w:rsidRPr="00A32FE1" w14:paraId="2C9F7635" w14:textId="77777777" w:rsidTr="00CE3AB0">
        <w:trPr>
          <w:trHeight w:val="518"/>
        </w:trPr>
        <w:tc>
          <w:tcPr>
            <w:tcW w:w="2541" w:type="dxa"/>
            <w:shd w:val="clear" w:color="auto" w:fill="auto"/>
            <w:vAlign w:val="center"/>
            <w:hideMark/>
          </w:tcPr>
          <w:p w14:paraId="709B4241" w14:textId="77777777" w:rsidR="00202482" w:rsidRPr="00A32FE1" w:rsidRDefault="00202482" w:rsidP="00202482">
            <w:pPr>
              <w:pStyle w:val="ListParagraph"/>
              <w:tabs>
                <w:tab w:val="left" w:pos="284"/>
              </w:tabs>
              <w:spacing w:after="0" w:line="240" w:lineRule="auto"/>
              <w:ind w:left="0" w:right="-20"/>
              <w:jc w:val="left"/>
              <w:rPr>
                <w:rFonts w:asciiTheme="minorHAnsi" w:eastAsia="Calibri" w:hAnsiTheme="minorHAnsi" w:cstheme="minorHAnsi"/>
                <w:position w:val="1"/>
                <w:sz w:val="20"/>
                <w:szCs w:val="20"/>
                <w:lang w:val="en-AU"/>
              </w:rPr>
            </w:pPr>
            <w:r w:rsidRPr="00A32FE1">
              <w:rPr>
                <w:rFonts w:asciiTheme="minorHAnsi" w:eastAsia="Calibri" w:hAnsiTheme="minorHAnsi" w:cstheme="minorHAnsi"/>
                <w:position w:val="1"/>
                <w:sz w:val="20"/>
                <w:szCs w:val="20"/>
                <w:lang w:val="en-AU"/>
              </w:rPr>
              <w:t>Asking and responding to questions about a text</w:t>
            </w:r>
          </w:p>
        </w:tc>
        <w:tc>
          <w:tcPr>
            <w:tcW w:w="723" w:type="dxa"/>
            <w:shd w:val="clear" w:color="auto" w:fill="auto"/>
            <w:vAlign w:val="center"/>
          </w:tcPr>
          <w:p w14:paraId="0F499A99"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3</w:t>
            </w:r>
          </w:p>
        </w:tc>
        <w:tc>
          <w:tcPr>
            <w:tcW w:w="723" w:type="dxa"/>
            <w:shd w:val="clear" w:color="auto" w:fill="auto"/>
            <w:vAlign w:val="center"/>
          </w:tcPr>
          <w:p w14:paraId="15BC911D"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2.9</w:t>
            </w:r>
          </w:p>
        </w:tc>
        <w:tc>
          <w:tcPr>
            <w:tcW w:w="723" w:type="dxa"/>
            <w:shd w:val="clear" w:color="auto" w:fill="auto"/>
            <w:vAlign w:val="center"/>
          </w:tcPr>
          <w:p w14:paraId="7E17BB7B"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7</w:t>
            </w:r>
          </w:p>
        </w:tc>
        <w:tc>
          <w:tcPr>
            <w:tcW w:w="723" w:type="dxa"/>
            <w:shd w:val="clear" w:color="auto" w:fill="auto"/>
            <w:vAlign w:val="center"/>
          </w:tcPr>
          <w:p w14:paraId="6F80557E"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6.7</w:t>
            </w:r>
          </w:p>
        </w:tc>
        <w:tc>
          <w:tcPr>
            <w:tcW w:w="723" w:type="dxa"/>
            <w:shd w:val="clear" w:color="auto" w:fill="auto"/>
            <w:vAlign w:val="center"/>
          </w:tcPr>
          <w:p w14:paraId="295CADB3"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24</w:t>
            </w:r>
          </w:p>
        </w:tc>
        <w:tc>
          <w:tcPr>
            <w:tcW w:w="723" w:type="dxa"/>
            <w:shd w:val="clear" w:color="auto" w:fill="auto"/>
            <w:vAlign w:val="center"/>
          </w:tcPr>
          <w:p w14:paraId="6380674B"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22.9</w:t>
            </w:r>
          </w:p>
        </w:tc>
        <w:tc>
          <w:tcPr>
            <w:tcW w:w="723" w:type="dxa"/>
            <w:shd w:val="clear" w:color="auto" w:fill="auto"/>
            <w:vAlign w:val="center"/>
          </w:tcPr>
          <w:p w14:paraId="50079C16"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lang w:val="en-AU"/>
              </w:rPr>
            </w:pPr>
            <w:r w:rsidRPr="00A32FE1">
              <w:rPr>
                <w:rFonts w:asciiTheme="minorHAnsi" w:hAnsiTheme="minorHAnsi" w:cstheme="minorHAnsi"/>
                <w:sz w:val="20"/>
                <w:szCs w:val="20"/>
                <w:lang w:val="en-AU"/>
              </w:rPr>
              <w:t>71</w:t>
            </w:r>
          </w:p>
        </w:tc>
        <w:tc>
          <w:tcPr>
            <w:tcW w:w="723" w:type="dxa"/>
            <w:shd w:val="clear" w:color="auto" w:fill="auto"/>
            <w:vAlign w:val="center"/>
          </w:tcPr>
          <w:p w14:paraId="4EFBCACA" w14:textId="77777777" w:rsidR="00202482" w:rsidRPr="00A32FE1" w:rsidRDefault="00202482" w:rsidP="00202482">
            <w:pPr>
              <w:pStyle w:val="ListParagraph"/>
              <w:tabs>
                <w:tab w:val="left" w:pos="284"/>
              </w:tabs>
              <w:spacing w:after="0" w:line="240" w:lineRule="auto"/>
              <w:ind w:left="0" w:right="-20"/>
              <w:jc w:val="center"/>
              <w:rPr>
                <w:rFonts w:asciiTheme="minorHAnsi" w:hAnsiTheme="minorHAnsi" w:cstheme="minorHAnsi"/>
                <w:sz w:val="20"/>
                <w:szCs w:val="20"/>
              </w:rPr>
            </w:pPr>
            <w:r w:rsidRPr="00A32FE1">
              <w:rPr>
                <w:rFonts w:asciiTheme="minorHAnsi" w:hAnsiTheme="minorHAnsi" w:cstheme="minorHAnsi"/>
                <w:sz w:val="20"/>
                <w:szCs w:val="20"/>
              </w:rPr>
              <w:t>67.6</w:t>
            </w:r>
          </w:p>
        </w:tc>
      </w:tr>
    </w:tbl>
    <w:p w14:paraId="559049B3" w14:textId="77777777" w:rsidR="00202482" w:rsidRPr="0087533B" w:rsidRDefault="00202482" w:rsidP="00DA3DE6">
      <w:pPr>
        <w:pStyle w:val="Caption"/>
        <w:spacing w:before="240" w:after="120"/>
        <w:rPr>
          <w:rFonts w:asciiTheme="minorHAnsi" w:hAnsiTheme="minorHAnsi" w:cstheme="minorHAnsi"/>
          <w:b/>
          <w:sz w:val="24"/>
          <w:szCs w:val="24"/>
        </w:rPr>
      </w:pPr>
      <w:r w:rsidRPr="00511D1C">
        <w:rPr>
          <w:b/>
        </w:rPr>
        <w:t xml:space="preserve">Table </w:t>
      </w:r>
      <w:r>
        <w:rPr>
          <w:b/>
        </w:rPr>
        <w:t>E7</w:t>
      </w:r>
      <w:r w:rsidRPr="00511D1C">
        <w:rPr>
          <w:b/>
        </w:rPr>
        <w:t>.</w:t>
      </w:r>
      <w:r w:rsidRPr="00511D1C">
        <w:t xml:space="preserve"> </w:t>
      </w:r>
      <w:r>
        <w:t>How often do Year 6 teachers practise the following reading activities?</w:t>
      </w:r>
    </w:p>
    <w:tbl>
      <w:tblPr>
        <w:tblStyle w:val="TableGridLight"/>
        <w:tblW w:w="8328"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E7. How often do Year 6 teachers practise the following reading activities?"/>
      </w:tblPr>
      <w:tblGrid>
        <w:gridCol w:w="2541"/>
        <w:gridCol w:w="704"/>
        <w:gridCol w:w="749"/>
        <w:gridCol w:w="689"/>
        <w:gridCol w:w="689"/>
        <w:gridCol w:w="827"/>
        <w:gridCol w:w="689"/>
        <w:gridCol w:w="678"/>
        <w:gridCol w:w="762"/>
      </w:tblGrid>
      <w:tr w:rsidR="00817F11" w:rsidRPr="00A32FE1" w14:paraId="4342D71C" w14:textId="77777777" w:rsidTr="00CE3AB0">
        <w:trPr>
          <w:trHeight w:val="398"/>
          <w:tblHeader/>
        </w:trPr>
        <w:tc>
          <w:tcPr>
            <w:tcW w:w="2541" w:type="dxa"/>
            <w:shd w:val="clear" w:color="auto" w:fill="auto"/>
            <w:vAlign w:val="center"/>
          </w:tcPr>
          <w:p w14:paraId="34E05C15" w14:textId="77777777" w:rsidR="00817F11" w:rsidRPr="00A32FE1" w:rsidRDefault="00817F11" w:rsidP="00817F11">
            <w:pPr>
              <w:pStyle w:val="ListParagraph"/>
              <w:tabs>
                <w:tab w:val="left" w:pos="284"/>
              </w:tabs>
              <w:spacing w:after="0" w:line="240" w:lineRule="auto"/>
              <w:ind w:left="0" w:right="-20"/>
              <w:jc w:val="left"/>
              <w:rPr>
                <w:rFonts w:eastAsia="Calibri" w:cs="Times New Roman"/>
                <w:b/>
                <w:position w:val="1"/>
                <w:sz w:val="20"/>
                <w:szCs w:val="20"/>
              </w:rPr>
            </w:pPr>
          </w:p>
        </w:tc>
        <w:tc>
          <w:tcPr>
            <w:tcW w:w="704" w:type="dxa"/>
            <w:shd w:val="clear" w:color="auto" w:fill="auto"/>
            <w:vAlign w:val="center"/>
          </w:tcPr>
          <w:p w14:paraId="1E3963FA" w14:textId="05EF78BE" w:rsidR="00817F11" w:rsidRPr="00A32FE1" w:rsidRDefault="00817F11" w:rsidP="00817F11">
            <w:pPr>
              <w:pStyle w:val="ListParagraph"/>
              <w:tabs>
                <w:tab w:val="left" w:pos="284"/>
              </w:tabs>
              <w:spacing w:after="0" w:line="240" w:lineRule="auto"/>
              <w:ind w:left="0" w:right="-20"/>
              <w:jc w:val="center"/>
              <w:rPr>
                <w:rFonts w:eastAsia="Calibri" w:cs="Times New Roman"/>
                <w:b/>
                <w:i/>
                <w:position w:val="1"/>
                <w:sz w:val="20"/>
                <w:szCs w:val="20"/>
              </w:rPr>
            </w:pPr>
            <w:r w:rsidRPr="00A32FE1">
              <w:rPr>
                <w:rFonts w:asciiTheme="minorHAnsi" w:eastAsia="Calibri" w:hAnsiTheme="minorHAnsi" w:cstheme="minorHAnsi"/>
                <w:b/>
                <w:position w:val="1"/>
                <w:sz w:val="20"/>
                <w:szCs w:val="20"/>
                <w:lang w:val="en-AU"/>
              </w:rPr>
              <w:t>Never</w:t>
            </w:r>
          </w:p>
        </w:tc>
        <w:tc>
          <w:tcPr>
            <w:tcW w:w="749" w:type="dxa"/>
            <w:shd w:val="clear" w:color="auto" w:fill="auto"/>
            <w:vAlign w:val="center"/>
          </w:tcPr>
          <w:p w14:paraId="1ABD3933" w14:textId="11E9B7CC" w:rsidR="00817F11" w:rsidRPr="00A32FE1" w:rsidRDefault="00817F11" w:rsidP="00817F11">
            <w:pPr>
              <w:pStyle w:val="ListParagraph"/>
              <w:tabs>
                <w:tab w:val="left" w:pos="284"/>
              </w:tabs>
              <w:spacing w:after="0" w:line="240" w:lineRule="auto"/>
              <w:ind w:left="0" w:right="-20"/>
              <w:jc w:val="center"/>
              <w:rPr>
                <w:rFonts w:eastAsia="Calibri" w:cs="Times New Roman"/>
                <w:b/>
                <w:i/>
                <w:position w:val="1"/>
                <w:sz w:val="20"/>
                <w:szCs w:val="20"/>
              </w:rPr>
            </w:pPr>
            <w:r w:rsidRPr="00A32FE1">
              <w:rPr>
                <w:rFonts w:asciiTheme="minorHAnsi" w:eastAsia="Calibri" w:hAnsiTheme="minorHAnsi" w:cstheme="minorHAnsi"/>
                <w:b/>
                <w:position w:val="1"/>
                <w:sz w:val="20"/>
                <w:szCs w:val="20"/>
              </w:rPr>
              <w:t>Valid %</w:t>
            </w:r>
          </w:p>
        </w:tc>
        <w:tc>
          <w:tcPr>
            <w:tcW w:w="689" w:type="dxa"/>
            <w:shd w:val="clear" w:color="auto" w:fill="auto"/>
            <w:vAlign w:val="center"/>
          </w:tcPr>
          <w:p w14:paraId="68482906" w14:textId="0BAF4C6D" w:rsidR="00817F11" w:rsidRPr="00A32FE1" w:rsidRDefault="00817F11" w:rsidP="008A29EC">
            <w:pPr>
              <w:pStyle w:val="ListParagraph"/>
              <w:tabs>
                <w:tab w:val="left" w:pos="284"/>
              </w:tabs>
              <w:spacing w:after="0" w:line="240" w:lineRule="auto"/>
              <w:ind w:left="-108" w:right="-108"/>
              <w:jc w:val="center"/>
              <w:rPr>
                <w:rFonts w:eastAsia="Calibri" w:cs="Times New Roman"/>
                <w:b/>
                <w:i/>
                <w:position w:val="1"/>
                <w:sz w:val="20"/>
                <w:szCs w:val="20"/>
              </w:rPr>
            </w:pPr>
            <w:r w:rsidRPr="00A32FE1">
              <w:rPr>
                <w:rFonts w:asciiTheme="minorHAnsi" w:eastAsia="Calibri" w:hAnsiTheme="minorHAnsi" w:cstheme="minorHAnsi"/>
                <w:b/>
                <w:position w:val="1"/>
                <w:sz w:val="20"/>
                <w:szCs w:val="20"/>
                <w:lang w:val="en-AU"/>
              </w:rPr>
              <w:t>Rarely</w:t>
            </w:r>
          </w:p>
        </w:tc>
        <w:tc>
          <w:tcPr>
            <w:tcW w:w="689" w:type="dxa"/>
            <w:shd w:val="clear" w:color="auto" w:fill="auto"/>
            <w:vAlign w:val="center"/>
          </w:tcPr>
          <w:p w14:paraId="335AC0AB" w14:textId="10DB8E21" w:rsidR="00817F11" w:rsidRPr="00A32FE1" w:rsidRDefault="00817F11" w:rsidP="00817F11">
            <w:pPr>
              <w:pStyle w:val="ListParagraph"/>
              <w:tabs>
                <w:tab w:val="left" w:pos="284"/>
              </w:tabs>
              <w:spacing w:after="0" w:line="240" w:lineRule="auto"/>
              <w:ind w:left="0" w:right="-20"/>
              <w:jc w:val="center"/>
              <w:rPr>
                <w:rFonts w:eastAsia="Calibri" w:cs="Times New Roman"/>
                <w:b/>
                <w:i/>
                <w:position w:val="1"/>
                <w:sz w:val="20"/>
                <w:szCs w:val="20"/>
              </w:rPr>
            </w:pPr>
            <w:r w:rsidRPr="00A32FE1">
              <w:rPr>
                <w:rFonts w:asciiTheme="minorHAnsi" w:eastAsia="Calibri" w:hAnsiTheme="minorHAnsi" w:cstheme="minorHAnsi"/>
                <w:b/>
                <w:position w:val="1"/>
                <w:sz w:val="20"/>
                <w:szCs w:val="20"/>
              </w:rPr>
              <w:t>Valid %</w:t>
            </w:r>
          </w:p>
        </w:tc>
        <w:tc>
          <w:tcPr>
            <w:tcW w:w="827" w:type="dxa"/>
            <w:shd w:val="clear" w:color="auto" w:fill="auto"/>
            <w:vAlign w:val="center"/>
          </w:tcPr>
          <w:p w14:paraId="3B9E32C5" w14:textId="3289D9FC" w:rsidR="00817F11" w:rsidRPr="00A32FE1" w:rsidRDefault="00817F11" w:rsidP="00817F11">
            <w:pPr>
              <w:pStyle w:val="ListParagraph"/>
              <w:tabs>
                <w:tab w:val="left" w:pos="284"/>
              </w:tabs>
              <w:spacing w:after="0" w:line="240" w:lineRule="auto"/>
              <w:ind w:left="0" w:right="-20"/>
              <w:jc w:val="center"/>
              <w:rPr>
                <w:rFonts w:eastAsia="Calibri" w:cs="Times New Roman"/>
                <w:b/>
                <w:i/>
                <w:position w:val="1"/>
                <w:sz w:val="20"/>
                <w:szCs w:val="20"/>
              </w:rPr>
            </w:pPr>
            <w:r w:rsidRPr="00A32FE1">
              <w:rPr>
                <w:rFonts w:asciiTheme="minorHAnsi" w:eastAsia="Calibri" w:hAnsiTheme="minorHAnsi" w:cstheme="minorHAnsi"/>
                <w:b/>
                <w:position w:val="1"/>
                <w:sz w:val="20"/>
                <w:szCs w:val="20"/>
                <w:lang w:val="en-AU"/>
              </w:rPr>
              <w:t>Some</w:t>
            </w:r>
            <w:r w:rsidR="008A29EC">
              <w:rPr>
                <w:rFonts w:asciiTheme="minorHAnsi" w:eastAsia="Calibri" w:hAnsiTheme="minorHAnsi" w:cstheme="minorHAnsi"/>
                <w:b/>
                <w:position w:val="1"/>
                <w:sz w:val="20"/>
                <w:szCs w:val="20"/>
                <w:lang w:val="en-AU"/>
              </w:rPr>
              <w:br/>
            </w:r>
            <w:r w:rsidRPr="00A32FE1">
              <w:rPr>
                <w:rFonts w:asciiTheme="minorHAnsi" w:eastAsia="Calibri" w:hAnsiTheme="minorHAnsi" w:cstheme="minorHAnsi"/>
                <w:b/>
                <w:position w:val="1"/>
                <w:sz w:val="20"/>
                <w:szCs w:val="20"/>
                <w:lang w:val="en-AU"/>
              </w:rPr>
              <w:t>times</w:t>
            </w:r>
          </w:p>
        </w:tc>
        <w:tc>
          <w:tcPr>
            <w:tcW w:w="689" w:type="dxa"/>
            <w:shd w:val="clear" w:color="auto" w:fill="auto"/>
            <w:vAlign w:val="center"/>
          </w:tcPr>
          <w:p w14:paraId="3F0E7074" w14:textId="3F3AE9DD" w:rsidR="00817F11" w:rsidRPr="00A32FE1" w:rsidRDefault="00817F11" w:rsidP="00817F11">
            <w:pPr>
              <w:pStyle w:val="ListParagraph"/>
              <w:tabs>
                <w:tab w:val="left" w:pos="284"/>
              </w:tabs>
              <w:spacing w:after="0" w:line="240" w:lineRule="auto"/>
              <w:ind w:left="0" w:right="-20"/>
              <w:jc w:val="center"/>
              <w:rPr>
                <w:rFonts w:eastAsia="Calibri" w:cs="Times New Roman"/>
                <w:b/>
                <w:i/>
                <w:position w:val="1"/>
                <w:sz w:val="20"/>
                <w:szCs w:val="20"/>
              </w:rPr>
            </w:pPr>
            <w:r w:rsidRPr="00A32FE1">
              <w:rPr>
                <w:rFonts w:asciiTheme="minorHAnsi" w:eastAsia="Calibri" w:hAnsiTheme="minorHAnsi" w:cstheme="minorHAnsi"/>
                <w:b/>
                <w:position w:val="1"/>
                <w:sz w:val="20"/>
                <w:szCs w:val="20"/>
              </w:rPr>
              <w:t>Valid %</w:t>
            </w:r>
          </w:p>
        </w:tc>
        <w:tc>
          <w:tcPr>
            <w:tcW w:w="678" w:type="dxa"/>
            <w:shd w:val="clear" w:color="auto" w:fill="auto"/>
            <w:vAlign w:val="center"/>
          </w:tcPr>
          <w:p w14:paraId="27FCF785" w14:textId="495BD4F8" w:rsidR="00817F11" w:rsidRPr="00A32FE1" w:rsidRDefault="00817F11" w:rsidP="00817F11">
            <w:pPr>
              <w:pStyle w:val="ListParagraph"/>
              <w:tabs>
                <w:tab w:val="left" w:pos="284"/>
              </w:tabs>
              <w:spacing w:after="0" w:line="240" w:lineRule="auto"/>
              <w:ind w:left="0" w:right="-20"/>
              <w:jc w:val="center"/>
              <w:rPr>
                <w:rFonts w:eastAsia="Calibri" w:cs="Times New Roman"/>
                <w:b/>
                <w:i/>
                <w:position w:val="1"/>
                <w:sz w:val="20"/>
                <w:szCs w:val="20"/>
              </w:rPr>
            </w:pPr>
            <w:r w:rsidRPr="00A32FE1">
              <w:rPr>
                <w:rFonts w:asciiTheme="minorHAnsi" w:eastAsia="Calibri" w:hAnsiTheme="minorHAnsi" w:cstheme="minorHAnsi"/>
                <w:b/>
                <w:position w:val="1"/>
                <w:sz w:val="20"/>
                <w:szCs w:val="20"/>
                <w:lang w:val="en-AU"/>
              </w:rPr>
              <w:t>Often</w:t>
            </w:r>
          </w:p>
        </w:tc>
        <w:tc>
          <w:tcPr>
            <w:tcW w:w="762" w:type="dxa"/>
            <w:shd w:val="clear" w:color="auto" w:fill="auto"/>
            <w:vAlign w:val="center"/>
          </w:tcPr>
          <w:p w14:paraId="2EB079F1" w14:textId="77154865" w:rsidR="00817F11" w:rsidRPr="00A32FE1" w:rsidRDefault="00817F11" w:rsidP="00817F11">
            <w:pPr>
              <w:pStyle w:val="ListParagraph"/>
              <w:tabs>
                <w:tab w:val="left" w:pos="284"/>
              </w:tabs>
              <w:spacing w:after="0" w:line="240" w:lineRule="auto"/>
              <w:ind w:left="0" w:right="-20"/>
              <w:jc w:val="center"/>
              <w:rPr>
                <w:rFonts w:eastAsia="Calibri" w:cs="Times New Roman"/>
                <w:b/>
                <w:i/>
                <w:position w:val="1"/>
                <w:sz w:val="20"/>
                <w:szCs w:val="20"/>
              </w:rPr>
            </w:pPr>
            <w:r w:rsidRPr="00A32FE1">
              <w:rPr>
                <w:rFonts w:asciiTheme="minorHAnsi" w:eastAsia="Calibri" w:hAnsiTheme="minorHAnsi" w:cstheme="minorHAnsi"/>
                <w:b/>
                <w:position w:val="1"/>
                <w:sz w:val="20"/>
                <w:szCs w:val="20"/>
              </w:rPr>
              <w:t>Valid %</w:t>
            </w:r>
          </w:p>
        </w:tc>
      </w:tr>
      <w:tr w:rsidR="00202482" w:rsidRPr="00A32FE1" w14:paraId="25907B2E" w14:textId="77777777" w:rsidTr="00CE3AB0">
        <w:trPr>
          <w:trHeight w:val="243"/>
        </w:trPr>
        <w:tc>
          <w:tcPr>
            <w:tcW w:w="2541" w:type="dxa"/>
            <w:shd w:val="clear" w:color="auto" w:fill="auto"/>
            <w:vAlign w:val="center"/>
            <w:hideMark/>
          </w:tcPr>
          <w:p w14:paraId="76432EBA" w14:textId="77777777" w:rsidR="00202482" w:rsidRPr="00A32FE1" w:rsidRDefault="00202482" w:rsidP="00202482">
            <w:pPr>
              <w:pStyle w:val="ListParagraph"/>
              <w:tabs>
                <w:tab w:val="left" w:pos="284"/>
              </w:tabs>
              <w:spacing w:after="0" w:line="240" w:lineRule="auto"/>
              <w:ind w:left="0" w:right="-20"/>
              <w:jc w:val="left"/>
              <w:rPr>
                <w:rFonts w:eastAsia="Calibri" w:cs="Times New Roman"/>
                <w:position w:val="1"/>
                <w:sz w:val="20"/>
                <w:szCs w:val="20"/>
                <w:lang w:val="en-AU"/>
              </w:rPr>
            </w:pPr>
            <w:r w:rsidRPr="00A32FE1">
              <w:rPr>
                <w:rFonts w:eastAsia="Calibri" w:cs="Times New Roman"/>
                <w:position w:val="1"/>
                <w:sz w:val="20"/>
                <w:szCs w:val="20"/>
                <w:lang w:val="en-AU"/>
              </w:rPr>
              <w:t>Whole class / choral reading</w:t>
            </w:r>
          </w:p>
        </w:tc>
        <w:tc>
          <w:tcPr>
            <w:tcW w:w="704" w:type="dxa"/>
            <w:shd w:val="clear" w:color="auto" w:fill="auto"/>
            <w:vAlign w:val="center"/>
          </w:tcPr>
          <w:p w14:paraId="0A648272"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lang w:val="en-AU"/>
              </w:rPr>
            </w:pPr>
            <w:r w:rsidRPr="00A32FE1">
              <w:rPr>
                <w:rFonts w:eastAsia="Calibri" w:cs="Times New Roman"/>
                <w:position w:val="1"/>
                <w:sz w:val="20"/>
                <w:szCs w:val="20"/>
                <w:lang w:val="en-AU"/>
              </w:rPr>
              <w:t>0</w:t>
            </w:r>
          </w:p>
        </w:tc>
        <w:tc>
          <w:tcPr>
            <w:tcW w:w="749" w:type="dxa"/>
            <w:shd w:val="clear" w:color="auto" w:fill="auto"/>
            <w:vAlign w:val="center"/>
          </w:tcPr>
          <w:p w14:paraId="4CED000B"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rPr>
            </w:pPr>
            <w:r w:rsidRPr="00A32FE1">
              <w:rPr>
                <w:rFonts w:eastAsia="Calibri" w:cs="Times New Roman"/>
                <w:position w:val="1"/>
                <w:sz w:val="20"/>
                <w:szCs w:val="20"/>
              </w:rPr>
              <w:t>0.0</w:t>
            </w:r>
          </w:p>
        </w:tc>
        <w:tc>
          <w:tcPr>
            <w:tcW w:w="689" w:type="dxa"/>
            <w:shd w:val="clear" w:color="auto" w:fill="auto"/>
            <w:vAlign w:val="center"/>
          </w:tcPr>
          <w:p w14:paraId="3B277B6A"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lang w:val="en-AU"/>
              </w:rPr>
            </w:pPr>
            <w:r w:rsidRPr="00A32FE1">
              <w:rPr>
                <w:rFonts w:eastAsia="Calibri" w:cs="Times New Roman"/>
                <w:position w:val="1"/>
                <w:sz w:val="20"/>
                <w:szCs w:val="20"/>
                <w:lang w:val="en-AU"/>
              </w:rPr>
              <w:t>8</w:t>
            </w:r>
          </w:p>
        </w:tc>
        <w:tc>
          <w:tcPr>
            <w:tcW w:w="689" w:type="dxa"/>
            <w:shd w:val="clear" w:color="auto" w:fill="auto"/>
            <w:vAlign w:val="center"/>
          </w:tcPr>
          <w:p w14:paraId="74B66E0B"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rPr>
            </w:pPr>
            <w:r w:rsidRPr="00A32FE1">
              <w:rPr>
                <w:rFonts w:eastAsia="Calibri" w:cs="Times New Roman"/>
                <w:position w:val="1"/>
                <w:sz w:val="20"/>
                <w:szCs w:val="20"/>
              </w:rPr>
              <w:t>7.5</w:t>
            </w:r>
          </w:p>
        </w:tc>
        <w:tc>
          <w:tcPr>
            <w:tcW w:w="827" w:type="dxa"/>
            <w:shd w:val="clear" w:color="auto" w:fill="auto"/>
            <w:vAlign w:val="center"/>
          </w:tcPr>
          <w:p w14:paraId="15A8825A"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lang w:val="en-AU"/>
              </w:rPr>
            </w:pPr>
            <w:r w:rsidRPr="00A32FE1">
              <w:rPr>
                <w:rFonts w:eastAsia="Calibri" w:cs="Times New Roman"/>
                <w:position w:val="1"/>
                <w:sz w:val="20"/>
                <w:szCs w:val="20"/>
                <w:lang w:val="en-AU"/>
              </w:rPr>
              <w:t>38</w:t>
            </w:r>
          </w:p>
        </w:tc>
        <w:tc>
          <w:tcPr>
            <w:tcW w:w="689" w:type="dxa"/>
            <w:shd w:val="clear" w:color="auto" w:fill="auto"/>
            <w:vAlign w:val="center"/>
          </w:tcPr>
          <w:p w14:paraId="7C9D6EF7"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rPr>
            </w:pPr>
            <w:r w:rsidRPr="00A32FE1">
              <w:rPr>
                <w:rFonts w:eastAsia="Calibri" w:cs="Times New Roman"/>
                <w:position w:val="1"/>
                <w:sz w:val="20"/>
                <w:szCs w:val="20"/>
              </w:rPr>
              <w:t>35.8</w:t>
            </w:r>
          </w:p>
        </w:tc>
        <w:tc>
          <w:tcPr>
            <w:tcW w:w="678" w:type="dxa"/>
            <w:shd w:val="clear" w:color="auto" w:fill="auto"/>
            <w:vAlign w:val="center"/>
          </w:tcPr>
          <w:p w14:paraId="3EB6E361"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lang w:val="en-AU"/>
              </w:rPr>
            </w:pPr>
            <w:r w:rsidRPr="00A32FE1">
              <w:rPr>
                <w:rFonts w:eastAsia="Calibri" w:cs="Times New Roman"/>
                <w:position w:val="1"/>
                <w:sz w:val="20"/>
                <w:szCs w:val="20"/>
                <w:lang w:val="en-AU"/>
              </w:rPr>
              <w:t>60</w:t>
            </w:r>
          </w:p>
        </w:tc>
        <w:tc>
          <w:tcPr>
            <w:tcW w:w="762" w:type="dxa"/>
            <w:shd w:val="clear" w:color="auto" w:fill="auto"/>
            <w:vAlign w:val="center"/>
          </w:tcPr>
          <w:p w14:paraId="093DDE94"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rPr>
            </w:pPr>
            <w:r w:rsidRPr="00A32FE1">
              <w:rPr>
                <w:rFonts w:eastAsia="Calibri" w:cs="Times New Roman"/>
                <w:position w:val="1"/>
                <w:sz w:val="20"/>
                <w:szCs w:val="20"/>
              </w:rPr>
              <w:t>56.6</w:t>
            </w:r>
          </w:p>
        </w:tc>
      </w:tr>
      <w:tr w:rsidR="00202482" w:rsidRPr="00A32FE1" w14:paraId="6CCFA346" w14:textId="77777777" w:rsidTr="00CE3AB0">
        <w:trPr>
          <w:trHeight w:val="243"/>
        </w:trPr>
        <w:tc>
          <w:tcPr>
            <w:tcW w:w="2541" w:type="dxa"/>
            <w:shd w:val="clear" w:color="auto" w:fill="auto"/>
            <w:vAlign w:val="center"/>
            <w:hideMark/>
          </w:tcPr>
          <w:p w14:paraId="32D25C05" w14:textId="77777777" w:rsidR="00202482" w:rsidRPr="00A32FE1" w:rsidRDefault="00202482" w:rsidP="00202482">
            <w:pPr>
              <w:pStyle w:val="ListParagraph"/>
              <w:tabs>
                <w:tab w:val="left" w:pos="284"/>
              </w:tabs>
              <w:spacing w:after="0" w:line="240" w:lineRule="auto"/>
              <w:ind w:left="0" w:right="-20"/>
              <w:jc w:val="left"/>
              <w:rPr>
                <w:rFonts w:eastAsia="Calibri" w:cs="Times New Roman"/>
                <w:position w:val="1"/>
                <w:sz w:val="20"/>
                <w:szCs w:val="20"/>
                <w:lang w:val="en-AU"/>
              </w:rPr>
            </w:pPr>
            <w:r w:rsidRPr="00A32FE1">
              <w:rPr>
                <w:rFonts w:eastAsia="Calibri" w:cs="Times New Roman"/>
                <w:position w:val="1"/>
                <w:sz w:val="20"/>
                <w:szCs w:val="20"/>
                <w:lang w:val="en-AU"/>
              </w:rPr>
              <w:t>Peer reading / guided reading</w:t>
            </w:r>
          </w:p>
        </w:tc>
        <w:tc>
          <w:tcPr>
            <w:tcW w:w="704" w:type="dxa"/>
            <w:shd w:val="clear" w:color="auto" w:fill="auto"/>
            <w:vAlign w:val="center"/>
          </w:tcPr>
          <w:p w14:paraId="4B20EA28"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lang w:val="en-AU"/>
              </w:rPr>
            </w:pPr>
            <w:r w:rsidRPr="00A32FE1">
              <w:rPr>
                <w:rFonts w:eastAsia="Calibri" w:cs="Times New Roman"/>
                <w:position w:val="1"/>
                <w:sz w:val="20"/>
                <w:szCs w:val="20"/>
                <w:lang w:val="en-AU"/>
              </w:rPr>
              <w:t>6</w:t>
            </w:r>
          </w:p>
        </w:tc>
        <w:tc>
          <w:tcPr>
            <w:tcW w:w="749" w:type="dxa"/>
            <w:shd w:val="clear" w:color="auto" w:fill="auto"/>
            <w:vAlign w:val="center"/>
          </w:tcPr>
          <w:p w14:paraId="48C3DF2A"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rPr>
            </w:pPr>
            <w:r w:rsidRPr="00A32FE1">
              <w:rPr>
                <w:rFonts w:eastAsia="Calibri" w:cs="Times New Roman"/>
                <w:position w:val="1"/>
                <w:sz w:val="20"/>
                <w:szCs w:val="20"/>
              </w:rPr>
              <w:t>5.7</w:t>
            </w:r>
          </w:p>
        </w:tc>
        <w:tc>
          <w:tcPr>
            <w:tcW w:w="689" w:type="dxa"/>
            <w:shd w:val="clear" w:color="auto" w:fill="auto"/>
            <w:vAlign w:val="center"/>
          </w:tcPr>
          <w:p w14:paraId="1D5537E9"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lang w:val="en-AU"/>
              </w:rPr>
            </w:pPr>
            <w:r w:rsidRPr="00A32FE1">
              <w:rPr>
                <w:rFonts w:eastAsia="Calibri" w:cs="Times New Roman"/>
                <w:position w:val="1"/>
                <w:sz w:val="20"/>
                <w:szCs w:val="20"/>
                <w:lang w:val="en-AU"/>
              </w:rPr>
              <w:t>12</w:t>
            </w:r>
          </w:p>
        </w:tc>
        <w:tc>
          <w:tcPr>
            <w:tcW w:w="689" w:type="dxa"/>
            <w:shd w:val="clear" w:color="auto" w:fill="auto"/>
            <w:vAlign w:val="center"/>
          </w:tcPr>
          <w:p w14:paraId="694E9D77"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rPr>
            </w:pPr>
            <w:r w:rsidRPr="00A32FE1">
              <w:rPr>
                <w:rFonts w:eastAsia="Calibri" w:cs="Times New Roman"/>
                <w:position w:val="1"/>
                <w:sz w:val="20"/>
                <w:szCs w:val="20"/>
              </w:rPr>
              <w:t>11.3</w:t>
            </w:r>
          </w:p>
        </w:tc>
        <w:tc>
          <w:tcPr>
            <w:tcW w:w="827" w:type="dxa"/>
            <w:shd w:val="clear" w:color="auto" w:fill="auto"/>
            <w:vAlign w:val="center"/>
          </w:tcPr>
          <w:p w14:paraId="07FBC470"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lang w:val="en-AU"/>
              </w:rPr>
            </w:pPr>
            <w:r w:rsidRPr="00A32FE1">
              <w:rPr>
                <w:rFonts w:eastAsia="Calibri" w:cs="Times New Roman"/>
                <w:position w:val="1"/>
                <w:sz w:val="20"/>
                <w:szCs w:val="20"/>
                <w:lang w:val="en-AU"/>
              </w:rPr>
              <w:t>52</w:t>
            </w:r>
          </w:p>
        </w:tc>
        <w:tc>
          <w:tcPr>
            <w:tcW w:w="689" w:type="dxa"/>
            <w:shd w:val="clear" w:color="auto" w:fill="auto"/>
            <w:vAlign w:val="center"/>
          </w:tcPr>
          <w:p w14:paraId="60ABA6DF"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rPr>
            </w:pPr>
            <w:r w:rsidRPr="00A32FE1">
              <w:rPr>
                <w:rFonts w:eastAsia="Calibri" w:cs="Times New Roman"/>
                <w:position w:val="1"/>
                <w:sz w:val="20"/>
                <w:szCs w:val="20"/>
              </w:rPr>
              <w:t>49.1</w:t>
            </w:r>
          </w:p>
        </w:tc>
        <w:tc>
          <w:tcPr>
            <w:tcW w:w="678" w:type="dxa"/>
            <w:shd w:val="clear" w:color="auto" w:fill="auto"/>
            <w:vAlign w:val="center"/>
          </w:tcPr>
          <w:p w14:paraId="342D9CF8"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lang w:val="en-AU"/>
              </w:rPr>
            </w:pPr>
            <w:r w:rsidRPr="00A32FE1">
              <w:rPr>
                <w:rFonts w:eastAsia="Calibri" w:cs="Times New Roman"/>
                <w:position w:val="1"/>
                <w:sz w:val="20"/>
                <w:szCs w:val="20"/>
                <w:lang w:val="en-AU"/>
              </w:rPr>
              <w:t>36</w:t>
            </w:r>
          </w:p>
        </w:tc>
        <w:tc>
          <w:tcPr>
            <w:tcW w:w="762" w:type="dxa"/>
            <w:shd w:val="clear" w:color="auto" w:fill="auto"/>
            <w:vAlign w:val="center"/>
          </w:tcPr>
          <w:p w14:paraId="54EB9568"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rPr>
            </w:pPr>
            <w:r w:rsidRPr="00A32FE1">
              <w:rPr>
                <w:rFonts w:eastAsia="Calibri" w:cs="Times New Roman"/>
                <w:position w:val="1"/>
                <w:sz w:val="20"/>
                <w:szCs w:val="20"/>
              </w:rPr>
              <w:t>34.0</w:t>
            </w:r>
          </w:p>
        </w:tc>
      </w:tr>
      <w:tr w:rsidR="00202482" w:rsidRPr="00A32FE1" w14:paraId="209F341E" w14:textId="77777777" w:rsidTr="00CE3AB0">
        <w:trPr>
          <w:trHeight w:val="243"/>
        </w:trPr>
        <w:tc>
          <w:tcPr>
            <w:tcW w:w="2541" w:type="dxa"/>
            <w:shd w:val="clear" w:color="auto" w:fill="auto"/>
            <w:vAlign w:val="center"/>
            <w:hideMark/>
          </w:tcPr>
          <w:p w14:paraId="74B7B53B" w14:textId="77777777" w:rsidR="00202482" w:rsidRPr="00A32FE1" w:rsidRDefault="00202482" w:rsidP="00202482">
            <w:pPr>
              <w:pStyle w:val="ListParagraph"/>
              <w:tabs>
                <w:tab w:val="left" w:pos="284"/>
              </w:tabs>
              <w:spacing w:after="0" w:line="240" w:lineRule="auto"/>
              <w:ind w:left="0" w:right="-20"/>
              <w:jc w:val="left"/>
              <w:rPr>
                <w:rFonts w:eastAsia="Calibri" w:cs="Times New Roman"/>
                <w:position w:val="1"/>
                <w:sz w:val="20"/>
                <w:szCs w:val="20"/>
                <w:lang w:val="en-AU"/>
              </w:rPr>
            </w:pPr>
            <w:r w:rsidRPr="00A32FE1">
              <w:rPr>
                <w:rFonts w:eastAsia="Calibri" w:cs="Times New Roman"/>
                <w:position w:val="1"/>
                <w:sz w:val="20"/>
                <w:szCs w:val="20"/>
                <w:lang w:val="en-AU"/>
              </w:rPr>
              <w:t>Independent reading</w:t>
            </w:r>
          </w:p>
        </w:tc>
        <w:tc>
          <w:tcPr>
            <w:tcW w:w="704" w:type="dxa"/>
            <w:shd w:val="clear" w:color="auto" w:fill="auto"/>
            <w:vAlign w:val="center"/>
          </w:tcPr>
          <w:p w14:paraId="46B07B90"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lang w:val="en-AU"/>
              </w:rPr>
            </w:pPr>
            <w:r w:rsidRPr="00A32FE1">
              <w:rPr>
                <w:rFonts w:eastAsia="Calibri" w:cs="Times New Roman"/>
                <w:position w:val="1"/>
                <w:sz w:val="20"/>
                <w:szCs w:val="20"/>
                <w:lang w:val="en-AU"/>
              </w:rPr>
              <w:t>0</w:t>
            </w:r>
          </w:p>
        </w:tc>
        <w:tc>
          <w:tcPr>
            <w:tcW w:w="749" w:type="dxa"/>
            <w:shd w:val="clear" w:color="auto" w:fill="auto"/>
            <w:vAlign w:val="center"/>
          </w:tcPr>
          <w:p w14:paraId="7B812923"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rPr>
            </w:pPr>
            <w:r w:rsidRPr="00A32FE1">
              <w:rPr>
                <w:rFonts w:eastAsia="Calibri" w:cs="Times New Roman"/>
                <w:position w:val="1"/>
                <w:sz w:val="20"/>
                <w:szCs w:val="20"/>
              </w:rPr>
              <w:t>0.0</w:t>
            </w:r>
          </w:p>
        </w:tc>
        <w:tc>
          <w:tcPr>
            <w:tcW w:w="689" w:type="dxa"/>
            <w:shd w:val="clear" w:color="auto" w:fill="auto"/>
            <w:vAlign w:val="center"/>
          </w:tcPr>
          <w:p w14:paraId="25141E26"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lang w:val="en-AU"/>
              </w:rPr>
            </w:pPr>
            <w:r w:rsidRPr="00A32FE1">
              <w:rPr>
                <w:rFonts w:eastAsia="Calibri" w:cs="Times New Roman"/>
                <w:position w:val="1"/>
                <w:sz w:val="20"/>
                <w:szCs w:val="20"/>
                <w:lang w:val="en-AU"/>
              </w:rPr>
              <w:t>2</w:t>
            </w:r>
          </w:p>
        </w:tc>
        <w:tc>
          <w:tcPr>
            <w:tcW w:w="689" w:type="dxa"/>
            <w:shd w:val="clear" w:color="auto" w:fill="auto"/>
            <w:vAlign w:val="center"/>
          </w:tcPr>
          <w:p w14:paraId="0FD56A27"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rPr>
            </w:pPr>
            <w:r w:rsidRPr="00A32FE1">
              <w:rPr>
                <w:rFonts w:eastAsia="Calibri" w:cs="Times New Roman"/>
                <w:position w:val="1"/>
                <w:sz w:val="20"/>
                <w:szCs w:val="20"/>
              </w:rPr>
              <w:t>1.9</w:t>
            </w:r>
          </w:p>
        </w:tc>
        <w:tc>
          <w:tcPr>
            <w:tcW w:w="827" w:type="dxa"/>
            <w:shd w:val="clear" w:color="auto" w:fill="auto"/>
            <w:vAlign w:val="center"/>
          </w:tcPr>
          <w:p w14:paraId="0956258D"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lang w:val="en-AU"/>
              </w:rPr>
            </w:pPr>
            <w:r w:rsidRPr="00A32FE1">
              <w:rPr>
                <w:rFonts w:eastAsia="Calibri" w:cs="Times New Roman"/>
                <w:position w:val="1"/>
                <w:sz w:val="20"/>
                <w:szCs w:val="20"/>
                <w:lang w:val="en-AU"/>
              </w:rPr>
              <w:t>39</w:t>
            </w:r>
          </w:p>
        </w:tc>
        <w:tc>
          <w:tcPr>
            <w:tcW w:w="689" w:type="dxa"/>
            <w:shd w:val="clear" w:color="auto" w:fill="auto"/>
            <w:vAlign w:val="center"/>
          </w:tcPr>
          <w:p w14:paraId="48EB3B5C"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rPr>
            </w:pPr>
            <w:r w:rsidRPr="00A32FE1">
              <w:rPr>
                <w:rFonts w:eastAsia="Calibri" w:cs="Times New Roman"/>
                <w:position w:val="1"/>
                <w:sz w:val="20"/>
                <w:szCs w:val="20"/>
              </w:rPr>
              <w:t>36.8</w:t>
            </w:r>
          </w:p>
        </w:tc>
        <w:tc>
          <w:tcPr>
            <w:tcW w:w="678" w:type="dxa"/>
            <w:shd w:val="clear" w:color="auto" w:fill="auto"/>
            <w:vAlign w:val="center"/>
          </w:tcPr>
          <w:p w14:paraId="0351078D"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lang w:val="en-AU"/>
              </w:rPr>
            </w:pPr>
            <w:r w:rsidRPr="00A32FE1">
              <w:rPr>
                <w:rFonts w:eastAsia="Calibri" w:cs="Times New Roman"/>
                <w:position w:val="1"/>
                <w:sz w:val="20"/>
                <w:szCs w:val="20"/>
                <w:lang w:val="en-AU"/>
              </w:rPr>
              <w:t>65</w:t>
            </w:r>
          </w:p>
        </w:tc>
        <w:tc>
          <w:tcPr>
            <w:tcW w:w="762" w:type="dxa"/>
            <w:shd w:val="clear" w:color="auto" w:fill="auto"/>
            <w:vAlign w:val="center"/>
          </w:tcPr>
          <w:p w14:paraId="569B5881" w14:textId="77777777" w:rsidR="00202482" w:rsidRPr="00A32FE1" w:rsidRDefault="00202482" w:rsidP="00202482">
            <w:pPr>
              <w:pStyle w:val="ListParagraph"/>
              <w:tabs>
                <w:tab w:val="left" w:pos="284"/>
              </w:tabs>
              <w:spacing w:after="0" w:line="240" w:lineRule="auto"/>
              <w:ind w:left="0" w:right="-20"/>
              <w:jc w:val="center"/>
              <w:rPr>
                <w:rFonts w:eastAsia="Calibri" w:cs="Times New Roman"/>
                <w:position w:val="1"/>
                <w:sz w:val="20"/>
                <w:szCs w:val="20"/>
              </w:rPr>
            </w:pPr>
            <w:r w:rsidRPr="00A32FE1">
              <w:rPr>
                <w:rFonts w:eastAsia="Calibri" w:cs="Times New Roman"/>
                <w:position w:val="1"/>
                <w:sz w:val="20"/>
                <w:szCs w:val="20"/>
              </w:rPr>
              <w:t>61.3</w:t>
            </w:r>
          </w:p>
        </w:tc>
      </w:tr>
      <w:tr w:rsidR="00202482" w:rsidRPr="00A32FE1" w14:paraId="3FFF5B7D" w14:textId="77777777" w:rsidTr="00CE3AB0">
        <w:trPr>
          <w:trHeight w:val="243"/>
        </w:trPr>
        <w:tc>
          <w:tcPr>
            <w:tcW w:w="2541" w:type="dxa"/>
            <w:shd w:val="clear" w:color="auto" w:fill="auto"/>
            <w:vAlign w:val="center"/>
            <w:hideMark/>
          </w:tcPr>
          <w:p w14:paraId="169F38EB" w14:textId="77777777" w:rsidR="00202482" w:rsidRPr="00A32FE1" w:rsidRDefault="00202482" w:rsidP="00202482">
            <w:pPr>
              <w:pStyle w:val="ListParagraph"/>
              <w:tabs>
                <w:tab w:val="left" w:pos="284"/>
              </w:tabs>
              <w:spacing w:after="0" w:line="240" w:lineRule="auto"/>
              <w:ind w:left="0" w:right="-20"/>
              <w:jc w:val="left"/>
              <w:rPr>
                <w:rFonts w:eastAsia="Calibri" w:cs="Times New Roman"/>
                <w:position w:val="1"/>
                <w:sz w:val="20"/>
                <w:szCs w:val="20"/>
                <w:lang w:val="en-AU"/>
              </w:rPr>
            </w:pPr>
            <w:r w:rsidRPr="00A32FE1">
              <w:rPr>
                <w:rFonts w:eastAsia="Calibri" w:cs="Times New Roman"/>
                <w:position w:val="1"/>
                <w:sz w:val="20"/>
                <w:szCs w:val="20"/>
                <w:lang w:val="en-AU"/>
              </w:rPr>
              <w:t>Summarising</w:t>
            </w:r>
          </w:p>
        </w:tc>
        <w:tc>
          <w:tcPr>
            <w:tcW w:w="704" w:type="dxa"/>
            <w:shd w:val="clear" w:color="auto" w:fill="auto"/>
            <w:vAlign w:val="center"/>
          </w:tcPr>
          <w:p w14:paraId="755756ED" w14:textId="77777777" w:rsidR="00202482" w:rsidRPr="00A32FE1" w:rsidRDefault="00202482" w:rsidP="00202482">
            <w:pPr>
              <w:pStyle w:val="ListParagraph"/>
              <w:tabs>
                <w:tab w:val="left" w:pos="284"/>
              </w:tabs>
              <w:spacing w:after="0" w:line="240" w:lineRule="auto"/>
              <w:ind w:left="0" w:right="-20"/>
              <w:jc w:val="center"/>
              <w:rPr>
                <w:rFonts w:cs="Times New Roman"/>
                <w:sz w:val="20"/>
                <w:szCs w:val="20"/>
                <w:lang w:val="en-AU"/>
              </w:rPr>
            </w:pPr>
            <w:r w:rsidRPr="00A32FE1">
              <w:rPr>
                <w:rFonts w:cs="Times New Roman"/>
                <w:sz w:val="20"/>
                <w:szCs w:val="20"/>
                <w:lang w:val="en-AU"/>
              </w:rPr>
              <w:t>8</w:t>
            </w:r>
          </w:p>
        </w:tc>
        <w:tc>
          <w:tcPr>
            <w:tcW w:w="749" w:type="dxa"/>
            <w:shd w:val="clear" w:color="auto" w:fill="auto"/>
            <w:vAlign w:val="center"/>
          </w:tcPr>
          <w:p w14:paraId="32AEADD8" w14:textId="77777777" w:rsidR="00202482" w:rsidRPr="00A32FE1" w:rsidRDefault="00202482" w:rsidP="00202482">
            <w:pPr>
              <w:pStyle w:val="ListParagraph"/>
              <w:tabs>
                <w:tab w:val="left" w:pos="284"/>
              </w:tabs>
              <w:spacing w:after="0" w:line="240" w:lineRule="auto"/>
              <w:ind w:left="0" w:right="-20"/>
              <w:jc w:val="center"/>
              <w:rPr>
                <w:rFonts w:cs="Times New Roman"/>
                <w:sz w:val="20"/>
                <w:szCs w:val="20"/>
              </w:rPr>
            </w:pPr>
            <w:r w:rsidRPr="00A32FE1">
              <w:rPr>
                <w:rFonts w:cs="Times New Roman"/>
                <w:sz w:val="20"/>
                <w:szCs w:val="20"/>
              </w:rPr>
              <w:t>7.9</w:t>
            </w:r>
          </w:p>
        </w:tc>
        <w:tc>
          <w:tcPr>
            <w:tcW w:w="689" w:type="dxa"/>
            <w:shd w:val="clear" w:color="auto" w:fill="auto"/>
            <w:vAlign w:val="center"/>
          </w:tcPr>
          <w:p w14:paraId="72501919" w14:textId="77777777" w:rsidR="00202482" w:rsidRPr="00A32FE1" w:rsidRDefault="00202482" w:rsidP="00202482">
            <w:pPr>
              <w:pStyle w:val="ListParagraph"/>
              <w:tabs>
                <w:tab w:val="left" w:pos="284"/>
              </w:tabs>
              <w:spacing w:after="0" w:line="240" w:lineRule="auto"/>
              <w:ind w:left="0" w:right="-20"/>
              <w:jc w:val="center"/>
              <w:rPr>
                <w:rFonts w:cs="Times New Roman"/>
                <w:sz w:val="20"/>
                <w:szCs w:val="20"/>
                <w:lang w:val="en-AU"/>
              </w:rPr>
            </w:pPr>
            <w:r w:rsidRPr="00A32FE1">
              <w:rPr>
                <w:rFonts w:cs="Times New Roman"/>
                <w:sz w:val="20"/>
                <w:szCs w:val="20"/>
                <w:lang w:val="en-AU"/>
              </w:rPr>
              <w:t>20</w:t>
            </w:r>
          </w:p>
        </w:tc>
        <w:tc>
          <w:tcPr>
            <w:tcW w:w="689" w:type="dxa"/>
            <w:shd w:val="clear" w:color="auto" w:fill="auto"/>
            <w:vAlign w:val="center"/>
          </w:tcPr>
          <w:p w14:paraId="05DFC7ED" w14:textId="77777777" w:rsidR="00202482" w:rsidRPr="00A32FE1" w:rsidRDefault="00202482" w:rsidP="00202482">
            <w:pPr>
              <w:pStyle w:val="ListParagraph"/>
              <w:tabs>
                <w:tab w:val="left" w:pos="284"/>
              </w:tabs>
              <w:spacing w:after="0" w:line="240" w:lineRule="auto"/>
              <w:ind w:left="0" w:right="-20"/>
              <w:jc w:val="center"/>
              <w:rPr>
                <w:rFonts w:cs="Times New Roman"/>
                <w:sz w:val="20"/>
                <w:szCs w:val="20"/>
              </w:rPr>
            </w:pPr>
            <w:r w:rsidRPr="00A32FE1">
              <w:rPr>
                <w:rFonts w:cs="Times New Roman"/>
                <w:sz w:val="20"/>
                <w:szCs w:val="20"/>
              </w:rPr>
              <w:t>19.8</w:t>
            </w:r>
          </w:p>
        </w:tc>
        <w:tc>
          <w:tcPr>
            <w:tcW w:w="827" w:type="dxa"/>
            <w:shd w:val="clear" w:color="auto" w:fill="auto"/>
            <w:vAlign w:val="center"/>
          </w:tcPr>
          <w:p w14:paraId="75057BAD" w14:textId="77777777" w:rsidR="00202482" w:rsidRPr="00A32FE1" w:rsidRDefault="00202482" w:rsidP="00202482">
            <w:pPr>
              <w:pStyle w:val="ListParagraph"/>
              <w:tabs>
                <w:tab w:val="left" w:pos="284"/>
              </w:tabs>
              <w:spacing w:after="0" w:line="240" w:lineRule="auto"/>
              <w:ind w:left="0" w:right="-20"/>
              <w:jc w:val="center"/>
              <w:rPr>
                <w:rFonts w:cs="Times New Roman"/>
                <w:sz w:val="20"/>
                <w:szCs w:val="20"/>
                <w:lang w:val="en-AU"/>
              </w:rPr>
            </w:pPr>
            <w:r w:rsidRPr="00A32FE1">
              <w:rPr>
                <w:rFonts w:cs="Times New Roman"/>
                <w:sz w:val="20"/>
                <w:szCs w:val="20"/>
                <w:lang w:val="en-AU"/>
              </w:rPr>
              <w:t>47</w:t>
            </w:r>
          </w:p>
        </w:tc>
        <w:tc>
          <w:tcPr>
            <w:tcW w:w="689" w:type="dxa"/>
            <w:shd w:val="clear" w:color="auto" w:fill="auto"/>
            <w:vAlign w:val="center"/>
          </w:tcPr>
          <w:p w14:paraId="6E669EF8" w14:textId="77777777" w:rsidR="00202482" w:rsidRPr="00A32FE1" w:rsidRDefault="00202482" w:rsidP="00202482">
            <w:pPr>
              <w:pStyle w:val="ListParagraph"/>
              <w:tabs>
                <w:tab w:val="left" w:pos="284"/>
              </w:tabs>
              <w:spacing w:after="0" w:line="240" w:lineRule="auto"/>
              <w:ind w:left="0" w:right="-20"/>
              <w:jc w:val="center"/>
              <w:rPr>
                <w:rFonts w:cs="Times New Roman"/>
                <w:sz w:val="20"/>
                <w:szCs w:val="20"/>
              </w:rPr>
            </w:pPr>
            <w:r w:rsidRPr="00A32FE1">
              <w:rPr>
                <w:rFonts w:cs="Times New Roman"/>
                <w:sz w:val="20"/>
                <w:szCs w:val="20"/>
              </w:rPr>
              <w:t>46.5</w:t>
            </w:r>
          </w:p>
        </w:tc>
        <w:tc>
          <w:tcPr>
            <w:tcW w:w="678" w:type="dxa"/>
            <w:shd w:val="clear" w:color="auto" w:fill="auto"/>
            <w:vAlign w:val="center"/>
          </w:tcPr>
          <w:p w14:paraId="71ED8B7F" w14:textId="77777777" w:rsidR="00202482" w:rsidRPr="00A32FE1" w:rsidRDefault="00202482" w:rsidP="00202482">
            <w:pPr>
              <w:pStyle w:val="ListParagraph"/>
              <w:tabs>
                <w:tab w:val="left" w:pos="284"/>
              </w:tabs>
              <w:spacing w:after="0" w:line="240" w:lineRule="auto"/>
              <w:ind w:left="0" w:right="-20"/>
              <w:jc w:val="center"/>
              <w:rPr>
                <w:rFonts w:cs="Times New Roman"/>
                <w:sz w:val="20"/>
                <w:szCs w:val="20"/>
                <w:lang w:val="en-AU"/>
              </w:rPr>
            </w:pPr>
            <w:r w:rsidRPr="00A32FE1">
              <w:rPr>
                <w:rFonts w:cs="Times New Roman"/>
                <w:sz w:val="20"/>
                <w:szCs w:val="20"/>
                <w:lang w:val="en-AU"/>
              </w:rPr>
              <w:t>26</w:t>
            </w:r>
          </w:p>
        </w:tc>
        <w:tc>
          <w:tcPr>
            <w:tcW w:w="762" w:type="dxa"/>
            <w:shd w:val="clear" w:color="auto" w:fill="auto"/>
            <w:vAlign w:val="center"/>
          </w:tcPr>
          <w:p w14:paraId="410D8DA2" w14:textId="77777777" w:rsidR="00202482" w:rsidRPr="00A32FE1" w:rsidRDefault="00202482" w:rsidP="00202482">
            <w:pPr>
              <w:pStyle w:val="ListParagraph"/>
              <w:tabs>
                <w:tab w:val="left" w:pos="284"/>
              </w:tabs>
              <w:spacing w:after="0" w:line="240" w:lineRule="auto"/>
              <w:ind w:left="0" w:right="-20"/>
              <w:jc w:val="center"/>
              <w:rPr>
                <w:rFonts w:cs="Times New Roman"/>
                <w:sz w:val="20"/>
                <w:szCs w:val="20"/>
              </w:rPr>
            </w:pPr>
            <w:r w:rsidRPr="00A32FE1">
              <w:rPr>
                <w:rFonts w:cs="Times New Roman"/>
                <w:sz w:val="20"/>
                <w:szCs w:val="20"/>
              </w:rPr>
              <w:t>25.7</w:t>
            </w:r>
          </w:p>
        </w:tc>
      </w:tr>
      <w:tr w:rsidR="00202482" w:rsidRPr="00A32FE1" w14:paraId="736A6F94" w14:textId="77777777" w:rsidTr="00CE3AB0">
        <w:trPr>
          <w:trHeight w:val="497"/>
        </w:trPr>
        <w:tc>
          <w:tcPr>
            <w:tcW w:w="2541" w:type="dxa"/>
            <w:shd w:val="clear" w:color="auto" w:fill="auto"/>
            <w:vAlign w:val="center"/>
            <w:hideMark/>
          </w:tcPr>
          <w:p w14:paraId="4265A9DE" w14:textId="77777777" w:rsidR="00202482" w:rsidRPr="00A32FE1" w:rsidRDefault="00202482" w:rsidP="00202482">
            <w:pPr>
              <w:pStyle w:val="ListParagraph"/>
              <w:tabs>
                <w:tab w:val="left" w:pos="284"/>
              </w:tabs>
              <w:spacing w:after="0" w:line="240" w:lineRule="auto"/>
              <w:ind w:left="0" w:right="-20"/>
              <w:jc w:val="left"/>
              <w:rPr>
                <w:rFonts w:eastAsia="Calibri" w:cs="Times New Roman"/>
                <w:position w:val="1"/>
                <w:sz w:val="20"/>
                <w:szCs w:val="20"/>
                <w:lang w:val="en-AU"/>
              </w:rPr>
            </w:pPr>
            <w:r w:rsidRPr="00A32FE1">
              <w:rPr>
                <w:rFonts w:eastAsia="Calibri" w:cs="Times New Roman"/>
                <w:position w:val="1"/>
                <w:sz w:val="20"/>
                <w:szCs w:val="20"/>
                <w:lang w:val="en-AU"/>
              </w:rPr>
              <w:t>Asking and responding to questions about a text</w:t>
            </w:r>
          </w:p>
        </w:tc>
        <w:tc>
          <w:tcPr>
            <w:tcW w:w="704" w:type="dxa"/>
            <w:shd w:val="clear" w:color="auto" w:fill="auto"/>
            <w:vAlign w:val="center"/>
          </w:tcPr>
          <w:p w14:paraId="51329339" w14:textId="77777777" w:rsidR="00202482" w:rsidRPr="00A32FE1" w:rsidRDefault="00202482" w:rsidP="00202482">
            <w:pPr>
              <w:pStyle w:val="ListParagraph"/>
              <w:tabs>
                <w:tab w:val="left" w:pos="284"/>
              </w:tabs>
              <w:spacing w:after="0" w:line="240" w:lineRule="auto"/>
              <w:ind w:left="0" w:right="-20"/>
              <w:jc w:val="center"/>
              <w:rPr>
                <w:rFonts w:cs="Times New Roman"/>
                <w:sz w:val="20"/>
                <w:szCs w:val="20"/>
                <w:lang w:val="en-AU"/>
              </w:rPr>
            </w:pPr>
            <w:r w:rsidRPr="00A32FE1">
              <w:rPr>
                <w:rFonts w:cs="Times New Roman"/>
                <w:sz w:val="20"/>
                <w:szCs w:val="20"/>
                <w:lang w:val="en-AU"/>
              </w:rPr>
              <w:t>1</w:t>
            </w:r>
          </w:p>
        </w:tc>
        <w:tc>
          <w:tcPr>
            <w:tcW w:w="749" w:type="dxa"/>
            <w:shd w:val="clear" w:color="auto" w:fill="auto"/>
            <w:vAlign w:val="center"/>
          </w:tcPr>
          <w:p w14:paraId="1C46C8ED" w14:textId="77777777" w:rsidR="00202482" w:rsidRPr="00A32FE1" w:rsidRDefault="00202482" w:rsidP="00202482">
            <w:pPr>
              <w:pStyle w:val="ListParagraph"/>
              <w:tabs>
                <w:tab w:val="left" w:pos="284"/>
              </w:tabs>
              <w:spacing w:after="0" w:line="240" w:lineRule="auto"/>
              <w:ind w:left="0" w:right="-20"/>
              <w:jc w:val="center"/>
              <w:rPr>
                <w:rFonts w:cs="Times New Roman"/>
                <w:sz w:val="20"/>
                <w:szCs w:val="20"/>
              </w:rPr>
            </w:pPr>
            <w:r w:rsidRPr="00A32FE1">
              <w:rPr>
                <w:rFonts w:cs="Times New Roman"/>
                <w:sz w:val="20"/>
                <w:szCs w:val="20"/>
              </w:rPr>
              <w:t>0.9</w:t>
            </w:r>
          </w:p>
        </w:tc>
        <w:tc>
          <w:tcPr>
            <w:tcW w:w="689" w:type="dxa"/>
            <w:shd w:val="clear" w:color="auto" w:fill="auto"/>
            <w:vAlign w:val="center"/>
          </w:tcPr>
          <w:p w14:paraId="6296F00E" w14:textId="77777777" w:rsidR="00202482" w:rsidRPr="00A32FE1" w:rsidRDefault="00202482" w:rsidP="00202482">
            <w:pPr>
              <w:pStyle w:val="ListParagraph"/>
              <w:tabs>
                <w:tab w:val="left" w:pos="284"/>
              </w:tabs>
              <w:spacing w:after="0" w:line="240" w:lineRule="auto"/>
              <w:ind w:left="0" w:right="-20"/>
              <w:jc w:val="center"/>
              <w:rPr>
                <w:rFonts w:cs="Times New Roman"/>
                <w:sz w:val="20"/>
                <w:szCs w:val="20"/>
                <w:lang w:val="en-AU"/>
              </w:rPr>
            </w:pPr>
            <w:r w:rsidRPr="00A32FE1">
              <w:rPr>
                <w:rFonts w:cs="Times New Roman"/>
                <w:sz w:val="20"/>
                <w:szCs w:val="20"/>
                <w:lang w:val="en-AU"/>
              </w:rPr>
              <w:t>2</w:t>
            </w:r>
          </w:p>
        </w:tc>
        <w:tc>
          <w:tcPr>
            <w:tcW w:w="689" w:type="dxa"/>
            <w:shd w:val="clear" w:color="auto" w:fill="auto"/>
            <w:vAlign w:val="center"/>
          </w:tcPr>
          <w:p w14:paraId="53843F9F" w14:textId="77777777" w:rsidR="00202482" w:rsidRPr="00A32FE1" w:rsidRDefault="00202482" w:rsidP="00202482">
            <w:pPr>
              <w:pStyle w:val="ListParagraph"/>
              <w:tabs>
                <w:tab w:val="left" w:pos="284"/>
              </w:tabs>
              <w:spacing w:after="0" w:line="240" w:lineRule="auto"/>
              <w:ind w:left="0" w:right="-20"/>
              <w:jc w:val="center"/>
              <w:rPr>
                <w:rFonts w:cs="Times New Roman"/>
                <w:sz w:val="20"/>
                <w:szCs w:val="20"/>
              </w:rPr>
            </w:pPr>
            <w:r w:rsidRPr="00A32FE1">
              <w:rPr>
                <w:rFonts w:cs="Times New Roman"/>
                <w:sz w:val="20"/>
                <w:szCs w:val="20"/>
              </w:rPr>
              <w:t>1.9</w:t>
            </w:r>
          </w:p>
        </w:tc>
        <w:tc>
          <w:tcPr>
            <w:tcW w:w="827" w:type="dxa"/>
            <w:shd w:val="clear" w:color="auto" w:fill="auto"/>
            <w:vAlign w:val="center"/>
          </w:tcPr>
          <w:p w14:paraId="13899E3E" w14:textId="77777777" w:rsidR="00202482" w:rsidRPr="00A32FE1" w:rsidRDefault="00202482" w:rsidP="00202482">
            <w:pPr>
              <w:pStyle w:val="ListParagraph"/>
              <w:tabs>
                <w:tab w:val="left" w:pos="284"/>
              </w:tabs>
              <w:spacing w:after="0" w:line="240" w:lineRule="auto"/>
              <w:ind w:left="0" w:right="-20"/>
              <w:jc w:val="center"/>
              <w:rPr>
                <w:rFonts w:cs="Times New Roman"/>
                <w:sz w:val="20"/>
                <w:szCs w:val="20"/>
                <w:lang w:val="en-AU"/>
              </w:rPr>
            </w:pPr>
            <w:r w:rsidRPr="00A32FE1">
              <w:rPr>
                <w:rFonts w:cs="Times New Roman"/>
                <w:sz w:val="20"/>
                <w:szCs w:val="20"/>
                <w:lang w:val="en-AU"/>
              </w:rPr>
              <w:t>30</w:t>
            </w:r>
          </w:p>
        </w:tc>
        <w:tc>
          <w:tcPr>
            <w:tcW w:w="689" w:type="dxa"/>
            <w:shd w:val="clear" w:color="auto" w:fill="auto"/>
            <w:vAlign w:val="center"/>
          </w:tcPr>
          <w:p w14:paraId="21885E15" w14:textId="77777777" w:rsidR="00202482" w:rsidRPr="00A32FE1" w:rsidRDefault="00202482" w:rsidP="00202482">
            <w:pPr>
              <w:pStyle w:val="ListParagraph"/>
              <w:tabs>
                <w:tab w:val="left" w:pos="284"/>
              </w:tabs>
              <w:spacing w:after="0" w:line="240" w:lineRule="auto"/>
              <w:ind w:left="0" w:right="-20"/>
              <w:jc w:val="center"/>
              <w:rPr>
                <w:rFonts w:cs="Times New Roman"/>
                <w:sz w:val="20"/>
                <w:szCs w:val="20"/>
              </w:rPr>
            </w:pPr>
            <w:r w:rsidRPr="00A32FE1">
              <w:rPr>
                <w:rFonts w:cs="Times New Roman"/>
                <w:sz w:val="20"/>
                <w:szCs w:val="20"/>
              </w:rPr>
              <w:t>28.3</w:t>
            </w:r>
          </w:p>
        </w:tc>
        <w:tc>
          <w:tcPr>
            <w:tcW w:w="678" w:type="dxa"/>
            <w:shd w:val="clear" w:color="auto" w:fill="auto"/>
            <w:vAlign w:val="center"/>
          </w:tcPr>
          <w:p w14:paraId="078E0FE4" w14:textId="77777777" w:rsidR="00202482" w:rsidRPr="00A32FE1" w:rsidRDefault="00202482" w:rsidP="00202482">
            <w:pPr>
              <w:pStyle w:val="ListParagraph"/>
              <w:tabs>
                <w:tab w:val="left" w:pos="284"/>
              </w:tabs>
              <w:spacing w:after="0" w:line="240" w:lineRule="auto"/>
              <w:ind w:left="0" w:right="-20"/>
              <w:jc w:val="center"/>
              <w:rPr>
                <w:rFonts w:cs="Times New Roman"/>
                <w:sz w:val="20"/>
                <w:szCs w:val="20"/>
                <w:lang w:val="en-AU"/>
              </w:rPr>
            </w:pPr>
            <w:r w:rsidRPr="00A32FE1">
              <w:rPr>
                <w:rFonts w:cs="Times New Roman"/>
                <w:sz w:val="20"/>
                <w:szCs w:val="20"/>
                <w:lang w:val="en-AU"/>
              </w:rPr>
              <w:t>73</w:t>
            </w:r>
          </w:p>
        </w:tc>
        <w:tc>
          <w:tcPr>
            <w:tcW w:w="762" w:type="dxa"/>
            <w:shd w:val="clear" w:color="auto" w:fill="auto"/>
            <w:vAlign w:val="center"/>
          </w:tcPr>
          <w:p w14:paraId="70046382" w14:textId="77777777" w:rsidR="00202482" w:rsidRPr="00A32FE1" w:rsidRDefault="00202482" w:rsidP="00202482">
            <w:pPr>
              <w:pStyle w:val="ListParagraph"/>
              <w:tabs>
                <w:tab w:val="left" w:pos="284"/>
              </w:tabs>
              <w:spacing w:after="0" w:line="240" w:lineRule="auto"/>
              <w:ind w:left="0" w:right="-20"/>
              <w:jc w:val="center"/>
              <w:rPr>
                <w:rFonts w:cs="Times New Roman"/>
                <w:sz w:val="20"/>
                <w:szCs w:val="20"/>
              </w:rPr>
            </w:pPr>
            <w:r w:rsidRPr="00A32FE1">
              <w:rPr>
                <w:rFonts w:cs="Times New Roman"/>
                <w:sz w:val="20"/>
                <w:szCs w:val="20"/>
              </w:rPr>
              <w:t>68.9</w:t>
            </w:r>
          </w:p>
        </w:tc>
      </w:tr>
    </w:tbl>
    <w:p w14:paraId="55477C9F" w14:textId="77777777" w:rsidR="00202482" w:rsidRDefault="00202482" w:rsidP="0036126F">
      <w:pPr>
        <w:pStyle w:val="Heading3"/>
      </w:pPr>
      <w:r>
        <w:t>Instructional time and supports</w:t>
      </w:r>
    </w:p>
    <w:p w14:paraId="3284C358" w14:textId="77777777" w:rsidR="00202482" w:rsidRDefault="00202482" w:rsidP="00202482">
      <w:pPr>
        <w:rPr>
          <w:szCs w:val="22"/>
          <w:lang w:eastAsia="x-none"/>
        </w:rPr>
      </w:pPr>
      <w:r>
        <w:t>Teachers were presented with a series of statements related to their class and classroom, including instructional time and supports related to space, parental support and salary (Tables E8 and E9).</w:t>
      </w:r>
    </w:p>
    <w:p w14:paraId="6E5339F8" w14:textId="77777777" w:rsidR="00B24E22" w:rsidRDefault="00B24E22">
      <w:pPr>
        <w:spacing w:after="0" w:line="240" w:lineRule="auto"/>
        <w:jc w:val="left"/>
        <w:rPr>
          <w:b/>
          <w:iCs/>
          <w:color w:val="902C5E"/>
          <w:sz w:val="18"/>
          <w:szCs w:val="18"/>
        </w:rPr>
      </w:pPr>
      <w:r>
        <w:rPr>
          <w:b/>
        </w:rPr>
        <w:br w:type="page"/>
      </w:r>
    </w:p>
    <w:p w14:paraId="2A46C9CE" w14:textId="02CC2FD2" w:rsidR="00202482" w:rsidRPr="0087533B" w:rsidRDefault="00202482" w:rsidP="00DA3DE6">
      <w:pPr>
        <w:pStyle w:val="Caption"/>
        <w:spacing w:before="240" w:after="120"/>
        <w:rPr>
          <w:rFonts w:asciiTheme="minorHAnsi" w:hAnsiTheme="minorHAnsi" w:cstheme="minorHAnsi"/>
          <w:b/>
          <w:sz w:val="24"/>
          <w:szCs w:val="24"/>
        </w:rPr>
      </w:pPr>
      <w:r w:rsidRPr="00511D1C">
        <w:rPr>
          <w:b/>
        </w:rPr>
        <w:lastRenderedPageBreak/>
        <w:t xml:space="preserve">Table </w:t>
      </w:r>
      <w:r>
        <w:rPr>
          <w:b/>
        </w:rPr>
        <w:t>E8</w:t>
      </w:r>
      <w:r w:rsidRPr="00511D1C">
        <w:rPr>
          <w:b/>
        </w:rPr>
        <w:t>.</w:t>
      </w:r>
      <w:r w:rsidRPr="00511D1C">
        <w:t xml:space="preserve"> </w:t>
      </w:r>
      <w:r>
        <w:t>To what extent do Year 4 teachers agree or disagree with the following statements?</w:t>
      </w:r>
    </w:p>
    <w:tbl>
      <w:tblPr>
        <w:tblStyle w:val="TableGridLight"/>
        <w:tblW w:w="833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E8. To what extent do Year 4 teachers agree or disagree with the following statements?"/>
      </w:tblPr>
      <w:tblGrid>
        <w:gridCol w:w="2345"/>
        <w:gridCol w:w="906"/>
        <w:gridCol w:w="618"/>
        <w:gridCol w:w="722"/>
        <w:gridCol w:w="748"/>
        <w:gridCol w:w="876"/>
        <w:gridCol w:w="620"/>
        <w:gridCol w:w="792"/>
        <w:gridCol w:w="706"/>
      </w:tblGrid>
      <w:tr w:rsidR="00CE3AB0" w:rsidRPr="00DB6CED" w14:paraId="0F208491" w14:textId="77777777" w:rsidTr="00CE3AB0">
        <w:trPr>
          <w:trHeight w:val="608"/>
          <w:tblHeader/>
        </w:trPr>
        <w:tc>
          <w:tcPr>
            <w:tcW w:w="2345" w:type="dxa"/>
            <w:shd w:val="clear" w:color="auto" w:fill="auto"/>
            <w:hideMark/>
          </w:tcPr>
          <w:p w14:paraId="4915CEBB" w14:textId="77777777" w:rsidR="00202482" w:rsidRPr="00DB6CED" w:rsidRDefault="00202482" w:rsidP="00202482">
            <w:pPr>
              <w:tabs>
                <w:tab w:val="left" w:pos="284"/>
              </w:tabs>
              <w:spacing w:after="0" w:line="265" w:lineRule="exact"/>
              <w:ind w:right="-20"/>
              <w:jc w:val="left"/>
              <w:rPr>
                <w:rFonts w:asciiTheme="minorHAnsi" w:eastAsia="Calibri" w:hAnsiTheme="minorHAnsi" w:cstheme="minorHAnsi"/>
                <w:b/>
                <w:position w:val="1"/>
                <w:sz w:val="20"/>
                <w:szCs w:val="20"/>
                <w:lang w:val="en-AU"/>
              </w:rPr>
            </w:pPr>
          </w:p>
        </w:tc>
        <w:tc>
          <w:tcPr>
            <w:tcW w:w="906" w:type="dxa"/>
            <w:shd w:val="clear" w:color="auto" w:fill="auto"/>
            <w:vAlign w:val="center"/>
          </w:tcPr>
          <w:p w14:paraId="64A8C07C" w14:textId="45BA99B6" w:rsidR="00202482" w:rsidRPr="00DB6CED" w:rsidRDefault="00817F11" w:rsidP="00202482">
            <w:pPr>
              <w:spacing w:after="0" w:line="240" w:lineRule="auto"/>
              <w:jc w:val="center"/>
              <w:rPr>
                <w:rFonts w:asciiTheme="minorHAnsi" w:hAnsiTheme="minorHAnsi" w:cstheme="minorHAnsi"/>
                <w:b/>
                <w:sz w:val="20"/>
                <w:szCs w:val="20"/>
                <w:lang w:val="en-AU"/>
              </w:rPr>
            </w:pPr>
            <w:r w:rsidRPr="00DB6CED">
              <w:rPr>
                <w:rFonts w:asciiTheme="minorHAnsi" w:eastAsia="Calibri" w:hAnsiTheme="minorHAnsi" w:cstheme="minorHAnsi"/>
                <w:b/>
                <w:position w:val="1"/>
                <w:sz w:val="20"/>
                <w:szCs w:val="20"/>
                <w:lang w:val="en-AU"/>
              </w:rPr>
              <w:t>Strongly agree</w:t>
            </w:r>
          </w:p>
        </w:tc>
        <w:tc>
          <w:tcPr>
            <w:tcW w:w="618" w:type="dxa"/>
            <w:shd w:val="clear" w:color="auto" w:fill="auto"/>
            <w:vAlign w:val="center"/>
          </w:tcPr>
          <w:p w14:paraId="38ED4C1C" w14:textId="77777777" w:rsidR="00202482" w:rsidRPr="00DB6CED" w:rsidRDefault="00202482" w:rsidP="008A29EC">
            <w:pPr>
              <w:spacing w:after="0" w:line="240" w:lineRule="auto"/>
              <w:ind w:left="-45"/>
              <w:jc w:val="center"/>
              <w:rPr>
                <w:rFonts w:asciiTheme="minorHAnsi" w:hAnsiTheme="minorHAnsi" w:cstheme="minorHAnsi"/>
                <w:b/>
                <w:sz w:val="20"/>
                <w:szCs w:val="20"/>
              </w:rPr>
            </w:pPr>
            <w:r w:rsidRPr="00DB6CED">
              <w:rPr>
                <w:rFonts w:asciiTheme="minorHAnsi" w:eastAsia="Calibri" w:hAnsiTheme="minorHAnsi" w:cstheme="minorHAnsi"/>
                <w:b/>
                <w:position w:val="1"/>
                <w:sz w:val="20"/>
                <w:szCs w:val="20"/>
              </w:rPr>
              <w:t>Valid %</w:t>
            </w:r>
          </w:p>
        </w:tc>
        <w:tc>
          <w:tcPr>
            <w:tcW w:w="722" w:type="dxa"/>
            <w:shd w:val="clear" w:color="auto" w:fill="auto"/>
            <w:vAlign w:val="center"/>
          </w:tcPr>
          <w:p w14:paraId="028D99B4" w14:textId="00AD8A53" w:rsidR="00202482" w:rsidRPr="00DB6CED" w:rsidRDefault="00817F11" w:rsidP="00202482">
            <w:pPr>
              <w:spacing w:after="0" w:line="240" w:lineRule="auto"/>
              <w:jc w:val="center"/>
              <w:rPr>
                <w:rFonts w:asciiTheme="minorHAnsi" w:hAnsiTheme="minorHAnsi" w:cstheme="minorHAnsi"/>
                <w:b/>
                <w:sz w:val="20"/>
                <w:szCs w:val="20"/>
                <w:lang w:val="en-AU"/>
              </w:rPr>
            </w:pPr>
            <w:r w:rsidRPr="00DB6CED">
              <w:rPr>
                <w:rFonts w:asciiTheme="minorHAnsi" w:eastAsia="Calibri" w:hAnsiTheme="minorHAnsi" w:cstheme="minorHAnsi"/>
                <w:b/>
                <w:position w:val="1"/>
                <w:sz w:val="20"/>
                <w:szCs w:val="20"/>
                <w:lang w:val="en-AU"/>
              </w:rPr>
              <w:t>Agree</w:t>
            </w:r>
          </w:p>
        </w:tc>
        <w:tc>
          <w:tcPr>
            <w:tcW w:w="748" w:type="dxa"/>
            <w:shd w:val="clear" w:color="auto" w:fill="auto"/>
            <w:vAlign w:val="center"/>
          </w:tcPr>
          <w:p w14:paraId="0D4E4577" w14:textId="77777777" w:rsidR="00202482" w:rsidRPr="00DB6CED" w:rsidRDefault="00202482" w:rsidP="00202482">
            <w:pPr>
              <w:spacing w:after="0" w:line="240" w:lineRule="auto"/>
              <w:jc w:val="center"/>
              <w:rPr>
                <w:rFonts w:asciiTheme="minorHAnsi" w:hAnsiTheme="minorHAnsi" w:cstheme="minorHAnsi"/>
                <w:b/>
                <w:sz w:val="20"/>
                <w:szCs w:val="20"/>
              </w:rPr>
            </w:pPr>
            <w:r w:rsidRPr="00DB6CED">
              <w:rPr>
                <w:rFonts w:asciiTheme="minorHAnsi" w:eastAsia="Calibri" w:hAnsiTheme="minorHAnsi" w:cstheme="minorHAnsi"/>
                <w:b/>
                <w:position w:val="1"/>
                <w:sz w:val="20"/>
                <w:szCs w:val="20"/>
              </w:rPr>
              <w:t>Valid %</w:t>
            </w:r>
          </w:p>
        </w:tc>
        <w:tc>
          <w:tcPr>
            <w:tcW w:w="876" w:type="dxa"/>
            <w:shd w:val="clear" w:color="auto" w:fill="auto"/>
            <w:vAlign w:val="center"/>
          </w:tcPr>
          <w:p w14:paraId="0ECBAD1E" w14:textId="6979619B" w:rsidR="00202482" w:rsidRPr="00DB6CED" w:rsidRDefault="00817F11" w:rsidP="00CE3AB0">
            <w:pPr>
              <w:spacing w:after="0" w:line="240" w:lineRule="auto"/>
              <w:ind w:left="-79" w:right="-67"/>
              <w:jc w:val="center"/>
              <w:rPr>
                <w:rFonts w:asciiTheme="minorHAnsi" w:hAnsiTheme="minorHAnsi" w:cstheme="minorHAnsi"/>
                <w:b/>
                <w:sz w:val="20"/>
                <w:szCs w:val="20"/>
                <w:lang w:val="en-AU"/>
              </w:rPr>
            </w:pPr>
            <w:r w:rsidRPr="00DB6CED">
              <w:rPr>
                <w:rFonts w:asciiTheme="minorHAnsi" w:eastAsia="Calibri" w:hAnsiTheme="minorHAnsi" w:cstheme="minorHAnsi"/>
                <w:b/>
                <w:position w:val="1"/>
                <w:sz w:val="20"/>
                <w:szCs w:val="20"/>
                <w:lang w:val="en-AU"/>
              </w:rPr>
              <w:t>Disagree</w:t>
            </w:r>
          </w:p>
        </w:tc>
        <w:tc>
          <w:tcPr>
            <w:tcW w:w="620" w:type="dxa"/>
            <w:shd w:val="clear" w:color="auto" w:fill="auto"/>
            <w:vAlign w:val="center"/>
          </w:tcPr>
          <w:p w14:paraId="36BD1BED" w14:textId="77777777" w:rsidR="00202482" w:rsidRPr="00DB6CED" w:rsidRDefault="00202482" w:rsidP="008A29EC">
            <w:pPr>
              <w:spacing w:after="0" w:line="240" w:lineRule="auto"/>
              <w:ind w:left="-42" w:right="-38"/>
              <w:jc w:val="center"/>
              <w:rPr>
                <w:rFonts w:asciiTheme="minorHAnsi" w:hAnsiTheme="minorHAnsi" w:cstheme="minorHAnsi"/>
                <w:b/>
                <w:sz w:val="20"/>
                <w:szCs w:val="20"/>
              </w:rPr>
            </w:pPr>
            <w:r w:rsidRPr="00DB6CED">
              <w:rPr>
                <w:rFonts w:asciiTheme="minorHAnsi" w:eastAsia="Calibri" w:hAnsiTheme="minorHAnsi" w:cstheme="minorHAnsi"/>
                <w:b/>
                <w:position w:val="1"/>
                <w:sz w:val="20"/>
                <w:szCs w:val="20"/>
              </w:rPr>
              <w:t>Valid %</w:t>
            </w:r>
          </w:p>
        </w:tc>
        <w:tc>
          <w:tcPr>
            <w:tcW w:w="792" w:type="dxa"/>
            <w:shd w:val="clear" w:color="auto" w:fill="auto"/>
            <w:vAlign w:val="center"/>
          </w:tcPr>
          <w:p w14:paraId="0FE51AFF" w14:textId="6470C606" w:rsidR="00202482" w:rsidRPr="00DB6CED" w:rsidRDefault="00817F11" w:rsidP="00CE3AB0">
            <w:pPr>
              <w:spacing w:after="0" w:line="240" w:lineRule="auto"/>
              <w:ind w:left="-164" w:right="-108"/>
              <w:jc w:val="center"/>
              <w:rPr>
                <w:rFonts w:asciiTheme="minorHAnsi" w:hAnsiTheme="minorHAnsi" w:cstheme="minorHAnsi"/>
                <w:b/>
                <w:sz w:val="20"/>
                <w:szCs w:val="20"/>
                <w:lang w:val="en-AU"/>
              </w:rPr>
            </w:pPr>
            <w:r w:rsidRPr="00DB6CED">
              <w:rPr>
                <w:rFonts w:asciiTheme="minorHAnsi" w:eastAsia="Calibri" w:hAnsiTheme="minorHAnsi" w:cstheme="minorHAnsi"/>
                <w:b/>
                <w:position w:val="1"/>
                <w:sz w:val="20"/>
                <w:szCs w:val="20"/>
                <w:lang w:val="en-AU"/>
              </w:rPr>
              <w:t>Strongly disagree</w:t>
            </w:r>
          </w:p>
        </w:tc>
        <w:tc>
          <w:tcPr>
            <w:tcW w:w="706" w:type="dxa"/>
            <w:shd w:val="clear" w:color="auto" w:fill="auto"/>
            <w:vAlign w:val="center"/>
          </w:tcPr>
          <w:p w14:paraId="634953CB" w14:textId="77777777" w:rsidR="00202482" w:rsidRPr="00DB6CED" w:rsidRDefault="00202482" w:rsidP="008A29EC">
            <w:pPr>
              <w:spacing w:after="0" w:line="240" w:lineRule="auto"/>
              <w:ind w:left="-16" w:right="-59"/>
              <w:jc w:val="center"/>
              <w:rPr>
                <w:rFonts w:asciiTheme="minorHAnsi" w:hAnsiTheme="minorHAnsi" w:cstheme="minorHAnsi"/>
                <w:b/>
                <w:sz w:val="20"/>
                <w:szCs w:val="20"/>
              </w:rPr>
            </w:pPr>
            <w:r w:rsidRPr="00DB6CED">
              <w:rPr>
                <w:rFonts w:asciiTheme="minorHAnsi" w:eastAsia="Calibri" w:hAnsiTheme="minorHAnsi" w:cstheme="minorHAnsi"/>
                <w:b/>
                <w:position w:val="1"/>
                <w:sz w:val="20"/>
                <w:szCs w:val="20"/>
              </w:rPr>
              <w:t>Valid %</w:t>
            </w:r>
          </w:p>
        </w:tc>
      </w:tr>
      <w:tr w:rsidR="00CE3AB0" w:rsidRPr="00DB6CED" w14:paraId="0635506A" w14:textId="77777777" w:rsidTr="00CE3AB0">
        <w:trPr>
          <w:trHeight w:val="608"/>
          <w:tblHeader/>
        </w:trPr>
        <w:tc>
          <w:tcPr>
            <w:tcW w:w="2345" w:type="dxa"/>
            <w:shd w:val="clear" w:color="auto" w:fill="auto"/>
          </w:tcPr>
          <w:p w14:paraId="6D8A5EC7" w14:textId="77777777" w:rsidR="00202482" w:rsidRPr="00DB6CED" w:rsidRDefault="00202482" w:rsidP="00202482">
            <w:pPr>
              <w:tabs>
                <w:tab w:val="left" w:pos="284"/>
              </w:tabs>
              <w:spacing w:after="0" w:line="265" w:lineRule="exact"/>
              <w:ind w:right="-20"/>
              <w:jc w:val="left"/>
              <w:rPr>
                <w:rFonts w:asciiTheme="minorHAnsi" w:eastAsia="Calibri" w:hAnsiTheme="minorHAnsi" w:cstheme="minorHAnsi"/>
                <w:position w:val="1"/>
                <w:sz w:val="20"/>
                <w:szCs w:val="20"/>
              </w:rPr>
            </w:pPr>
            <w:r w:rsidRPr="00DB6CED">
              <w:rPr>
                <w:rFonts w:asciiTheme="minorHAnsi" w:eastAsia="Calibri" w:hAnsiTheme="minorHAnsi" w:cstheme="minorHAnsi"/>
                <w:position w:val="1"/>
                <w:sz w:val="20"/>
                <w:szCs w:val="20"/>
                <w:lang w:val="en-AU"/>
              </w:rPr>
              <w:t>I have adequate space in my classroom for all my students.</w:t>
            </w:r>
          </w:p>
        </w:tc>
        <w:tc>
          <w:tcPr>
            <w:tcW w:w="906" w:type="dxa"/>
            <w:shd w:val="clear" w:color="auto" w:fill="auto"/>
          </w:tcPr>
          <w:p w14:paraId="7062E9A8"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28</w:t>
            </w:r>
          </w:p>
        </w:tc>
        <w:tc>
          <w:tcPr>
            <w:tcW w:w="618" w:type="dxa"/>
            <w:shd w:val="clear" w:color="auto" w:fill="auto"/>
          </w:tcPr>
          <w:p w14:paraId="1DAACB7E"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26.7</w:t>
            </w:r>
          </w:p>
        </w:tc>
        <w:tc>
          <w:tcPr>
            <w:tcW w:w="722" w:type="dxa"/>
            <w:shd w:val="clear" w:color="auto" w:fill="auto"/>
          </w:tcPr>
          <w:p w14:paraId="3C4D652F"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50</w:t>
            </w:r>
          </w:p>
        </w:tc>
        <w:tc>
          <w:tcPr>
            <w:tcW w:w="748" w:type="dxa"/>
            <w:shd w:val="clear" w:color="auto" w:fill="auto"/>
          </w:tcPr>
          <w:p w14:paraId="002F8FB3"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47.6</w:t>
            </w:r>
          </w:p>
        </w:tc>
        <w:tc>
          <w:tcPr>
            <w:tcW w:w="876" w:type="dxa"/>
            <w:shd w:val="clear" w:color="auto" w:fill="auto"/>
          </w:tcPr>
          <w:p w14:paraId="3BA86E6A"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17</w:t>
            </w:r>
          </w:p>
        </w:tc>
        <w:tc>
          <w:tcPr>
            <w:tcW w:w="620" w:type="dxa"/>
            <w:shd w:val="clear" w:color="auto" w:fill="auto"/>
          </w:tcPr>
          <w:p w14:paraId="47A0AEAD"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16.2</w:t>
            </w:r>
          </w:p>
        </w:tc>
        <w:tc>
          <w:tcPr>
            <w:tcW w:w="792" w:type="dxa"/>
            <w:shd w:val="clear" w:color="auto" w:fill="auto"/>
          </w:tcPr>
          <w:p w14:paraId="7A5A06B9"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10</w:t>
            </w:r>
          </w:p>
        </w:tc>
        <w:tc>
          <w:tcPr>
            <w:tcW w:w="706" w:type="dxa"/>
            <w:shd w:val="clear" w:color="auto" w:fill="auto"/>
          </w:tcPr>
          <w:p w14:paraId="6AC0EC47"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9.5</w:t>
            </w:r>
          </w:p>
        </w:tc>
      </w:tr>
      <w:tr w:rsidR="00CE3AB0" w:rsidRPr="00DB6CED" w14:paraId="04A2B65B" w14:textId="77777777" w:rsidTr="00CE3AB0">
        <w:trPr>
          <w:trHeight w:val="608"/>
          <w:tblHeader/>
        </w:trPr>
        <w:tc>
          <w:tcPr>
            <w:tcW w:w="2345" w:type="dxa"/>
            <w:shd w:val="clear" w:color="auto" w:fill="auto"/>
            <w:hideMark/>
          </w:tcPr>
          <w:p w14:paraId="465AA635" w14:textId="77777777" w:rsidR="00202482" w:rsidRPr="00DB6CED" w:rsidRDefault="00202482" w:rsidP="00202482">
            <w:pPr>
              <w:tabs>
                <w:tab w:val="left" w:pos="284"/>
              </w:tabs>
              <w:spacing w:after="0" w:line="265" w:lineRule="exact"/>
              <w:ind w:right="-20"/>
              <w:jc w:val="left"/>
              <w:rPr>
                <w:rFonts w:asciiTheme="minorHAnsi" w:eastAsia="Calibri" w:hAnsiTheme="minorHAnsi" w:cstheme="minorHAnsi"/>
                <w:position w:val="1"/>
                <w:sz w:val="20"/>
                <w:szCs w:val="20"/>
                <w:lang w:val="en-AU"/>
              </w:rPr>
            </w:pPr>
            <w:r w:rsidRPr="00DB6CED">
              <w:rPr>
                <w:rFonts w:asciiTheme="minorHAnsi" w:eastAsia="Calibri" w:hAnsiTheme="minorHAnsi" w:cstheme="minorHAnsi"/>
                <w:position w:val="1"/>
                <w:sz w:val="20"/>
                <w:szCs w:val="20"/>
                <w:lang w:val="en-AU"/>
              </w:rPr>
              <w:t>I have a space/room to prepare my lessons/work in the school.</w:t>
            </w:r>
          </w:p>
        </w:tc>
        <w:tc>
          <w:tcPr>
            <w:tcW w:w="906" w:type="dxa"/>
            <w:shd w:val="clear" w:color="auto" w:fill="auto"/>
          </w:tcPr>
          <w:p w14:paraId="1EA725D5"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29</w:t>
            </w:r>
          </w:p>
        </w:tc>
        <w:tc>
          <w:tcPr>
            <w:tcW w:w="618" w:type="dxa"/>
            <w:shd w:val="clear" w:color="auto" w:fill="auto"/>
          </w:tcPr>
          <w:p w14:paraId="0D632969"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27.9</w:t>
            </w:r>
          </w:p>
        </w:tc>
        <w:tc>
          <w:tcPr>
            <w:tcW w:w="722" w:type="dxa"/>
            <w:shd w:val="clear" w:color="auto" w:fill="auto"/>
          </w:tcPr>
          <w:p w14:paraId="30384A22"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63</w:t>
            </w:r>
          </w:p>
        </w:tc>
        <w:tc>
          <w:tcPr>
            <w:tcW w:w="748" w:type="dxa"/>
            <w:shd w:val="clear" w:color="auto" w:fill="auto"/>
          </w:tcPr>
          <w:p w14:paraId="7A80BB89"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60.6</w:t>
            </w:r>
          </w:p>
        </w:tc>
        <w:tc>
          <w:tcPr>
            <w:tcW w:w="876" w:type="dxa"/>
            <w:shd w:val="clear" w:color="auto" w:fill="auto"/>
          </w:tcPr>
          <w:p w14:paraId="37A77806"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9</w:t>
            </w:r>
          </w:p>
        </w:tc>
        <w:tc>
          <w:tcPr>
            <w:tcW w:w="620" w:type="dxa"/>
            <w:shd w:val="clear" w:color="auto" w:fill="auto"/>
          </w:tcPr>
          <w:p w14:paraId="2EB43E65"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8.7</w:t>
            </w:r>
          </w:p>
        </w:tc>
        <w:tc>
          <w:tcPr>
            <w:tcW w:w="792" w:type="dxa"/>
            <w:shd w:val="clear" w:color="auto" w:fill="auto"/>
          </w:tcPr>
          <w:p w14:paraId="53CA75B8"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3</w:t>
            </w:r>
          </w:p>
        </w:tc>
        <w:tc>
          <w:tcPr>
            <w:tcW w:w="706" w:type="dxa"/>
            <w:shd w:val="clear" w:color="auto" w:fill="auto"/>
          </w:tcPr>
          <w:p w14:paraId="1912E332"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2.9</w:t>
            </w:r>
          </w:p>
        </w:tc>
      </w:tr>
      <w:tr w:rsidR="00CE3AB0" w:rsidRPr="00DB6CED" w14:paraId="0C82C24E" w14:textId="77777777" w:rsidTr="00CE3AB0">
        <w:trPr>
          <w:trHeight w:val="608"/>
          <w:tblHeader/>
        </w:trPr>
        <w:tc>
          <w:tcPr>
            <w:tcW w:w="2345" w:type="dxa"/>
            <w:shd w:val="clear" w:color="auto" w:fill="auto"/>
            <w:hideMark/>
          </w:tcPr>
          <w:p w14:paraId="713A7595" w14:textId="77777777" w:rsidR="00202482" w:rsidRPr="00DB6CED" w:rsidRDefault="00202482" w:rsidP="00202482">
            <w:pPr>
              <w:tabs>
                <w:tab w:val="left" w:pos="284"/>
              </w:tabs>
              <w:spacing w:after="0" w:line="265" w:lineRule="exact"/>
              <w:ind w:right="-20"/>
              <w:jc w:val="left"/>
              <w:rPr>
                <w:rFonts w:asciiTheme="minorHAnsi" w:eastAsia="Calibri" w:hAnsiTheme="minorHAnsi" w:cstheme="minorHAnsi"/>
                <w:position w:val="1"/>
                <w:sz w:val="20"/>
                <w:szCs w:val="20"/>
                <w:lang w:val="en-AU"/>
              </w:rPr>
            </w:pPr>
            <w:r w:rsidRPr="00DB6CED">
              <w:rPr>
                <w:rFonts w:asciiTheme="minorHAnsi" w:eastAsia="Calibri" w:hAnsiTheme="minorHAnsi" w:cstheme="minorHAnsi"/>
                <w:position w:val="1"/>
                <w:sz w:val="20"/>
                <w:szCs w:val="20"/>
                <w:lang w:val="en-AU"/>
              </w:rPr>
              <w:t>I spend the appropriate amount of time on administrative work.</w:t>
            </w:r>
          </w:p>
        </w:tc>
        <w:tc>
          <w:tcPr>
            <w:tcW w:w="906" w:type="dxa"/>
            <w:shd w:val="clear" w:color="auto" w:fill="auto"/>
          </w:tcPr>
          <w:p w14:paraId="6ABDBBA1"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20</w:t>
            </w:r>
          </w:p>
        </w:tc>
        <w:tc>
          <w:tcPr>
            <w:tcW w:w="618" w:type="dxa"/>
            <w:shd w:val="clear" w:color="auto" w:fill="auto"/>
          </w:tcPr>
          <w:p w14:paraId="0BD3FBEA"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20.4</w:t>
            </w:r>
          </w:p>
        </w:tc>
        <w:tc>
          <w:tcPr>
            <w:tcW w:w="722" w:type="dxa"/>
            <w:shd w:val="clear" w:color="auto" w:fill="auto"/>
          </w:tcPr>
          <w:p w14:paraId="5E73ED1D"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56</w:t>
            </w:r>
          </w:p>
        </w:tc>
        <w:tc>
          <w:tcPr>
            <w:tcW w:w="748" w:type="dxa"/>
            <w:shd w:val="clear" w:color="auto" w:fill="auto"/>
          </w:tcPr>
          <w:p w14:paraId="205C58B7"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57.1</w:t>
            </w:r>
          </w:p>
        </w:tc>
        <w:tc>
          <w:tcPr>
            <w:tcW w:w="876" w:type="dxa"/>
            <w:shd w:val="clear" w:color="auto" w:fill="auto"/>
          </w:tcPr>
          <w:p w14:paraId="11C41C88"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19</w:t>
            </w:r>
          </w:p>
        </w:tc>
        <w:tc>
          <w:tcPr>
            <w:tcW w:w="620" w:type="dxa"/>
            <w:shd w:val="clear" w:color="auto" w:fill="auto"/>
          </w:tcPr>
          <w:p w14:paraId="2B873BCA"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19.4</w:t>
            </w:r>
          </w:p>
        </w:tc>
        <w:tc>
          <w:tcPr>
            <w:tcW w:w="792" w:type="dxa"/>
            <w:shd w:val="clear" w:color="auto" w:fill="auto"/>
          </w:tcPr>
          <w:p w14:paraId="7E0D7890"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3</w:t>
            </w:r>
          </w:p>
        </w:tc>
        <w:tc>
          <w:tcPr>
            <w:tcW w:w="706" w:type="dxa"/>
            <w:shd w:val="clear" w:color="auto" w:fill="auto"/>
          </w:tcPr>
          <w:p w14:paraId="65D737C1"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3.1</w:t>
            </w:r>
          </w:p>
        </w:tc>
      </w:tr>
      <w:tr w:rsidR="00CE3AB0" w:rsidRPr="00DB6CED" w14:paraId="1097D9C5" w14:textId="77777777" w:rsidTr="00CE3AB0">
        <w:trPr>
          <w:trHeight w:val="608"/>
          <w:tblHeader/>
        </w:trPr>
        <w:tc>
          <w:tcPr>
            <w:tcW w:w="2345" w:type="dxa"/>
            <w:shd w:val="clear" w:color="auto" w:fill="auto"/>
            <w:hideMark/>
          </w:tcPr>
          <w:p w14:paraId="0F64DFFD" w14:textId="77777777" w:rsidR="00202482" w:rsidRPr="00DB6CED" w:rsidRDefault="00202482" w:rsidP="00202482">
            <w:pPr>
              <w:tabs>
                <w:tab w:val="left" w:pos="284"/>
              </w:tabs>
              <w:spacing w:after="0" w:line="265" w:lineRule="exact"/>
              <w:ind w:right="-20"/>
              <w:jc w:val="left"/>
              <w:rPr>
                <w:rFonts w:asciiTheme="minorHAnsi" w:eastAsia="Calibri" w:hAnsiTheme="minorHAnsi" w:cstheme="minorHAnsi"/>
                <w:position w:val="1"/>
                <w:sz w:val="20"/>
                <w:szCs w:val="20"/>
                <w:lang w:val="en-AU"/>
              </w:rPr>
            </w:pPr>
            <w:r w:rsidRPr="00DB6CED">
              <w:rPr>
                <w:rFonts w:asciiTheme="minorHAnsi" w:eastAsia="Calibri" w:hAnsiTheme="minorHAnsi" w:cstheme="minorHAnsi"/>
                <w:position w:val="1"/>
                <w:sz w:val="20"/>
                <w:szCs w:val="20"/>
                <w:lang w:val="en-AU"/>
              </w:rPr>
              <w:t>I get enough time to work with students who are slow learners.</w:t>
            </w:r>
          </w:p>
        </w:tc>
        <w:tc>
          <w:tcPr>
            <w:tcW w:w="906" w:type="dxa"/>
            <w:shd w:val="clear" w:color="auto" w:fill="auto"/>
          </w:tcPr>
          <w:p w14:paraId="2BF1A27C"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23</w:t>
            </w:r>
          </w:p>
        </w:tc>
        <w:tc>
          <w:tcPr>
            <w:tcW w:w="618" w:type="dxa"/>
            <w:shd w:val="clear" w:color="auto" w:fill="auto"/>
          </w:tcPr>
          <w:p w14:paraId="6FF34403"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21.9</w:t>
            </w:r>
          </w:p>
        </w:tc>
        <w:tc>
          <w:tcPr>
            <w:tcW w:w="722" w:type="dxa"/>
            <w:shd w:val="clear" w:color="auto" w:fill="auto"/>
          </w:tcPr>
          <w:p w14:paraId="6285268B"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46</w:t>
            </w:r>
          </w:p>
        </w:tc>
        <w:tc>
          <w:tcPr>
            <w:tcW w:w="748" w:type="dxa"/>
            <w:shd w:val="clear" w:color="auto" w:fill="auto"/>
          </w:tcPr>
          <w:p w14:paraId="29247B4A"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43.8</w:t>
            </w:r>
          </w:p>
        </w:tc>
        <w:tc>
          <w:tcPr>
            <w:tcW w:w="876" w:type="dxa"/>
            <w:shd w:val="clear" w:color="auto" w:fill="auto"/>
          </w:tcPr>
          <w:p w14:paraId="779A82B9"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28</w:t>
            </w:r>
          </w:p>
        </w:tc>
        <w:tc>
          <w:tcPr>
            <w:tcW w:w="620" w:type="dxa"/>
            <w:shd w:val="clear" w:color="auto" w:fill="auto"/>
          </w:tcPr>
          <w:p w14:paraId="7D95DFED"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26.7</w:t>
            </w:r>
          </w:p>
        </w:tc>
        <w:tc>
          <w:tcPr>
            <w:tcW w:w="792" w:type="dxa"/>
            <w:shd w:val="clear" w:color="auto" w:fill="auto"/>
          </w:tcPr>
          <w:p w14:paraId="79BC7683"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8</w:t>
            </w:r>
          </w:p>
        </w:tc>
        <w:tc>
          <w:tcPr>
            <w:tcW w:w="706" w:type="dxa"/>
            <w:shd w:val="clear" w:color="auto" w:fill="auto"/>
          </w:tcPr>
          <w:p w14:paraId="4E1B83B0"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7.6</w:t>
            </w:r>
          </w:p>
        </w:tc>
      </w:tr>
      <w:tr w:rsidR="00CE3AB0" w:rsidRPr="00DB6CED" w14:paraId="606D8360" w14:textId="77777777" w:rsidTr="00CE3AB0">
        <w:trPr>
          <w:trHeight w:val="608"/>
          <w:tblHeader/>
        </w:trPr>
        <w:tc>
          <w:tcPr>
            <w:tcW w:w="2345" w:type="dxa"/>
            <w:shd w:val="clear" w:color="auto" w:fill="auto"/>
            <w:hideMark/>
          </w:tcPr>
          <w:p w14:paraId="2C8A2472" w14:textId="77777777" w:rsidR="00202482" w:rsidRPr="00DB6CED" w:rsidRDefault="00202482" w:rsidP="00202482">
            <w:pPr>
              <w:tabs>
                <w:tab w:val="left" w:pos="284"/>
              </w:tabs>
              <w:spacing w:after="0" w:line="265" w:lineRule="exact"/>
              <w:ind w:right="-20"/>
              <w:jc w:val="left"/>
              <w:rPr>
                <w:rFonts w:asciiTheme="minorHAnsi" w:eastAsia="Calibri" w:hAnsiTheme="minorHAnsi" w:cstheme="minorHAnsi"/>
                <w:position w:val="1"/>
                <w:sz w:val="20"/>
                <w:szCs w:val="20"/>
                <w:lang w:val="en-AU"/>
              </w:rPr>
            </w:pPr>
            <w:r w:rsidRPr="00DB6CED">
              <w:rPr>
                <w:rFonts w:asciiTheme="minorHAnsi" w:eastAsia="Calibri" w:hAnsiTheme="minorHAnsi" w:cstheme="minorHAnsi"/>
                <w:position w:val="1"/>
                <w:sz w:val="20"/>
                <w:szCs w:val="20"/>
                <w:lang w:val="en-AU"/>
              </w:rPr>
              <w:t>I get enough time to complete the required lessons in mathematics.</w:t>
            </w:r>
          </w:p>
        </w:tc>
        <w:tc>
          <w:tcPr>
            <w:tcW w:w="906" w:type="dxa"/>
            <w:shd w:val="clear" w:color="auto" w:fill="auto"/>
          </w:tcPr>
          <w:p w14:paraId="4AA50700"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23</w:t>
            </w:r>
          </w:p>
        </w:tc>
        <w:tc>
          <w:tcPr>
            <w:tcW w:w="618" w:type="dxa"/>
            <w:shd w:val="clear" w:color="auto" w:fill="auto"/>
          </w:tcPr>
          <w:p w14:paraId="380A5FD2"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21.9</w:t>
            </w:r>
          </w:p>
        </w:tc>
        <w:tc>
          <w:tcPr>
            <w:tcW w:w="722" w:type="dxa"/>
            <w:shd w:val="clear" w:color="auto" w:fill="auto"/>
          </w:tcPr>
          <w:p w14:paraId="010AC672"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63</w:t>
            </w:r>
          </w:p>
        </w:tc>
        <w:tc>
          <w:tcPr>
            <w:tcW w:w="748" w:type="dxa"/>
            <w:shd w:val="clear" w:color="auto" w:fill="auto"/>
          </w:tcPr>
          <w:p w14:paraId="156BBE03"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60.0</w:t>
            </w:r>
          </w:p>
        </w:tc>
        <w:tc>
          <w:tcPr>
            <w:tcW w:w="876" w:type="dxa"/>
            <w:shd w:val="clear" w:color="auto" w:fill="auto"/>
          </w:tcPr>
          <w:p w14:paraId="61652E37"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17</w:t>
            </w:r>
          </w:p>
        </w:tc>
        <w:tc>
          <w:tcPr>
            <w:tcW w:w="620" w:type="dxa"/>
            <w:shd w:val="clear" w:color="auto" w:fill="auto"/>
          </w:tcPr>
          <w:p w14:paraId="01AAD102"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16.2</w:t>
            </w:r>
          </w:p>
        </w:tc>
        <w:tc>
          <w:tcPr>
            <w:tcW w:w="792" w:type="dxa"/>
            <w:shd w:val="clear" w:color="auto" w:fill="auto"/>
          </w:tcPr>
          <w:p w14:paraId="1120ED6E"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2</w:t>
            </w:r>
          </w:p>
        </w:tc>
        <w:tc>
          <w:tcPr>
            <w:tcW w:w="706" w:type="dxa"/>
            <w:shd w:val="clear" w:color="auto" w:fill="auto"/>
          </w:tcPr>
          <w:p w14:paraId="3741552D"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1.9</w:t>
            </w:r>
          </w:p>
        </w:tc>
      </w:tr>
      <w:tr w:rsidR="00CE3AB0" w:rsidRPr="00DB6CED" w14:paraId="6B59D85B" w14:textId="77777777" w:rsidTr="00CE3AB0">
        <w:trPr>
          <w:trHeight w:val="608"/>
          <w:tblHeader/>
        </w:trPr>
        <w:tc>
          <w:tcPr>
            <w:tcW w:w="2345" w:type="dxa"/>
            <w:hideMark/>
          </w:tcPr>
          <w:p w14:paraId="6455E685" w14:textId="77777777" w:rsidR="00202482" w:rsidRPr="00DB6CED" w:rsidRDefault="00202482" w:rsidP="00202482">
            <w:pPr>
              <w:tabs>
                <w:tab w:val="left" w:pos="284"/>
              </w:tabs>
              <w:spacing w:after="0" w:line="265" w:lineRule="exact"/>
              <w:ind w:right="-20"/>
              <w:jc w:val="left"/>
              <w:rPr>
                <w:rFonts w:asciiTheme="minorHAnsi" w:eastAsia="Calibri" w:hAnsiTheme="minorHAnsi" w:cstheme="minorHAnsi"/>
                <w:position w:val="1"/>
                <w:sz w:val="20"/>
                <w:szCs w:val="20"/>
                <w:lang w:val="en-AU"/>
              </w:rPr>
            </w:pPr>
            <w:r w:rsidRPr="00DB6CED">
              <w:rPr>
                <w:rFonts w:asciiTheme="minorHAnsi" w:eastAsia="Calibri" w:hAnsiTheme="minorHAnsi" w:cstheme="minorHAnsi"/>
                <w:position w:val="1"/>
                <w:sz w:val="20"/>
                <w:szCs w:val="20"/>
                <w:lang w:val="en-AU"/>
              </w:rPr>
              <w:t>I get enough time to complete the required lessons in writing.</w:t>
            </w:r>
          </w:p>
        </w:tc>
        <w:tc>
          <w:tcPr>
            <w:tcW w:w="906" w:type="dxa"/>
          </w:tcPr>
          <w:p w14:paraId="4E7964B1"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14</w:t>
            </w:r>
          </w:p>
        </w:tc>
        <w:tc>
          <w:tcPr>
            <w:tcW w:w="618" w:type="dxa"/>
          </w:tcPr>
          <w:p w14:paraId="2218B51E"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13.5</w:t>
            </w:r>
          </w:p>
        </w:tc>
        <w:tc>
          <w:tcPr>
            <w:tcW w:w="722" w:type="dxa"/>
          </w:tcPr>
          <w:p w14:paraId="28E8F912"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58</w:t>
            </w:r>
          </w:p>
        </w:tc>
        <w:tc>
          <w:tcPr>
            <w:tcW w:w="748" w:type="dxa"/>
          </w:tcPr>
          <w:p w14:paraId="0CA7F1B9"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55.8</w:t>
            </w:r>
          </w:p>
        </w:tc>
        <w:tc>
          <w:tcPr>
            <w:tcW w:w="876" w:type="dxa"/>
          </w:tcPr>
          <w:p w14:paraId="21F0F2F1"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30</w:t>
            </w:r>
          </w:p>
        </w:tc>
        <w:tc>
          <w:tcPr>
            <w:tcW w:w="620" w:type="dxa"/>
          </w:tcPr>
          <w:p w14:paraId="33A4CBE3"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28.8</w:t>
            </w:r>
          </w:p>
        </w:tc>
        <w:tc>
          <w:tcPr>
            <w:tcW w:w="792" w:type="dxa"/>
          </w:tcPr>
          <w:p w14:paraId="542E901E"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2</w:t>
            </w:r>
          </w:p>
        </w:tc>
        <w:tc>
          <w:tcPr>
            <w:tcW w:w="706" w:type="dxa"/>
          </w:tcPr>
          <w:p w14:paraId="195BA1C6"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1.9</w:t>
            </w:r>
          </w:p>
        </w:tc>
      </w:tr>
      <w:tr w:rsidR="00CE3AB0" w:rsidRPr="00DB6CED" w14:paraId="7D7CD5E5" w14:textId="77777777" w:rsidTr="00CE3AB0">
        <w:trPr>
          <w:trHeight w:val="608"/>
          <w:tblHeader/>
        </w:trPr>
        <w:tc>
          <w:tcPr>
            <w:tcW w:w="2345" w:type="dxa"/>
            <w:hideMark/>
          </w:tcPr>
          <w:p w14:paraId="70CE1A6F" w14:textId="77777777" w:rsidR="00202482" w:rsidRPr="00DB6CED" w:rsidRDefault="00202482" w:rsidP="00202482">
            <w:pPr>
              <w:tabs>
                <w:tab w:val="left" w:pos="284"/>
              </w:tabs>
              <w:spacing w:after="0" w:line="265" w:lineRule="exact"/>
              <w:ind w:right="-20"/>
              <w:jc w:val="left"/>
              <w:rPr>
                <w:rFonts w:asciiTheme="minorHAnsi" w:eastAsia="Calibri" w:hAnsiTheme="minorHAnsi" w:cstheme="minorHAnsi"/>
                <w:position w:val="1"/>
                <w:sz w:val="20"/>
                <w:szCs w:val="20"/>
                <w:lang w:val="en-AU"/>
              </w:rPr>
            </w:pPr>
            <w:r w:rsidRPr="00DB6CED">
              <w:rPr>
                <w:rFonts w:asciiTheme="minorHAnsi" w:eastAsia="Calibri" w:hAnsiTheme="minorHAnsi" w:cstheme="minorHAnsi"/>
                <w:position w:val="1"/>
                <w:sz w:val="20"/>
                <w:szCs w:val="20"/>
                <w:lang w:val="en-AU"/>
              </w:rPr>
              <w:t>I get enough time to complete the required lessons in reading.</w:t>
            </w:r>
          </w:p>
        </w:tc>
        <w:tc>
          <w:tcPr>
            <w:tcW w:w="906" w:type="dxa"/>
          </w:tcPr>
          <w:p w14:paraId="2DD90C70"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17</w:t>
            </w:r>
          </w:p>
        </w:tc>
        <w:tc>
          <w:tcPr>
            <w:tcW w:w="618" w:type="dxa"/>
          </w:tcPr>
          <w:p w14:paraId="7ABEDEC1"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16.2</w:t>
            </w:r>
          </w:p>
        </w:tc>
        <w:tc>
          <w:tcPr>
            <w:tcW w:w="722" w:type="dxa"/>
          </w:tcPr>
          <w:p w14:paraId="0774898E"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55</w:t>
            </w:r>
          </w:p>
        </w:tc>
        <w:tc>
          <w:tcPr>
            <w:tcW w:w="748" w:type="dxa"/>
          </w:tcPr>
          <w:p w14:paraId="1CCDAE62"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52.4</w:t>
            </w:r>
          </w:p>
        </w:tc>
        <w:tc>
          <w:tcPr>
            <w:tcW w:w="876" w:type="dxa"/>
          </w:tcPr>
          <w:p w14:paraId="19A79602"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31</w:t>
            </w:r>
          </w:p>
        </w:tc>
        <w:tc>
          <w:tcPr>
            <w:tcW w:w="620" w:type="dxa"/>
          </w:tcPr>
          <w:p w14:paraId="4D328B3D"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29.5</w:t>
            </w:r>
          </w:p>
        </w:tc>
        <w:tc>
          <w:tcPr>
            <w:tcW w:w="792" w:type="dxa"/>
          </w:tcPr>
          <w:p w14:paraId="27148C10"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2</w:t>
            </w:r>
          </w:p>
        </w:tc>
        <w:tc>
          <w:tcPr>
            <w:tcW w:w="706" w:type="dxa"/>
          </w:tcPr>
          <w:p w14:paraId="5A4E00AD"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1.9</w:t>
            </w:r>
          </w:p>
        </w:tc>
      </w:tr>
      <w:tr w:rsidR="00CE3AB0" w:rsidRPr="00DB6CED" w14:paraId="3C0132F1" w14:textId="77777777" w:rsidTr="00CE3AB0">
        <w:trPr>
          <w:trHeight w:val="608"/>
          <w:tblHeader/>
        </w:trPr>
        <w:tc>
          <w:tcPr>
            <w:tcW w:w="2345" w:type="dxa"/>
            <w:hideMark/>
          </w:tcPr>
          <w:p w14:paraId="3926A55B" w14:textId="77777777" w:rsidR="00202482" w:rsidRPr="00DB6CED" w:rsidRDefault="00202482" w:rsidP="00202482">
            <w:pPr>
              <w:tabs>
                <w:tab w:val="left" w:pos="284"/>
              </w:tabs>
              <w:spacing w:after="0" w:line="265" w:lineRule="exact"/>
              <w:ind w:right="-20"/>
              <w:jc w:val="left"/>
              <w:rPr>
                <w:rFonts w:asciiTheme="minorHAnsi" w:eastAsia="Calibri" w:hAnsiTheme="minorHAnsi" w:cstheme="minorHAnsi"/>
                <w:position w:val="1"/>
                <w:sz w:val="20"/>
                <w:szCs w:val="20"/>
                <w:lang w:val="en-AU"/>
              </w:rPr>
            </w:pPr>
            <w:r w:rsidRPr="00DB6CED">
              <w:rPr>
                <w:rFonts w:asciiTheme="minorHAnsi" w:eastAsia="Calibri" w:hAnsiTheme="minorHAnsi" w:cstheme="minorHAnsi"/>
                <w:position w:val="1"/>
                <w:sz w:val="20"/>
                <w:szCs w:val="20"/>
                <w:lang w:val="en-AU"/>
              </w:rPr>
              <w:t>There are story books in the classroom for children to read.</w:t>
            </w:r>
          </w:p>
        </w:tc>
        <w:tc>
          <w:tcPr>
            <w:tcW w:w="906" w:type="dxa"/>
          </w:tcPr>
          <w:p w14:paraId="1AA274F2"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23</w:t>
            </w:r>
          </w:p>
        </w:tc>
        <w:tc>
          <w:tcPr>
            <w:tcW w:w="618" w:type="dxa"/>
          </w:tcPr>
          <w:p w14:paraId="656D1611"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22.1</w:t>
            </w:r>
          </w:p>
        </w:tc>
        <w:tc>
          <w:tcPr>
            <w:tcW w:w="722" w:type="dxa"/>
          </w:tcPr>
          <w:p w14:paraId="24F4862F"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44</w:t>
            </w:r>
          </w:p>
        </w:tc>
        <w:tc>
          <w:tcPr>
            <w:tcW w:w="748" w:type="dxa"/>
          </w:tcPr>
          <w:p w14:paraId="53CC8427"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42.3</w:t>
            </w:r>
          </w:p>
        </w:tc>
        <w:tc>
          <w:tcPr>
            <w:tcW w:w="876" w:type="dxa"/>
          </w:tcPr>
          <w:p w14:paraId="67F6A628"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23</w:t>
            </w:r>
          </w:p>
        </w:tc>
        <w:tc>
          <w:tcPr>
            <w:tcW w:w="620" w:type="dxa"/>
          </w:tcPr>
          <w:p w14:paraId="7C512C23"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22.1</w:t>
            </w:r>
          </w:p>
        </w:tc>
        <w:tc>
          <w:tcPr>
            <w:tcW w:w="792" w:type="dxa"/>
          </w:tcPr>
          <w:p w14:paraId="5117323A"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14</w:t>
            </w:r>
          </w:p>
        </w:tc>
        <w:tc>
          <w:tcPr>
            <w:tcW w:w="706" w:type="dxa"/>
          </w:tcPr>
          <w:p w14:paraId="01EEAA20"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13.5</w:t>
            </w:r>
          </w:p>
        </w:tc>
      </w:tr>
      <w:tr w:rsidR="00CE3AB0" w:rsidRPr="00DB6CED" w14:paraId="7647CD2D" w14:textId="77777777" w:rsidTr="00CE3AB0">
        <w:trPr>
          <w:trHeight w:val="608"/>
          <w:tblHeader/>
        </w:trPr>
        <w:tc>
          <w:tcPr>
            <w:tcW w:w="2345" w:type="dxa"/>
            <w:hideMark/>
          </w:tcPr>
          <w:p w14:paraId="150C0C91" w14:textId="77777777" w:rsidR="00202482" w:rsidRPr="00DB6CED" w:rsidRDefault="00202482" w:rsidP="00202482">
            <w:pPr>
              <w:tabs>
                <w:tab w:val="left" w:pos="284"/>
              </w:tabs>
              <w:spacing w:after="0" w:line="265" w:lineRule="exact"/>
              <w:ind w:right="-20"/>
              <w:jc w:val="left"/>
              <w:rPr>
                <w:rFonts w:asciiTheme="minorHAnsi" w:eastAsia="Calibri" w:hAnsiTheme="minorHAnsi" w:cstheme="minorHAnsi"/>
                <w:position w:val="1"/>
                <w:sz w:val="20"/>
                <w:szCs w:val="20"/>
                <w:lang w:val="en-AU"/>
              </w:rPr>
            </w:pPr>
            <w:r w:rsidRPr="00DB6CED">
              <w:rPr>
                <w:rFonts w:asciiTheme="minorHAnsi" w:eastAsia="Calibri" w:hAnsiTheme="minorHAnsi" w:cstheme="minorHAnsi"/>
                <w:position w:val="1"/>
                <w:sz w:val="20"/>
                <w:szCs w:val="20"/>
                <w:lang w:val="en-AU"/>
              </w:rPr>
              <w:t>Parents support their children’s reading requirements.</w:t>
            </w:r>
          </w:p>
        </w:tc>
        <w:tc>
          <w:tcPr>
            <w:tcW w:w="906" w:type="dxa"/>
          </w:tcPr>
          <w:p w14:paraId="0A4AC5F6"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9</w:t>
            </w:r>
          </w:p>
        </w:tc>
        <w:tc>
          <w:tcPr>
            <w:tcW w:w="618" w:type="dxa"/>
          </w:tcPr>
          <w:p w14:paraId="71991314"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8.6</w:t>
            </w:r>
          </w:p>
        </w:tc>
        <w:tc>
          <w:tcPr>
            <w:tcW w:w="722" w:type="dxa"/>
          </w:tcPr>
          <w:p w14:paraId="187DE69F"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25</w:t>
            </w:r>
          </w:p>
        </w:tc>
        <w:tc>
          <w:tcPr>
            <w:tcW w:w="748" w:type="dxa"/>
          </w:tcPr>
          <w:p w14:paraId="31051B15"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23.8</w:t>
            </w:r>
          </w:p>
        </w:tc>
        <w:tc>
          <w:tcPr>
            <w:tcW w:w="876" w:type="dxa"/>
          </w:tcPr>
          <w:p w14:paraId="2BECCCBF"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37</w:t>
            </w:r>
          </w:p>
        </w:tc>
        <w:tc>
          <w:tcPr>
            <w:tcW w:w="620" w:type="dxa"/>
          </w:tcPr>
          <w:p w14:paraId="3677863E"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35.2</w:t>
            </w:r>
          </w:p>
        </w:tc>
        <w:tc>
          <w:tcPr>
            <w:tcW w:w="792" w:type="dxa"/>
          </w:tcPr>
          <w:p w14:paraId="2265BD9C"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34</w:t>
            </w:r>
          </w:p>
        </w:tc>
        <w:tc>
          <w:tcPr>
            <w:tcW w:w="706" w:type="dxa"/>
          </w:tcPr>
          <w:p w14:paraId="3427CF48"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32.4</w:t>
            </w:r>
          </w:p>
        </w:tc>
      </w:tr>
      <w:tr w:rsidR="00CE3AB0" w:rsidRPr="00DB6CED" w14:paraId="0DFEF05E" w14:textId="77777777" w:rsidTr="00CE3AB0">
        <w:trPr>
          <w:trHeight w:val="608"/>
          <w:tblHeader/>
        </w:trPr>
        <w:tc>
          <w:tcPr>
            <w:tcW w:w="2345" w:type="dxa"/>
            <w:hideMark/>
          </w:tcPr>
          <w:p w14:paraId="3B973740" w14:textId="77777777" w:rsidR="00202482" w:rsidRPr="00DB6CED" w:rsidRDefault="00202482" w:rsidP="00202482">
            <w:pPr>
              <w:tabs>
                <w:tab w:val="left" w:pos="284"/>
              </w:tabs>
              <w:spacing w:after="0" w:line="265" w:lineRule="exact"/>
              <w:ind w:right="-20"/>
              <w:jc w:val="left"/>
              <w:rPr>
                <w:rFonts w:asciiTheme="minorHAnsi" w:eastAsia="Calibri" w:hAnsiTheme="minorHAnsi" w:cstheme="minorHAnsi"/>
                <w:position w:val="1"/>
                <w:sz w:val="20"/>
                <w:szCs w:val="20"/>
                <w:lang w:val="en-AU"/>
              </w:rPr>
            </w:pPr>
            <w:r w:rsidRPr="00DB6CED">
              <w:rPr>
                <w:rFonts w:asciiTheme="minorHAnsi" w:eastAsia="Calibri" w:hAnsiTheme="minorHAnsi" w:cstheme="minorHAnsi"/>
                <w:position w:val="1"/>
                <w:sz w:val="20"/>
                <w:szCs w:val="20"/>
                <w:lang w:val="en-AU"/>
              </w:rPr>
              <w:t>I am getting a good salary as a teacher.</w:t>
            </w:r>
          </w:p>
        </w:tc>
        <w:tc>
          <w:tcPr>
            <w:tcW w:w="906" w:type="dxa"/>
          </w:tcPr>
          <w:p w14:paraId="332F6E7D"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7</w:t>
            </w:r>
          </w:p>
        </w:tc>
        <w:tc>
          <w:tcPr>
            <w:tcW w:w="618" w:type="dxa"/>
          </w:tcPr>
          <w:p w14:paraId="3DAE7BE4"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6.7</w:t>
            </w:r>
          </w:p>
        </w:tc>
        <w:tc>
          <w:tcPr>
            <w:tcW w:w="722" w:type="dxa"/>
          </w:tcPr>
          <w:p w14:paraId="69D3A26E"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41</w:t>
            </w:r>
          </w:p>
        </w:tc>
        <w:tc>
          <w:tcPr>
            <w:tcW w:w="748" w:type="dxa"/>
          </w:tcPr>
          <w:p w14:paraId="770B5689"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39.4</w:t>
            </w:r>
          </w:p>
        </w:tc>
        <w:tc>
          <w:tcPr>
            <w:tcW w:w="876" w:type="dxa"/>
          </w:tcPr>
          <w:p w14:paraId="0903BA49"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32</w:t>
            </w:r>
          </w:p>
        </w:tc>
        <w:tc>
          <w:tcPr>
            <w:tcW w:w="620" w:type="dxa"/>
          </w:tcPr>
          <w:p w14:paraId="6F0E4760"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30.8</w:t>
            </w:r>
          </w:p>
        </w:tc>
        <w:tc>
          <w:tcPr>
            <w:tcW w:w="792" w:type="dxa"/>
          </w:tcPr>
          <w:p w14:paraId="11D52B4F" w14:textId="77777777" w:rsidR="00202482" w:rsidRPr="00DB6CED" w:rsidRDefault="00202482" w:rsidP="00202482">
            <w:pPr>
              <w:spacing w:after="0" w:line="240" w:lineRule="auto"/>
              <w:jc w:val="center"/>
              <w:rPr>
                <w:rFonts w:asciiTheme="minorHAnsi" w:hAnsiTheme="minorHAnsi" w:cstheme="minorHAnsi"/>
                <w:sz w:val="20"/>
                <w:szCs w:val="20"/>
                <w:lang w:val="en-AU"/>
              </w:rPr>
            </w:pPr>
            <w:r w:rsidRPr="00DB6CED">
              <w:rPr>
                <w:rFonts w:asciiTheme="minorHAnsi" w:hAnsiTheme="minorHAnsi" w:cstheme="minorHAnsi"/>
                <w:sz w:val="20"/>
                <w:szCs w:val="20"/>
                <w:lang w:val="en-AU"/>
              </w:rPr>
              <w:t>24</w:t>
            </w:r>
          </w:p>
        </w:tc>
        <w:tc>
          <w:tcPr>
            <w:tcW w:w="706" w:type="dxa"/>
          </w:tcPr>
          <w:p w14:paraId="39EB2BE0" w14:textId="77777777" w:rsidR="00202482" w:rsidRPr="00DB6CED" w:rsidRDefault="00202482" w:rsidP="00202482">
            <w:pPr>
              <w:spacing w:after="0" w:line="240" w:lineRule="auto"/>
              <w:jc w:val="center"/>
              <w:rPr>
                <w:rFonts w:asciiTheme="minorHAnsi" w:hAnsiTheme="minorHAnsi" w:cstheme="minorHAnsi"/>
                <w:sz w:val="20"/>
                <w:szCs w:val="20"/>
              </w:rPr>
            </w:pPr>
            <w:r w:rsidRPr="00DB6CED">
              <w:rPr>
                <w:rFonts w:asciiTheme="minorHAnsi" w:hAnsiTheme="minorHAnsi" w:cstheme="minorHAnsi"/>
                <w:sz w:val="20"/>
                <w:szCs w:val="20"/>
              </w:rPr>
              <w:t>23.1</w:t>
            </w:r>
          </w:p>
        </w:tc>
      </w:tr>
    </w:tbl>
    <w:p w14:paraId="0857FE46" w14:textId="77777777" w:rsidR="00202482" w:rsidRDefault="00202482" w:rsidP="00202482">
      <w:pPr>
        <w:pStyle w:val="ListParagraph"/>
        <w:tabs>
          <w:tab w:val="left" w:pos="8020"/>
        </w:tabs>
        <w:spacing w:after="0" w:line="265" w:lineRule="exact"/>
        <w:ind w:left="460" w:right="-20"/>
        <w:rPr>
          <w:rFonts w:asciiTheme="minorHAnsi" w:eastAsia="Calibri" w:hAnsiTheme="minorHAnsi" w:cs="Times New Roman"/>
          <w:b/>
          <w:position w:val="1"/>
          <w:sz w:val="24"/>
          <w:szCs w:val="24"/>
        </w:rPr>
      </w:pPr>
    </w:p>
    <w:p w14:paraId="22C3E09F" w14:textId="77777777" w:rsidR="00B24E22" w:rsidRDefault="00B24E22">
      <w:pPr>
        <w:spacing w:after="0" w:line="240" w:lineRule="auto"/>
        <w:jc w:val="left"/>
        <w:rPr>
          <w:b/>
          <w:iCs/>
          <w:color w:val="902C5E"/>
          <w:sz w:val="18"/>
          <w:szCs w:val="18"/>
        </w:rPr>
      </w:pPr>
      <w:r>
        <w:rPr>
          <w:b/>
        </w:rPr>
        <w:br w:type="page"/>
      </w:r>
    </w:p>
    <w:p w14:paraId="32C278C8" w14:textId="012926D8" w:rsidR="00202482" w:rsidRPr="0087533B" w:rsidRDefault="00202482" w:rsidP="00DA3DE6">
      <w:pPr>
        <w:pStyle w:val="Caption"/>
        <w:spacing w:before="240" w:after="120"/>
        <w:rPr>
          <w:rFonts w:asciiTheme="minorHAnsi" w:hAnsiTheme="minorHAnsi" w:cstheme="minorHAnsi"/>
          <w:b/>
          <w:sz w:val="24"/>
          <w:szCs w:val="24"/>
        </w:rPr>
      </w:pPr>
      <w:r w:rsidRPr="00511D1C">
        <w:rPr>
          <w:b/>
        </w:rPr>
        <w:lastRenderedPageBreak/>
        <w:t xml:space="preserve">Table </w:t>
      </w:r>
      <w:r>
        <w:rPr>
          <w:b/>
        </w:rPr>
        <w:t>E9</w:t>
      </w:r>
      <w:r w:rsidRPr="00511D1C">
        <w:rPr>
          <w:b/>
        </w:rPr>
        <w:t>.</w:t>
      </w:r>
      <w:r w:rsidRPr="00511D1C">
        <w:t xml:space="preserve"> </w:t>
      </w:r>
      <w:r>
        <w:t>To what extent do Year 4 teachers agree or disagree with the following statements?</w:t>
      </w:r>
    </w:p>
    <w:tbl>
      <w:tblPr>
        <w:tblStyle w:val="TableGridLight"/>
        <w:tblW w:w="83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Table E9. To what extent do Year 4 teachers agree or disagree with the following statements?"/>
      </w:tblPr>
      <w:tblGrid>
        <w:gridCol w:w="2339"/>
        <w:gridCol w:w="807"/>
        <w:gridCol w:w="683"/>
        <w:gridCol w:w="707"/>
        <w:gridCol w:w="661"/>
        <w:gridCol w:w="820"/>
        <w:gridCol w:w="704"/>
        <w:gridCol w:w="797"/>
        <w:gridCol w:w="797"/>
      </w:tblGrid>
      <w:tr w:rsidR="00817F11" w:rsidRPr="00465CC2" w14:paraId="051C0492" w14:textId="77777777" w:rsidTr="00CE3AB0">
        <w:trPr>
          <w:trHeight w:val="621"/>
          <w:tblHeader/>
        </w:trPr>
        <w:tc>
          <w:tcPr>
            <w:tcW w:w="2339" w:type="dxa"/>
            <w:shd w:val="clear" w:color="auto" w:fill="auto"/>
            <w:hideMark/>
          </w:tcPr>
          <w:p w14:paraId="771D69A9" w14:textId="77777777" w:rsidR="00817F11" w:rsidRPr="00465CC2" w:rsidRDefault="00817F11" w:rsidP="00817F11">
            <w:pPr>
              <w:tabs>
                <w:tab w:val="left" w:pos="284"/>
              </w:tabs>
              <w:spacing w:after="0" w:line="265" w:lineRule="exact"/>
              <w:ind w:right="-20"/>
              <w:jc w:val="left"/>
              <w:rPr>
                <w:rFonts w:asciiTheme="minorHAnsi" w:eastAsia="Calibri" w:hAnsiTheme="minorHAnsi" w:cstheme="minorHAnsi"/>
                <w:b/>
                <w:position w:val="1"/>
                <w:sz w:val="20"/>
                <w:szCs w:val="20"/>
                <w:lang w:val="en-AU"/>
              </w:rPr>
            </w:pPr>
          </w:p>
        </w:tc>
        <w:tc>
          <w:tcPr>
            <w:tcW w:w="807" w:type="dxa"/>
            <w:shd w:val="clear" w:color="auto" w:fill="auto"/>
            <w:vAlign w:val="center"/>
          </w:tcPr>
          <w:p w14:paraId="3E6B7D05" w14:textId="674F0A04" w:rsidR="00817F11" w:rsidRPr="00465CC2" w:rsidRDefault="00817F11" w:rsidP="008A29EC">
            <w:pPr>
              <w:spacing w:after="0" w:line="240" w:lineRule="auto"/>
              <w:ind w:left="-122" w:right="-108"/>
              <w:jc w:val="center"/>
              <w:rPr>
                <w:rFonts w:asciiTheme="minorHAnsi" w:hAnsiTheme="minorHAnsi" w:cstheme="minorHAnsi"/>
                <w:b/>
                <w:sz w:val="20"/>
                <w:szCs w:val="20"/>
                <w:lang w:val="en-AU"/>
              </w:rPr>
            </w:pPr>
            <w:r w:rsidRPr="00DB6CED">
              <w:rPr>
                <w:rFonts w:asciiTheme="minorHAnsi" w:eastAsia="Calibri" w:hAnsiTheme="minorHAnsi" w:cstheme="minorHAnsi"/>
                <w:b/>
                <w:position w:val="1"/>
                <w:sz w:val="20"/>
                <w:szCs w:val="20"/>
                <w:lang w:val="en-AU"/>
              </w:rPr>
              <w:t>Strongly agree</w:t>
            </w:r>
          </w:p>
        </w:tc>
        <w:tc>
          <w:tcPr>
            <w:tcW w:w="683" w:type="dxa"/>
            <w:shd w:val="clear" w:color="auto" w:fill="auto"/>
            <w:vAlign w:val="center"/>
          </w:tcPr>
          <w:p w14:paraId="3CA7EFC6" w14:textId="60407915" w:rsidR="00817F11" w:rsidRPr="00465CC2" w:rsidRDefault="00817F11" w:rsidP="00817F11">
            <w:pPr>
              <w:spacing w:after="0" w:line="240" w:lineRule="auto"/>
              <w:jc w:val="center"/>
              <w:rPr>
                <w:rFonts w:asciiTheme="minorHAnsi" w:hAnsiTheme="minorHAnsi" w:cstheme="minorHAnsi"/>
                <w:b/>
                <w:sz w:val="20"/>
                <w:szCs w:val="20"/>
              </w:rPr>
            </w:pPr>
            <w:r w:rsidRPr="00DB6CED">
              <w:rPr>
                <w:rFonts w:asciiTheme="minorHAnsi" w:eastAsia="Calibri" w:hAnsiTheme="minorHAnsi" w:cstheme="minorHAnsi"/>
                <w:b/>
                <w:position w:val="1"/>
                <w:sz w:val="20"/>
                <w:szCs w:val="20"/>
              </w:rPr>
              <w:t>Valid %</w:t>
            </w:r>
          </w:p>
        </w:tc>
        <w:tc>
          <w:tcPr>
            <w:tcW w:w="707" w:type="dxa"/>
            <w:shd w:val="clear" w:color="auto" w:fill="auto"/>
            <w:vAlign w:val="center"/>
          </w:tcPr>
          <w:p w14:paraId="11A6594C" w14:textId="4546140A" w:rsidR="00817F11" w:rsidRPr="00465CC2" w:rsidRDefault="00817F11" w:rsidP="00817F11">
            <w:pPr>
              <w:spacing w:after="0" w:line="240" w:lineRule="auto"/>
              <w:jc w:val="center"/>
              <w:rPr>
                <w:rFonts w:asciiTheme="minorHAnsi" w:hAnsiTheme="minorHAnsi" w:cstheme="minorHAnsi"/>
                <w:b/>
                <w:sz w:val="20"/>
                <w:szCs w:val="20"/>
                <w:lang w:val="en-AU"/>
              </w:rPr>
            </w:pPr>
            <w:r w:rsidRPr="00DB6CED">
              <w:rPr>
                <w:rFonts w:asciiTheme="minorHAnsi" w:eastAsia="Calibri" w:hAnsiTheme="minorHAnsi" w:cstheme="minorHAnsi"/>
                <w:b/>
                <w:position w:val="1"/>
                <w:sz w:val="20"/>
                <w:szCs w:val="20"/>
                <w:lang w:val="en-AU"/>
              </w:rPr>
              <w:t>Agree</w:t>
            </w:r>
          </w:p>
        </w:tc>
        <w:tc>
          <w:tcPr>
            <w:tcW w:w="661" w:type="dxa"/>
            <w:shd w:val="clear" w:color="auto" w:fill="auto"/>
            <w:vAlign w:val="center"/>
          </w:tcPr>
          <w:p w14:paraId="35BC6E55" w14:textId="1BAB8FC6" w:rsidR="00817F11" w:rsidRPr="00465CC2" w:rsidRDefault="00817F11" w:rsidP="00817F11">
            <w:pPr>
              <w:spacing w:after="0" w:line="240" w:lineRule="auto"/>
              <w:jc w:val="center"/>
              <w:rPr>
                <w:rFonts w:asciiTheme="minorHAnsi" w:hAnsiTheme="minorHAnsi" w:cstheme="minorHAnsi"/>
                <w:b/>
                <w:sz w:val="20"/>
                <w:szCs w:val="20"/>
              </w:rPr>
            </w:pPr>
            <w:r w:rsidRPr="00DB6CED">
              <w:rPr>
                <w:rFonts w:asciiTheme="minorHAnsi" w:eastAsia="Calibri" w:hAnsiTheme="minorHAnsi" w:cstheme="minorHAnsi"/>
                <w:b/>
                <w:position w:val="1"/>
                <w:sz w:val="20"/>
                <w:szCs w:val="20"/>
              </w:rPr>
              <w:t>Valid %</w:t>
            </w:r>
          </w:p>
        </w:tc>
        <w:tc>
          <w:tcPr>
            <w:tcW w:w="820" w:type="dxa"/>
            <w:shd w:val="clear" w:color="auto" w:fill="auto"/>
            <w:vAlign w:val="center"/>
          </w:tcPr>
          <w:p w14:paraId="18E195C9" w14:textId="563A78F4" w:rsidR="00817F11" w:rsidRPr="00465CC2" w:rsidRDefault="00817F11" w:rsidP="008A29EC">
            <w:pPr>
              <w:spacing w:after="0" w:line="240" w:lineRule="auto"/>
              <w:ind w:left="-108" w:right="-108"/>
              <w:jc w:val="center"/>
              <w:rPr>
                <w:rFonts w:asciiTheme="minorHAnsi" w:hAnsiTheme="minorHAnsi" w:cstheme="minorHAnsi"/>
                <w:b/>
                <w:sz w:val="20"/>
                <w:szCs w:val="20"/>
                <w:lang w:val="en-AU"/>
              </w:rPr>
            </w:pPr>
            <w:r w:rsidRPr="00DB6CED">
              <w:rPr>
                <w:rFonts w:asciiTheme="minorHAnsi" w:eastAsia="Calibri" w:hAnsiTheme="minorHAnsi" w:cstheme="minorHAnsi"/>
                <w:b/>
                <w:position w:val="1"/>
                <w:sz w:val="20"/>
                <w:szCs w:val="20"/>
                <w:lang w:val="en-AU"/>
              </w:rPr>
              <w:t>Disagree</w:t>
            </w:r>
          </w:p>
        </w:tc>
        <w:tc>
          <w:tcPr>
            <w:tcW w:w="704" w:type="dxa"/>
            <w:shd w:val="clear" w:color="auto" w:fill="auto"/>
            <w:vAlign w:val="center"/>
          </w:tcPr>
          <w:p w14:paraId="213C10DF" w14:textId="3990EBDF" w:rsidR="00817F11" w:rsidRPr="00465CC2" w:rsidRDefault="00817F11" w:rsidP="00817F11">
            <w:pPr>
              <w:spacing w:after="0" w:line="240" w:lineRule="auto"/>
              <w:jc w:val="center"/>
              <w:rPr>
                <w:rFonts w:asciiTheme="minorHAnsi" w:hAnsiTheme="minorHAnsi" w:cstheme="minorHAnsi"/>
                <w:b/>
                <w:sz w:val="20"/>
                <w:szCs w:val="20"/>
              </w:rPr>
            </w:pPr>
            <w:r w:rsidRPr="00DB6CED">
              <w:rPr>
                <w:rFonts w:asciiTheme="minorHAnsi" w:eastAsia="Calibri" w:hAnsiTheme="minorHAnsi" w:cstheme="minorHAnsi"/>
                <w:b/>
                <w:position w:val="1"/>
                <w:sz w:val="20"/>
                <w:szCs w:val="20"/>
              </w:rPr>
              <w:t>Valid %</w:t>
            </w:r>
          </w:p>
        </w:tc>
        <w:tc>
          <w:tcPr>
            <w:tcW w:w="797" w:type="dxa"/>
            <w:shd w:val="clear" w:color="auto" w:fill="auto"/>
            <w:vAlign w:val="center"/>
          </w:tcPr>
          <w:p w14:paraId="185FEE1E" w14:textId="5E1C76B6" w:rsidR="00817F11" w:rsidRPr="00465CC2" w:rsidRDefault="00817F11" w:rsidP="008A29EC">
            <w:pPr>
              <w:spacing w:after="0" w:line="240" w:lineRule="auto"/>
              <w:ind w:left="-129" w:right="-112"/>
              <w:jc w:val="center"/>
              <w:rPr>
                <w:rFonts w:asciiTheme="minorHAnsi" w:hAnsiTheme="minorHAnsi" w:cstheme="minorHAnsi"/>
                <w:b/>
                <w:sz w:val="20"/>
                <w:szCs w:val="20"/>
                <w:lang w:val="en-AU"/>
              </w:rPr>
            </w:pPr>
            <w:r w:rsidRPr="00DB6CED">
              <w:rPr>
                <w:rFonts w:asciiTheme="minorHAnsi" w:eastAsia="Calibri" w:hAnsiTheme="minorHAnsi" w:cstheme="minorHAnsi"/>
                <w:b/>
                <w:position w:val="1"/>
                <w:sz w:val="20"/>
                <w:szCs w:val="20"/>
                <w:lang w:val="en-AU"/>
              </w:rPr>
              <w:t>Strongly disagree</w:t>
            </w:r>
          </w:p>
        </w:tc>
        <w:tc>
          <w:tcPr>
            <w:tcW w:w="797" w:type="dxa"/>
            <w:shd w:val="clear" w:color="auto" w:fill="auto"/>
            <w:vAlign w:val="center"/>
          </w:tcPr>
          <w:p w14:paraId="333EA3BB" w14:textId="60DADA65" w:rsidR="00817F11" w:rsidRPr="00465CC2" w:rsidRDefault="00817F11" w:rsidP="00817F11">
            <w:pPr>
              <w:spacing w:after="0" w:line="240" w:lineRule="auto"/>
              <w:jc w:val="center"/>
              <w:rPr>
                <w:rFonts w:asciiTheme="minorHAnsi" w:hAnsiTheme="minorHAnsi" w:cstheme="minorHAnsi"/>
                <w:b/>
                <w:sz w:val="20"/>
                <w:szCs w:val="20"/>
              </w:rPr>
            </w:pPr>
            <w:r w:rsidRPr="00DB6CED">
              <w:rPr>
                <w:rFonts w:asciiTheme="minorHAnsi" w:eastAsia="Calibri" w:hAnsiTheme="minorHAnsi" w:cstheme="minorHAnsi"/>
                <w:b/>
                <w:position w:val="1"/>
                <w:sz w:val="20"/>
                <w:szCs w:val="20"/>
              </w:rPr>
              <w:t>Valid %</w:t>
            </w:r>
          </w:p>
        </w:tc>
      </w:tr>
      <w:tr w:rsidR="00202482" w:rsidRPr="00465CC2" w14:paraId="7899178D" w14:textId="77777777" w:rsidTr="00CE3AB0">
        <w:trPr>
          <w:trHeight w:val="621"/>
          <w:tblHeader/>
        </w:trPr>
        <w:tc>
          <w:tcPr>
            <w:tcW w:w="2339" w:type="dxa"/>
            <w:shd w:val="clear" w:color="auto" w:fill="auto"/>
          </w:tcPr>
          <w:p w14:paraId="1EE7FB08" w14:textId="77777777" w:rsidR="00202482" w:rsidRPr="00465CC2" w:rsidRDefault="00202482" w:rsidP="00202482">
            <w:pPr>
              <w:tabs>
                <w:tab w:val="left" w:pos="284"/>
              </w:tabs>
              <w:spacing w:after="0" w:line="265" w:lineRule="exact"/>
              <w:ind w:right="-20"/>
              <w:jc w:val="left"/>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lang w:val="en-AU"/>
              </w:rPr>
              <w:t>I have adequate space in my classroom for all my students.</w:t>
            </w:r>
          </w:p>
        </w:tc>
        <w:tc>
          <w:tcPr>
            <w:tcW w:w="807" w:type="dxa"/>
            <w:shd w:val="clear" w:color="auto" w:fill="auto"/>
          </w:tcPr>
          <w:p w14:paraId="449618E7"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39</w:t>
            </w:r>
          </w:p>
        </w:tc>
        <w:tc>
          <w:tcPr>
            <w:tcW w:w="683" w:type="dxa"/>
            <w:shd w:val="clear" w:color="auto" w:fill="auto"/>
          </w:tcPr>
          <w:p w14:paraId="4D463C32"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38.2</w:t>
            </w:r>
          </w:p>
        </w:tc>
        <w:tc>
          <w:tcPr>
            <w:tcW w:w="707" w:type="dxa"/>
            <w:shd w:val="clear" w:color="auto" w:fill="auto"/>
          </w:tcPr>
          <w:p w14:paraId="1A8021AF"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39</w:t>
            </w:r>
          </w:p>
        </w:tc>
        <w:tc>
          <w:tcPr>
            <w:tcW w:w="661" w:type="dxa"/>
            <w:shd w:val="clear" w:color="auto" w:fill="auto"/>
          </w:tcPr>
          <w:p w14:paraId="4098F00B"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38.2</w:t>
            </w:r>
          </w:p>
        </w:tc>
        <w:tc>
          <w:tcPr>
            <w:tcW w:w="820" w:type="dxa"/>
            <w:shd w:val="clear" w:color="auto" w:fill="auto"/>
          </w:tcPr>
          <w:p w14:paraId="463DBC0C"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17</w:t>
            </w:r>
          </w:p>
        </w:tc>
        <w:tc>
          <w:tcPr>
            <w:tcW w:w="704" w:type="dxa"/>
            <w:shd w:val="clear" w:color="auto" w:fill="auto"/>
          </w:tcPr>
          <w:p w14:paraId="49640155"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16.7</w:t>
            </w:r>
          </w:p>
        </w:tc>
        <w:tc>
          <w:tcPr>
            <w:tcW w:w="797" w:type="dxa"/>
            <w:shd w:val="clear" w:color="auto" w:fill="auto"/>
          </w:tcPr>
          <w:p w14:paraId="1C940614"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7</w:t>
            </w:r>
          </w:p>
        </w:tc>
        <w:tc>
          <w:tcPr>
            <w:tcW w:w="797" w:type="dxa"/>
            <w:shd w:val="clear" w:color="auto" w:fill="auto"/>
          </w:tcPr>
          <w:p w14:paraId="75B9EBD4"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6.9</w:t>
            </w:r>
          </w:p>
        </w:tc>
      </w:tr>
      <w:tr w:rsidR="00202482" w:rsidRPr="00465CC2" w14:paraId="01A94D6D" w14:textId="77777777" w:rsidTr="00CE3AB0">
        <w:trPr>
          <w:trHeight w:val="621"/>
          <w:tblHeader/>
        </w:trPr>
        <w:tc>
          <w:tcPr>
            <w:tcW w:w="2339" w:type="dxa"/>
            <w:shd w:val="clear" w:color="auto" w:fill="auto"/>
            <w:hideMark/>
          </w:tcPr>
          <w:p w14:paraId="24298006" w14:textId="77777777" w:rsidR="00202482" w:rsidRPr="00465CC2" w:rsidRDefault="00202482" w:rsidP="00202482">
            <w:pPr>
              <w:tabs>
                <w:tab w:val="left" w:pos="284"/>
              </w:tabs>
              <w:spacing w:after="0" w:line="265" w:lineRule="exact"/>
              <w:ind w:right="-20"/>
              <w:jc w:val="left"/>
              <w:rPr>
                <w:rFonts w:asciiTheme="minorHAnsi" w:eastAsia="Calibri" w:hAnsiTheme="minorHAnsi" w:cstheme="minorHAnsi"/>
                <w:position w:val="1"/>
                <w:sz w:val="20"/>
                <w:szCs w:val="20"/>
                <w:lang w:val="en-AU"/>
              </w:rPr>
            </w:pPr>
            <w:r w:rsidRPr="00465CC2">
              <w:rPr>
                <w:rFonts w:asciiTheme="minorHAnsi" w:eastAsia="Calibri" w:hAnsiTheme="minorHAnsi" w:cstheme="minorHAnsi"/>
                <w:position w:val="1"/>
                <w:sz w:val="20"/>
                <w:szCs w:val="20"/>
                <w:lang w:val="en-AU"/>
              </w:rPr>
              <w:t>I have a space/room to prepare my lessons/work in the school.</w:t>
            </w:r>
          </w:p>
        </w:tc>
        <w:tc>
          <w:tcPr>
            <w:tcW w:w="807" w:type="dxa"/>
            <w:shd w:val="clear" w:color="auto" w:fill="auto"/>
          </w:tcPr>
          <w:p w14:paraId="67212D22"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41</w:t>
            </w:r>
          </w:p>
        </w:tc>
        <w:tc>
          <w:tcPr>
            <w:tcW w:w="683" w:type="dxa"/>
            <w:shd w:val="clear" w:color="auto" w:fill="auto"/>
          </w:tcPr>
          <w:p w14:paraId="7ECD7213"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39.4</w:t>
            </w:r>
          </w:p>
        </w:tc>
        <w:tc>
          <w:tcPr>
            <w:tcW w:w="707" w:type="dxa"/>
            <w:shd w:val="clear" w:color="auto" w:fill="auto"/>
          </w:tcPr>
          <w:p w14:paraId="2A9E455B"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56</w:t>
            </w:r>
          </w:p>
        </w:tc>
        <w:tc>
          <w:tcPr>
            <w:tcW w:w="661" w:type="dxa"/>
            <w:shd w:val="clear" w:color="auto" w:fill="auto"/>
          </w:tcPr>
          <w:p w14:paraId="14D770AE"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53.8</w:t>
            </w:r>
          </w:p>
        </w:tc>
        <w:tc>
          <w:tcPr>
            <w:tcW w:w="820" w:type="dxa"/>
            <w:shd w:val="clear" w:color="auto" w:fill="auto"/>
          </w:tcPr>
          <w:p w14:paraId="280A74AA"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6</w:t>
            </w:r>
          </w:p>
        </w:tc>
        <w:tc>
          <w:tcPr>
            <w:tcW w:w="704" w:type="dxa"/>
            <w:shd w:val="clear" w:color="auto" w:fill="auto"/>
          </w:tcPr>
          <w:p w14:paraId="342A731A"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5.8</w:t>
            </w:r>
          </w:p>
        </w:tc>
        <w:tc>
          <w:tcPr>
            <w:tcW w:w="797" w:type="dxa"/>
            <w:shd w:val="clear" w:color="auto" w:fill="auto"/>
          </w:tcPr>
          <w:p w14:paraId="5B8E8203"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1</w:t>
            </w:r>
          </w:p>
        </w:tc>
        <w:tc>
          <w:tcPr>
            <w:tcW w:w="797" w:type="dxa"/>
            <w:shd w:val="clear" w:color="auto" w:fill="auto"/>
          </w:tcPr>
          <w:p w14:paraId="051E9791"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1.0</w:t>
            </w:r>
          </w:p>
        </w:tc>
      </w:tr>
      <w:tr w:rsidR="00202482" w:rsidRPr="00465CC2" w14:paraId="717E95B1" w14:textId="77777777" w:rsidTr="00CE3AB0">
        <w:trPr>
          <w:trHeight w:val="621"/>
          <w:tblHeader/>
        </w:trPr>
        <w:tc>
          <w:tcPr>
            <w:tcW w:w="2339" w:type="dxa"/>
            <w:shd w:val="clear" w:color="auto" w:fill="auto"/>
            <w:hideMark/>
          </w:tcPr>
          <w:p w14:paraId="570C0778" w14:textId="77777777" w:rsidR="00202482" w:rsidRPr="00465CC2" w:rsidRDefault="00202482" w:rsidP="00202482">
            <w:pPr>
              <w:tabs>
                <w:tab w:val="left" w:pos="284"/>
              </w:tabs>
              <w:spacing w:after="0" w:line="265" w:lineRule="exact"/>
              <w:ind w:right="-20"/>
              <w:jc w:val="left"/>
              <w:rPr>
                <w:rFonts w:asciiTheme="minorHAnsi" w:eastAsia="Calibri" w:hAnsiTheme="minorHAnsi" w:cstheme="minorHAnsi"/>
                <w:position w:val="1"/>
                <w:sz w:val="20"/>
                <w:szCs w:val="20"/>
                <w:lang w:val="en-AU"/>
              </w:rPr>
            </w:pPr>
            <w:r w:rsidRPr="00465CC2">
              <w:rPr>
                <w:rFonts w:asciiTheme="minorHAnsi" w:eastAsia="Calibri" w:hAnsiTheme="minorHAnsi" w:cstheme="minorHAnsi"/>
                <w:position w:val="1"/>
                <w:sz w:val="20"/>
                <w:szCs w:val="20"/>
                <w:lang w:val="en-AU"/>
              </w:rPr>
              <w:t>I spend the appropriate amount of time on administrative work.</w:t>
            </w:r>
          </w:p>
        </w:tc>
        <w:tc>
          <w:tcPr>
            <w:tcW w:w="807" w:type="dxa"/>
            <w:shd w:val="clear" w:color="auto" w:fill="auto"/>
          </w:tcPr>
          <w:p w14:paraId="03875B45"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18</w:t>
            </w:r>
          </w:p>
        </w:tc>
        <w:tc>
          <w:tcPr>
            <w:tcW w:w="683" w:type="dxa"/>
            <w:shd w:val="clear" w:color="auto" w:fill="auto"/>
          </w:tcPr>
          <w:p w14:paraId="7AC50861"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18.2</w:t>
            </w:r>
          </w:p>
        </w:tc>
        <w:tc>
          <w:tcPr>
            <w:tcW w:w="707" w:type="dxa"/>
            <w:shd w:val="clear" w:color="auto" w:fill="auto"/>
          </w:tcPr>
          <w:p w14:paraId="73DF78C8"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54</w:t>
            </w:r>
          </w:p>
        </w:tc>
        <w:tc>
          <w:tcPr>
            <w:tcW w:w="661" w:type="dxa"/>
            <w:shd w:val="clear" w:color="auto" w:fill="auto"/>
          </w:tcPr>
          <w:p w14:paraId="5F29811F"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54.5</w:t>
            </w:r>
          </w:p>
        </w:tc>
        <w:tc>
          <w:tcPr>
            <w:tcW w:w="820" w:type="dxa"/>
            <w:shd w:val="clear" w:color="auto" w:fill="auto"/>
          </w:tcPr>
          <w:p w14:paraId="564B74D3"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20</w:t>
            </w:r>
          </w:p>
        </w:tc>
        <w:tc>
          <w:tcPr>
            <w:tcW w:w="704" w:type="dxa"/>
            <w:shd w:val="clear" w:color="auto" w:fill="auto"/>
          </w:tcPr>
          <w:p w14:paraId="27CDB871"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20.2</w:t>
            </w:r>
          </w:p>
        </w:tc>
        <w:tc>
          <w:tcPr>
            <w:tcW w:w="797" w:type="dxa"/>
            <w:shd w:val="clear" w:color="auto" w:fill="auto"/>
          </w:tcPr>
          <w:p w14:paraId="1A298F36"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7</w:t>
            </w:r>
          </w:p>
        </w:tc>
        <w:tc>
          <w:tcPr>
            <w:tcW w:w="797" w:type="dxa"/>
            <w:shd w:val="clear" w:color="auto" w:fill="auto"/>
          </w:tcPr>
          <w:p w14:paraId="4767BB05"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7.1</w:t>
            </w:r>
          </w:p>
        </w:tc>
      </w:tr>
      <w:tr w:rsidR="00202482" w:rsidRPr="00465CC2" w14:paraId="65EA2EC1" w14:textId="77777777" w:rsidTr="00CE3AB0">
        <w:trPr>
          <w:trHeight w:val="621"/>
          <w:tblHeader/>
        </w:trPr>
        <w:tc>
          <w:tcPr>
            <w:tcW w:w="2339" w:type="dxa"/>
            <w:shd w:val="clear" w:color="auto" w:fill="auto"/>
            <w:hideMark/>
          </w:tcPr>
          <w:p w14:paraId="20419034" w14:textId="77777777" w:rsidR="00202482" w:rsidRPr="00465CC2" w:rsidRDefault="00202482" w:rsidP="00202482">
            <w:pPr>
              <w:tabs>
                <w:tab w:val="left" w:pos="284"/>
              </w:tabs>
              <w:spacing w:after="0" w:line="265" w:lineRule="exact"/>
              <w:ind w:right="-20"/>
              <w:jc w:val="left"/>
              <w:rPr>
                <w:rFonts w:asciiTheme="minorHAnsi" w:eastAsia="Calibri" w:hAnsiTheme="minorHAnsi" w:cstheme="minorHAnsi"/>
                <w:position w:val="1"/>
                <w:sz w:val="20"/>
                <w:szCs w:val="20"/>
                <w:lang w:val="en-AU"/>
              </w:rPr>
            </w:pPr>
            <w:r w:rsidRPr="00465CC2">
              <w:rPr>
                <w:rFonts w:asciiTheme="minorHAnsi" w:eastAsia="Calibri" w:hAnsiTheme="minorHAnsi" w:cstheme="minorHAnsi"/>
                <w:position w:val="1"/>
                <w:sz w:val="20"/>
                <w:szCs w:val="20"/>
                <w:lang w:val="en-AU"/>
              </w:rPr>
              <w:t>I get enough time to work with students who are slow learners.</w:t>
            </w:r>
          </w:p>
        </w:tc>
        <w:tc>
          <w:tcPr>
            <w:tcW w:w="807" w:type="dxa"/>
            <w:shd w:val="clear" w:color="auto" w:fill="auto"/>
          </w:tcPr>
          <w:p w14:paraId="0E45D9C2"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9</w:t>
            </w:r>
          </w:p>
        </w:tc>
        <w:tc>
          <w:tcPr>
            <w:tcW w:w="683" w:type="dxa"/>
            <w:shd w:val="clear" w:color="auto" w:fill="auto"/>
          </w:tcPr>
          <w:p w14:paraId="28BFAA2A"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8.6</w:t>
            </w:r>
          </w:p>
        </w:tc>
        <w:tc>
          <w:tcPr>
            <w:tcW w:w="707" w:type="dxa"/>
            <w:shd w:val="clear" w:color="auto" w:fill="auto"/>
          </w:tcPr>
          <w:p w14:paraId="5BEFDA0F"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55</w:t>
            </w:r>
          </w:p>
        </w:tc>
        <w:tc>
          <w:tcPr>
            <w:tcW w:w="661" w:type="dxa"/>
            <w:shd w:val="clear" w:color="auto" w:fill="auto"/>
          </w:tcPr>
          <w:p w14:paraId="1B8D5242"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52.4</w:t>
            </w:r>
          </w:p>
        </w:tc>
        <w:tc>
          <w:tcPr>
            <w:tcW w:w="820" w:type="dxa"/>
            <w:shd w:val="clear" w:color="auto" w:fill="auto"/>
          </w:tcPr>
          <w:p w14:paraId="17997B88"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34</w:t>
            </w:r>
          </w:p>
        </w:tc>
        <w:tc>
          <w:tcPr>
            <w:tcW w:w="704" w:type="dxa"/>
            <w:shd w:val="clear" w:color="auto" w:fill="auto"/>
          </w:tcPr>
          <w:p w14:paraId="7624C3CE"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32.4</w:t>
            </w:r>
          </w:p>
        </w:tc>
        <w:tc>
          <w:tcPr>
            <w:tcW w:w="797" w:type="dxa"/>
            <w:shd w:val="clear" w:color="auto" w:fill="auto"/>
          </w:tcPr>
          <w:p w14:paraId="7B78A6E6"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7</w:t>
            </w:r>
          </w:p>
        </w:tc>
        <w:tc>
          <w:tcPr>
            <w:tcW w:w="797" w:type="dxa"/>
            <w:shd w:val="clear" w:color="auto" w:fill="auto"/>
          </w:tcPr>
          <w:p w14:paraId="5EA7C980"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6.7</w:t>
            </w:r>
          </w:p>
        </w:tc>
      </w:tr>
      <w:tr w:rsidR="00202482" w:rsidRPr="00465CC2" w14:paraId="7AF92C79" w14:textId="77777777" w:rsidTr="00CE3AB0">
        <w:trPr>
          <w:trHeight w:val="621"/>
          <w:tblHeader/>
        </w:trPr>
        <w:tc>
          <w:tcPr>
            <w:tcW w:w="2339" w:type="dxa"/>
            <w:shd w:val="clear" w:color="auto" w:fill="auto"/>
            <w:hideMark/>
          </w:tcPr>
          <w:p w14:paraId="64109A99" w14:textId="77777777" w:rsidR="00202482" w:rsidRPr="00465CC2" w:rsidRDefault="00202482" w:rsidP="00202482">
            <w:pPr>
              <w:tabs>
                <w:tab w:val="left" w:pos="284"/>
              </w:tabs>
              <w:spacing w:after="0" w:line="265" w:lineRule="exact"/>
              <w:ind w:right="-20"/>
              <w:jc w:val="left"/>
              <w:rPr>
                <w:rFonts w:asciiTheme="minorHAnsi" w:eastAsia="Calibri" w:hAnsiTheme="minorHAnsi" w:cstheme="minorHAnsi"/>
                <w:position w:val="1"/>
                <w:sz w:val="20"/>
                <w:szCs w:val="20"/>
                <w:lang w:val="en-AU"/>
              </w:rPr>
            </w:pPr>
            <w:r w:rsidRPr="00465CC2">
              <w:rPr>
                <w:rFonts w:asciiTheme="minorHAnsi" w:eastAsia="Calibri" w:hAnsiTheme="minorHAnsi" w:cstheme="minorHAnsi"/>
                <w:position w:val="1"/>
                <w:sz w:val="20"/>
                <w:szCs w:val="20"/>
                <w:lang w:val="en-AU"/>
              </w:rPr>
              <w:t>I get enough time to complete the required lessons in mathematics.</w:t>
            </w:r>
          </w:p>
        </w:tc>
        <w:tc>
          <w:tcPr>
            <w:tcW w:w="807" w:type="dxa"/>
            <w:shd w:val="clear" w:color="auto" w:fill="auto"/>
          </w:tcPr>
          <w:p w14:paraId="6C07BC6A"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21</w:t>
            </w:r>
          </w:p>
        </w:tc>
        <w:tc>
          <w:tcPr>
            <w:tcW w:w="683" w:type="dxa"/>
            <w:shd w:val="clear" w:color="auto" w:fill="auto"/>
          </w:tcPr>
          <w:p w14:paraId="7FD430BB"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19.8</w:t>
            </w:r>
          </w:p>
        </w:tc>
        <w:tc>
          <w:tcPr>
            <w:tcW w:w="707" w:type="dxa"/>
            <w:shd w:val="clear" w:color="auto" w:fill="auto"/>
          </w:tcPr>
          <w:p w14:paraId="0A5E6A73"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67</w:t>
            </w:r>
          </w:p>
        </w:tc>
        <w:tc>
          <w:tcPr>
            <w:tcW w:w="661" w:type="dxa"/>
            <w:shd w:val="clear" w:color="auto" w:fill="auto"/>
          </w:tcPr>
          <w:p w14:paraId="632682A2"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63.2</w:t>
            </w:r>
          </w:p>
        </w:tc>
        <w:tc>
          <w:tcPr>
            <w:tcW w:w="820" w:type="dxa"/>
            <w:shd w:val="clear" w:color="auto" w:fill="auto"/>
          </w:tcPr>
          <w:p w14:paraId="576E7E48"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16</w:t>
            </w:r>
          </w:p>
        </w:tc>
        <w:tc>
          <w:tcPr>
            <w:tcW w:w="704" w:type="dxa"/>
            <w:shd w:val="clear" w:color="auto" w:fill="auto"/>
          </w:tcPr>
          <w:p w14:paraId="44EF6C8B"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15.1</w:t>
            </w:r>
          </w:p>
        </w:tc>
        <w:tc>
          <w:tcPr>
            <w:tcW w:w="797" w:type="dxa"/>
            <w:shd w:val="clear" w:color="auto" w:fill="auto"/>
          </w:tcPr>
          <w:p w14:paraId="3023E8EA"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2</w:t>
            </w:r>
          </w:p>
        </w:tc>
        <w:tc>
          <w:tcPr>
            <w:tcW w:w="797" w:type="dxa"/>
            <w:shd w:val="clear" w:color="auto" w:fill="auto"/>
          </w:tcPr>
          <w:p w14:paraId="6CAB195E"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1.9</w:t>
            </w:r>
          </w:p>
        </w:tc>
      </w:tr>
      <w:tr w:rsidR="00202482" w:rsidRPr="00465CC2" w14:paraId="10833698" w14:textId="77777777" w:rsidTr="00CE3AB0">
        <w:trPr>
          <w:trHeight w:val="621"/>
          <w:tblHeader/>
        </w:trPr>
        <w:tc>
          <w:tcPr>
            <w:tcW w:w="2339" w:type="dxa"/>
            <w:shd w:val="clear" w:color="auto" w:fill="auto"/>
            <w:hideMark/>
          </w:tcPr>
          <w:p w14:paraId="442C0B94" w14:textId="77777777" w:rsidR="00202482" w:rsidRPr="00465CC2" w:rsidRDefault="00202482" w:rsidP="00202482">
            <w:pPr>
              <w:tabs>
                <w:tab w:val="left" w:pos="284"/>
              </w:tabs>
              <w:spacing w:after="0" w:line="265" w:lineRule="exact"/>
              <w:ind w:right="-20"/>
              <w:jc w:val="left"/>
              <w:rPr>
                <w:rFonts w:asciiTheme="minorHAnsi" w:eastAsia="Calibri" w:hAnsiTheme="minorHAnsi" w:cstheme="minorHAnsi"/>
                <w:position w:val="1"/>
                <w:sz w:val="20"/>
                <w:szCs w:val="20"/>
                <w:lang w:val="en-AU"/>
              </w:rPr>
            </w:pPr>
            <w:r w:rsidRPr="00465CC2">
              <w:rPr>
                <w:rFonts w:asciiTheme="minorHAnsi" w:eastAsia="Calibri" w:hAnsiTheme="minorHAnsi" w:cstheme="minorHAnsi"/>
                <w:position w:val="1"/>
                <w:sz w:val="20"/>
                <w:szCs w:val="20"/>
                <w:lang w:val="en-AU"/>
              </w:rPr>
              <w:t>I get enough time to complete the required lessons in writing.</w:t>
            </w:r>
          </w:p>
        </w:tc>
        <w:tc>
          <w:tcPr>
            <w:tcW w:w="807" w:type="dxa"/>
            <w:shd w:val="clear" w:color="auto" w:fill="auto"/>
          </w:tcPr>
          <w:p w14:paraId="68C4FCB6"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21</w:t>
            </w:r>
          </w:p>
        </w:tc>
        <w:tc>
          <w:tcPr>
            <w:tcW w:w="683" w:type="dxa"/>
            <w:shd w:val="clear" w:color="auto" w:fill="auto"/>
          </w:tcPr>
          <w:p w14:paraId="681FCB0D"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20.2</w:t>
            </w:r>
          </w:p>
        </w:tc>
        <w:tc>
          <w:tcPr>
            <w:tcW w:w="707" w:type="dxa"/>
            <w:shd w:val="clear" w:color="auto" w:fill="auto"/>
          </w:tcPr>
          <w:p w14:paraId="26BD9202"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62</w:t>
            </w:r>
          </w:p>
        </w:tc>
        <w:tc>
          <w:tcPr>
            <w:tcW w:w="661" w:type="dxa"/>
            <w:shd w:val="clear" w:color="auto" w:fill="auto"/>
          </w:tcPr>
          <w:p w14:paraId="519719DD"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59.6</w:t>
            </w:r>
          </w:p>
        </w:tc>
        <w:tc>
          <w:tcPr>
            <w:tcW w:w="820" w:type="dxa"/>
            <w:shd w:val="clear" w:color="auto" w:fill="auto"/>
          </w:tcPr>
          <w:p w14:paraId="2CC80389"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20</w:t>
            </w:r>
          </w:p>
        </w:tc>
        <w:tc>
          <w:tcPr>
            <w:tcW w:w="704" w:type="dxa"/>
            <w:shd w:val="clear" w:color="auto" w:fill="auto"/>
          </w:tcPr>
          <w:p w14:paraId="103C66DB"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19.2</w:t>
            </w:r>
          </w:p>
        </w:tc>
        <w:tc>
          <w:tcPr>
            <w:tcW w:w="797" w:type="dxa"/>
            <w:shd w:val="clear" w:color="auto" w:fill="auto"/>
          </w:tcPr>
          <w:p w14:paraId="784288FE"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1</w:t>
            </w:r>
          </w:p>
        </w:tc>
        <w:tc>
          <w:tcPr>
            <w:tcW w:w="797" w:type="dxa"/>
            <w:shd w:val="clear" w:color="auto" w:fill="auto"/>
          </w:tcPr>
          <w:p w14:paraId="2B8E6346"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1.0</w:t>
            </w:r>
          </w:p>
        </w:tc>
      </w:tr>
      <w:tr w:rsidR="00202482" w:rsidRPr="00465CC2" w14:paraId="31AC5667" w14:textId="77777777" w:rsidTr="00CE3AB0">
        <w:trPr>
          <w:trHeight w:val="621"/>
          <w:tblHeader/>
        </w:trPr>
        <w:tc>
          <w:tcPr>
            <w:tcW w:w="2339" w:type="dxa"/>
            <w:shd w:val="clear" w:color="auto" w:fill="auto"/>
            <w:hideMark/>
          </w:tcPr>
          <w:p w14:paraId="14D2279C" w14:textId="77777777" w:rsidR="00202482" w:rsidRPr="00465CC2" w:rsidRDefault="00202482" w:rsidP="00202482">
            <w:pPr>
              <w:tabs>
                <w:tab w:val="left" w:pos="284"/>
              </w:tabs>
              <w:spacing w:after="0" w:line="265" w:lineRule="exact"/>
              <w:ind w:right="-20"/>
              <w:jc w:val="left"/>
              <w:rPr>
                <w:rFonts w:asciiTheme="minorHAnsi" w:eastAsia="Calibri" w:hAnsiTheme="minorHAnsi" w:cstheme="minorHAnsi"/>
                <w:position w:val="1"/>
                <w:sz w:val="20"/>
                <w:szCs w:val="20"/>
                <w:lang w:val="en-AU"/>
              </w:rPr>
            </w:pPr>
            <w:r w:rsidRPr="00465CC2">
              <w:rPr>
                <w:rFonts w:asciiTheme="minorHAnsi" w:eastAsia="Calibri" w:hAnsiTheme="minorHAnsi" w:cstheme="minorHAnsi"/>
                <w:position w:val="1"/>
                <w:sz w:val="20"/>
                <w:szCs w:val="20"/>
                <w:lang w:val="en-AU"/>
              </w:rPr>
              <w:t>I get enough time to complete the required lessons in reading.</w:t>
            </w:r>
          </w:p>
        </w:tc>
        <w:tc>
          <w:tcPr>
            <w:tcW w:w="807" w:type="dxa"/>
            <w:shd w:val="clear" w:color="auto" w:fill="auto"/>
          </w:tcPr>
          <w:p w14:paraId="5D463C99"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17</w:t>
            </w:r>
          </w:p>
        </w:tc>
        <w:tc>
          <w:tcPr>
            <w:tcW w:w="683" w:type="dxa"/>
            <w:shd w:val="clear" w:color="auto" w:fill="auto"/>
          </w:tcPr>
          <w:p w14:paraId="6A8FAADF"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16.0</w:t>
            </w:r>
          </w:p>
        </w:tc>
        <w:tc>
          <w:tcPr>
            <w:tcW w:w="707" w:type="dxa"/>
            <w:shd w:val="clear" w:color="auto" w:fill="auto"/>
          </w:tcPr>
          <w:p w14:paraId="249B1F6E"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58</w:t>
            </w:r>
          </w:p>
        </w:tc>
        <w:tc>
          <w:tcPr>
            <w:tcW w:w="661" w:type="dxa"/>
            <w:shd w:val="clear" w:color="auto" w:fill="auto"/>
          </w:tcPr>
          <w:p w14:paraId="6E118072"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54.7</w:t>
            </w:r>
          </w:p>
        </w:tc>
        <w:tc>
          <w:tcPr>
            <w:tcW w:w="820" w:type="dxa"/>
            <w:shd w:val="clear" w:color="auto" w:fill="auto"/>
          </w:tcPr>
          <w:p w14:paraId="30798C2D"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30</w:t>
            </w:r>
          </w:p>
        </w:tc>
        <w:tc>
          <w:tcPr>
            <w:tcW w:w="704" w:type="dxa"/>
            <w:shd w:val="clear" w:color="auto" w:fill="auto"/>
          </w:tcPr>
          <w:p w14:paraId="42037071"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28.3</w:t>
            </w:r>
          </w:p>
        </w:tc>
        <w:tc>
          <w:tcPr>
            <w:tcW w:w="797" w:type="dxa"/>
            <w:shd w:val="clear" w:color="auto" w:fill="auto"/>
          </w:tcPr>
          <w:p w14:paraId="18FD6D94"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1</w:t>
            </w:r>
          </w:p>
        </w:tc>
        <w:tc>
          <w:tcPr>
            <w:tcW w:w="797" w:type="dxa"/>
            <w:shd w:val="clear" w:color="auto" w:fill="auto"/>
          </w:tcPr>
          <w:p w14:paraId="4D618807"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0.9</w:t>
            </w:r>
          </w:p>
        </w:tc>
      </w:tr>
      <w:tr w:rsidR="00202482" w:rsidRPr="00465CC2" w14:paraId="5CCA07DF" w14:textId="77777777" w:rsidTr="00CE3AB0">
        <w:trPr>
          <w:trHeight w:val="621"/>
          <w:tblHeader/>
        </w:trPr>
        <w:tc>
          <w:tcPr>
            <w:tcW w:w="2339" w:type="dxa"/>
            <w:shd w:val="clear" w:color="auto" w:fill="auto"/>
            <w:hideMark/>
          </w:tcPr>
          <w:p w14:paraId="3B7B6970" w14:textId="77777777" w:rsidR="00202482" w:rsidRPr="00465CC2" w:rsidRDefault="00202482" w:rsidP="00202482">
            <w:pPr>
              <w:tabs>
                <w:tab w:val="left" w:pos="284"/>
              </w:tabs>
              <w:spacing w:after="0" w:line="265" w:lineRule="exact"/>
              <w:ind w:right="-20"/>
              <w:jc w:val="left"/>
              <w:rPr>
                <w:rFonts w:asciiTheme="minorHAnsi" w:eastAsia="Calibri" w:hAnsiTheme="minorHAnsi" w:cstheme="minorHAnsi"/>
                <w:position w:val="1"/>
                <w:sz w:val="20"/>
                <w:szCs w:val="20"/>
                <w:lang w:val="en-AU"/>
              </w:rPr>
            </w:pPr>
            <w:r w:rsidRPr="00465CC2">
              <w:rPr>
                <w:rFonts w:asciiTheme="minorHAnsi" w:eastAsia="Calibri" w:hAnsiTheme="minorHAnsi" w:cstheme="minorHAnsi"/>
                <w:position w:val="1"/>
                <w:sz w:val="20"/>
                <w:szCs w:val="20"/>
                <w:lang w:val="en-AU"/>
              </w:rPr>
              <w:t>There are story books in the classroom for children to read.</w:t>
            </w:r>
          </w:p>
        </w:tc>
        <w:tc>
          <w:tcPr>
            <w:tcW w:w="807" w:type="dxa"/>
            <w:shd w:val="clear" w:color="auto" w:fill="auto"/>
          </w:tcPr>
          <w:p w14:paraId="0888B420"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23</w:t>
            </w:r>
          </w:p>
        </w:tc>
        <w:tc>
          <w:tcPr>
            <w:tcW w:w="683" w:type="dxa"/>
            <w:shd w:val="clear" w:color="auto" w:fill="auto"/>
          </w:tcPr>
          <w:p w14:paraId="7F72D935"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21.7</w:t>
            </w:r>
          </w:p>
        </w:tc>
        <w:tc>
          <w:tcPr>
            <w:tcW w:w="707" w:type="dxa"/>
            <w:shd w:val="clear" w:color="auto" w:fill="auto"/>
          </w:tcPr>
          <w:p w14:paraId="7403BF2F"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46</w:t>
            </w:r>
          </w:p>
        </w:tc>
        <w:tc>
          <w:tcPr>
            <w:tcW w:w="661" w:type="dxa"/>
            <w:shd w:val="clear" w:color="auto" w:fill="auto"/>
          </w:tcPr>
          <w:p w14:paraId="4ECA74DF"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43.4</w:t>
            </w:r>
          </w:p>
        </w:tc>
        <w:tc>
          <w:tcPr>
            <w:tcW w:w="820" w:type="dxa"/>
            <w:shd w:val="clear" w:color="auto" w:fill="auto"/>
          </w:tcPr>
          <w:p w14:paraId="47F26029"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23</w:t>
            </w:r>
          </w:p>
        </w:tc>
        <w:tc>
          <w:tcPr>
            <w:tcW w:w="704" w:type="dxa"/>
            <w:shd w:val="clear" w:color="auto" w:fill="auto"/>
          </w:tcPr>
          <w:p w14:paraId="385FD3DF"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21.7</w:t>
            </w:r>
          </w:p>
        </w:tc>
        <w:tc>
          <w:tcPr>
            <w:tcW w:w="797" w:type="dxa"/>
            <w:shd w:val="clear" w:color="auto" w:fill="auto"/>
          </w:tcPr>
          <w:p w14:paraId="4F4FD6B8"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14</w:t>
            </w:r>
          </w:p>
        </w:tc>
        <w:tc>
          <w:tcPr>
            <w:tcW w:w="797" w:type="dxa"/>
            <w:shd w:val="clear" w:color="auto" w:fill="auto"/>
          </w:tcPr>
          <w:p w14:paraId="44ED4056"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13.2</w:t>
            </w:r>
          </w:p>
        </w:tc>
      </w:tr>
      <w:tr w:rsidR="00202482" w:rsidRPr="00465CC2" w14:paraId="7B13F847" w14:textId="77777777" w:rsidTr="00CE3AB0">
        <w:trPr>
          <w:trHeight w:val="621"/>
          <w:tblHeader/>
        </w:trPr>
        <w:tc>
          <w:tcPr>
            <w:tcW w:w="2339" w:type="dxa"/>
            <w:shd w:val="clear" w:color="auto" w:fill="auto"/>
            <w:hideMark/>
          </w:tcPr>
          <w:p w14:paraId="4D9CCDAD" w14:textId="77777777" w:rsidR="00202482" w:rsidRPr="00465CC2" w:rsidRDefault="00202482" w:rsidP="00202482">
            <w:pPr>
              <w:tabs>
                <w:tab w:val="left" w:pos="284"/>
              </w:tabs>
              <w:spacing w:after="0" w:line="265" w:lineRule="exact"/>
              <w:ind w:right="-20"/>
              <w:jc w:val="left"/>
              <w:rPr>
                <w:rFonts w:asciiTheme="minorHAnsi" w:eastAsia="Calibri" w:hAnsiTheme="minorHAnsi" w:cstheme="minorHAnsi"/>
                <w:position w:val="1"/>
                <w:sz w:val="20"/>
                <w:szCs w:val="20"/>
                <w:lang w:val="en-AU"/>
              </w:rPr>
            </w:pPr>
            <w:r w:rsidRPr="00465CC2">
              <w:rPr>
                <w:rFonts w:asciiTheme="minorHAnsi" w:eastAsia="Calibri" w:hAnsiTheme="minorHAnsi" w:cstheme="minorHAnsi"/>
                <w:position w:val="1"/>
                <w:sz w:val="20"/>
                <w:szCs w:val="20"/>
                <w:lang w:val="en-AU"/>
              </w:rPr>
              <w:t>Parents support their children’s reading requirements.</w:t>
            </w:r>
          </w:p>
        </w:tc>
        <w:tc>
          <w:tcPr>
            <w:tcW w:w="807" w:type="dxa"/>
            <w:shd w:val="clear" w:color="auto" w:fill="auto"/>
          </w:tcPr>
          <w:p w14:paraId="138B539F"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8</w:t>
            </w:r>
          </w:p>
        </w:tc>
        <w:tc>
          <w:tcPr>
            <w:tcW w:w="683" w:type="dxa"/>
            <w:shd w:val="clear" w:color="auto" w:fill="auto"/>
          </w:tcPr>
          <w:p w14:paraId="6313B235"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7.5</w:t>
            </w:r>
          </w:p>
        </w:tc>
        <w:tc>
          <w:tcPr>
            <w:tcW w:w="707" w:type="dxa"/>
            <w:shd w:val="clear" w:color="auto" w:fill="auto"/>
          </w:tcPr>
          <w:p w14:paraId="05A884FB"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15</w:t>
            </w:r>
          </w:p>
        </w:tc>
        <w:tc>
          <w:tcPr>
            <w:tcW w:w="661" w:type="dxa"/>
            <w:shd w:val="clear" w:color="auto" w:fill="auto"/>
          </w:tcPr>
          <w:p w14:paraId="2D024FFA"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14.2</w:t>
            </w:r>
          </w:p>
        </w:tc>
        <w:tc>
          <w:tcPr>
            <w:tcW w:w="820" w:type="dxa"/>
            <w:shd w:val="clear" w:color="auto" w:fill="auto"/>
          </w:tcPr>
          <w:p w14:paraId="4CC2E58A"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48</w:t>
            </w:r>
          </w:p>
        </w:tc>
        <w:tc>
          <w:tcPr>
            <w:tcW w:w="704" w:type="dxa"/>
            <w:shd w:val="clear" w:color="auto" w:fill="auto"/>
          </w:tcPr>
          <w:p w14:paraId="6BECB00E"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45.3</w:t>
            </w:r>
          </w:p>
        </w:tc>
        <w:tc>
          <w:tcPr>
            <w:tcW w:w="797" w:type="dxa"/>
            <w:shd w:val="clear" w:color="auto" w:fill="auto"/>
          </w:tcPr>
          <w:p w14:paraId="722AE984"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35</w:t>
            </w:r>
          </w:p>
        </w:tc>
        <w:tc>
          <w:tcPr>
            <w:tcW w:w="797" w:type="dxa"/>
            <w:shd w:val="clear" w:color="auto" w:fill="auto"/>
          </w:tcPr>
          <w:p w14:paraId="734D6476"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33.0</w:t>
            </w:r>
          </w:p>
        </w:tc>
      </w:tr>
      <w:tr w:rsidR="00202482" w:rsidRPr="00465CC2" w14:paraId="285BFEB4" w14:textId="77777777" w:rsidTr="00CE3AB0">
        <w:trPr>
          <w:trHeight w:val="621"/>
          <w:tblHeader/>
        </w:trPr>
        <w:tc>
          <w:tcPr>
            <w:tcW w:w="2339" w:type="dxa"/>
            <w:shd w:val="clear" w:color="auto" w:fill="auto"/>
            <w:hideMark/>
          </w:tcPr>
          <w:p w14:paraId="4828ADE9" w14:textId="77777777" w:rsidR="00202482" w:rsidRPr="00465CC2" w:rsidRDefault="00202482" w:rsidP="00202482">
            <w:pPr>
              <w:tabs>
                <w:tab w:val="left" w:pos="284"/>
              </w:tabs>
              <w:spacing w:after="0" w:line="265" w:lineRule="exact"/>
              <w:ind w:right="-20"/>
              <w:jc w:val="left"/>
              <w:rPr>
                <w:rFonts w:asciiTheme="minorHAnsi" w:eastAsia="Calibri" w:hAnsiTheme="minorHAnsi" w:cstheme="minorHAnsi"/>
                <w:position w:val="1"/>
                <w:sz w:val="20"/>
                <w:szCs w:val="20"/>
                <w:lang w:val="en-AU"/>
              </w:rPr>
            </w:pPr>
            <w:r w:rsidRPr="00465CC2">
              <w:rPr>
                <w:rFonts w:asciiTheme="minorHAnsi" w:eastAsia="Calibri" w:hAnsiTheme="minorHAnsi" w:cstheme="minorHAnsi"/>
                <w:position w:val="1"/>
                <w:sz w:val="20"/>
                <w:szCs w:val="20"/>
                <w:lang w:val="en-AU"/>
              </w:rPr>
              <w:t>I am getting a good salary as a teacher.</w:t>
            </w:r>
          </w:p>
        </w:tc>
        <w:tc>
          <w:tcPr>
            <w:tcW w:w="807" w:type="dxa"/>
            <w:shd w:val="clear" w:color="auto" w:fill="auto"/>
          </w:tcPr>
          <w:p w14:paraId="5BA48FB2"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5</w:t>
            </w:r>
          </w:p>
        </w:tc>
        <w:tc>
          <w:tcPr>
            <w:tcW w:w="683" w:type="dxa"/>
            <w:shd w:val="clear" w:color="auto" w:fill="auto"/>
          </w:tcPr>
          <w:p w14:paraId="53298784"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4.8</w:t>
            </w:r>
          </w:p>
        </w:tc>
        <w:tc>
          <w:tcPr>
            <w:tcW w:w="707" w:type="dxa"/>
            <w:shd w:val="clear" w:color="auto" w:fill="auto"/>
          </w:tcPr>
          <w:p w14:paraId="7B40A359"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40</w:t>
            </w:r>
          </w:p>
        </w:tc>
        <w:tc>
          <w:tcPr>
            <w:tcW w:w="661" w:type="dxa"/>
            <w:shd w:val="clear" w:color="auto" w:fill="auto"/>
          </w:tcPr>
          <w:p w14:paraId="79C789B6"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38.1</w:t>
            </w:r>
          </w:p>
        </w:tc>
        <w:tc>
          <w:tcPr>
            <w:tcW w:w="820" w:type="dxa"/>
            <w:shd w:val="clear" w:color="auto" w:fill="auto"/>
          </w:tcPr>
          <w:p w14:paraId="76FAF909"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29</w:t>
            </w:r>
          </w:p>
        </w:tc>
        <w:tc>
          <w:tcPr>
            <w:tcW w:w="704" w:type="dxa"/>
            <w:shd w:val="clear" w:color="auto" w:fill="auto"/>
          </w:tcPr>
          <w:p w14:paraId="1530BA18"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27.6</w:t>
            </w:r>
          </w:p>
        </w:tc>
        <w:tc>
          <w:tcPr>
            <w:tcW w:w="797" w:type="dxa"/>
            <w:shd w:val="clear" w:color="auto" w:fill="auto"/>
          </w:tcPr>
          <w:p w14:paraId="095FECE2" w14:textId="77777777" w:rsidR="00202482" w:rsidRPr="00465CC2" w:rsidRDefault="00202482" w:rsidP="00202482">
            <w:pPr>
              <w:spacing w:after="0" w:line="240" w:lineRule="auto"/>
              <w:jc w:val="center"/>
              <w:rPr>
                <w:rFonts w:asciiTheme="minorHAnsi" w:hAnsiTheme="minorHAnsi" w:cstheme="minorHAnsi"/>
                <w:sz w:val="20"/>
                <w:szCs w:val="20"/>
                <w:lang w:val="en-AU"/>
              </w:rPr>
            </w:pPr>
            <w:r w:rsidRPr="00465CC2">
              <w:rPr>
                <w:rFonts w:asciiTheme="minorHAnsi" w:hAnsiTheme="minorHAnsi" w:cstheme="minorHAnsi"/>
                <w:sz w:val="20"/>
                <w:szCs w:val="20"/>
                <w:lang w:val="en-AU"/>
              </w:rPr>
              <w:t>31</w:t>
            </w:r>
          </w:p>
        </w:tc>
        <w:tc>
          <w:tcPr>
            <w:tcW w:w="797" w:type="dxa"/>
            <w:shd w:val="clear" w:color="auto" w:fill="auto"/>
          </w:tcPr>
          <w:p w14:paraId="400F5C7D" w14:textId="77777777" w:rsidR="00202482" w:rsidRPr="00465CC2" w:rsidRDefault="00202482" w:rsidP="00202482">
            <w:pPr>
              <w:spacing w:after="0" w:line="240" w:lineRule="auto"/>
              <w:jc w:val="center"/>
              <w:rPr>
                <w:rFonts w:asciiTheme="minorHAnsi" w:hAnsiTheme="minorHAnsi" w:cstheme="minorHAnsi"/>
                <w:sz w:val="20"/>
                <w:szCs w:val="20"/>
              </w:rPr>
            </w:pPr>
            <w:r w:rsidRPr="00465CC2">
              <w:rPr>
                <w:rFonts w:asciiTheme="minorHAnsi" w:hAnsiTheme="minorHAnsi" w:cstheme="minorHAnsi"/>
                <w:sz w:val="20"/>
                <w:szCs w:val="20"/>
              </w:rPr>
              <w:t>29.5</w:t>
            </w:r>
          </w:p>
        </w:tc>
      </w:tr>
    </w:tbl>
    <w:p w14:paraId="18909B09" w14:textId="10C216A5" w:rsidR="00202482" w:rsidRDefault="00202482" w:rsidP="00202482">
      <w:pPr>
        <w:spacing w:after="160" w:line="259" w:lineRule="auto"/>
        <w:jc w:val="left"/>
        <w:rPr>
          <w:rFonts w:ascii="Calibri Light" w:eastAsiaTheme="majorEastAsia" w:hAnsi="Calibri Light" w:cstheme="majorBidi"/>
          <w:color w:val="842856"/>
          <w:sz w:val="32"/>
          <w:szCs w:val="26"/>
        </w:rPr>
      </w:pPr>
      <w:r>
        <w:br w:type="page"/>
      </w:r>
    </w:p>
    <w:p w14:paraId="7E985958" w14:textId="6DA1094E" w:rsidR="00202482" w:rsidRDefault="00202482" w:rsidP="00DA3DE6">
      <w:pPr>
        <w:pStyle w:val="Heading2"/>
        <w:numPr>
          <w:ilvl w:val="0"/>
          <w:numId w:val="0"/>
        </w:numPr>
        <w:ind w:left="578" w:hanging="578"/>
      </w:pPr>
      <w:bookmarkStart w:id="137" w:name="_Toc26542355"/>
      <w:bookmarkStart w:id="138" w:name="_Toc83646082"/>
      <w:bookmarkStart w:id="139" w:name="_Toc92372582"/>
      <w:r>
        <w:lastRenderedPageBreak/>
        <w:t>Teacher professional development</w:t>
      </w:r>
      <w:bookmarkEnd w:id="137"/>
      <w:bookmarkEnd w:id="138"/>
      <w:bookmarkEnd w:id="139"/>
      <w:r>
        <w:t xml:space="preserve"> </w:t>
      </w:r>
    </w:p>
    <w:p w14:paraId="35A88433" w14:textId="77777777" w:rsidR="00202482" w:rsidRDefault="00202482" w:rsidP="0020248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r>
        <w:t xml:space="preserve">The PILNA 2018 questionnaire provided insights into the level of professional development support for Year 4 and 6 teachers in implementing the curriculum (Tables E10 and E11). </w:t>
      </w:r>
    </w:p>
    <w:p w14:paraId="1CE45C7D" w14:textId="77777777" w:rsidR="00202482" w:rsidRPr="0087533B" w:rsidRDefault="00202482" w:rsidP="00DA3DE6">
      <w:pPr>
        <w:pStyle w:val="Caption"/>
        <w:spacing w:before="240" w:after="120"/>
        <w:rPr>
          <w:rFonts w:asciiTheme="minorHAnsi" w:hAnsiTheme="minorHAnsi" w:cstheme="minorHAnsi"/>
          <w:b/>
          <w:sz w:val="24"/>
          <w:szCs w:val="24"/>
        </w:rPr>
      </w:pPr>
      <w:r w:rsidRPr="00511D1C">
        <w:rPr>
          <w:b/>
        </w:rPr>
        <w:t xml:space="preserve">Table </w:t>
      </w:r>
      <w:r>
        <w:rPr>
          <w:b/>
        </w:rPr>
        <w:t>E10</w:t>
      </w:r>
      <w:r w:rsidRPr="00511D1C">
        <w:rPr>
          <w:b/>
        </w:rPr>
        <w:t>.</w:t>
      </w:r>
      <w:r w:rsidRPr="00511D1C">
        <w:t xml:space="preserve"> </w:t>
      </w:r>
      <w:r>
        <w:t>How many times in the past three years did Year 4 teachers attend a professional development program in the following areas?</w:t>
      </w:r>
    </w:p>
    <w:tbl>
      <w:tblPr>
        <w:tblStyle w:val="TableGrid"/>
        <w:tblW w:w="9064" w:type="dxa"/>
        <w:tblLayout w:type="fixed"/>
        <w:tblLook w:val="0020" w:firstRow="1" w:lastRow="0" w:firstColumn="0" w:lastColumn="0" w:noHBand="0" w:noVBand="0"/>
        <w:tblCaption w:val="Table E10. How many times in the past three years did Year 4 teachers attend a professional development program in the following areas?"/>
      </w:tblPr>
      <w:tblGrid>
        <w:gridCol w:w="1529"/>
        <w:gridCol w:w="588"/>
        <w:gridCol w:w="639"/>
        <w:gridCol w:w="638"/>
        <w:gridCol w:w="639"/>
        <w:gridCol w:w="639"/>
        <w:gridCol w:w="639"/>
        <w:gridCol w:w="638"/>
        <w:gridCol w:w="639"/>
        <w:gridCol w:w="559"/>
        <w:gridCol w:w="639"/>
        <w:gridCol w:w="639"/>
        <w:gridCol w:w="639"/>
      </w:tblGrid>
      <w:tr w:rsidR="00213BC3" w:rsidRPr="00213BC3" w14:paraId="5C449F78" w14:textId="77777777" w:rsidTr="005438EB">
        <w:trPr>
          <w:trHeight w:val="268"/>
          <w:tblHeader/>
        </w:trPr>
        <w:tc>
          <w:tcPr>
            <w:tcW w:w="1529" w:type="dxa"/>
          </w:tcPr>
          <w:p w14:paraId="207B81E9" w14:textId="77777777" w:rsidR="00202482" w:rsidRPr="00213BC3" w:rsidRDefault="00202482" w:rsidP="00213BC3">
            <w:pPr>
              <w:autoSpaceDE w:val="0"/>
              <w:autoSpaceDN w:val="0"/>
              <w:adjustRightInd w:val="0"/>
              <w:spacing w:after="0"/>
              <w:jc w:val="center"/>
              <w:rPr>
                <w:rFonts w:asciiTheme="minorHAnsi" w:hAnsiTheme="minorHAnsi" w:cstheme="minorHAnsi"/>
                <w:b/>
                <w:sz w:val="16"/>
                <w:szCs w:val="16"/>
                <w:lang w:eastAsia="en-AU"/>
              </w:rPr>
            </w:pPr>
          </w:p>
        </w:tc>
        <w:tc>
          <w:tcPr>
            <w:tcW w:w="588" w:type="dxa"/>
          </w:tcPr>
          <w:p w14:paraId="3D339499" w14:textId="2DC6D6DA" w:rsidR="00202482" w:rsidRPr="00213BC3" w:rsidRDefault="00817F11" w:rsidP="00213BC3">
            <w:pPr>
              <w:autoSpaceDE w:val="0"/>
              <w:autoSpaceDN w:val="0"/>
              <w:adjustRightInd w:val="0"/>
              <w:spacing w:after="0"/>
              <w:ind w:left="-125" w:right="-53"/>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Never</w:t>
            </w:r>
          </w:p>
        </w:tc>
        <w:tc>
          <w:tcPr>
            <w:tcW w:w="639" w:type="dxa"/>
          </w:tcPr>
          <w:p w14:paraId="7ED879F6" w14:textId="77777777" w:rsidR="00202482" w:rsidRPr="00213BC3" w:rsidRDefault="00202482"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Valid %</w:t>
            </w:r>
          </w:p>
        </w:tc>
        <w:tc>
          <w:tcPr>
            <w:tcW w:w="638" w:type="dxa"/>
          </w:tcPr>
          <w:p w14:paraId="51CBBE0A" w14:textId="0AFA7A69" w:rsidR="00202482" w:rsidRPr="00213BC3" w:rsidRDefault="00817F11"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Once</w:t>
            </w:r>
          </w:p>
        </w:tc>
        <w:tc>
          <w:tcPr>
            <w:tcW w:w="639" w:type="dxa"/>
          </w:tcPr>
          <w:p w14:paraId="10466039" w14:textId="77777777" w:rsidR="00202482" w:rsidRPr="00213BC3" w:rsidRDefault="00202482"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Valid %</w:t>
            </w:r>
          </w:p>
        </w:tc>
        <w:tc>
          <w:tcPr>
            <w:tcW w:w="639" w:type="dxa"/>
          </w:tcPr>
          <w:p w14:paraId="76E63555" w14:textId="33EFC088" w:rsidR="00202482" w:rsidRPr="00213BC3" w:rsidRDefault="00817F11"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Twice</w:t>
            </w:r>
          </w:p>
        </w:tc>
        <w:tc>
          <w:tcPr>
            <w:tcW w:w="639" w:type="dxa"/>
          </w:tcPr>
          <w:p w14:paraId="7898FAC8" w14:textId="77777777" w:rsidR="00202482" w:rsidRPr="00213BC3" w:rsidRDefault="00202482"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Valid %</w:t>
            </w:r>
          </w:p>
        </w:tc>
        <w:tc>
          <w:tcPr>
            <w:tcW w:w="638" w:type="dxa"/>
          </w:tcPr>
          <w:p w14:paraId="1FD9C311" w14:textId="128735BB" w:rsidR="00202482" w:rsidRPr="00213BC3" w:rsidRDefault="00817F11"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Three times</w:t>
            </w:r>
          </w:p>
        </w:tc>
        <w:tc>
          <w:tcPr>
            <w:tcW w:w="639" w:type="dxa"/>
          </w:tcPr>
          <w:p w14:paraId="001D391F" w14:textId="77777777" w:rsidR="00202482" w:rsidRPr="00213BC3" w:rsidRDefault="00202482"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Valid %</w:t>
            </w:r>
          </w:p>
        </w:tc>
        <w:tc>
          <w:tcPr>
            <w:tcW w:w="559" w:type="dxa"/>
          </w:tcPr>
          <w:p w14:paraId="7C251AD9" w14:textId="498D99F5" w:rsidR="00202482" w:rsidRPr="00213BC3" w:rsidRDefault="00817F11" w:rsidP="00213BC3">
            <w:pPr>
              <w:autoSpaceDE w:val="0"/>
              <w:autoSpaceDN w:val="0"/>
              <w:adjustRightInd w:val="0"/>
              <w:spacing w:after="0"/>
              <w:ind w:left="-83" w:right="-125"/>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Four times</w:t>
            </w:r>
          </w:p>
        </w:tc>
        <w:tc>
          <w:tcPr>
            <w:tcW w:w="639" w:type="dxa"/>
          </w:tcPr>
          <w:p w14:paraId="3683E6B4" w14:textId="77777777" w:rsidR="00202482" w:rsidRPr="00213BC3" w:rsidRDefault="00202482"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Valid %</w:t>
            </w:r>
          </w:p>
        </w:tc>
        <w:tc>
          <w:tcPr>
            <w:tcW w:w="639" w:type="dxa"/>
          </w:tcPr>
          <w:p w14:paraId="7D365098" w14:textId="34C500E0" w:rsidR="00202482" w:rsidRPr="00213BC3" w:rsidRDefault="00817F11"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&gt;Four times</w:t>
            </w:r>
          </w:p>
        </w:tc>
        <w:tc>
          <w:tcPr>
            <w:tcW w:w="639" w:type="dxa"/>
          </w:tcPr>
          <w:p w14:paraId="27BEC2D1" w14:textId="77777777" w:rsidR="00202482" w:rsidRPr="00213BC3" w:rsidRDefault="00202482"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Valid %</w:t>
            </w:r>
          </w:p>
        </w:tc>
      </w:tr>
      <w:tr w:rsidR="00213BC3" w:rsidRPr="00213BC3" w14:paraId="2D0E2BA9" w14:textId="77777777" w:rsidTr="005438EB">
        <w:trPr>
          <w:trHeight w:val="268"/>
          <w:tblHeader/>
        </w:trPr>
        <w:tc>
          <w:tcPr>
            <w:tcW w:w="1529" w:type="dxa"/>
          </w:tcPr>
          <w:p w14:paraId="4FA6ACBD" w14:textId="77777777" w:rsidR="00202482" w:rsidRPr="00213BC3" w:rsidRDefault="00202482" w:rsidP="00213BC3">
            <w:pPr>
              <w:autoSpaceDE w:val="0"/>
              <w:autoSpaceDN w:val="0"/>
              <w:adjustRightInd w:val="0"/>
              <w:spacing w:after="0"/>
              <w:ind w:left="60" w:right="60"/>
              <w:jc w:val="left"/>
              <w:rPr>
                <w:rFonts w:asciiTheme="minorHAnsi" w:hAnsiTheme="minorHAnsi" w:cstheme="minorHAnsi"/>
                <w:sz w:val="16"/>
                <w:szCs w:val="16"/>
                <w:lang w:eastAsia="en-AU"/>
              </w:rPr>
            </w:pPr>
            <w:r w:rsidRPr="00213BC3">
              <w:rPr>
                <w:rFonts w:asciiTheme="minorHAnsi" w:hAnsiTheme="minorHAnsi" w:cstheme="minorHAnsi"/>
                <w:sz w:val="16"/>
                <w:szCs w:val="16"/>
                <w:lang w:eastAsia="en-AU"/>
              </w:rPr>
              <w:t>Reading (7a)</w:t>
            </w:r>
          </w:p>
        </w:tc>
        <w:tc>
          <w:tcPr>
            <w:tcW w:w="588" w:type="dxa"/>
          </w:tcPr>
          <w:p w14:paraId="483DA8F3"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39</w:t>
            </w:r>
          </w:p>
        </w:tc>
        <w:tc>
          <w:tcPr>
            <w:tcW w:w="639" w:type="dxa"/>
          </w:tcPr>
          <w:p w14:paraId="00874766"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41.5</w:t>
            </w:r>
          </w:p>
        </w:tc>
        <w:tc>
          <w:tcPr>
            <w:tcW w:w="638" w:type="dxa"/>
          </w:tcPr>
          <w:p w14:paraId="60CAD4B7"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31</w:t>
            </w:r>
          </w:p>
        </w:tc>
        <w:tc>
          <w:tcPr>
            <w:tcW w:w="639" w:type="dxa"/>
          </w:tcPr>
          <w:p w14:paraId="604F6751"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33.0</w:t>
            </w:r>
          </w:p>
        </w:tc>
        <w:tc>
          <w:tcPr>
            <w:tcW w:w="639" w:type="dxa"/>
          </w:tcPr>
          <w:p w14:paraId="613B76E0"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12</w:t>
            </w:r>
          </w:p>
        </w:tc>
        <w:tc>
          <w:tcPr>
            <w:tcW w:w="639" w:type="dxa"/>
          </w:tcPr>
          <w:p w14:paraId="414C5128"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12.8</w:t>
            </w:r>
          </w:p>
        </w:tc>
        <w:tc>
          <w:tcPr>
            <w:tcW w:w="638" w:type="dxa"/>
          </w:tcPr>
          <w:p w14:paraId="27D246F2"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w:t>
            </w:r>
          </w:p>
        </w:tc>
        <w:tc>
          <w:tcPr>
            <w:tcW w:w="639" w:type="dxa"/>
          </w:tcPr>
          <w:p w14:paraId="48F87C78"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2.1</w:t>
            </w:r>
          </w:p>
        </w:tc>
        <w:tc>
          <w:tcPr>
            <w:tcW w:w="559" w:type="dxa"/>
          </w:tcPr>
          <w:p w14:paraId="7FCBD72A"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w:t>
            </w:r>
          </w:p>
        </w:tc>
        <w:tc>
          <w:tcPr>
            <w:tcW w:w="639" w:type="dxa"/>
          </w:tcPr>
          <w:p w14:paraId="4A0A62B7"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3.2</w:t>
            </w:r>
          </w:p>
        </w:tc>
        <w:tc>
          <w:tcPr>
            <w:tcW w:w="639" w:type="dxa"/>
          </w:tcPr>
          <w:p w14:paraId="0B79D515"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7</w:t>
            </w:r>
          </w:p>
        </w:tc>
        <w:tc>
          <w:tcPr>
            <w:tcW w:w="639" w:type="dxa"/>
          </w:tcPr>
          <w:p w14:paraId="5BF04EDC"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7.4</w:t>
            </w:r>
          </w:p>
        </w:tc>
      </w:tr>
      <w:tr w:rsidR="00213BC3" w:rsidRPr="00213BC3" w14:paraId="0EE663D9" w14:textId="77777777" w:rsidTr="005438EB">
        <w:trPr>
          <w:trHeight w:val="268"/>
          <w:tblHeader/>
        </w:trPr>
        <w:tc>
          <w:tcPr>
            <w:tcW w:w="1529" w:type="dxa"/>
          </w:tcPr>
          <w:p w14:paraId="13ADAECA" w14:textId="77777777" w:rsidR="00202482" w:rsidRPr="00213BC3" w:rsidRDefault="00202482" w:rsidP="00213BC3">
            <w:pPr>
              <w:autoSpaceDE w:val="0"/>
              <w:autoSpaceDN w:val="0"/>
              <w:adjustRightInd w:val="0"/>
              <w:spacing w:after="0"/>
              <w:ind w:left="60" w:right="60"/>
              <w:jc w:val="left"/>
              <w:rPr>
                <w:rFonts w:asciiTheme="minorHAnsi" w:hAnsiTheme="minorHAnsi" w:cstheme="minorHAnsi"/>
                <w:sz w:val="16"/>
                <w:szCs w:val="16"/>
                <w:lang w:eastAsia="en-AU"/>
              </w:rPr>
            </w:pPr>
            <w:r w:rsidRPr="00213BC3">
              <w:rPr>
                <w:rFonts w:asciiTheme="minorHAnsi" w:hAnsiTheme="minorHAnsi" w:cstheme="minorHAnsi"/>
                <w:sz w:val="16"/>
                <w:szCs w:val="16"/>
                <w:lang w:eastAsia="en-AU"/>
              </w:rPr>
              <w:t>Writing (7b)</w:t>
            </w:r>
          </w:p>
        </w:tc>
        <w:tc>
          <w:tcPr>
            <w:tcW w:w="588" w:type="dxa"/>
          </w:tcPr>
          <w:p w14:paraId="09173E4C"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42</w:t>
            </w:r>
          </w:p>
        </w:tc>
        <w:tc>
          <w:tcPr>
            <w:tcW w:w="639" w:type="dxa"/>
          </w:tcPr>
          <w:p w14:paraId="5BBDA4F4"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46.7</w:t>
            </w:r>
          </w:p>
        </w:tc>
        <w:tc>
          <w:tcPr>
            <w:tcW w:w="638" w:type="dxa"/>
          </w:tcPr>
          <w:p w14:paraId="156DF916"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27</w:t>
            </w:r>
          </w:p>
        </w:tc>
        <w:tc>
          <w:tcPr>
            <w:tcW w:w="639" w:type="dxa"/>
          </w:tcPr>
          <w:p w14:paraId="36F98FAB"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30.0</w:t>
            </w:r>
          </w:p>
        </w:tc>
        <w:tc>
          <w:tcPr>
            <w:tcW w:w="639" w:type="dxa"/>
          </w:tcPr>
          <w:p w14:paraId="1F096253"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10</w:t>
            </w:r>
          </w:p>
        </w:tc>
        <w:tc>
          <w:tcPr>
            <w:tcW w:w="639" w:type="dxa"/>
          </w:tcPr>
          <w:p w14:paraId="460DBD67"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11.1</w:t>
            </w:r>
          </w:p>
        </w:tc>
        <w:tc>
          <w:tcPr>
            <w:tcW w:w="638" w:type="dxa"/>
          </w:tcPr>
          <w:p w14:paraId="1827FB8D"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5</w:t>
            </w:r>
          </w:p>
        </w:tc>
        <w:tc>
          <w:tcPr>
            <w:tcW w:w="639" w:type="dxa"/>
          </w:tcPr>
          <w:p w14:paraId="50EA0F9C"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5.6</w:t>
            </w:r>
          </w:p>
        </w:tc>
        <w:tc>
          <w:tcPr>
            <w:tcW w:w="559" w:type="dxa"/>
          </w:tcPr>
          <w:p w14:paraId="3E65C723"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w:t>
            </w:r>
          </w:p>
        </w:tc>
        <w:tc>
          <w:tcPr>
            <w:tcW w:w="639" w:type="dxa"/>
          </w:tcPr>
          <w:p w14:paraId="61956008"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1.1</w:t>
            </w:r>
          </w:p>
        </w:tc>
        <w:tc>
          <w:tcPr>
            <w:tcW w:w="639" w:type="dxa"/>
          </w:tcPr>
          <w:p w14:paraId="3A91F656"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5</w:t>
            </w:r>
          </w:p>
        </w:tc>
        <w:tc>
          <w:tcPr>
            <w:tcW w:w="639" w:type="dxa"/>
          </w:tcPr>
          <w:p w14:paraId="0CA41C82"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5.6</w:t>
            </w:r>
          </w:p>
        </w:tc>
      </w:tr>
      <w:tr w:rsidR="00213BC3" w:rsidRPr="00213BC3" w14:paraId="50C63921" w14:textId="77777777" w:rsidTr="005438EB">
        <w:trPr>
          <w:trHeight w:val="268"/>
          <w:tblHeader/>
        </w:trPr>
        <w:tc>
          <w:tcPr>
            <w:tcW w:w="1529" w:type="dxa"/>
          </w:tcPr>
          <w:p w14:paraId="37912D49" w14:textId="77777777" w:rsidR="00202482" w:rsidRPr="00213BC3" w:rsidRDefault="00202482" w:rsidP="00213BC3">
            <w:pPr>
              <w:autoSpaceDE w:val="0"/>
              <w:autoSpaceDN w:val="0"/>
              <w:adjustRightInd w:val="0"/>
              <w:spacing w:after="0"/>
              <w:ind w:left="60" w:right="60"/>
              <w:jc w:val="left"/>
              <w:rPr>
                <w:rFonts w:asciiTheme="minorHAnsi" w:hAnsiTheme="minorHAnsi" w:cstheme="minorHAnsi"/>
                <w:sz w:val="16"/>
                <w:szCs w:val="16"/>
                <w:lang w:eastAsia="en-AU"/>
              </w:rPr>
            </w:pPr>
            <w:r w:rsidRPr="00213BC3">
              <w:rPr>
                <w:rFonts w:asciiTheme="minorHAnsi" w:hAnsiTheme="minorHAnsi" w:cstheme="minorHAnsi"/>
                <w:sz w:val="16"/>
                <w:szCs w:val="16"/>
                <w:lang w:eastAsia="en-AU"/>
              </w:rPr>
              <w:t>Numeracy (7c)</w:t>
            </w:r>
          </w:p>
        </w:tc>
        <w:tc>
          <w:tcPr>
            <w:tcW w:w="588" w:type="dxa"/>
          </w:tcPr>
          <w:p w14:paraId="57831EDD"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29</w:t>
            </w:r>
          </w:p>
        </w:tc>
        <w:tc>
          <w:tcPr>
            <w:tcW w:w="639" w:type="dxa"/>
          </w:tcPr>
          <w:p w14:paraId="5C43D9DA"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30.9</w:t>
            </w:r>
          </w:p>
        </w:tc>
        <w:tc>
          <w:tcPr>
            <w:tcW w:w="638" w:type="dxa"/>
          </w:tcPr>
          <w:p w14:paraId="32096AAB"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38</w:t>
            </w:r>
          </w:p>
        </w:tc>
        <w:tc>
          <w:tcPr>
            <w:tcW w:w="639" w:type="dxa"/>
          </w:tcPr>
          <w:p w14:paraId="2E4E003C"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40.4</w:t>
            </w:r>
          </w:p>
        </w:tc>
        <w:tc>
          <w:tcPr>
            <w:tcW w:w="639" w:type="dxa"/>
          </w:tcPr>
          <w:p w14:paraId="016BB6AC"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12</w:t>
            </w:r>
          </w:p>
        </w:tc>
        <w:tc>
          <w:tcPr>
            <w:tcW w:w="639" w:type="dxa"/>
          </w:tcPr>
          <w:p w14:paraId="1C4B92CB"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12.8</w:t>
            </w:r>
          </w:p>
        </w:tc>
        <w:tc>
          <w:tcPr>
            <w:tcW w:w="638" w:type="dxa"/>
          </w:tcPr>
          <w:p w14:paraId="1A4B32F7"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5</w:t>
            </w:r>
          </w:p>
        </w:tc>
        <w:tc>
          <w:tcPr>
            <w:tcW w:w="639" w:type="dxa"/>
          </w:tcPr>
          <w:p w14:paraId="51EEFC11"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5.3</w:t>
            </w:r>
          </w:p>
        </w:tc>
        <w:tc>
          <w:tcPr>
            <w:tcW w:w="559" w:type="dxa"/>
          </w:tcPr>
          <w:p w14:paraId="58490190"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w:t>
            </w:r>
          </w:p>
        </w:tc>
        <w:tc>
          <w:tcPr>
            <w:tcW w:w="639" w:type="dxa"/>
          </w:tcPr>
          <w:p w14:paraId="03CDCA55"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1.1</w:t>
            </w:r>
          </w:p>
        </w:tc>
        <w:tc>
          <w:tcPr>
            <w:tcW w:w="639" w:type="dxa"/>
          </w:tcPr>
          <w:p w14:paraId="08D7CA44"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9</w:t>
            </w:r>
          </w:p>
        </w:tc>
        <w:tc>
          <w:tcPr>
            <w:tcW w:w="639" w:type="dxa"/>
          </w:tcPr>
          <w:p w14:paraId="59774CB2"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9.6</w:t>
            </w:r>
          </w:p>
        </w:tc>
      </w:tr>
      <w:tr w:rsidR="00213BC3" w:rsidRPr="00213BC3" w14:paraId="4B855A12" w14:textId="77777777" w:rsidTr="005438EB">
        <w:trPr>
          <w:trHeight w:val="268"/>
          <w:tblHeader/>
        </w:trPr>
        <w:tc>
          <w:tcPr>
            <w:tcW w:w="1529" w:type="dxa"/>
          </w:tcPr>
          <w:p w14:paraId="5F8A997A" w14:textId="77777777" w:rsidR="00202482" w:rsidRPr="00213BC3" w:rsidRDefault="00202482" w:rsidP="00213BC3">
            <w:pPr>
              <w:autoSpaceDE w:val="0"/>
              <w:autoSpaceDN w:val="0"/>
              <w:adjustRightInd w:val="0"/>
              <w:spacing w:after="0"/>
              <w:ind w:left="60" w:right="60"/>
              <w:jc w:val="left"/>
              <w:rPr>
                <w:rFonts w:asciiTheme="minorHAnsi" w:hAnsiTheme="minorHAnsi" w:cstheme="minorHAnsi"/>
                <w:sz w:val="16"/>
                <w:szCs w:val="16"/>
                <w:lang w:eastAsia="en-AU"/>
              </w:rPr>
            </w:pPr>
            <w:r w:rsidRPr="00213BC3">
              <w:rPr>
                <w:rFonts w:asciiTheme="minorHAnsi" w:hAnsiTheme="minorHAnsi" w:cstheme="minorHAnsi"/>
                <w:sz w:val="16"/>
                <w:szCs w:val="16"/>
                <w:lang w:eastAsia="en-AU"/>
              </w:rPr>
              <w:t>Classroom based assessment</w:t>
            </w:r>
          </w:p>
        </w:tc>
        <w:tc>
          <w:tcPr>
            <w:tcW w:w="588" w:type="dxa"/>
          </w:tcPr>
          <w:p w14:paraId="632ECC23"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44</w:t>
            </w:r>
          </w:p>
        </w:tc>
        <w:tc>
          <w:tcPr>
            <w:tcW w:w="639" w:type="dxa"/>
          </w:tcPr>
          <w:p w14:paraId="155A4D5C"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45.8</w:t>
            </w:r>
          </w:p>
        </w:tc>
        <w:tc>
          <w:tcPr>
            <w:tcW w:w="638" w:type="dxa"/>
          </w:tcPr>
          <w:p w14:paraId="44567273"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28</w:t>
            </w:r>
          </w:p>
        </w:tc>
        <w:tc>
          <w:tcPr>
            <w:tcW w:w="639" w:type="dxa"/>
          </w:tcPr>
          <w:p w14:paraId="4371902D"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29.2</w:t>
            </w:r>
          </w:p>
        </w:tc>
        <w:tc>
          <w:tcPr>
            <w:tcW w:w="639" w:type="dxa"/>
          </w:tcPr>
          <w:p w14:paraId="76B4E57C"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10</w:t>
            </w:r>
          </w:p>
        </w:tc>
        <w:tc>
          <w:tcPr>
            <w:tcW w:w="639" w:type="dxa"/>
          </w:tcPr>
          <w:p w14:paraId="14D4CFC5"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10.4</w:t>
            </w:r>
          </w:p>
        </w:tc>
        <w:tc>
          <w:tcPr>
            <w:tcW w:w="638" w:type="dxa"/>
          </w:tcPr>
          <w:p w14:paraId="433366A6"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6</w:t>
            </w:r>
          </w:p>
        </w:tc>
        <w:tc>
          <w:tcPr>
            <w:tcW w:w="639" w:type="dxa"/>
          </w:tcPr>
          <w:p w14:paraId="25F5BCFB"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6.3</w:t>
            </w:r>
          </w:p>
        </w:tc>
        <w:tc>
          <w:tcPr>
            <w:tcW w:w="559" w:type="dxa"/>
          </w:tcPr>
          <w:p w14:paraId="5F5FB862"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w:t>
            </w:r>
          </w:p>
        </w:tc>
        <w:tc>
          <w:tcPr>
            <w:tcW w:w="639" w:type="dxa"/>
          </w:tcPr>
          <w:p w14:paraId="76316136"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1.0</w:t>
            </w:r>
          </w:p>
        </w:tc>
        <w:tc>
          <w:tcPr>
            <w:tcW w:w="639" w:type="dxa"/>
          </w:tcPr>
          <w:p w14:paraId="5F6B5E1C"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7</w:t>
            </w:r>
          </w:p>
        </w:tc>
        <w:tc>
          <w:tcPr>
            <w:tcW w:w="639" w:type="dxa"/>
          </w:tcPr>
          <w:p w14:paraId="35063E00"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7.3</w:t>
            </w:r>
          </w:p>
        </w:tc>
      </w:tr>
      <w:tr w:rsidR="00213BC3" w:rsidRPr="00213BC3" w14:paraId="387D572C" w14:textId="77777777" w:rsidTr="005438EB">
        <w:trPr>
          <w:trHeight w:val="268"/>
          <w:tblHeader/>
        </w:trPr>
        <w:tc>
          <w:tcPr>
            <w:tcW w:w="1529" w:type="dxa"/>
          </w:tcPr>
          <w:p w14:paraId="55DD36BC" w14:textId="77777777" w:rsidR="00202482" w:rsidRPr="00213BC3" w:rsidRDefault="00202482" w:rsidP="00213BC3">
            <w:pPr>
              <w:autoSpaceDE w:val="0"/>
              <w:autoSpaceDN w:val="0"/>
              <w:adjustRightInd w:val="0"/>
              <w:spacing w:after="0"/>
              <w:ind w:left="60" w:right="60"/>
              <w:jc w:val="left"/>
              <w:rPr>
                <w:rFonts w:asciiTheme="minorHAnsi" w:hAnsiTheme="minorHAnsi" w:cstheme="minorHAnsi"/>
                <w:sz w:val="16"/>
                <w:szCs w:val="16"/>
                <w:lang w:eastAsia="en-AU"/>
              </w:rPr>
            </w:pPr>
            <w:r w:rsidRPr="00213BC3">
              <w:rPr>
                <w:rFonts w:asciiTheme="minorHAnsi" w:hAnsiTheme="minorHAnsi" w:cstheme="minorHAnsi"/>
                <w:sz w:val="16"/>
                <w:szCs w:val="16"/>
                <w:lang w:eastAsia="en-AU"/>
              </w:rPr>
              <w:t>Curriculum</w:t>
            </w:r>
          </w:p>
        </w:tc>
        <w:tc>
          <w:tcPr>
            <w:tcW w:w="588" w:type="dxa"/>
          </w:tcPr>
          <w:p w14:paraId="2289AE1A"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48</w:t>
            </w:r>
          </w:p>
        </w:tc>
        <w:tc>
          <w:tcPr>
            <w:tcW w:w="639" w:type="dxa"/>
          </w:tcPr>
          <w:p w14:paraId="16E8F330"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49.5</w:t>
            </w:r>
          </w:p>
        </w:tc>
        <w:tc>
          <w:tcPr>
            <w:tcW w:w="638" w:type="dxa"/>
          </w:tcPr>
          <w:p w14:paraId="01C646D1"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26</w:t>
            </w:r>
          </w:p>
        </w:tc>
        <w:tc>
          <w:tcPr>
            <w:tcW w:w="639" w:type="dxa"/>
          </w:tcPr>
          <w:p w14:paraId="2E977341"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26.8</w:t>
            </w:r>
          </w:p>
        </w:tc>
        <w:tc>
          <w:tcPr>
            <w:tcW w:w="639" w:type="dxa"/>
          </w:tcPr>
          <w:p w14:paraId="032D485B"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9</w:t>
            </w:r>
          </w:p>
        </w:tc>
        <w:tc>
          <w:tcPr>
            <w:tcW w:w="639" w:type="dxa"/>
          </w:tcPr>
          <w:p w14:paraId="7B3D76F7"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9.3</w:t>
            </w:r>
          </w:p>
        </w:tc>
        <w:tc>
          <w:tcPr>
            <w:tcW w:w="638" w:type="dxa"/>
          </w:tcPr>
          <w:p w14:paraId="0009CC83"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w:t>
            </w:r>
          </w:p>
        </w:tc>
        <w:tc>
          <w:tcPr>
            <w:tcW w:w="639" w:type="dxa"/>
          </w:tcPr>
          <w:p w14:paraId="12F75B7D"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4.1</w:t>
            </w:r>
          </w:p>
        </w:tc>
        <w:tc>
          <w:tcPr>
            <w:tcW w:w="559" w:type="dxa"/>
          </w:tcPr>
          <w:p w14:paraId="367D9019"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w:t>
            </w:r>
          </w:p>
        </w:tc>
        <w:tc>
          <w:tcPr>
            <w:tcW w:w="639" w:type="dxa"/>
          </w:tcPr>
          <w:p w14:paraId="0A0DCD5F"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2.1</w:t>
            </w:r>
          </w:p>
        </w:tc>
        <w:tc>
          <w:tcPr>
            <w:tcW w:w="639" w:type="dxa"/>
          </w:tcPr>
          <w:p w14:paraId="4E8C5EF2"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8</w:t>
            </w:r>
          </w:p>
        </w:tc>
        <w:tc>
          <w:tcPr>
            <w:tcW w:w="639" w:type="dxa"/>
          </w:tcPr>
          <w:p w14:paraId="7A2354E9"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8.2</w:t>
            </w:r>
          </w:p>
        </w:tc>
      </w:tr>
      <w:tr w:rsidR="00213BC3" w:rsidRPr="00213BC3" w14:paraId="4830E05C" w14:textId="77777777" w:rsidTr="005438EB">
        <w:trPr>
          <w:trHeight w:val="268"/>
          <w:tblHeader/>
        </w:trPr>
        <w:tc>
          <w:tcPr>
            <w:tcW w:w="1529" w:type="dxa"/>
          </w:tcPr>
          <w:p w14:paraId="3B85F572" w14:textId="77777777" w:rsidR="00202482" w:rsidRPr="00213BC3" w:rsidRDefault="00202482" w:rsidP="00213BC3">
            <w:pPr>
              <w:autoSpaceDE w:val="0"/>
              <w:autoSpaceDN w:val="0"/>
              <w:adjustRightInd w:val="0"/>
              <w:spacing w:after="0"/>
              <w:ind w:left="60" w:right="60"/>
              <w:jc w:val="left"/>
              <w:rPr>
                <w:rFonts w:asciiTheme="minorHAnsi" w:hAnsiTheme="minorHAnsi" w:cstheme="minorHAnsi"/>
                <w:sz w:val="16"/>
                <w:szCs w:val="16"/>
                <w:lang w:eastAsia="en-AU"/>
              </w:rPr>
            </w:pPr>
            <w:r w:rsidRPr="00213BC3">
              <w:rPr>
                <w:rFonts w:asciiTheme="minorHAnsi" w:hAnsiTheme="minorHAnsi" w:cstheme="minorHAnsi"/>
                <w:sz w:val="16"/>
                <w:szCs w:val="16"/>
                <w:lang w:eastAsia="en-AU"/>
              </w:rPr>
              <w:t>Student welfare</w:t>
            </w:r>
          </w:p>
        </w:tc>
        <w:tc>
          <w:tcPr>
            <w:tcW w:w="588" w:type="dxa"/>
          </w:tcPr>
          <w:p w14:paraId="1D25F4AD"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47</w:t>
            </w:r>
          </w:p>
        </w:tc>
        <w:tc>
          <w:tcPr>
            <w:tcW w:w="639" w:type="dxa"/>
          </w:tcPr>
          <w:p w14:paraId="542857A7"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51.1</w:t>
            </w:r>
          </w:p>
        </w:tc>
        <w:tc>
          <w:tcPr>
            <w:tcW w:w="638" w:type="dxa"/>
          </w:tcPr>
          <w:p w14:paraId="2AB79476"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22</w:t>
            </w:r>
          </w:p>
        </w:tc>
        <w:tc>
          <w:tcPr>
            <w:tcW w:w="639" w:type="dxa"/>
          </w:tcPr>
          <w:p w14:paraId="5FC730D5"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23.9</w:t>
            </w:r>
          </w:p>
        </w:tc>
        <w:tc>
          <w:tcPr>
            <w:tcW w:w="639" w:type="dxa"/>
          </w:tcPr>
          <w:p w14:paraId="77A93D88"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11</w:t>
            </w:r>
          </w:p>
        </w:tc>
        <w:tc>
          <w:tcPr>
            <w:tcW w:w="639" w:type="dxa"/>
          </w:tcPr>
          <w:p w14:paraId="32AA88A9"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12.0</w:t>
            </w:r>
          </w:p>
        </w:tc>
        <w:tc>
          <w:tcPr>
            <w:tcW w:w="638" w:type="dxa"/>
          </w:tcPr>
          <w:p w14:paraId="534997C8"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w:t>
            </w:r>
          </w:p>
        </w:tc>
        <w:tc>
          <w:tcPr>
            <w:tcW w:w="639" w:type="dxa"/>
          </w:tcPr>
          <w:p w14:paraId="4950AC12"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3.3</w:t>
            </w:r>
          </w:p>
        </w:tc>
        <w:tc>
          <w:tcPr>
            <w:tcW w:w="559" w:type="dxa"/>
          </w:tcPr>
          <w:p w14:paraId="36E61544"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w:t>
            </w:r>
          </w:p>
        </w:tc>
        <w:tc>
          <w:tcPr>
            <w:tcW w:w="639" w:type="dxa"/>
          </w:tcPr>
          <w:p w14:paraId="33CAACAB"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1.1</w:t>
            </w:r>
          </w:p>
        </w:tc>
        <w:tc>
          <w:tcPr>
            <w:tcW w:w="639" w:type="dxa"/>
          </w:tcPr>
          <w:p w14:paraId="014EE33B"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8</w:t>
            </w:r>
          </w:p>
        </w:tc>
        <w:tc>
          <w:tcPr>
            <w:tcW w:w="639" w:type="dxa"/>
          </w:tcPr>
          <w:p w14:paraId="4A70105F"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8.7</w:t>
            </w:r>
          </w:p>
        </w:tc>
      </w:tr>
      <w:tr w:rsidR="00213BC3" w:rsidRPr="00213BC3" w14:paraId="149F9E89" w14:textId="77777777" w:rsidTr="005438EB">
        <w:trPr>
          <w:trHeight w:val="268"/>
          <w:tblHeader/>
        </w:trPr>
        <w:tc>
          <w:tcPr>
            <w:tcW w:w="1529" w:type="dxa"/>
          </w:tcPr>
          <w:p w14:paraId="161BF22E" w14:textId="77777777" w:rsidR="00202482" w:rsidRPr="00213BC3" w:rsidRDefault="00202482" w:rsidP="00213BC3">
            <w:pPr>
              <w:autoSpaceDE w:val="0"/>
              <w:autoSpaceDN w:val="0"/>
              <w:adjustRightInd w:val="0"/>
              <w:spacing w:after="0"/>
              <w:ind w:left="60" w:right="60"/>
              <w:jc w:val="left"/>
              <w:rPr>
                <w:rFonts w:asciiTheme="minorHAnsi" w:hAnsiTheme="minorHAnsi" w:cstheme="minorHAnsi"/>
                <w:sz w:val="16"/>
                <w:szCs w:val="16"/>
                <w:lang w:eastAsia="en-AU"/>
              </w:rPr>
            </w:pPr>
            <w:r w:rsidRPr="00213BC3">
              <w:rPr>
                <w:rFonts w:asciiTheme="minorHAnsi" w:hAnsiTheme="minorHAnsi" w:cstheme="minorHAnsi"/>
                <w:sz w:val="16"/>
                <w:szCs w:val="16"/>
                <w:lang w:eastAsia="en-AU"/>
              </w:rPr>
              <w:t>Classroom management</w:t>
            </w:r>
          </w:p>
        </w:tc>
        <w:tc>
          <w:tcPr>
            <w:tcW w:w="588" w:type="dxa"/>
          </w:tcPr>
          <w:p w14:paraId="4926907F"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38</w:t>
            </w:r>
          </w:p>
        </w:tc>
        <w:tc>
          <w:tcPr>
            <w:tcW w:w="639" w:type="dxa"/>
          </w:tcPr>
          <w:p w14:paraId="67824468"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39.6</w:t>
            </w:r>
          </w:p>
        </w:tc>
        <w:tc>
          <w:tcPr>
            <w:tcW w:w="638" w:type="dxa"/>
          </w:tcPr>
          <w:p w14:paraId="0B8735AE"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36</w:t>
            </w:r>
          </w:p>
        </w:tc>
        <w:tc>
          <w:tcPr>
            <w:tcW w:w="639" w:type="dxa"/>
          </w:tcPr>
          <w:p w14:paraId="5D231D44"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37.5</w:t>
            </w:r>
          </w:p>
        </w:tc>
        <w:tc>
          <w:tcPr>
            <w:tcW w:w="639" w:type="dxa"/>
          </w:tcPr>
          <w:p w14:paraId="2726975E"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9</w:t>
            </w:r>
          </w:p>
        </w:tc>
        <w:tc>
          <w:tcPr>
            <w:tcW w:w="639" w:type="dxa"/>
          </w:tcPr>
          <w:p w14:paraId="0E89A693"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9.4</w:t>
            </w:r>
          </w:p>
        </w:tc>
        <w:tc>
          <w:tcPr>
            <w:tcW w:w="638" w:type="dxa"/>
          </w:tcPr>
          <w:p w14:paraId="51C81C6F"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w:t>
            </w:r>
          </w:p>
        </w:tc>
        <w:tc>
          <w:tcPr>
            <w:tcW w:w="639" w:type="dxa"/>
          </w:tcPr>
          <w:p w14:paraId="04F7AFA9"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4.2</w:t>
            </w:r>
          </w:p>
        </w:tc>
        <w:tc>
          <w:tcPr>
            <w:tcW w:w="559" w:type="dxa"/>
          </w:tcPr>
          <w:p w14:paraId="2D1A9800"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w:t>
            </w:r>
          </w:p>
        </w:tc>
        <w:tc>
          <w:tcPr>
            <w:tcW w:w="639" w:type="dxa"/>
          </w:tcPr>
          <w:p w14:paraId="7045F4EA"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2.1</w:t>
            </w:r>
          </w:p>
        </w:tc>
        <w:tc>
          <w:tcPr>
            <w:tcW w:w="639" w:type="dxa"/>
          </w:tcPr>
          <w:p w14:paraId="46D1A8B2"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7</w:t>
            </w:r>
          </w:p>
        </w:tc>
        <w:tc>
          <w:tcPr>
            <w:tcW w:w="639" w:type="dxa"/>
          </w:tcPr>
          <w:p w14:paraId="74419FE2"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7.3</w:t>
            </w:r>
          </w:p>
        </w:tc>
      </w:tr>
      <w:tr w:rsidR="00213BC3" w:rsidRPr="00213BC3" w14:paraId="387D7DD3" w14:textId="77777777" w:rsidTr="005438EB">
        <w:trPr>
          <w:trHeight w:val="268"/>
          <w:tblHeader/>
        </w:trPr>
        <w:tc>
          <w:tcPr>
            <w:tcW w:w="1529" w:type="dxa"/>
          </w:tcPr>
          <w:p w14:paraId="4A91A3F1" w14:textId="77777777" w:rsidR="00202482" w:rsidRPr="00213BC3" w:rsidRDefault="00202482" w:rsidP="00213BC3">
            <w:pPr>
              <w:autoSpaceDE w:val="0"/>
              <w:autoSpaceDN w:val="0"/>
              <w:adjustRightInd w:val="0"/>
              <w:spacing w:after="0"/>
              <w:ind w:left="60" w:right="60"/>
              <w:jc w:val="left"/>
              <w:rPr>
                <w:rFonts w:asciiTheme="minorHAnsi" w:hAnsiTheme="minorHAnsi" w:cstheme="minorHAnsi"/>
                <w:sz w:val="16"/>
                <w:szCs w:val="16"/>
                <w:lang w:eastAsia="en-AU"/>
              </w:rPr>
            </w:pPr>
            <w:r w:rsidRPr="00213BC3">
              <w:rPr>
                <w:rFonts w:asciiTheme="minorHAnsi" w:hAnsiTheme="minorHAnsi" w:cstheme="minorHAnsi"/>
                <w:sz w:val="16"/>
                <w:szCs w:val="16"/>
                <w:lang w:eastAsia="en-AU"/>
              </w:rPr>
              <w:t>Inclusive education</w:t>
            </w:r>
          </w:p>
        </w:tc>
        <w:tc>
          <w:tcPr>
            <w:tcW w:w="588" w:type="dxa"/>
          </w:tcPr>
          <w:p w14:paraId="504B3AE7"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48</w:t>
            </w:r>
          </w:p>
        </w:tc>
        <w:tc>
          <w:tcPr>
            <w:tcW w:w="639" w:type="dxa"/>
          </w:tcPr>
          <w:p w14:paraId="711F8E66"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49.0</w:t>
            </w:r>
          </w:p>
        </w:tc>
        <w:tc>
          <w:tcPr>
            <w:tcW w:w="638" w:type="dxa"/>
          </w:tcPr>
          <w:p w14:paraId="62A6E121"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33</w:t>
            </w:r>
          </w:p>
        </w:tc>
        <w:tc>
          <w:tcPr>
            <w:tcW w:w="639" w:type="dxa"/>
          </w:tcPr>
          <w:p w14:paraId="3717956B"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33.7</w:t>
            </w:r>
          </w:p>
        </w:tc>
        <w:tc>
          <w:tcPr>
            <w:tcW w:w="639" w:type="dxa"/>
          </w:tcPr>
          <w:p w14:paraId="1ECBE8F7"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8</w:t>
            </w:r>
          </w:p>
        </w:tc>
        <w:tc>
          <w:tcPr>
            <w:tcW w:w="639" w:type="dxa"/>
          </w:tcPr>
          <w:p w14:paraId="0FB4FCF6"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8.2</w:t>
            </w:r>
          </w:p>
        </w:tc>
        <w:tc>
          <w:tcPr>
            <w:tcW w:w="638" w:type="dxa"/>
          </w:tcPr>
          <w:p w14:paraId="2D5929CF"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5</w:t>
            </w:r>
          </w:p>
        </w:tc>
        <w:tc>
          <w:tcPr>
            <w:tcW w:w="639" w:type="dxa"/>
          </w:tcPr>
          <w:p w14:paraId="50A5A5C4"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5.1</w:t>
            </w:r>
          </w:p>
        </w:tc>
        <w:tc>
          <w:tcPr>
            <w:tcW w:w="559" w:type="dxa"/>
          </w:tcPr>
          <w:p w14:paraId="7DD5398D"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0</w:t>
            </w:r>
          </w:p>
        </w:tc>
        <w:tc>
          <w:tcPr>
            <w:tcW w:w="639" w:type="dxa"/>
          </w:tcPr>
          <w:p w14:paraId="780DBEE5"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0.0</w:t>
            </w:r>
          </w:p>
        </w:tc>
        <w:tc>
          <w:tcPr>
            <w:tcW w:w="639" w:type="dxa"/>
          </w:tcPr>
          <w:p w14:paraId="42614DF4"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w:t>
            </w:r>
          </w:p>
        </w:tc>
        <w:tc>
          <w:tcPr>
            <w:tcW w:w="639" w:type="dxa"/>
          </w:tcPr>
          <w:p w14:paraId="29F85FBC"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4.1</w:t>
            </w:r>
          </w:p>
        </w:tc>
      </w:tr>
      <w:tr w:rsidR="00213BC3" w:rsidRPr="00213BC3" w14:paraId="20039784" w14:textId="77777777" w:rsidTr="005438EB">
        <w:trPr>
          <w:trHeight w:val="268"/>
          <w:tblHeader/>
        </w:trPr>
        <w:tc>
          <w:tcPr>
            <w:tcW w:w="1529" w:type="dxa"/>
          </w:tcPr>
          <w:p w14:paraId="4150C8EA" w14:textId="77777777" w:rsidR="00202482" w:rsidRPr="00213BC3" w:rsidRDefault="00202482" w:rsidP="00213BC3">
            <w:pPr>
              <w:autoSpaceDE w:val="0"/>
              <w:autoSpaceDN w:val="0"/>
              <w:adjustRightInd w:val="0"/>
              <w:spacing w:after="0"/>
              <w:ind w:left="60" w:right="60"/>
              <w:jc w:val="left"/>
              <w:rPr>
                <w:rFonts w:asciiTheme="minorHAnsi" w:hAnsiTheme="minorHAnsi" w:cstheme="minorHAnsi"/>
                <w:sz w:val="16"/>
                <w:szCs w:val="16"/>
                <w:lang w:eastAsia="en-AU"/>
              </w:rPr>
            </w:pPr>
            <w:r w:rsidRPr="00213BC3">
              <w:rPr>
                <w:rFonts w:asciiTheme="minorHAnsi" w:hAnsiTheme="minorHAnsi" w:cstheme="minorHAnsi"/>
                <w:sz w:val="16"/>
                <w:szCs w:val="16"/>
                <w:lang w:eastAsia="en-AU"/>
              </w:rPr>
              <w:t>Leadership skills</w:t>
            </w:r>
          </w:p>
        </w:tc>
        <w:tc>
          <w:tcPr>
            <w:tcW w:w="588" w:type="dxa"/>
          </w:tcPr>
          <w:p w14:paraId="53389ADD"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52</w:t>
            </w:r>
          </w:p>
        </w:tc>
        <w:tc>
          <w:tcPr>
            <w:tcW w:w="639" w:type="dxa"/>
          </w:tcPr>
          <w:p w14:paraId="3D99F2AB"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53.1</w:t>
            </w:r>
          </w:p>
        </w:tc>
        <w:tc>
          <w:tcPr>
            <w:tcW w:w="638" w:type="dxa"/>
          </w:tcPr>
          <w:p w14:paraId="55FF508D"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30</w:t>
            </w:r>
          </w:p>
        </w:tc>
        <w:tc>
          <w:tcPr>
            <w:tcW w:w="639" w:type="dxa"/>
          </w:tcPr>
          <w:p w14:paraId="3EC22789"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30.6</w:t>
            </w:r>
          </w:p>
        </w:tc>
        <w:tc>
          <w:tcPr>
            <w:tcW w:w="639" w:type="dxa"/>
          </w:tcPr>
          <w:p w14:paraId="39738557"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9</w:t>
            </w:r>
          </w:p>
        </w:tc>
        <w:tc>
          <w:tcPr>
            <w:tcW w:w="639" w:type="dxa"/>
          </w:tcPr>
          <w:p w14:paraId="1FCF3AE4"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9.2</w:t>
            </w:r>
          </w:p>
        </w:tc>
        <w:tc>
          <w:tcPr>
            <w:tcW w:w="638" w:type="dxa"/>
          </w:tcPr>
          <w:p w14:paraId="6C12FFF6"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w:t>
            </w:r>
          </w:p>
        </w:tc>
        <w:tc>
          <w:tcPr>
            <w:tcW w:w="639" w:type="dxa"/>
          </w:tcPr>
          <w:p w14:paraId="2FF276FB"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3.1</w:t>
            </w:r>
          </w:p>
        </w:tc>
        <w:tc>
          <w:tcPr>
            <w:tcW w:w="559" w:type="dxa"/>
          </w:tcPr>
          <w:p w14:paraId="03CB4358"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0</w:t>
            </w:r>
          </w:p>
        </w:tc>
        <w:tc>
          <w:tcPr>
            <w:tcW w:w="639" w:type="dxa"/>
          </w:tcPr>
          <w:p w14:paraId="27E33760"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0.0</w:t>
            </w:r>
          </w:p>
        </w:tc>
        <w:tc>
          <w:tcPr>
            <w:tcW w:w="639" w:type="dxa"/>
          </w:tcPr>
          <w:p w14:paraId="52D01E63"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w:t>
            </w:r>
          </w:p>
        </w:tc>
        <w:tc>
          <w:tcPr>
            <w:tcW w:w="639" w:type="dxa"/>
          </w:tcPr>
          <w:p w14:paraId="152AA4DE"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4.1</w:t>
            </w:r>
          </w:p>
        </w:tc>
      </w:tr>
    </w:tbl>
    <w:p w14:paraId="3CC01161" w14:textId="77777777" w:rsidR="00202482" w:rsidRPr="0087533B" w:rsidRDefault="00202482" w:rsidP="00DA3DE6">
      <w:pPr>
        <w:pStyle w:val="Caption"/>
        <w:spacing w:before="240" w:after="120"/>
        <w:rPr>
          <w:rFonts w:asciiTheme="minorHAnsi" w:hAnsiTheme="minorHAnsi" w:cstheme="minorHAnsi"/>
          <w:b/>
          <w:sz w:val="24"/>
          <w:szCs w:val="24"/>
        </w:rPr>
      </w:pPr>
      <w:r w:rsidRPr="00511D1C">
        <w:rPr>
          <w:b/>
        </w:rPr>
        <w:t xml:space="preserve">Table </w:t>
      </w:r>
      <w:r>
        <w:rPr>
          <w:b/>
        </w:rPr>
        <w:t>E11</w:t>
      </w:r>
      <w:r w:rsidRPr="00511D1C">
        <w:rPr>
          <w:b/>
        </w:rPr>
        <w:t>.</w:t>
      </w:r>
      <w:r w:rsidRPr="00511D1C">
        <w:t xml:space="preserve"> </w:t>
      </w:r>
      <w:r>
        <w:t>How many times in the past three years did Year 6 teachers attend a professional development program in the following areas?</w:t>
      </w:r>
    </w:p>
    <w:tbl>
      <w:tblPr>
        <w:tblStyle w:val="TableGrid"/>
        <w:tblW w:w="9068" w:type="dxa"/>
        <w:tblLayout w:type="fixed"/>
        <w:tblLook w:val="0020" w:firstRow="1" w:lastRow="0" w:firstColumn="0" w:lastColumn="0" w:noHBand="0" w:noVBand="0"/>
        <w:tblCaption w:val="Table E11. How many times in the past three years did Year 6 teachers attend a professional development program in the following areas?"/>
      </w:tblPr>
      <w:tblGrid>
        <w:gridCol w:w="1261"/>
        <w:gridCol w:w="737"/>
        <w:gridCol w:w="666"/>
        <w:gridCol w:w="696"/>
        <w:gridCol w:w="633"/>
        <w:gridCol w:w="633"/>
        <w:gridCol w:w="633"/>
        <w:gridCol w:w="632"/>
        <w:gridCol w:w="633"/>
        <w:gridCol w:w="555"/>
        <w:gridCol w:w="633"/>
        <w:gridCol w:w="633"/>
        <w:gridCol w:w="723"/>
      </w:tblGrid>
      <w:tr w:rsidR="00817F11" w:rsidRPr="00213BC3" w14:paraId="7A87FCF4" w14:textId="77777777" w:rsidTr="005438EB">
        <w:trPr>
          <w:trHeight w:val="251"/>
          <w:tblHeader/>
        </w:trPr>
        <w:tc>
          <w:tcPr>
            <w:tcW w:w="1261" w:type="dxa"/>
          </w:tcPr>
          <w:p w14:paraId="03119393" w14:textId="77777777" w:rsidR="00817F11" w:rsidRPr="00213BC3" w:rsidRDefault="00817F11" w:rsidP="00213BC3">
            <w:pPr>
              <w:autoSpaceDE w:val="0"/>
              <w:autoSpaceDN w:val="0"/>
              <w:adjustRightInd w:val="0"/>
              <w:spacing w:after="0"/>
              <w:jc w:val="center"/>
              <w:rPr>
                <w:rFonts w:asciiTheme="minorHAnsi" w:hAnsiTheme="minorHAnsi" w:cstheme="minorHAnsi"/>
                <w:b/>
                <w:sz w:val="16"/>
                <w:szCs w:val="16"/>
                <w:lang w:eastAsia="en-AU"/>
              </w:rPr>
            </w:pPr>
          </w:p>
        </w:tc>
        <w:tc>
          <w:tcPr>
            <w:tcW w:w="737" w:type="dxa"/>
          </w:tcPr>
          <w:p w14:paraId="5457198F" w14:textId="51F370B3" w:rsidR="00817F11" w:rsidRPr="00213BC3" w:rsidRDefault="00817F11"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Never</w:t>
            </w:r>
          </w:p>
        </w:tc>
        <w:tc>
          <w:tcPr>
            <w:tcW w:w="666" w:type="dxa"/>
          </w:tcPr>
          <w:p w14:paraId="2C7C74C5" w14:textId="7C4075D8" w:rsidR="00817F11" w:rsidRPr="00213BC3" w:rsidRDefault="00817F11"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Valid %</w:t>
            </w:r>
          </w:p>
        </w:tc>
        <w:tc>
          <w:tcPr>
            <w:tcW w:w="696" w:type="dxa"/>
          </w:tcPr>
          <w:p w14:paraId="3D9870AD" w14:textId="27C64466" w:rsidR="00817F11" w:rsidRPr="00213BC3" w:rsidRDefault="00817F11"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Once</w:t>
            </w:r>
          </w:p>
        </w:tc>
        <w:tc>
          <w:tcPr>
            <w:tcW w:w="633" w:type="dxa"/>
          </w:tcPr>
          <w:p w14:paraId="1C275EC9" w14:textId="7519E5FA" w:rsidR="00817F11" w:rsidRPr="00213BC3" w:rsidRDefault="00817F11"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Valid %</w:t>
            </w:r>
          </w:p>
        </w:tc>
        <w:tc>
          <w:tcPr>
            <w:tcW w:w="633" w:type="dxa"/>
          </w:tcPr>
          <w:p w14:paraId="2D6C18DE" w14:textId="636A4BD3" w:rsidR="00817F11" w:rsidRPr="00213BC3" w:rsidRDefault="00817F11"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Twice</w:t>
            </w:r>
          </w:p>
        </w:tc>
        <w:tc>
          <w:tcPr>
            <w:tcW w:w="633" w:type="dxa"/>
          </w:tcPr>
          <w:p w14:paraId="2702B9F1" w14:textId="113BAAD4" w:rsidR="00817F11" w:rsidRPr="00213BC3" w:rsidRDefault="00817F11"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Valid %</w:t>
            </w:r>
          </w:p>
        </w:tc>
        <w:tc>
          <w:tcPr>
            <w:tcW w:w="632" w:type="dxa"/>
          </w:tcPr>
          <w:p w14:paraId="2EA41C5B" w14:textId="7E5AC67A" w:rsidR="00817F11" w:rsidRPr="00213BC3" w:rsidRDefault="00817F11"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Three times</w:t>
            </w:r>
          </w:p>
        </w:tc>
        <w:tc>
          <w:tcPr>
            <w:tcW w:w="633" w:type="dxa"/>
          </w:tcPr>
          <w:p w14:paraId="68E0A5AC" w14:textId="0CC14E84" w:rsidR="00817F11" w:rsidRPr="00213BC3" w:rsidRDefault="00817F11"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Valid %</w:t>
            </w:r>
          </w:p>
        </w:tc>
        <w:tc>
          <w:tcPr>
            <w:tcW w:w="555" w:type="dxa"/>
          </w:tcPr>
          <w:p w14:paraId="0D40B6CA" w14:textId="37B2D62A" w:rsidR="00817F11" w:rsidRPr="00213BC3" w:rsidRDefault="00817F11" w:rsidP="00213BC3">
            <w:pPr>
              <w:autoSpaceDE w:val="0"/>
              <w:autoSpaceDN w:val="0"/>
              <w:adjustRightInd w:val="0"/>
              <w:spacing w:after="0"/>
              <w:ind w:left="-116" w:right="-112"/>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Four times</w:t>
            </w:r>
          </w:p>
        </w:tc>
        <w:tc>
          <w:tcPr>
            <w:tcW w:w="633" w:type="dxa"/>
          </w:tcPr>
          <w:p w14:paraId="06B12E2A" w14:textId="342A9BEE" w:rsidR="00817F11" w:rsidRPr="00213BC3" w:rsidRDefault="00817F11"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Valid %</w:t>
            </w:r>
          </w:p>
        </w:tc>
        <w:tc>
          <w:tcPr>
            <w:tcW w:w="633" w:type="dxa"/>
          </w:tcPr>
          <w:p w14:paraId="5644BF5F" w14:textId="3CBD5375" w:rsidR="00817F11" w:rsidRPr="00213BC3" w:rsidRDefault="00817F11"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&gt;Four times</w:t>
            </w:r>
          </w:p>
        </w:tc>
        <w:tc>
          <w:tcPr>
            <w:tcW w:w="723" w:type="dxa"/>
          </w:tcPr>
          <w:p w14:paraId="266E8F9B" w14:textId="5B57C9BE" w:rsidR="00817F11" w:rsidRPr="00213BC3" w:rsidRDefault="00817F11" w:rsidP="00213BC3">
            <w:pPr>
              <w:autoSpaceDE w:val="0"/>
              <w:autoSpaceDN w:val="0"/>
              <w:adjustRightInd w:val="0"/>
              <w:spacing w:after="0"/>
              <w:jc w:val="center"/>
              <w:rPr>
                <w:rFonts w:asciiTheme="minorHAnsi" w:hAnsiTheme="minorHAnsi" w:cstheme="minorHAnsi"/>
                <w:b/>
                <w:sz w:val="16"/>
                <w:szCs w:val="16"/>
                <w:lang w:eastAsia="en-AU"/>
              </w:rPr>
            </w:pPr>
            <w:r w:rsidRPr="00213BC3">
              <w:rPr>
                <w:rFonts w:asciiTheme="minorHAnsi" w:hAnsiTheme="minorHAnsi" w:cstheme="minorHAnsi"/>
                <w:b/>
                <w:sz w:val="16"/>
                <w:szCs w:val="16"/>
                <w:lang w:eastAsia="en-AU"/>
              </w:rPr>
              <w:t>Valid %</w:t>
            </w:r>
          </w:p>
        </w:tc>
      </w:tr>
      <w:tr w:rsidR="00202482" w:rsidRPr="00213BC3" w14:paraId="6A54843A" w14:textId="77777777" w:rsidTr="005438EB">
        <w:trPr>
          <w:trHeight w:val="251"/>
          <w:tblHeader/>
        </w:trPr>
        <w:tc>
          <w:tcPr>
            <w:tcW w:w="1261" w:type="dxa"/>
          </w:tcPr>
          <w:p w14:paraId="4E002010" w14:textId="77777777" w:rsidR="00202482" w:rsidRPr="00213BC3" w:rsidRDefault="00202482" w:rsidP="00213BC3">
            <w:pPr>
              <w:autoSpaceDE w:val="0"/>
              <w:autoSpaceDN w:val="0"/>
              <w:adjustRightInd w:val="0"/>
              <w:spacing w:after="0"/>
              <w:ind w:left="60" w:right="60"/>
              <w:jc w:val="left"/>
              <w:rPr>
                <w:rFonts w:asciiTheme="minorHAnsi" w:hAnsiTheme="minorHAnsi" w:cstheme="minorHAnsi"/>
                <w:sz w:val="16"/>
                <w:szCs w:val="16"/>
                <w:lang w:eastAsia="en-AU"/>
              </w:rPr>
            </w:pPr>
            <w:r w:rsidRPr="00213BC3">
              <w:rPr>
                <w:rFonts w:asciiTheme="minorHAnsi" w:hAnsiTheme="minorHAnsi" w:cstheme="minorHAnsi"/>
                <w:sz w:val="16"/>
                <w:szCs w:val="16"/>
                <w:lang w:eastAsia="en-AU"/>
              </w:rPr>
              <w:t>Reading (7a)</w:t>
            </w:r>
          </w:p>
        </w:tc>
        <w:tc>
          <w:tcPr>
            <w:tcW w:w="737" w:type="dxa"/>
          </w:tcPr>
          <w:p w14:paraId="75DAF6BA"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38</w:t>
            </w:r>
          </w:p>
        </w:tc>
        <w:tc>
          <w:tcPr>
            <w:tcW w:w="666" w:type="dxa"/>
          </w:tcPr>
          <w:p w14:paraId="6C383381"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39.2</w:t>
            </w:r>
          </w:p>
        </w:tc>
        <w:tc>
          <w:tcPr>
            <w:tcW w:w="696" w:type="dxa"/>
          </w:tcPr>
          <w:p w14:paraId="431CD878"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33</w:t>
            </w:r>
          </w:p>
        </w:tc>
        <w:tc>
          <w:tcPr>
            <w:tcW w:w="633" w:type="dxa"/>
          </w:tcPr>
          <w:p w14:paraId="44A95021"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34.0</w:t>
            </w:r>
          </w:p>
        </w:tc>
        <w:tc>
          <w:tcPr>
            <w:tcW w:w="633" w:type="dxa"/>
          </w:tcPr>
          <w:p w14:paraId="2E73E857"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10</w:t>
            </w:r>
          </w:p>
        </w:tc>
        <w:tc>
          <w:tcPr>
            <w:tcW w:w="633" w:type="dxa"/>
          </w:tcPr>
          <w:p w14:paraId="2FA53017"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10.3</w:t>
            </w:r>
          </w:p>
        </w:tc>
        <w:tc>
          <w:tcPr>
            <w:tcW w:w="632" w:type="dxa"/>
          </w:tcPr>
          <w:p w14:paraId="6F32BE11"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9</w:t>
            </w:r>
          </w:p>
        </w:tc>
        <w:tc>
          <w:tcPr>
            <w:tcW w:w="633" w:type="dxa"/>
          </w:tcPr>
          <w:p w14:paraId="08B2789B"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9.3</w:t>
            </w:r>
          </w:p>
        </w:tc>
        <w:tc>
          <w:tcPr>
            <w:tcW w:w="555" w:type="dxa"/>
          </w:tcPr>
          <w:p w14:paraId="41C99179"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w:t>
            </w:r>
          </w:p>
        </w:tc>
        <w:tc>
          <w:tcPr>
            <w:tcW w:w="633" w:type="dxa"/>
          </w:tcPr>
          <w:p w14:paraId="6CDEAD84"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2.1</w:t>
            </w:r>
          </w:p>
        </w:tc>
        <w:tc>
          <w:tcPr>
            <w:tcW w:w="633" w:type="dxa"/>
          </w:tcPr>
          <w:p w14:paraId="35B383A2"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5</w:t>
            </w:r>
          </w:p>
        </w:tc>
        <w:tc>
          <w:tcPr>
            <w:tcW w:w="723" w:type="dxa"/>
          </w:tcPr>
          <w:p w14:paraId="42CDC03C"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5.2</w:t>
            </w:r>
          </w:p>
        </w:tc>
      </w:tr>
      <w:tr w:rsidR="00202482" w:rsidRPr="00213BC3" w14:paraId="18E9924A" w14:textId="77777777" w:rsidTr="005438EB">
        <w:trPr>
          <w:trHeight w:val="251"/>
          <w:tblHeader/>
        </w:trPr>
        <w:tc>
          <w:tcPr>
            <w:tcW w:w="1261" w:type="dxa"/>
          </w:tcPr>
          <w:p w14:paraId="47619B62" w14:textId="77777777" w:rsidR="00202482" w:rsidRPr="00213BC3" w:rsidRDefault="00202482" w:rsidP="00213BC3">
            <w:pPr>
              <w:autoSpaceDE w:val="0"/>
              <w:autoSpaceDN w:val="0"/>
              <w:adjustRightInd w:val="0"/>
              <w:spacing w:after="0"/>
              <w:ind w:left="60" w:right="60"/>
              <w:jc w:val="left"/>
              <w:rPr>
                <w:rFonts w:asciiTheme="minorHAnsi" w:hAnsiTheme="minorHAnsi" w:cstheme="minorHAnsi"/>
                <w:sz w:val="16"/>
                <w:szCs w:val="16"/>
                <w:lang w:eastAsia="en-AU"/>
              </w:rPr>
            </w:pPr>
            <w:r w:rsidRPr="00213BC3">
              <w:rPr>
                <w:rFonts w:asciiTheme="minorHAnsi" w:hAnsiTheme="minorHAnsi" w:cstheme="minorHAnsi"/>
                <w:sz w:val="16"/>
                <w:szCs w:val="16"/>
                <w:lang w:eastAsia="en-AU"/>
              </w:rPr>
              <w:t>Writing (7b)</w:t>
            </w:r>
          </w:p>
        </w:tc>
        <w:tc>
          <w:tcPr>
            <w:tcW w:w="737" w:type="dxa"/>
          </w:tcPr>
          <w:p w14:paraId="0692D12D"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43</w:t>
            </w:r>
          </w:p>
        </w:tc>
        <w:tc>
          <w:tcPr>
            <w:tcW w:w="666" w:type="dxa"/>
          </w:tcPr>
          <w:p w14:paraId="496F6544"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45.3</w:t>
            </w:r>
          </w:p>
        </w:tc>
        <w:tc>
          <w:tcPr>
            <w:tcW w:w="696" w:type="dxa"/>
          </w:tcPr>
          <w:p w14:paraId="518CCB34"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30</w:t>
            </w:r>
          </w:p>
        </w:tc>
        <w:tc>
          <w:tcPr>
            <w:tcW w:w="633" w:type="dxa"/>
          </w:tcPr>
          <w:p w14:paraId="215C5A24"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31.6</w:t>
            </w:r>
          </w:p>
        </w:tc>
        <w:tc>
          <w:tcPr>
            <w:tcW w:w="633" w:type="dxa"/>
          </w:tcPr>
          <w:p w14:paraId="6EFADF28"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11</w:t>
            </w:r>
          </w:p>
        </w:tc>
        <w:tc>
          <w:tcPr>
            <w:tcW w:w="633" w:type="dxa"/>
          </w:tcPr>
          <w:p w14:paraId="294FF7B2"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11.6</w:t>
            </w:r>
          </w:p>
        </w:tc>
        <w:tc>
          <w:tcPr>
            <w:tcW w:w="632" w:type="dxa"/>
          </w:tcPr>
          <w:p w14:paraId="7BDE2C5F"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7</w:t>
            </w:r>
          </w:p>
        </w:tc>
        <w:tc>
          <w:tcPr>
            <w:tcW w:w="633" w:type="dxa"/>
          </w:tcPr>
          <w:p w14:paraId="15592802"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7.4</w:t>
            </w:r>
          </w:p>
        </w:tc>
        <w:tc>
          <w:tcPr>
            <w:tcW w:w="555" w:type="dxa"/>
          </w:tcPr>
          <w:p w14:paraId="186092FF"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w:t>
            </w:r>
          </w:p>
        </w:tc>
        <w:tc>
          <w:tcPr>
            <w:tcW w:w="633" w:type="dxa"/>
          </w:tcPr>
          <w:p w14:paraId="4BF3F1F0"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2.1</w:t>
            </w:r>
          </w:p>
        </w:tc>
        <w:tc>
          <w:tcPr>
            <w:tcW w:w="633" w:type="dxa"/>
          </w:tcPr>
          <w:p w14:paraId="689571F5"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w:t>
            </w:r>
          </w:p>
        </w:tc>
        <w:tc>
          <w:tcPr>
            <w:tcW w:w="723" w:type="dxa"/>
          </w:tcPr>
          <w:p w14:paraId="4841A1D0"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2.1</w:t>
            </w:r>
          </w:p>
        </w:tc>
      </w:tr>
      <w:tr w:rsidR="00202482" w:rsidRPr="00213BC3" w14:paraId="287FA48C" w14:textId="77777777" w:rsidTr="005438EB">
        <w:trPr>
          <w:trHeight w:val="251"/>
          <w:tblHeader/>
        </w:trPr>
        <w:tc>
          <w:tcPr>
            <w:tcW w:w="1261" w:type="dxa"/>
          </w:tcPr>
          <w:p w14:paraId="539DDFAC" w14:textId="77777777" w:rsidR="00202482" w:rsidRPr="00213BC3" w:rsidRDefault="00202482" w:rsidP="00213BC3">
            <w:pPr>
              <w:autoSpaceDE w:val="0"/>
              <w:autoSpaceDN w:val="0"/>
              <w:adjustRightInd w:val="0"/>
              <w:spacing w:after="0"/>
              <w:ind w:left="60" w:right="60"/>
              <w:jc w:val="left"/>
              <w:rPr>
                <w:rFonts w:asciiTheme="minorHAnsi" w:hAnsiTheme="minorHAnsi" w:cstheme="minorHAnsi"/>
                <w:sz w:val="16"/>
                <w:szCs w:val="16"/>
                <w:lang w:eastAsia="en-AU"/>
              </w:rPr>
            </w:pPr>
            <w:r w:rsidRPr="00213BC3">
              <w:rPr>
                <w:rFonts w:asciiTheme="minorHAnsi" w:hAnsiTheme="minorHAnsi" w:cstheme="minorHAnsi"/>
                <w:sz w:val="16"/>
                <w:szCs w:val="16"/>
                <w:lang w:eastAsia="en-AU"/>
              </w:rPr>
              <w:t>Numeracy (7c)</w:t>
            </w:r>
          </w:p>
        </w:tc>
        <w:tc>
          <w:tcPr>
            <w:tcW w:w="737" w:type="dxa"/>
          </w:tcPr>
          <w:p w14:paraId="6A9AAB90"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42</w:t>
            </w:r>
          </w:p>
        </w:tc>
        <w:tc>
          <w:tcPr>
            <w:tcW w:w="666" w:type="dxa"/>
          </w:tcPr>
          <w:p w14:paraId="4AB4AA99"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46.7</w:t>
            </w:r>
          </w:p>
        </w:tc>
        <w:tc>
          <w:tcPr>
            <w:tcW w:w="696" w:type="dxa"/>
          </w:tcPr>
          <w:p w14:paraId="10019005"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23</w:t>
            </w:r>
          </w:p>
        </w:tc>
        <w:tc>
          <w:tcPr>
            <w:tcW w:w="633" w:type="dxa"/>
          </w:tcPr>
          <w:p w14:paraId="26FEBA87"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25.6</w:t>
            </w:r>
          </w:p>
        </w:tc>
        <w:tc>
          <w:tcPr>
            <w:tcW w:w="633" w:type="dxa"/>
          </w:tcPr>
          <w:p w14:paraId="1546950D"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12</w:t>
            </w:r>
          </w:p>
        </w:tc>
        <w:tc>
          <w:tcPr>
            <w:tcW w:w="633" w:type="dxa"/>
          </w:tcPr>
          <w:p w14:paraId="4FD0DC8D"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13.3</w:t>
            </w:r>
          </w:p>
        </w:tc>
        <w:tc>
          <w:tcPr>
            <w:tcW w:w="632" w:type="dxa"/>
          </w:tcPr>
          <w:p w14:paraId="1AA9FC58"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5</w:t>
            </w:r>
          </w:p>
        </w:tc>
        <w:tc>
          <w:tcPr>
            <w:tcW w:w="633" w:type="dxa"/>
          </w:tcPr>
          <w:p w14:paraId="06427DC2"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5.6</w:t>
            </w:r>
          </w:p>
        </w:tc>
        <w:tc>
          <w:tcPr>
            <w:tcW w:w="555" w:type="dxa"/>
          </w:tcPr>
          <w:p w14:paraId="3FDF4163"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w:t>
            </w:r>
          </w:p>
        </w:tc>
        <w:tc>
          <w:tcPr>
            <w:tcW w:w="633" w:type="dxa"/>
          </w:tcPr>
          <w:p w14:paraId="72DC387F"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2.2</w:t>
            </w:r>
          </w:p>
        </w:tc>
        <w:tc>
          <w:tcPr>
            <w:tcW w:w="633" w:type="dxa"/>
          </w:tcPr>
          <w:p w14:paraId="05704F8F"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6</w:t>
            </w:r>
          </w:p>
        </w:tc>
        <w:tc>
          <w:tcPr>
            <w:tcW w:w="723" w:type="dxa"/>
          </w:tcPr>
          <w:p w14:paraId="40A8D852"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6.7</w:t>
            </w:r>
          </w:p>
        </w:tc>
      </w:tr>
      <w:tr w:rsidR="00202482" w:rsidRPr="00213BC3" w14:paraId="2EA28904" w14:textId="77777777" w:rsidTr="005438EB">
        <w:trPr>
          <w:trHeight w:val="251"/>
          <w:tblHeader/>
        </w:trPr>
        <w:tc>
          <w:tcPr>
            <w:tcW w:w="1261" w:type="dxa"/>
          </w:tcPr>
          <w:p w14:paraId="43D851C5" w14:textId="77777777" w:rsidR="00202482" w:rsidRPr="00213BC3" w:rsidRDefault="00202482" w:rsidP="00213BC3">
            <w:pPr>
              <w:autoSpaceDE w:val="0"/>
              <w:autoSpaceDN w:val="0"/>
              <w:adjustRightInd w:val="0"/>
              <w:spacing w:after="0"/>
              <w:ind w:left="60" w:right="60"/>
              <w:jc w:val="left"/>
              <w:rPr>
                <w:rFonts w:asciiTheme="minorHAnsi" w:hAnsiTheme="minorHAnsi" w:cstheme="minorHAnsi"/>
                <w:sz w:val="16"/>
                <w:szCs w:val="16"/>
                <w:lang w:eastAsia="en-AU"/>
              </w:rPr>
            </w:pPr>
            <w:r w:rsidRPr="00213BC3">
              <w:rPr>
                <w:rFonts w:asciiTheme="minorHAnsi" w:hAnsiTheme="minorHAnsi" w:cstheme="minorHAnsi"/>
                <w:sz w:val="16"/>
                <w:szCs w:val="16"/>
                <w:lang w:eastAsia="en-AU"/>
              </w:rPr>
              <w:t>Classroom based assessment</w:t>
            </w:r>
          </w:p>
        </w:tc>
        <w:tc>
          <w:tcPr>
            <w:tcW w:w="737" w:type="dxa"/>
          </w:tcPr>
          <w:p w14:paraId="5CC5D445"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34</w:t>
            </w:r>
          </w:p>
        </w:tc>
        <w:tc>
          <w:tcPr>
            <w:tcW w:w="666" w:type="dxa"/>
          </w:tcPr>
          <w:p w14:paraId="2C6D55E0"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34.0</w:t>
            </w:r>
          </w:p>
        </w:tc>
        <w:tc>
          <w:tcPr>
            <w:tcW w:w="696" w:type="dxa"/>
          </w:tcPr>
          <w:p w14:paraId="7984410C"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31</w:t>
            </w:r>
          </w:p>
        </w:tc>
        <w:tc>
          <w:tcPr>
            <w:tcW w:w="633" w:type="dxa"/>
          </w:tcPr>
          <w:p w14:paraId="61C05EEC"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31.0</w:t>
            </w:r>
          </w:p>
        </w:tc>
        <w:tc>
          <w:tcPr>
            <w:tcW w:w="633" w:type="dxa"/>
          </w:tcPr>
          <w:p w14:paraId="2C065D6D"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19</w:t>
            </w:r>
          </w:p>
        </w:tc>
        <w:tc>
          <w:tcPr>
            <w:tcW w:w="633" w:type="dxa"/>
          </w:tcPr>
          <w:p w14:paraId="0B3AE256"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19.0</w:t>
            </w:r>
          </w:p>
        </w:tc>
        <w:tc>
          <w:tcPr>
            <w:tcW w:w="632" w:type="dxa"/>
          </w:tcPr>
          <w:p w14:paraId="6D09B882"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10</w:t>
            </w:r>
          </w:p>
        </w:tc>
        <w:tc>
          <w:tcPr>
            <w:tcW w:w="633" w:type="dxa"/>
          </w:tcPr>
          <w:p w14:paraId="28F84711"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10.0</w:t>
            </w:r>
          </w:p>
        </w:tc>
        <w:tc>
          <w:tcPr>
            <w:tcW w:w="555" w:type="dxa"/>
          </w:tcPr>
          <w:p w14:paraId="57CB2A1F"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w:t>
            </w:r>
          </w:p>
        </w:tc>
        <w:tc>
          <w:tcPr>
            <w:tcW w:w="633" w:type="dxa"/>
          </w:tcPr>
          <w:p w14:paraId="281BC406"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2.0</w:t>
            </w:r>
          </w:p>
        </w:tc>
        <w:tc>
          <w:tcPr>
            <w:tcW w:w="633" w:type="dxa"/>
          </w:tcPr>
          <w:p w14:paraId="4C3BEF13"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w:t>
            </w:r>
          </w:p>
        </w:tc>
        <w:tc>
          <w:tcPr>
            <w:tcW w:w="723" w:type="dxa"/>
          </w:tcPr>
          <w:p w14:paraId="324F7E06"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4.0</w:t>
            </w:r>
          </w:p>
        </w:tc>
      </w:tr>
      <w:tr w:rsidR="00202482" w:rsidRPr="00213BC3" w14:paraId="4C3C49B2" w14:textId="77777777" w:rsidTr="005438EB">
        <w:trPr>
          <w:trHeight w:val="251"/>
          <w:tblHeader/>
        </w:trPr>
        <w:tc>
          <w:tcPr>
            <w:tcW w:w="1261" w:type="dxa"/>
          </w:tcPr>
          <w:p w14:paraId="2C6F3A51" w14:textId="77777777" w:rsidR="00202482" w:rsidRPr="00213BC3" w:rsidRDefault="00202482" w:rsidP="00213BC3">
            <w:pPr>
              <w:autoSpaceDE w:val="0"/>
              <w:autoSpaceDN w:val="0"/>
              <w:adjustRightInd w:val="0"/>
              <w:spacing w:after="0"/>
              <w:ind w:left="60" w:right="60"/>
              <w:jc w:val="left"/>
              <w:rPr>
                <w:rFonts w:asciiTheme="minorHAnsi" w:hAnsiTheme="minorHAnsi" w:cstheme="minorHAnsi"/>
                <w:sz w:val="16"/>
                <w:szCs w:val="16"/>
                <w:lang w:eastAsia="en-AU"/>
              </w:rPr>
            </w:pPr>
            <w:r w:rsidRPr="00213BC3">
              <w:rPr>
                <w:rFonts w:asciiTheme="minorHAnsi" w:hAnsiTheme="minorHAnsi" w:cstheme="minorHAnsi"/>
                <w:sz w:val="16"/>
                <w:szCs w:val="16"/>
                <w:lang w:eastAsia="en-AU"/>
              </w:rPr>
              <w:t>Curriculum</w:t>
            </w:r>
          </w:p>
        </w:tc>
        <w:tc>
          <w:tcPr>
            <w:tcW w:w="737" w:type="dxa"/>
          </w:tcPr>
          <w:p w14:paraId="421D036D"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39</w:t>
            </w:r>
          </w:p>
        </w:tc>
        <w:tc>
          <w:tcPr>
            <w:tcW w:w="666" w:type="dxa"/>
          </w:tcPr>
          <w:p w14:paraId="6E1949CE"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39.8</w:t>
            </w:r>
          </w:p>
        </w:tc>
        <w:tc>
          <w:tcPr>
            <w:tcW w:w="696" w:type="dxa"/>
          </w:tcPr>
          <w:p w14:paraId="5B31628A"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32</w:t>
            </w:r>
          </w:p>
        </w:tc>
        <w:tc>
          <w:tcPr>
            <w:tcW w:w="633" w:type="dxa"/>
          </w:tcPr>
          <w:p w14:paraId="109E27F8"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32.7</w:t>
            </w:r>
          </w:p>
        </w:tc>
        <w:tc>
          <w:tcPr>
            <w:tcW w:w="633" w:type="dxa"/>
          </w:tcPr>
          <w:p w14:paraId="1E7014C9"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10</w:t>
            </w:r>
          </w:p>
        </w:tc>
        <w:tc>
          <w:tcPr>
            <w:tcW w:w="633" w:type="dxa"/>
          </w:tcPr>
          <w:p w14:paraId="4CDA25A1"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10.2</w:t>
            </w:r>
          </w:p>
        </w:tc>
        <w:tc>
          <w:tcPr>
            <w:tcW w:w="632" w:type="dxa"/>
          </w:tcPr>
          <w:p w14:paraId="67E27DAF"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11</w:t>
            </w:r>
          </w:p>
        </w:tc>
        <w:tc>
          <w:tcPr>
            <w:tcW w:w="633" w:type="dxa"/>
          </w:tcPr>
          <w:p w14:paraId="76FC8780"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1.2</w:t>
            </w:r>
          </w:p>
        </w:tc>
        <w:tc>
          <w:tcPr>
            <w:tcW w:w="555" w:type="dxa"/>
          </w:tcPr>
          <w:p w14:paraId="50E72D0A"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w:t>
            </w:r>
          </w:p>
        </w:tc>
        <w:tc>
          <w:tcPr>
            <w:tcW w:w="633" w:type="dxa"/>
          </w:tcPr>
          <w:p w14:paraId="4FB7B611"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1.0</w:t>
            </w:r>
          </w:p>
        </w:tc>
        <w:tc>
          <w:tcPr>
            <w:tcW w:w="633" w:type="dxa"/>
          </w:tcPr>
          <w:p w14:paraId="55D0976C"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5</w:t>
            </w:r>
          </w:p>
        </w:tc>
        <w:tc>
          <w:tcPr>
            <w:tcW w:w="723" w:type="dxa"/>
          </w:tcPr>
          <w:p w14:paraId="3E4DDDA1"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5.1</w:t>
            </w:r>
          </w:p>
        </w:tc>
      </w:tr>
      <w:tr w:rsidR="00202482" w:rsidRPr="00213BC3" w14:paraId="669C9A1E" w14:textId="77777777" w:rsidTr="005438EB">
        <w:trPr>
          <w:trHeight w:val="251"/>
          <w:tblHeader/>
        </w:trPr>
        <w:tc>
          <w:tcPr>
            <w:tcW w:w="1261" w:type="dxa"/>
          </w:tcPr>
          <w:p w14:paraId="3FE41432" w14:textId="77777777" w:rsidR="00202482" w:rsidRPr="00213BC3" w:rsidRDefault="00202482" w:rsidP="00213BC3">
            <w:pPr>
              <w:autoSpaceDE w:val="0"/>
              <w:autoSpaceDN w:val="0"/>
              <w:adjustRightInd w:val="0"/>
              <w:spacing w:after="0"/>
              <w:ind w:left="60" w:right="60"/>
              <w:jc w:val="left"/>
              <w:rPr>
                <w:rFonts w:asciiTheme="minorHAnsi" w:hAnsiTheme="minorHAnsi" w:cstheme="minorHAnsi"/>
                <w:sz w:val="16"/>
                <w:szCs w:val="16"/>
                <w:lang w:eastAsia="en-AU"/>
              </w:rPr>
            </w:pPr>
            <w:r w:rsidRPr="00213BC3">
              <w:rPr>
                <w:rFonts w:asciiTheme="minorHAnsi" w:hAnsiTheme="minorHAnsi" w:cstheme="minorHAnsi"/>
                <w:sz w:val="16"/>
                <w:szCs w:val="16"/>
                <w:lang w:eastAsia="en-AU"/>
              </w:rPr>
              <w:t>Student welfare</w:t>
            </w:r>
          </w:p>
        </w:tc>
        <w:tc>
          <w:tcPr>
            <w:tcW w:w="737" w:type="dxa"/>
          </w:tcPr>
          <w:p w14:paraId="2BE79689"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45</w:t>
            </w:r>
          </w:p>
        </w:tc>
        <w:tc>
          <w:tcPr>
            <w:tcW w:w="666" w:type="dxa"/>
          </w:tcPr>
          <w:p w14:paraId="6E86CD79"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50.6</w:t>
            </w:r>
          </w:p>
        </w:tc>
        <w:tc>
          <w:tcPr>
            <w:tcW w:w="696" w:type="dxa"/>
          </w:tcPr>
          <w:p w14:paraId="448594A4"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23</w:t>
            </w:r>
          </w:p>
        </w:tc>
        <w:tc>
          <w:tcPr>
            <w:tcW w:w="633" w:type="dxa"/>
          </w:tcPr>
          <w:p w14:paraId="53A430D1"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25.8</w:t>
            </w:r>
          </w:p>
        </w:tc>
        <w:tc>
          <w:tcPr>
            <w:tcW w:w="633" w:type="dxa"/>
          </w:tcPr>
          <w:p w14:paraId="5CF1A893"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11</w:t>
            </w:r>
          </w:p>
        </w:tc>
        <w:tc>
          <w:tcPr>
            <w:tcW w:w="633" w:type="dxa"/>
          </w:tcPr>
          <w:p w14:paraId="3DDD09C3"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12.4</w:t>
            </w:r>
          </w:p>
        </w:tc>
        <w:tc>
          <w:tcPr>
            <w:tcW w:w="632" w:type="dxa"/>
          </w:tcPr>
          <w:p w14:paraId="63CC4911"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w:t>
            </w:r>
          </w:p>
        </w:tc>
        <w:tc>
          <w:tcPr>
            <w:tcW w:w="633" w:type="dxa"/>
          </w:tcPr>
          <w:p w14:paraId="2F1BF91A"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3.4</w:t>
            </w:r>
          </w:p>
        </w:tc>
        <w:tc>
          <w:tcPr>
            <w:tcW w:w="555" w:type="dxa"/>
          </w:tcPr>
          <w:p w14:paraId="5F3031CF"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0</w:t>
            </w:r>
          </w:p>
        </w:tc>
        <w:tc>
          <w:tcPr>
            <w:tcW w:w="633" w:type="dxa"/>
          </w:tcPr>
          <w:p w14:paraId="56F3CA75"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0.0</w:t>
            </w:r>
          </w:p>
        </w:tc>
        <w:tc>
          <w:tcPr>
            <w:tcW w:w="633" w:type="dxa"/>
          </w:tcPr>
          <w:p w14:paraId="61AAD8CC"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7</w:t>
            </w:r>
          </w:p>
        </w:tc>
        <w:tc>
          <w:tcPr>
            <w:tcW w:w="723" w:type="dxa"/>
          </w:tcPr>
          <w:p w14:paraId="724BF255"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7.9</w:t>
            </w:r>
          </w:p>
        </w:tc>
      </w:tr>
      <w:tr w:rsidR="00202482" w:rsidRPr="00213BC3" w14:paraId="2875BCD9" w14:textId="77777777" w:rsidTr="005438EB">
        <w:trPr>
          <w:trHeight w:val="251"/>
          <w:tblHeader/>
        </w:trPr>
        <w:tc>
          <w:tcPr>
            <w:tcW w:w="1261" w:type="dxa"/>
          </w:tcPr>
          <w:p w14:paraId="20D158D4" w14:textId="77777777" w:rsidR="00202482" w:rsidRPr="00213BC3" w:rsidRDefault="00202482" w:rsidP="00213BC3">
            <w:pPr>
              <w:autoSpaceDE w:val="0"/>
              <w:autoSpaceDN w:val="0"/>
              <w:adjustRightInd w:val="0"/>
              <w:spacing w:after="0"/>
              <w:ind w:left="60" w:right="60"/>
              <w:jc w:val="left"/>
              <w:rPr>
                <w:rFonts w:asciiTheme="minorHAnsi" w:hAnsiTheme="minorHAnsi" w:cstheme="minorHAnsi"/>
                <w:sz w:val="16"/>
                <w:szCs w:val="16"/>
                <w:lang w:eastAsia="en-AU"/>
              </w:rPr>
            </w:pPr>
            <w:r w:rsidRPr="00213BC3">
              <w:rPr>
                <w:rFonts w:asciiTheme="minorHAnsi" w:hAnsiTheme="minorHAnsi" w:cstheme="minorHAnsi"/>
                <w:sz w:val="16"/>
                <w:szCs w:val="16"/>
                <w:lang w:eastAsia="en-AU"/>
              </w:rPr>
              <w:t>Classroom management</w:t>
            </w:r>
          </w:p>
        </w:tc>
        <w:tc>
          <w:tcPr>
            <w:tcW w:w="737" w:type="dxa"/>
          </w:tcPr>
          <w:p w14:paraId="1A496E05"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42</w:t>
            </w:r>
          </w:p>
        </w:tc>
        <w:tc>
          <w:tcPr>
            <w:tcW w:w="666" w:type="dxa"/>
          </w:tcPr>
          <w:p w14:paraId="0E0E87B7"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42.9</w:t>
            </w:r>
          </w:p>
        </w:tc>
        <w:tc>
          <w:tcPr>
            <w:tcW w:w="696" w:type="dxa"/>
          </w:tcPr>
          <w:p w14:paraId="5E793F69"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33</w:t>
            </w:r>
          </w:p>
        </w:tc>
        <w:tc>
          <w:tcPr>
            <w:tcW w:w="633" w:type="dxa"/>
          </w:tcPr>
          <w:p w14:paraId="6C82875E"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33.7</w:t>
            </w:r>
          </w:p>
        </w:tc>
        <w:tc>
          <w:tcPr>
            <w:tcW w:w="633" w:type="dxa"/>
          </w:tcPr>
          <w:p w14:paraId="66901463"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9</w:t>
            </w:r>
          </w:p>
        </w:tc>
        <w:tc>
          <w:tcPr>
            <w:tcW w:w="633" w:type="dxa"/>
          </w:tcPr>
          <w:p w14:paraId="406B01E4"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9.2</w:t>
            </w:r>
          </w:p>
        </w:tc>
        <w:tc>
          <w:tcPr>
            <w:tcW w:w="632" w:type="dxa"/>
          </w:tcPr>
          <w:p w14:paraId="64345F31"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5</w:t>
            </w:r>
          </w:p>
        </w:tc>
        <w:tc>
          <w:tcPr>
            <w:tcW w:w="633" w:type="dxa"/>
          </w:tcPr>
          <w:p w14:paraId="4834D30F"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5.1</w:t>
            </w:r>
          </w:p>
        </w:tc>
        <w:tc>
          <w:tcPr>
            <w:tcW w:w="555" w:type="dxa"/>
          </w:tcPr>
          <w:p w14:paraId="2D91D4BF"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w:t>
            </w:r>
          </w:p>
        </w:tc>
        <w:tc>
          <w:tcPr>
            <w:tcW w:w="633" w:type="dxa"/>
          </w:tcPr>
          <w:p w14:paraId="4E9B6540"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1.0</w:t>
            </w:r>
          </w:p>
        </w:tc>
        <w:tc>
          <w:tcPr>
            <w:tcW w:w="633" w:type="dxa"/>
          </w:tcPr>
          <w:p w14:paraId="3A881521"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8</w:t>
            </w:r>
          </w:p>
        </w:tc>
        <w:tc>
          <w:tcPr>
            <w:tcW w:w="723" w:type="dxa"/>
          </w:tcPr>
          <w:p w14:paraId="119F5467"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8.2</w:t>
            </w:r>
          </w:p>
        </w:tc>
      </w:tr>
      <w:tr w:rsidR="00202482" w:rsidRPr="00213BC3" w14:paraId="2B18AA65" w14:textId="77777777" w:rsidTr="005438EB">
        <w:trPr>
          <w:trHeight w:val="251"/>
          <w:tblHeader/>
        </w:trPr>
        <w:tc>
          <w:tcPr>
            <w:tcW w:w="1261" w:type="dxa"/>
          </w:tcPr>
          <w:p w14:paraId="47DAAAF8" w14:textId="77777777" w:rsidR="00202482" w:rsidRPr="00213BC3" w:rsidRDefault="00202482" w:rsidP="00213BC3">
            <w:pPr>
              <w:autoSpaceDE w:val="0"/>
              <w:autoSpaceDN w:val="0"/>
              <w:adjustRightInd w:val="0"/>
              <w:spacing w:after="0"/>
              <w:ind w:left="60" w:right="60"/>
              <w:jc w:val="left"/>
              <w:rPr>
                <w:rFonts w:asciiTheme="minorHAnsi" w:hAnsiTheme="minorHAnsi" w:cstheme="minorHAnsi"/>
                <w:sz w:val="16"/>
                <w:szCs w:val="16"/>
                <w:lang w:eastAsia="en-AU"/>
              </w:rPr>
            </w:pPr>
            <w:r w:rsidRPr="00213BC3">
              <w:rPr>
                <w:rFonts w:asciiTheme="minorHAnsi" w:hAnsiTheme="minorHAnsi" w:cstheme="minorHAnsi"/>
                <w:sz w:val="16"/>
                <w:szCs w:val="16"/>
                <w:lang w:eastAsia="en-AU"/>
              </w:rPr>
              <w:t>Inclusive education</w:t>
            </w:r>
          </w:p>
        </w:tc>
        <w:tc>
          <w:tcPr>
            <w:tcW w:w="737" w:type="dxa"/>
          </w:tcPr>
          <w:p w14:paraId="2ADDD9A4"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43</w:t>
            </w:r>
          </w:p>
        </w:tc>
        <w:tc>
          <w:tcPr>
            <w:tcW w:w="666" w:type="dxa"/>
          </w:tcPr>
          <w:p w14:paraId="1BF3317C"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45.3</w:t>
            </w:r>
          </w:p>
        </w:tc>
        <w:tc>
          <w:tcPr>
            <w:tcW w:w="696" w:type="dxa"/>
          </w:tcPr>
          <w:p w14:paraId="5BBE31C5"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32</w:t>
            </w:r>
          </w:p>
        </w:tc>
        <w:tc>
          <w:tcPr>
            <w:tcW w:w="633" w:type="dxa"/>
          </w:tcPr>
          <w:p w14:paraId="2A883699"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33.7</w:t>
            </w:r>
          </w:p>
        </w:tc>
        <w:tc>
          <w:tcPr>
            <w:tcW w:w="633" w:type="dxa"/>
          </w:tcPr>
          <w:p w14:paraId="46A351DD"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10</w:t>
            </w:r>
          </w:p>
        </w:tc>
        <w:tc>
          <w:tcPr>
            <w:tcW w:w="633" w:type="dxa"/>
          </w:tcPr>
          <w:p w14:paraId="028873AA"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10.5</w:t>
            </w:r>
          </w:p>
        </w:tc>
        <w:tc>
          <w:tcPr>
            <w:tcW w:w="632" w:type="dxa"/>
          </w:tcPr>
          <w:p w14:paraId="47C9F535"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w:t>
            </w:r>
          </w:p>
        </w:tc>
        <w:tc>
          <w:tcPr>
            <w:tcW w:w="633" w:type="dxa"/>
          </w:tcPr>
          <w:p w14:paraId="29D0D1CB"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2.1</w:t>
            </w:r>
          </w:p>
        </w:tc>
        <w:tc>
          <w:tcPr>
            <w:tcW w:w="555" w:type="dxa"/>
          </w:tcPr>
          <w:p w14:paraId="4B0D1391"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w:t>
            </w:r>
          </w:p>
        </w:tc>
        <w:tc>
          <w:tcPr>
            <w:tcW w:w="633" w:type="dxa"/>
          </w:tcPr>
          <w:p w14:paraId="4FB46BB4"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1.1</w:t>
            </w:r>
          </w:p>
        </w:tc>
        <w:tc>
          <w:tcPr>
            <w:tcW w:w="633" w:type="dxa"/>
          </w:tcPr>
          <w:p w14:paraId="5794C3E9"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7</w:t>
            </w:r>
          </w:p>
        </w:tc>
        <w:tc>
          <w:tcPr>
            <w:tcW w:w="723" w:type="dxa"/>
          </w:tcPr>
          <w:p w14:paraId="012CB497"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7.4</w:t>
            </w:r>
          </w:p>
        </w:tc>
      </w:tr>
      <w:tr w:rsidR="00202482" w:rsidRPr="00213BC3" w14:paraId="7B59B5A3" w14:textId="77777777" w:rsidTr="005438EB">
        <w:trPr>
          <w:trHeight w:val="251"/>
          <w:tblHeader/>
        </w:trPr>
        <w:tc>
          <w:tcPr>
            <w:tcW w:w="1261" w:type="dxa"/>
          </w:tcPr>
          <w:p w14:paraId="6C4DBE9B" w14:textId="77777777" w:rsidR="00202482" w:rsidRPr="00213BC3" w:rsidRDefault="00202482" w:rsidP="00213BC3">
            <w:pPr>
              <w:autoSpaceDE w:val="0"/>
              <w:autoSpaceDN w:val="0"/>
              <w:adjustRightInd w:val="0"/>
              <w:spacing w:after="0"/>
              <w:ind w:left="60" w:right="60"/>
              <w:jc w:val="left"/>
              <w:rPr>
                <w:rFonts w:asciiTheme="minorHAnsi" w:hAnsiTheme="minorHAnsi" w:cstheme="minorHAnsi"/>
                <w:sz w:val="16"/>
                <w:szCs w:val="16"/>
                <w:lang w:eastAsia="en-AU"/>
              </w:rPr>
            </w:pPr>
            <w:r w:rsidRPr="00213BC3">
              <w:rPr>
                <w:rFonts w:asciiTheme="minorHAnsi" w:hAnsiTheme="minorHAnsi" w:cstheme="minorHAnsi"/>
                <w:sz w:val="16"/>
                <w:szCs w:val="16"/>
                <w:lang w:eastAsia="en-AU"/>
              </w:rPr>
              <w:t>Leadership skills</w:t>
            </w:r>
          </w:p>
        </w:tc>
        <w:tc>
          <w:tcPr>
            <w:tcW w:w="737" w:type="dxa"/>
          </w:tcPr>
          <w:p w14:paraId="7D962472"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41</w:t>
            </w:r>
          </w:p>
        </w:tc>
        <w:tc>
          <w:tcPr>
            <w:tcW w:w="666" w:type="dxa"/>
          </w:tcPr>
          <w:p w14:paraId="040133D0"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40.2</w:t>
            </w:r>
          </w:p>
        </w:tc>
        <w:tc>
          <w:tcPr>
            <w:tcW w:w="696" w:type="dxa"/>
          </w:tcPr>
          <w:p w14:paraId="3D2D528F"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33</w:t>
            </w:r>
          </w:p>
        </w:tc>
        <w:tc>
          <w:tcPr>
            <w:tcW w:w="633" w:type="dxa"/>
          </w:tcPr>
          <w:p w14:paraId="0EC500EF"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32.4</w:t>
            </w:r>
          </w:p>
        </w:tc>
        <w:tc>
          <w:tcPr>
            <w:tcW w:w="633" w:type="dxa"/>
          </w:tcPr>
          <w:p w14:paraId="36C18127"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14</w:t>
            </w:r>
          </w:p>
        </w:tc>
        <w:tc>
          <w:tcPr>
            <w:tcW w:w="633" w:type="dxa"/>
          </w:tcPr>
          <w:p w14:paraId="38849514"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13.7</w:t>
            </w:r>
          </w:p>
        </w:tc>
        <w:tc>
          <w:tcPr>
            <w:tcW w:w="632" w:type="dxa"/>
          </w:tcPr>
          <w:p w14:paraId="5157E6EC"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10</w:t>
            </w:r>
          </w:p>
        </w:tc>
        <w:tc>
          <w:tcPr>
            <w:tcW w:w="633" w:type="dxa"/>
          </w:tcPr>
          <w:p w14:paraId="3442D097"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9.8</w:t>
            </w:r>
          </w:p>
        </w:tc>
        <w:tc>
          <w:tcPr>
            <w:tcW w:w="555" w:type="dxa"/>
          </w:tcPr>
          <w:p w14:paraId="0248F711"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w:t>
            </w:r>
          </w:p>
        </w:tc>
        <w:tc>
          <w:tcPr>
            <w:tcW w:w="633" w:type="dxa"/>
          </w:tcPr>
          <w:p w14:paraId="443B0238"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2.0</w:t>
            </w:r>
          </w:p>
        </w:tc>
        <w:tc>
          <w:tcPr>
            <w:tcW w:w="633" w:type="dxa"/>
          </w:tcPr>
          <w:p w14:paraId="26D0FD48"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w:t>
            </w:r>
          </w:p>
        </w:tc>
        <w:tc>
          <w:tcPr>
            <w:tcW w:w="723" w:type="dxa"/>
          </w:tcPr>
          <w:p w14:paraId="3A9182F5" w14:textId="77777777" w:rsidR="00202482" w:rsidRPr="00213BC3" w:rsidRDefault="00202482" w:rsidP="00213BC3">
            <w:pPr>
              <w:autoSpaceDE w:val="0"/>
              <w:autoSpaceDN w:val="0"/>
              <w:adjustRightInd w:val="0"/>
              <w:spacing w:after="0"/>
              <w:ind w:left="60" w:right="60"/>
              <w:jc w:val="center"/>
              <w:rPr>
                <w:rFonts w:asciiTheme="minorHAnsi" w:hAnsiTheme="minorHAnsi" w:cstheme="minorHAnsi"/>
                <w:sz w:val="16"/>
                <w:szCs w:val="16"/>
                <w:lang w:eastAsia="en-AU"/>
              </w:rPr>
            </w:pPr>
            <w:r w:rsidRPr="00213BC3">
              <w:rPr>
                <w:rFonts w:asciiTheme="minorHAnsi" w:hAnsiTheme="minorHAnsi" w:cstheme="minorHAnsi"/>
                <w:sz w:val="16"/>
                <w:szCs w:val="16"/>
                <w:lang w:eastAsia="en-AU"/>
              </w:rPr>
              <w:t>2.0</w:t>
            </w:r>
          </w:p>
        </w:tc>
      </w:tr>
    </w:tbl>
    <w:p w14:paraId="2167397D" w14:textId="77777777" w:rsidR="00202482" w:rsidRDefault="00202482" w:rsidP="00213BC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before="240"/>
      </w:pPr>
      <w:r>
        <w:t>Principals were asked which approaches were used to support their teachers in implementing the new curriculum (Table E12). Of the 88 principals who responded to the questionnaire, 64 per cent indicated they have a professional development plan for their teachers.</w:t>
      </w:r>
    </w:p>
    <w:p w14:paraId="1015284F" w14:textId="77777777" w:rsidR="00202482" w:rsidRDefault="00202482" w:rsidP="00202482">
      <w:pPr>
        <w:spacing w:after="160" w:line="259" w:lineRule="auto"/>
        <w:jc w:val="left"/>
        <w:rPr>
          <w:b/>
          <w:iCs/>
          <w:color w:val="902C5E"/>
          <w:sz w:val="18"/>
          <w:szCs w:val="18"/>
        </w:rPr>
      </w:pPr>
      <w:r>
        <w:rPr>
          <w:b/>
        </w:rPr>
        <w:br w:type="page"/>
      </w:r>
    </w:p>
    <w:p w14:paraId="16B82582" w14:textId="77777777" w:rsidR="00202482" w:rsidRDefault="00202482" w:rsidP="00DA3DE6">
      <w:pPr>
        <w:pStyle w:val="Caption"/>
        <w:spacing w:before="240" w:after="120"/>
      </w:pPr>
      <w:r w:rsidRPr="001F79F3">
        <w:rPr>
          <w:b/>
        </w:rPr>
        <w:lastRenderedPageBreak/>
        <w:t xml:space="preserve">Table </w:t>
      </w:r>
      <w:r>
        <w:rPr>
          <w:b/>
        </w:rPr>
        <w:t>E12</w:t>
      </w:r>
      <w:r>
        <w:t xml:space="preserve">. Approaches used to support teachers in implement the curriculum </w:t>
      </w:r>
    </w:p>
    <w:tbl>
      <w:tblPr>
        <w:tblStyle w:val="TableGrid"/>
        <w:tblpPr w:leftFromText="180" w:rightFromText="180" w:vertAnchor="text" w:horzAnchor="margin" w:tblpY="18"/>
        <w:tblW w:w="8291" w:type="dxa"/>
        <w:tblLook w:val="04A0" w:firstRow="1" w:lastRow="0" w:firstColumn="1" w:lastColumn="0" w:noHBand="0" w:noVBand="1"/>
        <w:tblCaption w:val="Table E12. Approaches used to support teachers in implement the curriculum "/>
      </w:tblPr>
      <w:tblGrid>
        <w:gridCol w:w="3884"/>
        <w:gridCol w:w="1075"/>
        <w:gridCol w:w="1168"/>
        <w:gridCol w:w="1021"/>
        <w:gridCol w:w="1143"/>
      </w:tblGrid>
      <w:tr w:rsidR="00202482" w:rsidRPr="008929A7" w14:paraId="2DE24428" w14:textId="77777777" w:rsidTr="00CE3AB0">
        <w:trPr>
          <w:trHeight w:val="291"/>
          <w:tblHeader/>
        </w:trPr>
        <w:tc>
          <w:tcPr>
            <w:tcW w:w="3884" w:type="dxa"/>
          </w:tcPr>
          <w:p w14:paraId="51C3429A" w14:textId="77777777" w:rsidR="00202482" w:rsidRPr="008929A7" w:rsidRDefault="00202482" w:rsidP="00202482">
            <w:pPr>
              <w:spacing w:after="0" w:line="240" w:lineRule="auto"/>
              <w:ind w:right="-20"/>
              <w:jc w:val="center"/>
              <w:rPr>
                <w:rFonts w:asciiTheme="minorHAnsi" w:hAnsiTheme="minorHAnsi" w:cstheme="minorHAnsi"/>
                <w:sz w:val="20"/>
                <w:szCs w:val="20"/>
              </w:rPr>
            </w:pPr>
          </w:p>
        </w:tc>
        <w:tc>
          <w:tcPr>
            <w:tcW w:w="1075" w:type="dxa"/>
          </w:tcPr>
          <w:p w14:paraId="4ADEE66F" w14:textId="612E64DD" w:rsidR="00202482" w:rsidRPr="00032734" w:rsidRDefault="00032734" w:rsidP="00202482">
            <w:pPr>
              <w:pStyle w:val="ListParagraph"/>
              <w:spacing w:after="0" w:line="240" w:lineRule="auto"/>
              <w:ind w:left="0" w:right="-20"/>
              <w:jc w:val="center"/>
              <w:rPr>
                <w:rFonts w:asciiTheme="minorHAnsi" w:hAnsiTheme="minorHAnsi" w:cstheme="minorHAnsi"/>
                <w:b/>
                <w:sz w:val="20"/>
                <w:szCs w:val="20"/>
              </w:rPr>
            </w:pPr>
            <w:r>
              <w:rPr>
                <w:rFonts w:asciiTheme="minorHAnsi" w:hAnsiTheme="minorHAnsi" w:cstheme="minorHAnsi"/>
                <w:b/>
                <w:sz w:val="20"/>
                <w:szCs w:val="20"/>
              </w:rPr>
              <w:t>Y</w:t>
            </w:r>
            <w:r w:rsidR="00817F11">
              <w:rPr>
                <w:rFonts w:asciiTheme="minorHAnsi" w:hAnsiTheme="minorHAnsi" w:cstheme="minorHAnsi"/>
                <w:b/>
                <w:sz w:val="20"/>
                <w:szCs w:val="20"/>
              </w:rPr>
              <w:t>es</w:t>
            </w:r>
          </w:p>
        </w:tc>
        <w:tc>
          <w:tcPr>
            <w:tcW w:w="1168" w:type="dxa"/>
          </w:tcPr>
          <w:p w14:paraId="643B1E04" w14:textId="77777777" w:rsidR="00202482" w:rsidRPr="008929A7" w:rsidRDefault="00202482" w:rsidP="00202482">
            <w:pPr>
              <w:pStyle w:val="ListParagraph"/>
              <w:spacing w:after="0" w:line="240" w:lineRule="auto"/>
              <w:ind w:left="0" w:right="-20"/>
              <w:jc w:val="center"/>
              <w:rPr>
                <w:rFonts w:asciiTheme="minorHAnsi" w:hAnsiTheme="minorHAnsi" w:cstheme="minorHAnsi"/>
                <w:b/>
                <w:sz w:val="20"/>
                <w:szCs w:val="20"/>
              </w:rPr>
            </w:pPr>
            <w:r w:rsidRPr="008929A7">
              <w:rPr>
                <w:rFonts w:asciiTheme="minorHAnsi" w:hAnsiTheme="minorHAnsi" w:cstheme="minorHAnsi"/>
                <w:b/>
                <w:sz w:val="20"/>
                <w:szCs w:val="20"/>
              </w:rPr>
              <w:t>Valid %</w:t>
            </w:r>
          </w:p>
        </w:tc>
        <w:tc>
          <w:tcPr>
            <w:tcW w:w="1021" w:type="dxa"/>
          </w:tcPr>
          <w:p w14:paraId="4AFB7CA8" w14:textId="5F873DF0" w:rsidR="00202482" w:rsidRPr="008929A7" w:rsidRDefault="00032734" w:rsidP="00202482">
            <w:pPr>
              <w:pStyle w:val="ListParagraph"/>
              <w:spacing w:after="0" w:line="240" w:lineRule="auto"/>
              <w:ind w:left="0" w:right="-20"/>
              <w:jc w:val="center"/>
              <w:rPr>
                <w:rFonts w:asciiTheme="minorHAnsi" w:hAnsiTheme="minorHAnsi" w:cstheme="minorHAnsi"/>
                <w:b/>
                <w:sz w:val="20"/>
                <w:szCs w:val="20"/>
              </w:rPr>
            </w:pPr>
            <w:r>
              <w:rPr>
                <w:rFonts w:asciiTheme="minorHAnsi" w:hAnsiTheme="minorHAnsi" w:cstheme="minorHAnsi"/>
                <w:b/>
                <w:sz w:val="20"/>
                <w:szCs w:val="20"/>
              </w:rPr>
              <w:t>N</w:t>
            </w:r>
            <w:r w:rsidR="00817F11">
              <w:rPr>
                <w:rFonts w:asciiTheme="minorHAnsi" w:hAnsiTheme="minorHAnsi" w:cstheme="minorHAnsi"/>
                <w:b/>
                <w:sz w:val="20"/>
                <w:szCs w:val="20"/>
              </w:rPr>
              <w:t>o</w:t>
            </w:r>
          </w:p>
        </w:tc>
        <w:tc>
          <w:tcPr>
            <w:tcW w:w="1143" w:type="dxa"/>
          </w:tcPr>
          <w:p w14:paraId="2CEA26E1" w14:textId="77777777" w:rsidR="00202482" w:rsidRPr="008929A7" w:rsidRDefault="00202482" w:rsidP="00202482">
            <w:pPr>
              <w:pStyle w:val="ListParagraph"/>
              <w:spacing w:after="0" w:line="240" w:lineRule="auto"/>
              <w:ind w:left="0" w:right="-20"/>
              <w:jc w:val="center"/>
              <w:rPr>
                <w:rFonts w:asciiTheme="minorHAnsi" w:hAnsiTheme="minorHAnsi" w:cstheme="minorHAnsi"/>
                <w:b/>
                <w:sz w:val="20"/>
                <w:szCs w:val="20"/>
              </w:rPr>
            </w:pPr>
            <w:r w:rsidRPr="008929A7">
              <w:rPr>
                <w:rFonts w:asciiTheme="minorHAnsi" w:hAnsiTheme="minorHAnsi" w:cstheme="minorHAnsi"/>
                <w:b/>
                <w:sz w:val="20"/>
                <w:szCs w:val="20"/>
              </w:rPr>
              <w:t>Valid %</w:t>
            </w:r>
          </w:p>
        </w:tc>
      </w:tr>
      <w:tr w:rsidR="00202482" w:rsidRPr="008929A7" w14:paraId="34CFE52B" w14:textId="77777777" w:rsidTr="00CE3AB0">
        <w:trPr>
          <w:trHeight w:val="291"/>
        </w:trPr>
        <w:tc>
          <w:tcPr>
            <w:tcW w:w="3884" w:type="dxa"/>
          </w:tcPr>
          <w:p w14:paraId="5C5D71C5" w14:textId="77777777" w:rsidR="00202482" w:rsidRPr="001A1C1F" w:rsidRDefault="00202482" w:rsidP="00202482">
            <w:pPr>
              <w:spacing w:after="0" w:line="240" w:lineRule="auto"/>
              <w:ind w:right="-20"/>
              <w:jc w:val="left"/>
              <w:rPr>
                <w:rFonts w:asciiTheme="minorHAnsi" w:hAnsiTheme="minorHAnsi" w:cstheme="minorHAnsi"/>
                <w:sz w:val="20"/>
                <w:szCs w:val="20"/>
              </w:rPr>
            </w:pPr>
            <w:r w:rsidRPr="001A1C1F">
              <w:rPr>
                <w:rFonts w:asciiTheme="minorHAnsi" w:hAnsiTheme="minorHAnsi" w:cstheme="minorHAnsi"/>
                <w:sz w:val="20"/>
                <w:szCs w:val="20"/>
              </w:rPr>
              <w:t>Cur</w:t>
            </w:r>
            <w:r w:rsidRPr="001A1C1F">
              <w:rPr>
                <w:rFonts w:asciiTheme="minorHAnsi" w:hAnsiTheme="minorHAnsi" w:cstheme="minorHAnsi"/>
                <w:spacing w:val="-1"/>
                <w:sz w:val="20"/>
                <w:szCs w:val="20"/>
              </w:rPr>
              <w:t>r</w:t>
            </w:r>
            <w:r w:rsidRPr="001A1C1F">
              <w:rPr>
                <w:rFonts w:asciiTheme="minorHAnsi" w:hAnsiTheme="minorHAnsi" w:cstheme="minorHAnsi"/>
                <w:sz w:val="20"/>
                <w:szCs w:val="20"/>
              </w:rPr>
              <w:t>iculum delive</w:t>
            </w:r>
            <w:r w:rsidRPr="001A1C1F">
              <w:rPr>
                <w:rFonts w:asciiTheme="minorHAnsi" w:hAnsiTheme="minorHAnsi" w:cstheme="minorHAnsi"/>
                <w:spacing w:val="3"/>
                <w:sz w:val="20"/>
                <w:szCs w:val="20"/>
              </w:rPr>
              <w:t>r</w:t>
            </w:r>
            <w:r w:rsidRPr="001A1C1F">
              <w:rPr>
                <w:rFonts w:asciiTheme="minorHAnsi" w:hAnsiTheme="minorHAnsi" w:cstheme="minorHAnsi"/>
                <w:sz w:val="20"/>
                <w:szCs w:val="20"/>
              </w:rPr>
              <w:t>y</w:t>
            </w:r>
            <w:r w:rsidRPr="001A1C1F">
              <w:rPr>
                <w:rFonts w:asciiTheme="minorHAnsi" w:hAnsiTheme="minorHAnsi" w:cstheme="minorHAnsi"/>
                <w:spacing w:val="-5"/>
                <w:sz w:val="20"/>
                <w:szCs w:val="20"/>
              </w:rPr>
              <w:t xml:space="preserve"> </w:t>
            </w:r>
            <w:r w:rsidRPr="001A1C1F">
              <w:rPr>
                <w:rFonts w:asciiTheme="minorHAnsi" w:hAnsiTheme="minorHAnsi" w:cstheme="minorHAnsi"/>
                <w:sz w:val="20"/>
                <w:szCs w:val="20"/>
              </w:rPr>
              <w:t>wo</w:t>
            </w:r>
            <w:r w:rsidRPr="001A1C1F">
              <w:rPr>
                <w:rFonts w:asciiTheme="minorHAnsi" w:hAnsiTheme="minorHAnsi" w:cstheme="minorHAnsi"/>
                <w:spacing w:val="1"/>
                <w:sz w:val="20"/>
                <w:szCs w:val="20"/>
              </w:rPr>
              <w:t>r</w:t>
            </w:r>
            <w:r w:rsidRPr="001A1C1F">
              <w:rPr>
                <w:rFonts w:asciiTheme="minorHAnsi" w:hAnsiTheme="minorHAnsi" w:cstheme="minorHAnsi"/>
                <w:sz w:val="20"/>
                <w:szCs w:val="20"/>
              </w:rPr>
              <w:t xml:space="preserve">kshops  </w:t>
            </w:r>
          </w:p>
        </w:tc>
        <w:tc>
          <w:tcPr>
            <w:tcW w:w="1075" w:type="dxa"/>
          </w:tcPr>
          <w:p w14:paraId="07E27819"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75</w:t>
            </w:r>
          </w:p>
        </w:tc>
        <w:tc>
          <w:tcPr>
            <w:tcW w:w="1168" w:type="dxa"/>
          </w:tcPr>
          <w:p w14:paraId="16260F48"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85.2</w:t>
            </w:r>
          </w:p>
        </w:tc>
        <w:tc>
          <w:tcPr>
            <w:tcW w:w="1021" w:type="dxa"/>
          </w:tcPr>
          <w:p w14:paraId="4D24F979"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9</w:t>
            </w:r>
          </w:p>
        </w:tc>
        <w:tc>
          <w:tcPr>
            <w:tcW w:w="1143" w:type="dxa"/>
          </w:tcPr>
          <w:p w14:paraId="1E837944"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10.2</w:t>
            </w:r>
          </w:p>
        </w:tc>
      </w:tr>
      <w:tr w:rsidR="00202482" w:rsidRPr="008929A7" w14:paraId="1E759653" w14:textId="77777777" w:rsidTr="00CE3AB0">
        <w:trPr>
          <w:trHeight w:val="291"/>
        </w:trPr>
        <w:tc>
          <w:tcPr>
            <w:tcW w:w="3884" w:type="dxa"/>
          </w:tcPr>
          <w:p w14:paraId="269776B1" w14:textId="77777777" w:rsidR="00202482" w:rsidRPr="001A1C1F" w:rsidRDefault="00202482" w:rsidP="00202482">
            <w:pPr>
              <w:spacing w:after="0" w:line="240" w:lineRule="auto"/>
              <w:ind w:right="-20"/>
              <w:jc w:val="left"/>
              <w:rPr>
                <w:rFonts w:asciiTheme="minorHAnsi" w:hAnsiTheme="minorHAnsi" w:cstheme="minorHAnsi"/>
                <w:sz w:val="20"/>
                <w:szCs w:val="20"/>
              </w:rPr>
            </w:pPr>
            <w:r w:rsidRPr="001A1C1F">
              <w:rPr>
                <w:rFonts w:asciiTheme="minorHAnsi" w:hAnsiTheme="minorHAnsi" w:cstheme="minorHAnsi"/>
                <w:sz w:val="20"/>
                <w:szCs w:val="20"/>
              </w:rPr>
              <w:t>Advisory visits by curriculum officers</w:t>
            </w:r>
          </w:p>
        </w:tc>
        <w:tc>
          <w:tcPr>
            <w:tcW w:w="1075" w:type="dxa"/>
          </w:tcPr>
          <w:p w14:paraId="1BB13680"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61</w:t>
            </w:r>
          </w:p>
        </w:tc>
        <w:tc>
          <w:tcPr>
            <w:tcW w:w="1168" w:type="dxa"/>
          </w:tcPr>
          <w:p w14:paraId="788489F0"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69.3</w:t>
            </w:r>
          </w:p>
        </w:tc>
        <w:tc>
          <w:tcPr>
            <w:tcW w:w="1021" w:type="dxa"/>
          </w:tcPr>
          <w:p w14:paraId="0FACBA4C"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20</w:t>
            </w:r>
          </w:p>
        </w:tc>
        <w:tc>
          <w:tcPr>
            <w:tcW w:w="1143" w:type="dxa"/>
          </w:tcPr>
          <w:p w14:paraId="70739DB2"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22.7</w:t>
            </w:r>
          </w:p>
        </w:tc>
      </w:tr>
      <w:tr w:rsidR="00202482" w:rsidRPr="008929A7" w14:paraId="5518AFC9" w14:textId="77777777" w:rsidTr="00CE3AB0">
        <w:trPr>
          <w:trHeight w:val="291"/>
        </w:trPr>
        <w:tc>
          <w:tcPr>
            <w:tcW w:w="3884" w:type="dxa"/>
          </w:tcPr>
          <w:p w14:paraId="2014ADEB" w14:textId="77777777" w:rsidR="00202482" w:rsidRPr="001A1C1F" w:rsidRDefault="00202482" w:rsidP="00202482">
            <w:pPr>
              <w:spacing w:after="0" w:line="240" w:lineRule="auto"/>
              <w:ind w:right="-20"/>
              <w:jc w:val="left"/>
              <w:rPr>
                <w:rFonts w:asciiTheme="minorHAnsi" w:hAnsiTheme="minorHAnsi" w:cstheme="minorHAnsi"/>
                <w:sz w:val="20"/>
                <w:szCs w:val="20"/>
              </w:rPr>
            </w:pPr>
            <w:r w:rsidRPr="001A1C1F">
              <w:rPr>
                <w:rFonts w:asciiTheme="minorHAnsi" w:hAnsiTheme="minorHAnsi" w:cstheme="minorHAnsi"/>
                <w:spacing w:val="-1"/>
                <w:sz w:val="20"/>
                <w:szCs w:val="20"/>
              </w:rPr>
              <w:t>Cluster mee</w:t>
            </w:r>
            <w:r w:rsidRPr="001A1C1F">
              <w:rPr>
                <w:rFonts w:asciiTheme="minorHAnsi" w:hAnsiTheme="minorHAnsi" w:cstheme="minorHAnsi"/>
                <w:sz w:val="20"/>
                <w:szCs w:val="20"/>
              </w:rPr>
              <w:t>t</w:t>
            </w:r>
            <w:r w:rsidRPr="001A1C1F">
              <w:rPr>
                <w:rFonts w:asciiTheme="minorHAnsi" w:hAnsiTheme="minorHAnsi" w:cstheme="minorHAnsi"/>
                <w:spacing w:val="1"/>
                <w:sz w:val="20"/>
                <w:szCs w:val="20"/>
              </w:rPr>
              <w:t>i</w:t>
            </w:r>
            <w:r w:rsidRPr="001A1C1F">
              <w:rPr>
                <w:rFonts w:asciiTheme="minorHAnsi" w:hAnsiTheme="minorHAnsi" w:cstheme="minorHAnsi"/>
                <w:sz w:val="20"/>
                <w:szCs w:val="20"/>
              </w:rPr>
              <w:t>n</w:t>
            </w:r>
            <w:r w:rsidRPr="001A1C1F">
              <w:rPr>
                <w:rFonts w:asciiTheme="minorHAnsi" w:hAnsiTheme="minorHAnsi" w:cstheme="minorHAnsi"/>
                <w:spacing w:val="-2"/>
                <w:sz w:val="20"/>
                <w:szCs w:val="20"/>
              </w:rPr>
              <w:t>g</w:t>
            </w:r>
            <w:r w:rsidRPr="001A1C1F">
              <w:rPr>
                <w:rFonts w:asciiTheme="minorHAnsi" w:hAnsiTheme="minorHAnsi" w:cstheme="minorHAnsi"/>
                <w:sz w:val="20"/>
                <w:szCs w:val="20"/>
              </w:rPr>
              <w:t xml:space="preserve"> with </w:t>
            </w:r>
            <w:r w:rsidRPr="001A1C1F">
              <w:rPr>
                <w:rFonts w:asciiTheme="minorHAnsi" w:hAnsiTheme="minorHAnsi" w:cstheme="minorHAnsi"/>
                <w:spacing w:val="1"/>
                <w:sz w:val="20"/>
                <w:szCs w:val="20"/>
              </w:rPr>
              <w:t>te</w:t>
            </w:r>
            <w:r w:rsidRPr="001A1C1F">
              <w:rPr>
                <w:rFonts w:asciiTheme="minorHAnsi" w:hAnsiTheme="minorHAnsi" w:cstheme="minorHAnsi"/>
                <w:spacing w:val="-1"/>
                <w:sz w:val="20"/>
                <w:szCs w:val="20"/>
              </w:rPr>
              <w:t>ac</w:t>
            </w:r>
            <w:r w:rsidRPr="001A1C1F">
              <w:rPr>
                <w:rFonts w:asciiTheme="minorHAnsi" w:hAnsiTheme="minorHAnsi" w:cstheme="minorHAnsi"/>
                <w:sz w:val="20"/>
                <w:szCs w:val="20"/>
              </w:rPr>
              <w:t>h</w:t>
            </w:r>
            <w:r w:rsidRPr="001A1C1F">
              <w:rPr>
                <w:rFonts w:asciiTheme="minorHAnsi" w:hAnsiTheme="minorHAnsi" w:cstheme="minorHAnsi"/>
                <w:spacing w:val="1"/>
                <w:sz w:val="20"/>
                <w:szCs w:val="20"/>
              </w:rPr>
              <w:t>e</w:t>
            </w:r>
            <w:r w:rsidRPr="001A1C1F">
              <w:rPr>
                <w:rFonts w:asciiTheme="minorHAnsi" w:hAnsiTheme="minorHAnsi" w:cstheme="minorHAnsi"/>
                <w:sz w:val="20"/>
                <w:szCs w:val="20"/>
              </w:rPr>
              <w:t xml:space="preserve">rs </w:t>
            </w:r>
            <w:r w:rsidRPr="001A1C1F">
              <w:rPr>
                <w:rFonts w:asciiTheme="minorHAnsi" w:hAnsiTheme="minorHAnsi" w:cstheme="minorHAnsi"/>
                <w:spacing w:val="-1"/>
                <w:sz w:val="20"/>
                <w:szCs w:val="20"/>
              </w:rPr>
              <w:t>f</w:t>
            </w:r>
            <w:r w:rsidRPr="001A1C1F">
              <w:rPr>
                <w:rFonts w:asciiTheme="minorHAnsi" w:hAnsiTheme="minorHAnsi" w:cstheme="minorHAnsi"/>
                <w:spacing w:val="1"/>
                <w:sz w:val="20"/>
                <w:szCs w:val="20"/>
              </w:rPr>
              <w:t>r</w:t>
            </w:r>
            <w:r w:rsidRPr="001A1C1F">
              <w:rPr>
                <w:rFonts w:asciiTheme="minorHAnsi" w:hAnsiTheme="minorHAnsi" w:cstheme="minorHAnsi"/>
                <w:sz w:val="20"/>
                <w:szCs w:val="20"/>
              </w:rPr>
              <w:t>om o</w:t>
            </w:r>
            <w:r w:rsidRPr="001A1C1F">
              <w:rPr>
                <w:rFonts w:asciiTheme="minorHAnsi" w:hAnsiTheme="minorHAnsi" w:cstheme="minorHAnsi"/>
                <w:spacing w:val="1"/>
                <w:sz w:val="20"/>
                <w:szCs w:val="20"/>
              </w:rPr>
              <w:t>t</w:t>
            </w:r>
            <w:r w:rsidRPr="001A1C1F">
              <w:rPr>
                <w:rFonts w:asciiTheme="minorHAnsi" w:hAnsiTheme="minorHAnsi" w:cstheme="minorHAnsi"/>
                <w:sz w:val="20"/>
                <w:szCs w:val="20"/>
              </w:rPr>
              <w:t>h</w:t>
            </w:r>
            <w:r w:rsidRPr="001A1C1F">
              <w:rPr>
                <w:rFonts w:asciiTheme="minorHAnsi" w:hAnsiTheme="minorHAnsi" w:cstheme="minorHAnsi"/>
                <w:spacing w:val="-1"/>
                <w:sz w:val="20"/>
                <w:szCs w:val="20"/>
              </w:rPr>
              <w:t>e</w:t>
            </w:r>
            <w:r w:rsidRPr="001A1C1F">
              <w:rPr>
                <w:rFonts w:asciiTheme="minorHAnsi" w:hAnsiTheme="minorHAnsi" w:cstheme="minorHAnsi"/>
                <w:sz w:val="20"/>
                <w:szCs w:val="20"/>
              </w:rPr>
              <w:t>r s</w:t>
            </w:r>
            <w:r w:rsidRPr="001A1C1F">
              <w:rPr>
                <w:rFonts w:asciiTheme="minorHAnsi" w:hAnsiTheme="minorHAnsi" w:cstheme="minorHAnsi"/>
                <w:spacing w:val="-1"/>
                <w:sz w:val="20"/>
                <w:szCs w:val="20"/>
              </w:rPr>
              <w:t>c</w:t>
            </w:r>
            <w:r w:rsidRPr="001A1C1F">
              <w:rPr>
                <w:rFonts w:asciiTheme="minorHAnsi" w:hAnsiTheme="minorHAnsi" w:cstheme="minorHAnsi"/>
                <w:sz w:val="20"/>
                <w:szCs w:val="20"/>
              </w:rPr>
              <w:t>hools</w:t>
            </w:r>
          </w:p>
        </w:tc>
        <w:tc>
          <w:tcPr>
            <w:tcW w:w="1075" w:type="dxa"/>
          </w:tcPr>
          <w:p w14:paraId="5460D9F3"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46</w:t>
            </w:r>
          </w:p>
        </w:tc>
        <w:tc>
          <w:tcPr>
            <w:tcW w:w="1168" w:type="dxa"/>
          </w:tcPr>
          <w:p w14:paraId="2296275B"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52.3</w:t>
            </w:r>
          </w:p>
        </w:tc>
        <w:tc>
          <w:tcPr>
            <w:tcW w:w="1021" w:type="dxa"/>
          </w:tcPr>
          <w:p w14:paraId="75708CFF"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33</w:t>
            </w:r>
          </w:p>
        </w:tc>
        <w:tc>
          <w:tcPr>
            <w:tcW w:w="1143" w:type="dxa"/>
          </w:tcPr>
          <w:p w14:paraId="79DE02A7"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37.5</w:t>
            </w:r>
          </w:p>
        </w:tc>
      </w:tr>
      <w:tr w:rsidR="00202482" w:rsidRPr="008929A7" w14:paraId="17FF979B" w14:textId="77777777" w:rsidTr="00CE3AB0">
        <w:trPr>
          <w:trHeight w:val="291"/>
        </w:trPr>
        <w:tc>
          <w:tcPr>
            <w:tcW w:w="3884" w:type="dxa"/>
          </w:tcPr>
          <w:p w14:paraId="2F1C9A3F" w14:textId="77777777" w:rsidR="00202482" w:rsidRPr="001A1C1F" w:rsidRDefault="00202482" w:rsidP="00202482">
            <w:pPr>
              <w:spacing w:after="0" w:line="240" w:lineRule="auto"/>
              <w:ind w:right="-20"/>
              <w:jc w:val="left"/>
              <w:rPr>
                <w:rFonts w:asciiTheme="minorHAnsi" w:hAnsiTheme="minorHAnsi" w:cstheme="minorHAnsi"/>
                <w:sz w:val="20"/>
                <w:szCs w:val="20"/>
              </w:rPr>
            </w:pPr>
            <w:r w:rsidRPr="001A1C1F">
              <w:rPr>
                <w:rFonts w:asciiTheme="minorHAnsi" w:hAnsiTheme="minorHAnsi" w:cstheme="minorHAnsi"/>
                <w:sz w:val="20"/>
                <w:szCs w:val="20"/>
              </w:rPr>
              <w:t>Cluster m</w:t>
            </w:r>
            <w:r w:rsidRPr="001A1C1F">
              <w:rPr>
                <w:rFonts w:asciiTheme="minorHAnsi" w:hAnsiTheme="minorHAnsi" w:cstheme="minorHAnsi"/>
                <w:spacing w:val="-1"/>
                <w:sz w:val="20"/>
                <w:szCs w:val="20"/>
              </w:rPr>
              <w:t>ee</w:t>
            </w:r>
            <w:r w:rsidRPr="001A1C1F">
              <w:rPr>
                <w:rFonts w:asciiTheme="minorHAnsi" w:hAnsiTheme="minorHAnsi" w:cstheme="minorHAnsi"/>
                <w:sz w:val="20"/>
                <w:szCs w:val="20"/>
              </w:rPr>
              <w:t>t</w:t>
            </w:r>
            <w:r w:rsidRPr="001A1C1F">
              <w:rPr>
                <w:rFonts w:asciiTheme="minorHAnsi" w:hAnsiTheme="minorHAnsi" w:cstheme="minorHAnsi"/>
                <w:spacing w:val="1"/>
                <w:sz w:val="20"/>
                <w:szCs w:val="20"/>
              </w:rPr>
              <w:t>i</w:t>
            </w:r>
            <w:r w:rsidRPr="001A1C1F">
              <w:rPr>
                <w:rFonts w:asciiTheme="minorHAnsi" w:hAnsiTheme="minorHAnsi" w:cstheme="minorHAnsi"/>
                <w:sz w:val="20"/>
                <w:szCs w:val="20"/>
              </w:rPr>
              <w:t>n</w:t>
            </w:r>
            <w:r w:rsidRPr="001A1C1F">
              <w:rPr>
                <w:rFonts w:asciiTheme="minorHAnsi" w:hAnsiTheme="minorHAnsi" w:cstheme="minorHAnsi"/>
                <w:spacing w:val="-2"/>
                <w:sz w:val="20"/>
                <w:szCs w:val="20"/>
              </w:rPr>
              <w:t>g</w:t>
            </w:r>
            <w:r w:rsidRPr="001A1C1F">
              <w:rPr>
                <w:rFonts w:asciiTheme="minorHAnsi" w:hAnsiTheme="minorHAnsi" w:cstheme="minorHAnsi"/>
                <w:sz w:val="20"/>
                <w:szCs w:val="20"/>
              </w:rPr>
              <w:t xml:space="preserve"> with </w:t>
            </w:r>
            <w:r w:rsidRPr="001A1C1F">
              <w:rPr>
                <w:rFonts w:asciiTheme="minorHAnsi" w:hAnsiTheme="minorHAnsi" w:cstheme="minorHAnsi"/>
                <w:spacing w:val="1"/>
                <w:sz w:val="20"/>
                <w:szCs w:val="20"/>
              </w:rPr>
              <w:t>te</w:t>
            </w:r>
            <w:r w:rsidRPr="001A1C1F">
              <w:rPr>
                <w:rFonts w:asciiTheme="minorHAnsi" w:hAnsiTheme="minorHAnsi" w:cstheme="minorHAnsi"/>
                <w:spacing w:val="-1"/>
                <w:sz w:val="20"/>
                <w:szCs w:val="20"/>
              </w:rPr>
              <w:t>ac</w:t>
            </w:r>
            <w:r w:rsidRPr="001A1C1F">
              <w:rPr>
                <w:rFonts w:asciiTheme="minorHAnsi" w:hAnsiTheme="minorHAnsi" w:cstheme="minorHAnsi"/>
                <w:sz w:val="20"/>
                <w:szCs w:val="20"/>
              </w:rPr>
              <w:t>h</w:t>
            </w:r>
            <w:r w:rsidRPr="001A1C1F">
              <w:rPr>
                <w:rFonts w:asciiTheme="minorHAnsi" w:hAnsiTheme="minorHAnsi" w:cstheme="minorHAnsi"/>
                <w:spacing w:val="1"/>
                <w:sz w:val="20"/>
                <w:szCs w:val="20"/>
              </w:rPr>
              <w:t>e</w:t>
            </w:r>
            <w:r w:rsidRPr="001A1C1F">
              <w:rPr>
                <w:rFonts w:asciiTheme="minorHAnsi" w:hAnsiTheme="minorHAnsi" w:cstheme="minorHAnsi"/>
                <w:sz w:val="20"/>
                <w:szCs w:val="20"/>
              </w:rPr>
              <w:t>rs of</w:t>
            </w:r>
            <w:r w:rsidRPr="001A1C1F">
              <w:rPr>
                <w:rFonts w:asciiTheme="minorHAnsi" w:hAnsiTheme="minorHAnsi" w:cstheme="minorHAnsi"/>
                <w:spacing w:val="1"/>
                <w:sz w:val="20"/>
                <w:szCs w:val="20"/>
              </w:rPr>
              <w:t xml:space="preserve"> </w:t>
            </w:r>
            <w:r w:rsidRPr="001A1C1F">
              <w:rPr>
                <w:rFonts w:asciiTheme="minorHAnsi" w:hAnsiTheme="minorHAnsi" w:cstheme="minorHAnsi"/>
                <w:sz w:val="20"/>
                <w:szCs w:val="20"/>
              </w:rPr>
              <w:t xml:space="preserve">your school </w:t>
            </w:r>
          </w:p>
        </w:tc>
        <w:tc>
          <w:tcPr>
            <w:tcW w:w="1075" w:type="dxa"/>
          </w:tcPr>
          <w:p w14:paraId="77562FC3"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77</w:t>
            </w:r>
          </w:p>
        </w:tc>
        <w:tc>
          <w:tcPr>
            <w:tcW w:w="1168" w:type="dxa"/>
          </w:tcPr>
          <w:p w14:paraId="4073339E"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87.5</w:t>
            </w:r>
          </w:p>
        </w:tc>
        <w:tc>
          <w:tcPr>
            <w:tcW w:w="1021" w:type="dxa"/>
          </w:tcPr>
          <w:p w14:paraId="1E8FFDE8"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5</w:t>
            </w:r>
          </w:p>
        </w:tc>
        <w:tc>
          <w:tcPr>
            <w:tcW w:w="1143" w:type="dxa"/>
          </w:tcPr>
          <w:p w14:paraId="150C6807"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5.7</w:t>
            </w:r>
          </w:p>
        </w:tc>
      </w:tr>
      <w:tr w:rsidR="00202482" w:rsidRPr="008929A7" w14:paraId="4D32F928" w14:textId="77777777" w:rsidTr="00CE3AB0">
        <w:trPr>
          <w:trHeight w:val="291"/>
        </w:trPr>
        <w:tc>
          <w:tcPr>
            <w:tcW w:w="3884" w:type="dxa"/>
          </w:tcPr>
          <w:p w14:paraId="4367DE97" w14:textId="77777777" w:rsidR="00202482" w:rsidRPr="001A1C1F" w:rsidRDefault="00202482" w:rsidP="00202482">
            <w:pPr>
              <w:spacing w:after="0" w:line="240" w:lineRule="auto"/>
              <w:ind w:right="-20"/>
              <w:jc w:val="left"/>
              <w:rPr>
                <w:rFonts w:asciiTheme="minorHAnsi" w:hAnsiTheme="minorHAnsi" w:cstheme="minorHAnsi"/>
                <w:sz w:val="20"/>
                <w:szCs w:val="20"/>
              </w:rPr>
            </w:pPr>
            <w:r w:rsidRPr="001A1C1F">
              <w:rPr>
                <w:rFonts w:asciiTheme="minorHAnsi" w:hAnsiTheme="minorHAnsi" w:cstheme="minorHAnsi"/>
                <w:sz w:val="20"/>
                <w:szCs w:val="20"/>
              </w:rPr>
              <w:t>I</w:t>
            </w:r>
            <w:r w:rsidRPr="001A1C1F">
              <w:rPr>
                <w:rFonts w:asciiTheme="minorHAnsi" w:hAnsiTheme="minorHAnsi" w:cstheme="minorHAnsi"/>
                <w:spacing w:val="2"/>
                <w:sz w:val="20"/>
                <w:szCs w:val="20"/>
              </w:rPr>
              <w:t>n</w:t>
            </w:r>
            <w:r w:rsidRPr="001A1C1F">
              <w:rPr>
                <w:rFonts w:asciiTheme="minorHAnsi" w:hAnsiTheme="minorHAnsi" w:cstheme="minorHAnsi"/>
                <w:spacing w:val="-1"/>
                <w:sz w:val="20"/>
                <w:szCs w:val="20"/>
              </w:rPr>
              <w:t>-</w:t>
            </w:r>
            <w:r w:rsidRPr="001A1C1F">
              <w:rPr>
                <w:rFonts w:asciiTheme="minorHAnsi" w:hAnsiTheme="minorHAnsi" w:cstheme="minorHAnsi"/>
                <w:sz w:val="20"/>
                <w:szCs w:val="20"/>
              </w:rPr>
              <w:t>s</w:t>
            </w:r>
            <w:r w:rsidRPr="001A1C1F">
              <w:rPr>
                <w:rFonts w:asciiTheme="minorHAnsi" w:hAnsiTheme="minorHAnsi" w:cstheme="minorHAnsi"/>
                <w:spacing w:val="1"/>
                <w:sz w:val="20"/>
                <w:szCs w:val="20"/>
              </w:rPr>
              <w:t>e</w:t>
            </w:r>
            <w:r w:rsidRPr="001A1C1F">
              <w:rPr>
                <w:rFonts w:asciiTheme="minorHAnsi" w:hAnsiTheme="minorHAnsi" w:cstheme="minorHAnsi"/>
                <w:sz w:val="20"/>
                <w:szCs w:val="20"/>
              </w:rPr>
              <w:t>rvi</w:t>
            </w:r>
            <w:r w:rsidRPr="001A1C1F">
              <w:rPr>
                <w:rFonts w:asciiTheme="minorHAnsi" w:hAnsiTheme="minorHAnsi" w:cstheme="minorHAnsi"/>
                <w:spacing w:val="-1"/>
                <w:sz w:val="20"/>
                <w:szCs w:val="20"/>
              </w:rPr>
              <w:t>c</w:t>
            </w:r>
            <w:r w:rsidRPr="001A1C1F">
              <w:rPr>
                <w:rFonts w:asciiTheme="minorHAnsi" w:hAnsiTheme="minorHAnsi" w:cstheme="minorHAnsi"/>
                <w:sz w:val="20"/>
                <w:szCs w:val="20"/>
              </w:rPr>
              <w:t>e</w:t>
            </w:r>
            <w:r w:rsidRPr="001A1C1F">
              <w:rPr>
                <w:rFonts w:asciiTheme="minorHAnsi" w:hAnsiTheme="minorHAnsi" w:cstheme="minorHAnsi"/>
                <w:spacing w:val="-1"/>
                <w:sz w:val="20"/>
                <w:szCs w:val="20"/>
              </w:rPr>
              <w:t xml:space="preserve"> </w:t>
            </w:r>
            <w:r w:rsidRPr="001A1C1F">
              <w:rPr>
                <w:rFonts w:asciiTheme="minorHAnsi" w:hAnsiTheme="minorHAnsi" w:cstheme="minorHAnsi"/>
                <w:sz w:val="20"/>
                <w:szCs w:val="20"/>
              </w:rPr>
              <w:t>pr</w:t>
            </w:r>
            <w:r w:rsidRPr="001A1C1F">
              <w:rPr>
                <w:rFonts w:asciiTheme="minorHAnsi" w:hAnsiTheme="minorHAnsi" w:cstheme="minorHAnsi"/>
                <w:spacing w:val="1"/>
                <w:sz w:val="20"/>
                <w:szCs w:val="20"/>
              </w:rPr>
              <w:t>o</w:t>
            </w:r>
            <w:r w:rsidRPr="001A1C1F">
              <w:rPr>
                <w:rFonts w:asciiTheme="minorHAnsi" w:hAnsiTheme="minorHAnsi" w:cstheme="minorHAnsi"/>
                <w:spacing w:val="-2"/>
                <w:sz w:val="20"/>
                <w:szCs w:val="20"/>
              </w:rPr>
              <w:t>g</w:t>
            </w:r>
            <w:r w:rsidRPr="001A1C1F">
              <w:rPr>
                <w:rFonts w:asciiTheme="minorHAnsi" w:hAnsiTheme="minorHAnsi" w:cstheme="minorHAnsi"/>
                <w:spacing w:val="1"/>
                <w:sz w:val="20"/>
                <w:szCs w:val="20"/>
              </w:rPr>
              <w:t>r</w:t>
            </w:r>
            <w:r w:rsidRPr="001A1C1F">
              <w:rPr>
                <w:rFonts w:asciiTheme="minorHAnsi" w:hAnsiTheme="minorHAnsi" w:cstheme="minorHAnsi"/>
                <w:spacing w:val="-1"/>
                <w:sz w:val="20"/>
                <w:szCs w:val="20"/>
              </w:rPr>
              <w:t>a</w:t>
            </w:r>
            <w:r w:rsidRPr="001A1C1F">
              <w:rPr>
                <w:rFonts w:asciiTheme="minorHAnsi" w:hAnsiTheme="minorHAnsi" w:cstheme="minorHAnsi"/>
                <w:sz w:val="20"/>
                <w:szCs w:val="20"/>
              </w:rPr>
              <w:t>m</w:t>
            </w:r>
            <w:r w:rsidRPr="001A1C1F">
              <w:rPr>
                <w:rFonts w:asciiTheme="minorHAnsi" w:hAnsiTheme="minorHAnsi" w:cstheme="minorHAnsi"/>
                <w:spacing w:val="1"/>
                <w:sz w:val="20"/>
                <w:szCs w:val="20"/>
              </w:rPr>
              <w:t>m</w:t>
            </w:r>
            <w:r w:rsidRPr="001A1C1F">
              <w:rPr>
                <w:rFonts w:asciiTheme="minorHAnsi" w:hAnsiTheme="minorHAnsi" w:cstheme="minorHAnsi"/>
                <w:spacing w:val="-1"/>
                <w:sz w:val="20"/>
                <w:szCs w:val="20"/>
              </w:rPr>
              <w:t>e</w:t>
            </w:r>
            <w:r w:rsidRPr="001A1C1F">
              <w:rPr>
                <w:rFonts w:asciiTheme="minorHAnsi" w:hAnsiTheme="minorHAnsi" w:cstheme="minorHAnsi"/>
                <w:sz w:val="20"/>
                <w:szCs w:val="20"/>
              </w:rPr>
              <w:t>s</w:t>
            </w:r>
          </w:p>
        </w:tc>
        <w:tc>
          <w:tcPr>
            <w:tcW w:w="1075" w:type="dxa"/>
          </w:tcPr>
          <w:p w14:paraId="02D31310"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62</w:t>
            </w:r>
          </w:p>
        </w:tc>
        <w:tc>
          <w:tcPr>
            <w:tcW w:w="1168" w:type="dxa"/>
          </w:tcPr>
          <w:p w14:paraId="768EF5DF"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70.5</w:t>
            </w:r>
          </w:p>
        </w:tc>
        <w:tc>
          <w:tcPr>
            <w:tcW w:w="1021" w:type="dxa"/>
          </w:tcPr>
          <w:p w14:paraId="657B5A88"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17</w:t>
            </w:r>
          </w:p>
        </w:tc>
        <w:tc>
          <w:tcPr>
            <w:tcW w:w="1143" w:type="dxa"/>
          </w:tcPr>
          <w:p w14:paraId="484D012D"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19.3</w:t>
            </w:r>
          </w:p>
        </w:tc>
      </w:tr>
      <w:tr w:rsidR="00202482" w:rsidRPr="008929A7" w14:paraId="3A3FC21F" w14:textId="77777777" w:rsidTr="00CE3AB0">
        <w:trPr>
          <w:trHeight w:val="291"/>
        </w:trPr>
        <w:tc>
          <w:tcPr>
            <w:tcW w:w="3884" w:type="dxa"/>
          </w:tcPr>
          <w:p w14:paraId="378D5D42" w14:textId="77777777" w:rsidR="00202482" w:rsidRPr="001A1C1F" w:rsidRDefault="00202482" w:rsidP="00202482">
            <w:pPr>
              <w:spacing w:after="0" w:line="240" w:lineRule="auto"/>
              <w:ind w:right="-20"/>
              <w:jc w:val="left"/>
              <w:rPr>
                <w:rFonts w:asciiTheme="minorHAnsi" w:hAnsiTheme="minorHAnsi" w:cstheme="minorHAnsi"/>
                <w:sz w:val="20"/>
                <w:szCs w:val="20"/>
              </w:rPr>
            </w:pPr>
            <w:r w:rsidRPr="001A1C1F">
              <w:rPr>
                <w:rFonts w:asciiTheme="minorHAnsi" w:hAnsiTheme="minorHAnsi" w:cstheme="minorHAnsi"/>
                <w:sz w:val="20"/>
                <w:szCs w:val="20"/>
              </w:rPr>
              <w:t xml:space="preserve">Assistance with remedial class by </w:t>
            </w:r>
            <w:r w:rsidRPr="001A1C1F">
              <w:rPr>
                <w:rFonts w:asciiTheme="minorHAnsi" w:hAnsiTheme="minorHAnsi" w:cstheme="minorHAnsi"/>
                <w:spacing w:val="1"/>
                <w:sz w:val="20"/>
                <w:szCs w:val="20"/>
              </w:rPr>
              <w:t>t</w:t>
            </w:r>
            <w:r w:rsidRPr="001A1C1F">
              <w:rPr>
                <w:rFonts w:asciiTheme="minorHAnsi" w:hAnsiTheme="minorHAnsi" w:cstheme="minorHAnsi"/>
                <w:sz w:val="20"/>
                <w:szCs w:val="20"/>
              </w:rPr>
              <w:t>he</w:t>
            </w:r>
            <w:r w:rsidRPr="001A1C1F">
              <w:rPr>
                <w:rFonts w:asciiTheme="minorHAnsi" w:hAnsiTheme="minorHAnsi" w:cstheme="minorHAnsi"/>
                <w:spacing w:val="-1"/>
                <w:sz w:val="20"/>
                <w:szCs w:val="20"/>
              </w:rPr>
              <w:t xml:space="preserve"> </w:t>
            </w:r>
            <w:r w:rsidRPr="001A1C1F">
              <w:rPr>
                <w:rFonts w:asciiTheme="minorHAnsi" w:hAnsiTheme="minorHAnsi" w:cstheme="minorHAnsi"/>
                <w:sz w:val="20"/>
                <w:szCs w:val="20"/>
              </w:rPr>
              <w:t>l</w:t>
            </w:r>
            <w:r w:rsidRPr="001A1C1F">
              <w:rPr>
                <w:rFonts w:asciiTheme="minorHAnsi" w:hAnsiTheme="minorHAnsi" w:cstheme="minorHAnsi"/>
                <w:spacing w:val="3"/>
                <w:sz w:val="20"/>
                <w:szCs w:val="20"/>
              </w:rPr>
              <w:t>o</w:t>
            </w:r>
            <w:r w:rsidRPr="001A1C1F">
              <w:rPr>
                <w:rFonts w:asciiTheme="minorHAnsi" w:hAnsiTheme="minorHAnsi" w:cstheme="minorHAnsi"/>
                <w:spacing w:val="-1"/>
                <w:sz w:val="20"/>
                <w:szCs w:val="20"/>
              </w:rPr>
              <w:t>ca</w:t>
            </w:r>
            <w:r w:rsidRPr="001A1C1F">
              <w:rPr>
                <w:rFonts w:asciiTheme="minorHAnsi" w:hAnsiTheme="minorHAnsi" w:cstheme="minorHAnsi"/>
                <w:sz w:val="20"/>
                <w:szCs w:val="20"/>
              </w:rPr>
              <w:t>l c</w:t>
            </w:r>
            <w:r w:rsidRPr="001A1C1F">
              <w:rPr>
                <w:rFonts w:asciiTheme="minorHAnsi" w:hAnsiTheme="minorHAnsi" w:cstheme="minorHAnsi"/>
                <w:spacing w:val="2"/>
                <w:sz w:val="20"/>
                <w:szCs w:val="20"/>
              </w:rPr>
              <w:t>o</w:t>
            </w:r>
            <w:r w:rsidRPr="001A1C1F">
              <w:rPr>
                <w:rFonts w:asciiTheme="minorHAnsi" w:hAnsiTheme="minorHAnsi" w:cstheme="minorHAnsi"/>
                <w:sz w:val="20"/>
                <w:szCs w:val="20"/>
              </w:rPr>
              <w:t>m</w:t>
            </w:r>
            <w:r w:rsidRPr="001A1C1F">
              <w:rPr>
                <w:rFonts w:asciiTheme="minorHAnsi" w:hAnsiTheme="minorHAnsi" w:cstheme="minorHAnsi"/>
                <w:spacing w:val="1"/>
                <w:sz w:val="20"/>
                <w:szCs w:val="20"/>
              </w:rPr>
              <w:t>m</w:t>
            </w:r>
            <w:r w:rsidRPr="001A1C1F">
              <w:rPr>
                <w:rFonts w:asciiTheme="minorHAnsi" w:hAnsiTheme="minorHAnsi" w:cstheme="minorHAnsi"/>
                <w:sz w:val="20"/>
                <w:szCs w:val="20"/>
              </w:rPr>
              <w:t>uni</w:t>
            </w:r>
            <w:r w:rsidRPr="001A1C1F">
              <w:rPr>
                <w:rFonts w:asciiTheme="minorHAnsi" w:hAnsiTheme="minorHAnsi" w:cstheme="minorHAnsi"/>
                <w:spacing w:val="3"/>
                <w:sz w:val="20"/>
                <w:szCs w:val="20"/>
              </w:rPr>
              <w:t>t</w:t>
            </w:r>
            <w:r w:rsidRPr="001A1C1F">
              <w:rPr>
                <w:rFonts w:asciiTheme="minorHAnsi" w:hAnsiTheme="minorHAnsi" w:cstheme="minorHAnsi"/>
                <w:sz w:val="20"/>
                <w:szCs w:val="20"/>
              </w:rPr>
              <w:t xml:space="preserve">y  </w:t>
            </w:r>
          </w:p>
        </w:tc>
        <w:tc>
          <w:tcPr>
            <w:tcW w:w="1075" w:type="dxa"/>
          </w:tcPr>
          <w:p w14:paraId="453F6BC4"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12</w:t>
            </w:r>
          </w:p>
        </w:tc>
        <w:tc>
          <w:tcPr>
            <w:tcW w:w="1168" w:type="dxa"/>
          </w:tcPr>
          <w:p w14:paraId="2D162049"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13.6</w:t>
            </w:r>
          </w:p>
        </w:tc>
        <w:tc>
          <w:tcPr>
            <w:tcW w:w="1021" w:type="dxa"/>
          </w:tcPr>
          <w:p w14:paraId="44E16171"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61</w:t>
            </w:r>
          </w:p>
        </w:tc>
        <w:tc>
          <w:tcPr>
            <w:tcW w:w="1143" w:type="dxa"/>
          </w:tcPr>
          <w:p w14:paraId="15640C7D"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69.3</w:t>
            </w:r>
          </w:p>
        </w:tc>
      </w:tr>
      <w:tr w:rsidR="00202482" w:rsidRPr="008929A7" w14:paraId="3C597658" w14:textId="77777777" w:rsidTr="00CE3AB0">
        <w:trPr>
          <w:trHeight w:val="291"/>
        </w:trPr>
        <w:tc>
          <w:tcPr>
            <w:tcW w:w="3884" w:type="dxa"/>
          </w:tcPr>
          <w:p w14:paraId="3B06E745" w14:textId="77777777" w:rsidR="00202482" w:rsidRPr="001A1C1F" w:rsidRDefault="00202482" w:rsidP="00202482">
            <w:pPr>
              <w:spacing w:after="0" w:line="240" w:lineRule="auto"/>
              <w:ind w:right="-20"/>
              <w:jc w:val="left"/>
              <w:rPr>
                <w:rFonts w:asciiTheme="minorHAnsi" w:hAnsiTheme="minorHAnsi" w:cstheme="minorHAnsi"/>
                <w:sz w:val="20"/>
                <w:szCs w:val="20"/>
              </w:rPr>
            </w:pPr>
            <w:r w:rsidRPr="001A1C1F">
              <w:rPr>
                <w:rFonts w:asciiTheme="minorHAnsi" w:hAnsiTheme="minorHAnsi" w:cstheme="minorHAnsi"/>
                <w:sz w:val="20"/>
                <w:szCs w:val="20"/>
              </w:rPr>
              <w:t>Provision of instructional/curriculum materials</w:t>
            </w:r>
          </w:p>
        </w:tc>
        <w:tc>
          <w:tcPr>
            <w:tcW w:w="1075" w:type="dxa"/>
          </w:tcPr>
          <w:p w14:paraId="12E30AE6"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67</w:t>
            </w:r>
          </w:p>
        </w:tc>
        <w:tc>
          <w:tcPr>
            <w:tcW w:w="1168" w:type="dxa"/>
          </w:tcPr>
          <w:p w14:paraId="2B25E250"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76.1</w:t>
            </w:r>
          </w:p>
        </w:tc>
        <w:tc>
          <w:tcPr>
            <w:tcW w:w="1021" w:type="dxa"/>
          </w:tcPr>
          <w:p w14:paraId="6767D8D9"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11</w:t>
            </w:r>
          </w:p>
        </w:tc>
        <w:tc>
          <w:tcPr>
            <w:tcW w:w="1143" w:type="dxa"/>
          </w:tcPr>
          <w:p w14:paraId="15F6E91B"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12.5</w:t>
            </w:r>
          </w:p>
        </w:tc>
      </w:tr>
      <w:tr w:rsidR="00202482" w:rsidRPr="008929A7" w14:paraId="567F0899" w14:textId="77777777" w:rsidTr="00CE3AB0">
        <w:trPr>
          <w:trHeight w:val="291"/>
        </w:trPr>
        <w:tc>
          <w:tcPr>
            <w:tcW w:w="3884" w:type="dxa"/>
          </w:tcPr>
          <w:p w14:paraId="4F1DD706" w14:textId="77777777" w:rsidR="00202482" w:rsidRPr="001A1C1F" w:rsidRDefault="00202482" w:rsidP="00202482">
            <w:pPr>
              <w:spacing w:after="0" w:line="240" w:lineRule="auto"/>
              <w:ind w:right="-20"/>
              <w:jc w:val="left"/>
              <w:rPr>
                <w:rFonts w:asciiTheme="minorHAnsi" w:hAnsiTheme="minorHAnsi" w:cstheme="minorHAnsi"/>
                <w:sz w:val="20"/>
                <w:szCs w:val="20"/>
              </w:rPr>
            </w:pPr>
            <w:r w:rsidRPr="001A1C1F">
              <w:rPr>
                <w:rFonts w:asciiTheme="minorHAnsi" w:hAnsiTheme="minorHAnsi" w:cstheme="minorHAnsi"/>
                <w:sz w:val="20"/>
                <w:szCs w:val="20"/>
              </w:rPr>
              <w:t>In-school professional development</w:t>
            </w:r>
          </w:p>
        </w:tc>
        <w:tc>
          <w:tcPr>
            <w:tcW w:w="1075" w:type="dxa"/>
          </w:tcPr>
          <w:p w14:paraId="46CEDED7"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66</w:t>
            </w:r>
          </w:p>
        </w:tc>
        <w:tc>
          <w:tcPr>
            <w:tcW w:w="1168" w:type="dxa"/>
          </w:tcPr>
          <w:p w14:paraId="0947B9E5"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75.0</w:t>
            </w:r>
          </w:p>
        </w:tc>
        <w:tc>
          <w:tcPr>
            <w:tcW w:w="1021" w:type="dxa"/>
          </w:tcPr>
          <w:p w14:paraId="1FB34D3A"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15</w:t>
            </w:r>
          </w:p>
        </w:tc>
        <w:tc>
          <w:tcPr>
            <w:tcW w:w="1143" w:type="dxa"/>
          </w:tcPr>
          <w:p w14:paraId="3CA6650A" w14:textId="77777777" w:rsidR="00202482" w:rsidRPr="008929A7" w:rsidRDefault="00202482" w:rsidP="00202482">
            <w:pPr>
              <w:spacing w:after="0" w:line="240" w:lineRule="auto"/>
              <w:jc w:val="center"/>
              <w:rPr>
                <w:rFonts w:asciiTheme="minorHAnsi" w:hAnsiTheme="minorHAnsi" w:cstheme="minorHAnsi"/>
                <w:sz w:val="20"/>
                <w:szCs w:val="20"/>
              </w:rPr>
            </w:pPr>
            <w:r w:rsidRPr="008929A7">
              <w:rPr>
                <w:rFonts w:asciiTheme="minorHAnsi" w:hAnsiTheme="minorHAnsi" w:cstheme="minorHAnsi"/>
                <w:sz w:val="20"/>
                <w:szCs w:val="20"/>
              </w:rPr>
              <w:t>17.0</w:t>
            </w:r>
          </w:p>
        </w:tc>
      </w:tr>
    </w:tbl>
    <w:p w14:paraId="7565EFF2" w14:textId="41C0B101" w:rsidR="00202482" w:rsidRDefault="00202482" w:rsidP="00DA3DE6">
      <w:pPr>
        <w:pStyle w:val="Heading2"/>
        <w:numPr>
          <w:ilvl w:val="0"/>
          <w:numId w:val="0"/>
        </w:numPr>
        <w:ind w:left="578" w:hanging="578"/>
      </w:pPr>
      <w:bookmarkStart w:id="140" w:name="_Toc26542356"/>
      <w:bookmarkStart w:id="141" w:name="_Toc83646083"/>
      <w:bookmarkStart w:id="142" w:name="_Toc92372583"/>
      <w:r>
        <w:t>Issues affecting students</w:t>
      </w:r>
      <w:bookmarkEnd w:id="140"/>
      <w:bookmarkEnd w:id="141"/>
      <w:bookmarkEnd w:id="142"/>
    </w:p>
    <w:p w14:paraId="62B30D39" w14:textId="77777777" w:rsidR="00202482" w:rsidRDefault="00202482" w:rsidP="00202482">
      <w:pPr>
        <w:rPr>
          <w:szCs w:val="22"/>
          <w:lang w:eastAsia="x-none"/>
        </w:rPr>
      </w:pPr>
      <w:r>
        <w:rPr>
          <w:szCs w:val="22"/>
          <w:lang w:eastAsia="x-none"/>
        </w:rPr>
        <w:t>In the PILNA 2018 questionnaires, t</w:t>
      </w:r>
      <w:r w:rsidRPr="009F09E7">
        <w:rPr>
          <w:szCs w:val="22"/>
          <w:lang w:eastAsia="x-none"/>
        </w:rPr>
        <w:t xml:space="preserve">eachers were </w:t>
      </w:r>
      <w:r>
        <w:rPr>
          <w:szCs w:val="22"/>
          <w:lang w:eastAsia="x-none"/>
        </w:rPr>
        <w:t xml:space="preserve">also </w:t>
      </w:r>
      <w:r w:rsidRPr="009F09E7">
        <w:rPr>
          <w:szCs w:val="22"/>
          <w:lang w:eastAsia="x-none"/>
        </w:rPr>
        <w:t>asked</w:t>
      </w:r>
      <w:r>
        <w:rPr>
          <w:szCs w:val="22"/>
          <w:lang w:eastAsia="x-none"/>
        </w:rPr>
        <w:t xml:space="preserve"> a series of questions related to issues affecting their </w:t>
      </w:r>
      <w:r w:rsidRPr="009F09E7">
        <w:rPr>
          <w:szCs w:val="22"/>
          <w:lang w:eastAsia="x-none"/>
        </w:rPr>
        <w:t>Year 4 and 6 students</w:t>
      </w:r>
      <w:r>
        <w:rPr>
          <w:szCs w:val="22"/>
          <w:lang w:eastAsia="x-none"/>
        </w:rPr>
        <w:t xml:space="preserve"> (Tables E13 and E14). </w:t>
      </w:r>
    </w:p>
    <w:p w14:paraId="0A0F3CB8" w14:textId="77777777" w:rsidR="00202482" w:rsidRDefault="00202482" w:rsidP="00DA3DE6">
      <w:pPr>
        <w:pStyle w:val="Caption"/>
        <w:spacing w:before="240" w:after="120"/>
      </w:pPr>
      <w:r w:rsidRPr="001F79F3">
        <w:rPr>
          <w:b/>
        </w:rPr>
        <w:t xml:space="preserve">Table </w:t>
      </w:r>
      <w:r>
        <w:rPr>
          <w:b/>
        </w:rPr>
        <w:t>E13</w:t>
      </w:r>
      <w:r>
        <w:t xml:space="preserve">. What proportion of students in Year 4 classes are affected by the following issues? </w:t>
      </w:r>
    </w:p>
    <w:tbl>
      <w:tblPr>
        <w:tblStyle w:val="TableGrid"/>
        <w:tblW w:w="8325" w:type="dxa"/>
        <w:tblLayout w:type="fixed"/>
        <w:tblLook w:val="04A0" w:firstRow="1" w:lastRow="0" w:firstColumn="1" w:lastColumn="0" w:noHBand="0" w:noVBand="1"/>
        <w:tblCaption w:val="Table E13. What proportion of students in Year 4 classes are affected by the following issues? "/>
      </w:tblPr>
      <w:tblGrid>
        <w:gridCol w:w="1781"/>
        <w:gridCol w:w="654"/>
        <w:gridCol w:w="654"/>
        <w:gridCol w:w="655"/>
        <w:gridCol w:w="654"/>
        <w:gridCol w:w="655"/>
        <w:gridCol w:w="654"/>
        <w:gridCol w:w="654"/>
        <w:gridCol w:w="655"/>
        <w:gridCol w:w="654"/>
        <w:gridCol w:w="655"/>
      </w:tblGrid>
      <w:tr w:rsidR="00202482" w:rsidRPr="00465CC2" w14:paraId="42CFA6E6" w14:textId="77777777" w:rsidTr="00CE3AB0">
        <w:trPr>
          <w:trHeight w:val="521"/>
          <w:tblHeader/>
        </w:trPr>
        <w:tc>
          <w:tcPr>
            <w:tcW w:w="1781" w:type="dxa"/>
          </w:tcPr>
          <w:p w14:paraId="531BE55E" w14:textId="77777777" w:rsidR="00202482" w:rsidRPr="00465CC2" w:rsidRDefault="00202482" w:rsidP="00202482">
            <w:pPr>
              <w:pStyle w:val="ListParagraph"/>
              <w:tabs>
                <w:tab w:val="left" w:pos="284"/>
              </w:tabs>
              <w:spacing w:after="0" w:line="240" w:lineRule="auto"/>
              <w:ind w:left="0"/>
              <w:jc w:val="left"/>
              <w:rPr>
                <w:rFonts w:asciiTheme="minorHAnsi" w:eastAsia="Calibri" w:hAnsiTheme="minorHAnsi" w:cstheme="minorHAnsi"/>
                <w:position w:val="1"/>
                <w:sz w:val="20"/>
                <w:szCs w:val="20"/>
              </w:rPr>
            </w:pPr>
          </w:p>
        </w:tc>
        <w:tc>
          <w:tcPr>
            <w:tcW w:w="654" w:type="dxa"/>
          </w:tcPr>
          <w:p w14:paraId="703B27CE" w14:textId="5273E595" w:rsidR="00202482" w:rsidRPr="00465CC2" w:rsidRDefault="00032734" w:rsidP="00202482">
            <w:pPr>
              <w:pStyle w:val="ListParagraph"/>
              <w:tabs>
                <w:tab w:val="left" w:pos="284"/>
              </w:tabs>
              <w:spacing w:after="0" w:line="240" w:lineRule="auto"/>
              <w:ind w:left="0"/>
              <w:jc w:val="center"/>
              <w:rPr>
                <w:rFonts w:asciiTheme="minorHAnsi" w:eastAsia="Calibri" w:hAnsiTheme="minorHAnsi" w:cstheme="minorHAnsi"/>
                <w:b/>
                <w:position w:val="1"/>
                <w:sz w:val="20"/>
                <w:szCs w:val="20"/>
              </w:rPr>
            </w:pPr>
            <w:r w:rsidRPr="00465CC2">
              <w:rPr>
                <w:rFonts w:asciiTheme="minorHAnsi" w:eastAsia="Calibri" w:hAnsiTheme="minorHAnsi" w:cstheme="minorHAnsi"/>
                <w:b/>
                <w:position w:val="1"/>
                <w:sz w:val="20"/>
                <w:szCs w:val="20"/>
              </w:rPr>
              <w:t>0% - 20%</w:t>
            </w:r>
          </w:p>
        </w:tc>
        <w:tc>
          <w:tcPr>
            <w:tcW w:w="654" w:type="dxa"/>
          </w:tcPr>
          <w:p w14:paraId="287306D1"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b/>
                <w:position w:val="1"/>
                <w:sz w:val="20"/>
                <w:szCs w:val="20"/>
              </w:rPr>
            </w:pPr>
            <w:r w:rsidRPr="00465CC2">
              <w:rPr>
                <w:rFonts w:asciiTheme="minorHAnsi" w:eastAsia="Calibri" w:hAnsiTheme="minorHAnsi" w:cstheme="minorHAnsi"/>
                <w:b/>
                <w:position w:val="1"/>
                <w:sz w:val="20"/>
                <w:szCs w:val="20"/>
              </w:rPr>
              <w:t>Valid %</w:t>
            </w:r>
          </w:p>
        </w:tc>
        <w:tc>
          <w:tcPr>
            <w:tcW w:w="655" w:type="dxa"/>
          </w:tcPr>
          <w:p w14:paraId="5FD958DD" w14:textId="15612B0F" w:rsidR="00202482" w:rsidRPr="00465CC2" w:rsidRDefault="00032734" w:rsidP="00CE3AB0">
            <w:pPr>
              <w:pStyle w:val="ListParagraph"/>
              <w:tabs>
                <w:tab w:val="left" w:pos="284"/>
              </w:tabs>
              <w:spacing w:after="0" w:line="240" w:lineRule="auto"/>
              <w:ind w:left="-83" w:right="-45"/>
              <w:jc w:val="center"/>
              <w:rPr>
                <w:rFonts w:asciiTheme="minorHAnsi" w:eastAsia="Calibri" w:hAnsiTheme="minorHAnsi" w:cstheme="minorHAnsi"/>
                <w:b/>
                <w:position w:val="1"/>
                <w:sz w:val="20"/>
                <w:szCs w:val="20"/>
              </w:rPr>
            </w:pPr>
            <w:r w:rsidRPr="00465CC2">
              <w:rPr>
                <w:rFonts w:asciiTheme="minorHAnsi" w:eastAsia="Calibri" w:hAnsiTheme="minorHAnsi" w:cstheme="minorHAnsi"/>
                <w:b/>
                <w:position w:val="1"/>
                <w:sz w:val="20"/>
                <w:szCs w:val="20"/>
              </w:rPr>
              <w:t>21% - 40%</w:t>
            </w:r>
          </w:p>
        </w:tc>
        <w:tc>
          <w:tcPr>
            <w:tcW w:w="654" w:type="dxa"/>
          </w:tcPr>
          <w:p w14:paraId="3033076E"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b/>
                <w:position w:val="1"/>
                <w:sz w:val="20"/>
                <w:szCs w:val="20"/>
              </w:rPr>
            </w:pPr>
            <w:r w:rsidRPr="00465CC2">
              <w:rPr>
                <w:rFonts w:asciiTheme="minorHAnsi" w:eastAsia="Calibri" w:hAnsiTheme="minorHAnsi" w:cstheme="minorHAnsi"/>
                <w:b/>
                <w:position w:val="1"/>
                <w:sz w:val="20"/>
                <w:szCs w:val="20"/>
              </w:rPr>
              <w:t>Valid %</w:t>
            </w:r>
          </w:p>
        </w:tc>
        <w:tc>
          <w:tcPr>
            <w:tcW w:w="655" w:type="dxa"/>
          </w:tcPr>
          <w:p w14:paraId="30B0C514" w14:textId="73B3ACC3" w:rsidR="00202482" w:rsidRPr="00465CC2" w:rsidRDefault="00032734" w:rsidP="00CE3AB0">
            <w:pPr>
              <w:pStyle w:val="ListParagraph"/>
              <w:tabs>
                <w:tab w:val="left" w:pos="284"/>
              </w:tabs>
              <w:spacing w:after="0" w:line="240" w:lineRule="auto"/>
              <w:ind w:left="-116" w:right="-153"/>
              <w:jc w:val="center"/>
              <w:rPr>
                <w:rFonts w:asciiTheme="minorHAnsi" w:eastAsia="Calibri" w:hAnsiTheme="minorHAnsi" w:cstheme="minorHAnsi"/>
                <w:b/>
                <w:position w:val="1"/>
                <w:sz w:val="20"/>
                <w:szCs w:val="20"/>
              </w:rPr>
            </w:pPr>
            <w:r w:rsidRPr="00465CC2">
              <w:rPr>
                <w:rFonts w:asciiTheme="minorHAnsi" w:eastAsia="Calibri" w:hAnsiTheme="minorHAnsi" w:cstheme="minorHAnsi"/>
                <w:b/>
                <w:position w:val="1"/>
                <w:sz w:val="20"/>
                <w:szCs w:val="20"/>
              </w:rPr>
              <w:t>41% - 60%</w:t>
            </w:r>
          </w:p>
        </w:tc>
        <w:tc>
          <w:tcPr>
            <w:tcW w:w="654" w:type="dxa"/>
          </w:tcPr>
          <w:p w14:paraId="08855A00"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b/>
                <w:position w:val="1"/>
                <w:sz w:val="20"/>
                <w:szCs w:val="20"/>
              </w:rPr>
            </w:pPr>
            <w:r w:rsidRPr="00465CC2">
              <w:rPr>
                <w:rFonts w:asciiTheme="minorHAnsi" w:eastAsia="Calibri" w:hAnsiTheme="minorHAnsi" w:cstheme="minorHAnsi"/>
                <w:b/>
                <w:position w:val="1"/>
                <w:sz w:val="20"/>
                <w:szCs w:val="20"/>
              </w:rPr>
              <w:t>Valid %</w:t>
            </w:r>
          </w:p>
        </w:tc>
        <w:tc>
          <w:tcPr>
            <w:tcW w:w="654" w:type="dxa"/>
          </w:tcPr>
          <w:p w14:paraId="7EDA5B48" w14:textId="40429676" w:rsidR="00202482" w:rsidRPr="00465CC2" w:rsidRDefault="00032734" w:rsidP="00CE3AB0">
            <w:pPr>
              <w:pStyle w:val="ListParagraph"/>
              <w:tabs>
                <w:tab w:val="left" w:pos="284"/>
              </w:tabs>
              <w:spacing w:after="0" w:line="240" w:lineRule="auto"/>
              <w:ind w:left="-150" w:right="-121"/>
              <w:jc w:val="center"/>
              <w:rPr>
                <w:rFonts w:asciiTheme="minorHAnsi" w:eastAsia="Calibri" w:hAnsiTheme="minorHAnsi" w:cstheme="minorHAnsi"/>
                <w:b/>
                <w:position w:val="1"/>
                <w:sz w:val="20"/>
                <w:szCs w:val="20"/>
              </w:rPr>
            </w:pPr>
            <w:r w:rsidRPr="00465CC2">
              <w:rPr>
                <w:rFonts w:asciiTheme="minorHAnsi" w:eastAsia="Calibri" w:hAnsiTheme="minorHAnsi" w:cstheme="minorHAnsi"/>
                <w:b/>
                <w:position w:val="1"/>
                <w:sz w:val="20"/>
                <w:szCs w:val="20"/>
              </w:rPr>
              <w:t>61% - 80%</w:t>
            </w:r>
          </w:p>
        </w:tc>
        <w:tc>
          <w:tcPr>
            <w:tcW w:w="655" w:type="dxa"/>
          </w:tcPr>
          <w:p w14:paraId="19ECDC95"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b/>
                <w:position w:val="1"/>
                <w:sz w:val="20"/>
                <w:szCs w:val="20"/>
              </w:rPr>
            </w:pPr>
            <w:r w:rsidRPr="00465CC2">
              <w:rPr>
                <w:rFonts w:asciiTheme="minorHAnsi" w:eastAsia="Calibri" w:hAnsiTheme="minorHAnsi" w:cstheme="minorHAnsi"/>
                <w:b/>
                <w:position w:val="1"/>
                <w:sz w:val="20"/>
                <w:szCs w:val="20"/>
              </w:rPr>
              <w:t>Valid %</w:t>
            </w:r>
          </w:p>
        </w:tc>
        <w:tc>
          <w:tcPr>
            <w:tcW w:w="654" w:type="dxa"/>
          </w:tcPr>
          <w:p w14:paraId="2ED70AAF" w14:textId="3C0B900B" w:rsidR="00202482" w:rsidRPr="00465CC2" w:rsidRDefault="00032734" w:rsidP="00CE3AB0">
            <w:pPr>
              <w:pStyle w:val="ListParagraph"/>
              <w:tabs>
                <w:tab w:val="left" w:pos="284"/>
              </w:tabs>
              <w:spacing w:after="0" w:line="240" w:lineRule="auto"/>
              <w:ind w:left="-183" w:right="-88"/>
              <w:jc w:val="center"/>
              <w:rPr>
                <w:rFonts w:asciiTheme="minorHAnsi" w:eastAsia="Calibri" w:hAnsiTheme="minorHAnsi" w:cstheme="minorHAnsi"/>
                <w:b/>
                <w:position w:val="1"/>
                <w:sz w:val="20"/>
                <w:szCs w:val="20"/>
              </w:rPr>
            </w:pPr>
            <w:r w:rsidRPr="00465CC2">
              <w:rPr>
                <w:rFonts w:asciiTheme="minorHAnsi" w:eastAsia="Calibri" w:hAnsiTheme="minorHAnsi" w:cstheme="minorHAnsi"/>
                <w:b/>
                <w:position w:val="1"/>
                <w:sz w:val="20"/>
                <w:szCs w:val="20"/>
              </w:rPr>
              <w:t>81% - 100%</w:t>
            </w:r>
          </w:p>
        </w:tc>
        <w:tc>
          <w:tcPr>
            <w:tcW w:w="655" w:type="dxa"/>
          </w:tcPr>
          <w:p w14:paraId="0AC1AB27"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b/>
                <w:position w:val="1"/>
                <w:sz w:val="20"/>
                <w:szCs w:val="20"/>
              </w:rPr>
            </w:pPr>
            <w:r w:rsidRPr="00465CC2">
              <w:rPr>
                <w:rFonts w:asciiTheme="minorHAnsi" w:eastAsia="Calibri" w:hAnsiTheme="minorHAnsi" w:cstheme="minorHAnsi"/>
                <w:b/>
                <w:position w:val="1"/>
                <w:sz w:val="20"/>
                <w:szCs w:val="20"/>
              </w:rPr>
              <w:t>Valid %</w:t>
            </w:r>
          </w:p>
        </w:tc>
      </w:tr>
      <w:tr w:rsidR="00202482" w:rsidRPr="00465CC2" w14:paraId="2BFEE139" w14:textId="77777777" w:rsidTr="00CE3AB0">
        <w:trPr>
          <w:trHeight w:val="570"/>
        </w:trPr>
        <w:tc>
          <w:tcPr>
            <w:tcW w:w="1781" w:type="dxa"/>
            <w:hideMark/>
          </w:tcPr>
          <w:p w14:paraId="33429415" w14:textId="77777777" w:rsidR="00202482" w:rsidRPr="00465CC2" w:rsidRDefault="00202482" w:rsidP="00202482">
            <w:pPr>
              <w:pStyle w:val="ListParagraph"/>
              <w:tabs>
                <w:tab w:val="left" w:pos="284"/>
              </w:tabs>
              <w:spacing w:after="0" w:line="240" w:lineRule="auto"/>
              <w:ind w:left="0"/>
              <w:jc w:val="left"/>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Lack of basic knowledge or skills</w:t>
            </w:r>
          </w:p>
        </w:tc>
        <w:tc>
          <w:tcPr>
            <w:tcW w:w="654" w:type="dxa"/>
          </w:tcPr>
          <w:p w14:paraId="1C37AAE5"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35</w:t>
            </w:r>
          </w:p>
        </w:tc>
        <w:tc>
          <w:tcPr>
            <w:tcW w:w="654" w:type="dxa"/>
          </w:tcPr>
          <w:p w14:paraId="1EA3CEB0"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35.5</w:t>
            </w:r>
          </w:p>
        </w:tc>
        <w:tc>
          <w:tcPr>
            <w:tcW w:w="655" w:type="dxa"/>
          </w:tcPr>
          <w:p w14:paraId="0D3CF1F5"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33</w:t>
            </w:r>
          </w:p>
        </w:tc>
        <w:tc>
          <w:tcPr>
            <w:tcW w:w="654" w:type="dxa"/>
          </w:tcPr>
          <w:p w14:paraId="761B0A6F"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33.0</w:t>
            </w:r>
          </w:p>
        </w:tc>
        <w:tc>
          <w:tcPr>
            <w:tcW w:w="655" w:type="dxa"/>
          </w:tcPr>
          <w:p w14:paraId="066C3AA4"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23</w:t>
            </w:r>
          </w:p>
        </w:tc>
        <w:tc>
          <w:tcPr>
            <w:tcW w:w="654" w:type="dxa"/>
          </w:tcPr>
          <w:p w14:paraId="011251DD"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23.0</w:t>
            </w:r>
          </w:p>
        </w:tc>
        <w:tc>
          <w:tcPr>
            <w:tcW w:w="654" w:type="dxa"/>
          </w:tcPr>
          <w:p w14:paraId="36DB4C2D"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7</w:t>
            </w:r>
          </w:p>
        </w:tc>
        <w:tc>
          <w:tcPr>
            <w:tcW w:w="655" w:type="dxa"/>
          </w:tcPr>
          <w:p w14:paraId="1606195E"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7.0</w:t>
            </w:r>
          </w:p>
        </w:tc>
        <w:tc>
          <w:tcPr>
            <w:tcW w:w="654" w:type="dxa"/>
          </w:tcPr>
          <w:p w14:paraId="0307E0E0"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2</w:t>
            </w:r>
          </w:p>
        </w:tc>
        <w:tc>
          <w:tcPr>
            <w:tcW w:w="655" w:type="dxa"/>
          </w:tcPr>
          <w:p w14:paraId="604AADEA"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2.0</w:t>
            </w:r>
          </w:p>
        </w:tc>
      </w:tr>
      <w:tr w:rsidR="00202482" w:rsidRPr="00465CC2" w14:paraId="4BDAF354" w14:textId="77777777" w:rsidTr="00CE3AB0">
        <w:trPr>
          <w:trHeight w:val="570"/>
        </w:trPr>
        <w:tc>
          <w:tcPr>
            <w:tcW w:w="1781" w:type="dxa"/>
            <w:hideMark/>
          </w:tcPr>
          <w:p w14:paraId="6C1311CF" w14:textId="77777777" w:rsidR="00202482" w:rsidRPr="00465CC2" w:rsidRDefault="00202482" w:rsidP="00202482">
            <w:pPr>
              <w:pStyle w:val="ListParagraph"/>
              <w:tabs>
                <w:tab w:val="left" w:pos="284"/>
              </w:tabs>
              <w:spacing w:after="0" w:line="240" w:lineRule="auto"/>
              <w:ind w:left="0"/>
              <w:jc w:val="left"/>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Reading impaired (e.g. dyslexia)</w:t>
            </w:r>
          </w:p>
        </w:tc>
        <w:tc>
          <w:tcPr>
            <w:tcW w:w="654" w:type="dxa"/>
          </w:tcPr>
          <w:p w14:paraId="329F24B1"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34</w:t>
            </w:r>
          </w:p>
        </w:tc>
        <w:tc>
          <w:tcPr>
            <w:tcW w:w="654" w:type="dxa"/>
          </w:tcPr>
          <w:p w14:paraId="1E4F62C2"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33.7</w:t>
            </w:r>
          </w:p>
        </w:tc>
        <w:tc>
          <w:tcPr>
            <w:tcW w:w="655" w:type="dxa"/>
          </w:tcPr>
          <w:p w14:paraId="668C78C0"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32</w:t>
            </w:r>
          </w:p>
        </w:tc>
        <w:tc>
          <w:tcPr>
            <w:tcW w:w="654" w:type="dxa"/>
          </w:tcPr>
          <w:p w14:paraId="36015A82"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31.7</w:t>
            </w:r>
          </w:p>
        </w:tc>
        <w:tc>
          <w:tcPr>
            <w:tcW w:w="655" w:type="dxa"/>
          </w:tcPr>
          <w:p w14:paraId="6CF9F142"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20</w:t>
            </w:r>
          </w:p>
        </w:tc>
        <w:tc>
          <w:tcPr>
            <w:tcW w:w="654" w:type="dxa"/>
          </w:tcPr>
          <w:p w14:paraId="4BA96E7B"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19.8</w:t>
            </w:r>
          </w:p>
        </w:tc>
        <w:tc>
          <w:tcPr>
            <w:tcW w:w="654" w:type="dxa"/>
          </w:tcPr>
          <w:p w14:paraId="3E00481D"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13</w:t>
            </w:r>
          </w:p>
        </w:tc>
        <w:tc>
          <w:tcPr>
            <w:tcW w:w="655" w:type="dxa"/>
          </w:tcPr>
          <w:p w14:paraId="2BDB5BCD"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12.9</w:t>
            </w:r>
          </w:p>
        </w:tc>
        <w:tc>
          <w:tcPr>
            <w:tcW w:w="654" w:type="dxa"/>
          </w:tcPr>
          <w:p w14:paraId="195D8418"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w:t>
            </w:r>
          </w:p>
        </w:tc>
        <w:tc>
          <w:tcPr>
            <w:tcW w:w="655" w:type="dxa"/>
          </w:tcPr>
          <w:p w14:paraId="33A13E2C"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2.0</w:t>
            </w:r>
          </w:p>
        </w:tc>
      </w:tr>
      <w:tr w:rsidR="00202482" w:rsidRPr="00465CC2" w14:paraId="023B4C54" w14:textId="77777777" w:rsidTr="00CE3AB0">
        <w:trPr>
          <w:trHeight w:val="562"/>
        </w:trPr>
        <w:tc>
          <w:tcPr>
            <w:tcW w:w="1781" w:type="dxa"/>
            <w:hideMark/>
          </w:tcPr>
          <w:p w14:paraId="29B5B316" w14:textId="77777777" w:rsidR="00202482" w:rsidRPr="00465CC2" w:rsidRDefault="00202482" w:rsidP="00202482">
            <w:pPr>
              <w:pStyle w:val="ListParagraph"/>
              <w:tabs>
                <w:tab w:val="left" w:pos="284"/>
              </w:tabs>
              <w:spacing w:after="0" w:line="240" w:lineRule="auto"/>
              <w:ind w:left="0"/>
              <w:jc w:val="left"/>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Lack of interest</w:t>
            </w:r>
          </w:p>
        </w:tc>
        <w:tc>
          <w:tcPr>
            <w:tcW w:w="654" w:type="dxa"/>
          </w:tcPr>
          <w:p w14:paraId="3AA4171A"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51</w:t>
            </w:r>
          </w:p>
        </w:tc>
        <w:tc>
          <w:tcPr>
            <w:tcW w:w="654" w:type="dxa"/>
          </w:tcPr>
          <w:p w14:paraId="44171E8E"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50.0</w:t>
            </w:r>
          </w:p>
        </w:tc>
        <w:tc>
          <w:tcPr>
            <w:tcW w:w="655" w:type="dxa"/>
          </w:tcPr>
          <w:p w14:paraId="45FC0CD2"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30</w:t>
            </w:r>
          </w:p>
        </w:tc>
        <w:tc>
          <w:tcPr>
            <w:tcW w:w="654" w:type="dxa"/>
          </w:tcPr>
          <w:p w14:paraId="7184A8F5"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29.4</w:t>
            </w:r>
          </w:p>
        </w:tc>
        <w:tc>
          <w:tcPr>
            <w:tcW w:w="655" w:type="dxa"/>
          </w:tcPr>
          <w:p w14:paraId="0952A296"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11</w:t>
            </w:r>
          </w:p>
        </w:tc>
        <w:tc>
          <w:tcPr>
            <w:tcW w:w="654" w:type="dxa"/>
          </w:tcPr>
          <w:p w14:paraId="42341767"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10.8</w:t>
            </w:r>
          </w:p>
        </w:tc>
        <w:tc>
          <w:tcPr>
            <w:tcW w:w="654" w:type="dxa"/>
          </w:tcPr>
          <w:p w14:paraId="6372AC1F"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7</w:t>
            </w:r>
          </w:p>
        </w:tc>
        <w:tc>
          <w:tcPr>
            <w:tcW w:w="655" w:type="dxa"/>
          </w:tcPr>
          <w:p w14:paraId="41421C12"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6.9</w:t>
            </w:r>
          </w:p>
        </w:tc>
        <w:tc>
          <w:tcPr>
            <w:tcW w:w="654" w:type="dxa"/>
          </w:tcPr>
          <w:p w14:paraId="203BAD37"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3</w:t>
            </w:r>
          </w:p>
        </w:tc>
        <w:tc>
          <w:tcPr>
            <w:tcW w:w="655" w:type="dxa"/>
          </w:tcPr>
          <w:p w14:paraId="2C70E62E"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2.9</w:t>
            </w:r>
          </w:p>
        </w:tc>
      </w:tr>
      <w:tr w:rsidR="00202482" w:rsidRPr="00465CC2" w14:paraId="72C9A45A" w14:textId="77777777" w:rsidTr="00CE3AB0">
        <w:trPr>
          <w:trHeight w:val="418"/>
        </w:trPr>
        <w:tc>
          <w:tcPr>
            <w:tcW w:w="1781" w:type="dxa"/>
            <w:hideMark/>
          </w:tcPr>
          <w:p w14:paraId="37EBEF49" w14:textId="77777777" w:rsidR="00202482" w:rsidRPr="00465CC2" w:rsidRDefault="00202482" w:rsidP="00202482">
            <w:pPr>
              <w:pStyle w:val="ListParagraph"/>
              <w:tabs>
                <w:tab w:val="left" w:pos="284"/>
              </w:tabs>
              <w:spacing w:after="0" w:line="240" w:lineRule="auto"/>
              <w:ind w:left="0"/>
              <w:jc w:val="left"/>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Poor health</w:t>
            </w:r>
          </w:p>
        </w:tc>
        <w:tc>
          <w:tcPr>
            <w:tcW w:w="654" w:type="dxa"/>
          </w:tcPr>
          <w:p w14:paraId="714782E9"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71</w:t>
            </w:r>
          </w:p>
        </w:tc>
        <w:tc>
          <w:tcPr>
            <w:tcW w:w="654" w:type="dxa"/>
          </w:tcPr>
          <w:p w14:paraId="5F7608BF"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73.2</w:t>
            </w:r>
          </w:p>
        </w:tc>
        <w:tc>
          <w:tcPr>
            <w:tcW w:w="655" w:type="dxa"/>
          </w:tcPr>
          <w:p w14:paraId="4E3A7B00"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14</w:t>
            </w:r>
          </w:p>
        </w:tc>
        <w:tc>
          <w:tcPr>
            <w:tcW w:w="654" w:type="dxa"/>
          </w:tcPr>
          <w:p w14:paraId="348D9341"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14.4</w:t>
            </w:r>
          </w:p>
        </w:tc>
        <w:tc>
          <w:tcPr>
            <w:tcW w:w="655" w:type="dxa"/>
          </w:tcPr>
          <w:p w14:paraId="3656FFCD"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9</w:t>
            </w:r>
          </w:p>
        </w:tc>
        <w:tc>
          <w:tcPr>
            <w:tcW w:w="654" w:type="dxa"/>
          </w:tcPr>
          <w:p w14:paraId="42A0377C"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9.3</w:t>
            </w:r>
          </w:p>
        </w:tc>
        <w:tc>
          <w:tcPr>
            <w:tcW w:w="654" w:type="dxa"/>
          </w:tcPr>
          <w:p w14:paraId="177D6BFD"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3</w:t>
            </w:r>
          </w:p>
        </w:tc>
        <w:tc>
          <w:tcPr>
            <w:tcW w:w="655" w:type="dxa"/>
          </w:tcPr>
          <w:p w14:paraId="41A47784"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3.1</w:t>
            </w:r>
          </w:p>
        </w:tc>
        <w:tc>
          <w:tcPr>
            <w:tcW w:w="654" w:type="dxa"/>
          </w:tcPr>
          <w:p w14:paraId="5D89DC0B"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0</w:t>
            </w:r>
          </w:p>
        </w:tc>
        <w:tc>
          <w:tcPr>
            <w:tcW w:w="655" w:type="dxa"/>
          </w:tcPr>
          <w:p w14:paraId="0CCB6AB7"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0.0</w:t>
            </w:r>
          </w:p>
        </w:tc>
      </w:tr>
      <w:tr w:rsidR="00202482" w:rsidRPr="00465CC2" w14:paraId="7E83F77D" w14:textId="77777777" w:rsidTr="00CE3AB0">
        <w:trPr>
          <w:trHeight w:val="538"/>
        </w:trPr>
        <w:tc>
          <w:tcPr>
            <w:tcW w:w="1781" w:type="dxa"/>
            <w:hideMark/>
          </w:tcPr>
          <w:p w14:paraId="3CB3018A" w14:textId="77777777" w:rsidR="00202482" w:rsidRPr="00465CC2" w:rsidRDefault="00202482" w:rsidP="00202482">
            <w:pPr>
              <w:pStyle w:val="ListParagraph"/>
              <w:tabs>
                <w:tab w:val="left" w:pos="284"/>
              </w:tabs>
              <w:spacing w:after="0" w:line="240" w:lineRule="auto"/>
              <w:ind w:left="0"/>
              <w:jc w:val="left"/>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Absenteeism</w:t>
            </w:r>
          </w:p>
        </w:tc>
        <w:tc>
          <w:tcPr>
            <w:tcW w:w="654" w:type="dxa"/>
          </w:tcPr>
          <w:p w14:paraId="3A4ED3E4"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43</w:t>
            </w:r>
          </w:p>
        </w:tc>
        <w:tc>
          <w:tcPr>
            <w:tcW w:w="654" w:type="dxa"/>
          </w:tcPr>
          <w:p w14:paraId="7D23939D"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42.6</w:t>
            </w:r>
          </w:p>
        </w:tc>
        <w:tc>
          <w:tcPr>
            <w:tcW w:w="655" w:type="dxa"/>
          </w:tcPr>
          <w:p w14:paraId="58E2DA4E"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25</w:t>
            </w:r>
          </w:p>
        </w:tc>
        <w:tc>
          <w:tcPr>
            <w:tcW w:w="654" w:type="dxa"/>
          </w:tcPr>
          <w:p w14:paraId="11DDCE50"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24.8</w:t>
            </w:r>
          </w:p>
        </w:tc>
        <w:tc>
          <w:tcPr>
            <w:tcW w:w="655" w:type="dxa"/>
          </w:tcPr>
          <w:p w14:paraId="05407CBA"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18</w:t>
            </w:r>
          </w:p>
        </w:tc>
        <w:tc>
          <w:tcPr>
            <w:tcW w:w="654" w:type="dxa"/>
          </w:tcPr>
          <w:p w14:paraId="15FD9EC0"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17.8</w:t>
            </w:r>
          </w:p>
        </w:tc>
        <w:tc>
          <w:tcPr>
            <w:tcW w:w="654" w:type="dxa"/>
          </w:tcPr>
          <w:p w14:paraId="3DBFE18D"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10</w:t>
            </w:r>
          </w:p>
        </w:tc>
        <w:tc>
          <w:tcPr>
            <w:tcW w:w="655" w:type="dxa"/>
          </w:tcPr>
          <w:p w14:paraId="053CA1BD"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9.9</w:t>
            </w:r>
          </w:p>
        </w:tc>
        <w:tc>
          <w:tcPr>
            <w:tcW w:w="654" w:type="dxa"/>
          </w:tcPr>
          <w:p w14:paraId="02157607"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5</w:t>
            </w:r>
          </w:p>
        </w:tc>
        <w:tc>
          <w:tcPr>
            <w:tcW w:w="655" w:type="dxa"/>
          </w:tcPr>
          <w:p w14:paraId="0C5D9E06"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5.0</w:t>
            </w:r>
          </w:p>
        </w:tc>
      </w:tr>
      <w:tr w:rsidR="00202482" w:rsidRPr="00465CC2" w14:paraId="2D77A771" w14:textId="77777777" w:rsidTr="00CE3AB0">
        <w:trPr>
          <w:trHeight w:val="389"/>
        </w:trPr>
        <w:tc>
          <w:tcPr>
            <w:tcW w:w="1781" w:type="dxa"/>
            <w:hideMark/>
          </w:tcPr>
          <w:p w14:paraId="27BA66CC" w14:textId="77777777" w:rsidR="00202482" w:rsidRPr="00465CC2" w:rsidRDefault="00202482" w:rsidP="00202482">
            <w:pPr>
              <w:pStyle w:val="ListParagraph"/>
              <w:tabs>
                <w:tab w:val="left" w:pos="284"/>
              </w:tabs>
              <w:spacing w:after="0" w:line="240" w:lineRule="auto"/>
              <w:ind w:left="0"/>
              <w:jc w:val="left"/>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Being hungry/ hunger</w:t>
            </w:r>
          </w:p>
        </w:tc>
        <w:tc>
          <w:tcPr>
            <w:tcW w:w="654" w:type="dxa"/>
          </w:tcPr>
          <w:p w14:paraId="35065622"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77</w:t>
            </w:r>
          </w:p>
        </w:tc>
        <w:tc>
          <w:tcPr>
            <w:tcW w:w="654" w:type="dxa"/>
          </w:tcPr>
          <w:p w14:paraId="4F232EC4"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78.6</w:t>
            </w:r>
          </w:p>
        </w:tc>
        <w:tc>
          <w:tcPr>
            <w:tcW w:w="655" w:type="dxa"/>
          </w:tcPr>
          <w:p w14:paraId="13C5FBEF"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8</w:t>
            </w:r>
          </w:p>
        </w:tc>
        <w:tc>
          <w:tcPr>
            <w:tcW w:w="654" w:type="dxa"/>
          </w:tcPr>
          <w:p w14:paraId="2D5EB46D"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8.2</w:t>
            </w:r>
          </w:p>
        </w:tc>
        <w:tc>
          <w:tcPr>
            <w:tcW w:w="655" w:type="dxa"/>
          </w:tcPr>
          <w:p w14:paraId="253C80B5"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7</w:t>
            </w:r>
          </w:p>
        </w:tc>
        <w:tc>
          <w:tcPr>
            <w:tcW w:w="654" w:type="dxa"/>
          </w:tcPr>
          <w:p w14:paraId="1D2261B1"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7.1</w:t>
            </w:r>
          </w:p>
        </w:tc>
        <w:tc>
          <w:tcPr>
            <w:tcW w:w="654" w:type="dxa"/>
          </w:tcPr>
          <w:p w14:paraId="4B0A9725"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5</w:t>
            </w:r>
          </w:p>
        </w:tc>
        <w:tc>
          <w:tcPr>
            <w:tcW w:w="655" w:type="dxa"/>
          </w:tcPr>
          <w:p w14:paraId="70554A18"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5.1</w:t>
            </w:r>
          </w:p>
        </w:tc>
        <w:tc>
          <w:tcPr>
            <w:tcW w:w="654" w:type="dxa"/>
          </w:tcPr>
          <w:p w14:paraId="13086AE4"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1</w:t>
            </w:r>
          </w:p>
        </w:tc>
        <w:tc>
          <w:tcPr>
            <w:tcW w:w="655" w:type="dxa"/>
          </w:tcPr>
          <w:p w14:paraId="44F95D28"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1.0</w:t>
            </w:r>
          </w:p>
        </w:tc>
      </w:tr>
      <w:tr w:rsidR="00202482" w:rsidRPr="00465CC2" w14:paraId="41BDDE17" w14:textId="77777777" w:rsidTr="00CE3AB0">
        <w:trPr>
          <w:trHeight w:val="367"/>
        </w:trPr>
        <w:tc>
          <w:tcPr>
            <w:tcW w:w="1781" w:type="dxa"/>
            <w:hideMark/>
          </w:tcPr>
          <w:p w14:paraId="625F60B5" w14:textId="77777777" w:rsidR="00202482" w:rsidRPr="00465CC2" w:rsidRDefault="00202482" w:rsidP="00202482">
            <w:pPr>
              <w:pStyle w:val="ListParagraph"/>
              <w:tabs>
                <w:tab w:val="left" w:pos="284"/>
              </w:tabs>
              <w:spacing w:after="0" w:line="240" w:lineRule="auto"/>
              <w:ind w:left="0"/>
              <w:jc w:val="left"/>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Lack of sleep</w:t>
            </w:r>
          </w:p>
        </w:tc>
        <w:tc>
          <w:tcPr>
            <w:tcW w:w="654" w:type="dxa"/>
          </w:tcPr>
          <w:p w14:paraId="000DE49D"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82</w:t>
            </w:r>
          </w:p>
        </w:tc>
        <w:tc>
          <w:tcPr>
            <w:tcW w:w="654" w:type="dxa"/>
          </w:tcPr>
          <w:p w14:paraId="3007FAE2"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81.2</w:t>
            </w:r>
          </w:p>
        </w:tc>
        <w:tc>
          <w:tcPr>
            <w:tcW w:w="655" w:type="dxa"/>
          </w:tcPr>
          <w:p w14:paraId="3D306B26"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11</w:t>
            </w:r>
          </w:p>
        </w:tc>
        <w:tc>
          <w:tcPr>
            <w:tcW w:w="654" w:type="dxa"/>
          </w:tcPr>
          <w:p w14:paraId="058B5704"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10.9</w:t>
            </w:r>
          </w:p>
        </w:tc>
        <w:tc>
          <w:tcPr>
            <w:tcW w:w="655" w:type="dxa"/>
          </w:tcPr>
          <w:p w14:paraId="4D95EF7F"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3</w:t>
            </w:r>
          </w:p>
        </w:tc>
        <w:tc>
          <w:tcPr>
            <w:tcW w:w="654" w:type="dxa"/>
          </w:tcPr>
          <w:p w14:paraId="0C11BA13"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3.0</w:t>
            </w:r>
          </w:p>
        </w:tc>
        <w:tc>
          <w:tcPr>
            <w:tcW w:w="654" w:type="dxa"/>
          </w:tcPr>
          <w:p w14:paraId="1F1C23B3"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4</w:t>
            </w:r>
          </w:p>
        </w:tc>
        <w:tc>
          <w:tcPr>
            <w:tcW w:w="655" w:type="dxa"/>
          </w:tcPr>
          <w:p w14:paraId="159257BB"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4.0</w:t>
            </w:r>
          </w:p>
        </w:tc>
        <w:tc>
          <w:tcPr>
            <w:tcW w:w="654" w:type="dxa"/>
          </w:tcPr>
          <w:p w14:paraId="2A3C6246"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w:t>
            </w:r>
          </w:p>
        </w:tc>
        <w:tc>
          <w:tcPr>
            <w:tcW w:w="655" w:type="dxa"/>
          </w:tcPr>
          <w:p w14:paraId="6992D9E4"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1.0</w:t>
            </w:r>
          </w:p>
        </w:tc>
      </w:tr>
      <w:tr w:rsidR="00202482" w:rsidRPr="00465CC2" w14:paraId="723C85C0" w14:textId="77777777" w:rsidTr="00CE3AB0">
        <w:trPr>
          <w:trHeight w:val="358"/>
        </w:trPr>
        <w:tc>
          <w:tcPr>
            <w:tcW w:w="1781" w:type="dxa"/>
            <w:hideMark/>
          </w:tcPr>
          <w:p w14:paraId="2BFDDF2A" w14:textId="77777777" w:rsidR="00202482" w:rsidRPr="00465CC2" w:rsidRDefault="00202482" w:rsidP="00202482">
            <w:pPr>
              <w:pStyle w:val="ListParagraph"/>
              <w:tabs>
                <w:tab w:val="left" w:pos="284"/>
              </w:tabs>
              <w:spacing w:after="0" w:line="240" w:lineRule="auto"/>
              <w:ind w:left="0"/>
              <w:jc w:val="left"/>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Behavioural disorder</w:t>
            </w:r>
          </w:p>
        </w:tc>
        <w:tc>
          <w:tcPr>
            <w:tcW w:w="654" w:type="dxa"/>
          </w:tcPr>
          <w:p w14:paraId="45671AAF"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47</w:t>
            </w:r>
          </w:p>
        </w:tc>
        <w:tc>
          <w:tcPr>
            <w:tcW w:w="654" w:type="dxa"/>
          </w:tcPr>
          <w:p w14:paraId="1F778FE8"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44.3</w:t>
            </w:r>
          </w:p>
        </w:tc>
        <w:tc>
          <w:tcPr>
            <w:tcW w:w="655" w:type="dxa"/>
          </w:tcPr>
          <w:p w14:paraId="48D87313"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28</w:t>
            </w:r>
          </w:p>
        </w:tc>
        <w:tc>
          <w:tcPr>
            <w:tcW w:w="654" w:type="dxa"/>
          </w:tcPr>
          <w:p w14:paraId="32C377CB"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26.4</w:t>
            </w:r>
          </w:p>
        </w:tc>
        <w:tc>
          <w:tcPr>
            <w:tcW w:w="655" w:type="dxa"/>
          </w:tcPr>
          <w:p w14:paraId="0FD78310"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15</w:t>
            </w:r>
          </w:p>
        </w:tc>
        <w:tc>
          <w:tcPr>
            <w:tcW w:w="654" w:type="dxa"/>
          </w:tcPr>
          <w:p w14:paraId="59CBA7E5"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14.2</w:t>
            </w:r>
          </w:p>
        </w:tc>
        <w:tc>
          <w:tcPr>
            <w:tcW w:w="654" w:type="dxa"/>
          </w:tcPr>
          <w:p w14:paraId="74F4E709"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8</w:t>
            </w:r>
          </w:p>
        </w:tc>
        <w:tc>
          <w:tcPr>
            <w:tcW w:w="655" w:type="dxa"/>
          </w:tcPr>
          <w:p w14:paraId="72504538"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7.5</w:t>
            </w:r>
          </w:p>
        </w:tc>
        <w:tc>
          <w:tcPr>
            <w:tcW w:w="654" w:type="dxa"/>
          </w:tcPr>
          <w:p w14:paraId="0C7C666A"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8</w:t>
            </w:r>
          </w:p>
        </w:tc>
        <w:tc>
          <w:tcPr>
            <w:tcW w:w="655" w:type="dxa"/>
          </w:tcPr>
          <w:p w14:paraId="1B71A7BC"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7.5</w:t>
            </w:r>
          </w:p>
        </w:tc>
      </w:tr>
      <w:tr w:rsidR="00202482" w:rsidRPr="00465CC2" w14:paraId="35F1F762" w14:textId="77777777" w:rsidTr="00CE3AB0">
        <w:trPr>
          <w:trHeight w:val="358"/>
        </w:trPr>
        <w:tc>
          <w:tcPr>
            <w:tcW w:w="1781" w:type="dxa"/>
            <w:hideMark/>
          </w:tcPr>
          <w:p w14:paraId="16E40845" w14:textId="77777777" w:rsidR="00202482" w:rsidRPr="00465CC2" w:rsidRDefault="00202482" w:rsidP="00202482">
            <w:pPr>
              <w:pStyle w:val="ListParagraph"/>
              <w:tabs>
                <w:tab w:val="left" w:pos="284"/>
              </w:tabs>
              <w:spacing w:after="0" w:line="240" w:lineRule="auto"/>
              <w:ind w:left="0"/>
              <w:jc w:val="left"/>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Auditory/visual impairment (not corrected by hearing aid/ glasses)</w:t>
            </w:r>
          </w:p>
        </w:tc>
        <w:tc>
          <w:tcPr>
            <w:tcW w:w="654" w:type="dxa"/>
          </w:tcPr>
          <w:p w14:paraId="451DF9BC"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82</w:t>
            </w:r>
          </w:p>
        </w:tc>
        <w:tc>
          <w:tcPr>
            <w:tcW w:w="654" w:type="dxa"/>
          </w:tcPr>
          <w:p w14:paraId="2A0283C1"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84.5</w:t>
            </w:r>
          </w:p>
        </w:tc>
        <w:tc>
          <w:tcPr>
            <w:tcW w:w="655" w:type="dxa"/>
          </w:tcPr>
          <w:p w14:paraId="3D855084"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11</w:t>
            </w:r>
          </w:p>
        </w:tc>
        <w:tc>
          <w:tcPr>
            <w:tcW w:w="654" w:type="dxa"/>
          </w:tcPr>
          <w:p w14:paraId="3E6EA3C8"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11.3</w:t>
            </w:r>
          </w:p>
        </w:tc>
        <w:tc>
          <w:tcPr>
            <w:tcW w:w="655" w:type="dxa"/>
          </w:tcPr>
          <w:p w14:paraId="358E029A"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w:t>
            </w:r>
          </w:p>
        </w:tc>
        <w:tc>
          <w:tcPr>
            <w:tcW w:w="654" w:type="dxa"/>
          </w:tcPr>
          <w:p w14:paraId="2406AAB5"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2.1</w:t>
            </w:r>
          </w:p>
        </w:tc>
        <w:tc>
          <w:tcPr>
            <w:tcW w:w="654" w:type="dxa"/>
          </w:tcPr>
          <w:p w14:paraId="2ECFB6A6"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0</w:t>
            </w:r>
          </w:p>
        </w:tc>
        <w:tc>
          <w:tcPr>
            <w:tcW w:w="655" w:type="dxa"/>
          </w:tcPr>
          <w:p w14:paraId="719ED06C"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0.0</w:t>
            </w:r>
          </w:p>
        </w:tc>
        <w:tc>
          <w:tcPr>
            <w:tcW w:w="654" w:type="dxa"/>
          </w:tcPr>
          <w:p w14:paraId="74AEC26E"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w:t>
            </w:r>
          </w:p>
        </w:tc>
        <w:tc>
          <w:tcPr>
            <w:tcW w:w="655" w:type="dxa"/>
          </w:tcPr>
          <w:p w14:paraId="6F65F842"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2.1</w:t>
            </w:r>
          </w:p>
        </w:tc>
      </w:tr>
    </w:tbl>
    <w:p w14:paraId="1EAC4ABD" w14:textId="77777777" w:rsidR="00202482" w:rsidRDefault="00202482" w:rsidP="00202482">
      <w:pPr>
        <w:pStyle w:val="ListParagraph"/>
        <w:tabs>
          <w:tab w:val="left" w:pos="8020"/>
        </w:tabs>
        <w:spacing w:after="0" w:line="265" w:lineRule="exact"/>
        <w:ind w:left="550" w:right="-20"/>
        <w:rPr>
          <w:rFonts w:asciiTheme="minorHAnsi" w:eastAsia="Calibri" w:hAnsiTheme="minorHAnsi" w:cs="Times New Roman"/>
          <w:position w:val="1"/>
          <w:sz w:val="24"/>
          <w:szCs w:val="24"/>
        </w:rPr>
      </w:pPr>
    </w:p>
    <w:p w14:paraId="52BBE9DC" w14:textId="77777777" w:rsidR="00202482" w:rsidRDefault="00202482" w:rsidP="00202482">
      <w:pPr>
        <w:spacing w:after="160" w:line="259" w:lineRule="auto"/>
        <w:jc w:val="left"/>
        <w:rPr>
          <w:b/>
          <w:iCs/>
          <w:color w:val="902C5E"/>
          <w:sz w:val="18"/>
          <w:szCs w:val="18"/>
        </w:rPr>
      </w:pPr>
      <w:r>
        <w:rPr>
          <w:b/>
        </w:rPr>
        <w:br w:type="page"/>
      </w:r>
    </w:p>
    <w:p w14:paraId="0E07756A" w14:textId="77777777" w:rsidR="00202482" w:rsidRDefault="00202482" w:rsidP="00DA3DE6">
      <w:pPr>
        <w:pStyle w:val="Caption"/>
        <w:spacing w:before="240" w:after="120"/>
      </w:pPr>
      <w:r w:rsidRPr="001F79F3">
        <w:rPr>
          <w:b/>
        </w:rPr>
        <w:lastRenderedPageBreak/>
        <w:t xml:space="preserve">Table </w:t>
      </w:r>
      <w:r>
        <w:rPr>
          <w:b/>
        </w:rPr>
        <w:t>E14</w:t>
      </w:r>
      <w:r>
        <w:t xml:space="preserve">. What proportion of students in Year 6 classes are affected by the following issues? </w:t>
      </w:r>
    </w:p>
    <w:tbl>
      <w:tblPr>
        <w:tblStyle w:val="TableGrid"/>
        <w:tblW w:w="8331" w:type="dxa"/>
        <w:tblLayout w:type="fixed"/>
        <w:tblLook w:val="04A0" w:firstRow="1" w:lastRow="0" w:firstColumn="1" w:lastColumn="0" w:noHBand="0" w:noVBand="1"/>
        <w:tblCaption w:val="Table E14. What proportion of students in Year 6 classes are affected by the following issues? "/>
      </w:tblPr>
      <w:tblGrid>
        <w:gridCol w:w="1785"/>
        <w:gridCol w:w="654"/>
        <w:gridCol w:w="655"/>
        <w:gridCol w:w="655"/>
        <w:gridCol w:w="655"/>
        <w:gridCol w:w="655"/>
        <w:gridCol w:w="655"/>
        <w:gridCol w:w="655"/>
        <w:gridCol w:w="655"/>
        <w:gridCol w:w="655"/>
        <w:gridCol w:w="652"/>
      </w:tblGrid>
      <w:tr w:rsidR="00032734" w:rsidRPr="00465CC2" w14:paraId="4BD019AF" w14:textId="77777777" w:rsidTr="00CE3AB0">
        <w:trPr>
          <w:trHeight w:val="497"/>
          <w:tblHeader/>
        </w:trPr>
        <w:tc>
          <w:tcPr>
            <w:tcW w:w="1785" w:type="dxa"/>
          </w:tcPr>
          <w:p w14:paraId="3D36B492" w14:textId="77777777" w:rsidR="00032734" w:rsidRPr="00465CC2" w:rsidRDefault="00032734" w:rsidP="00032734">
            <w:pPr>
              <w:pStyle w:val="ListParagraph"/>
              <w:tabs>
                <w:tab w:val="left" w:pos="284"/>
              </w:tabs>
              <w:spacing w:after="0" w:line="240" w:lineRule="auto"/>
              <w:ind w:left="0"/>
              <w:jc w:val="left"/>
              <w:rPr>
                <w:rFonts w:asciiTheme="minorHAnsi" w:eastAsia="Calibri" w:hAnsiTheme="minorHAnsi" w:cstheme="minorHAnsi"/>
                <w:position w:val="1"/>
                <w:sz w:val="20"/>
                <w:szCs w:val="20"/>
              </w:rPr>
            </w:pPr>
          </w:p>
        </w:tc>
        <w:tc>
          <w:tcPr>
            <w:tcW w:w="654" w:type="dxa"/>
          </w:tcPr>
          <w:p w14:paraId="76BA2339" w14:textId="71BC4A33" w:rsidR="00032734" w:rsidRPr="00465CC2" w:rsidRDefault="00032734" w:rsidP="00032734">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b/>
                <w:position w:val="1"/>
                <w:sz w:val="20"/>
                <w:szCs w:val="20"/>
              </w:rPr>
              <w:t>0% - 20%</w:t>
            </w:r>
            <w:r>
              <w:rPr>
                <w:rFonts w:asciiTheme="minorHAnsi" w:eastAsia="Calibri" w:hAnsiTheme="minorHAnsi" w:cstheme="minorHAnsi"/>
                <w:b/>
                <w:position w:val="1"/>
                <w:sz w:val="20"/>
                <w:szCs w:val="20"/>
              </w:rPr>
              <w:t xml:space="preserve"> </w:t>
            </w:r>
          </w:p>
        </w:tc>
        <w:tc>
          <w:tcPr>
            <w:tcW w:w="655" w:type="dxa"/>
          </w:tcPr>
          <w:p w14:paraId="5DE627E8" w14:textId="4A61AB31" w:rsidR="00032734" w:rsidRPr="00465CC2" w:rsidRDefault="00032734" w:rsidP="00032734">
            <w:pPr>
              <w:pStyle w:val="ListParagraph"/>
              <w:tabs>
                <w:tab w:val="left" w:pos="284"/>
              </w:tabs>
              <w:spacing w:after="0" w:line="240" w:lineRule="auto"/>
              <w:ind w:left="0"/>
              <w:jc w:val="center"/>
              <w:rPr>
                <w:rFonts w:asciiTheme="minorHAnsi" w:eastAsia="Calibri" w:hAnsiTheme="minorHAnsi" w:cstheme="minorHAnsi"/>
                <w:b/>
                <w:position w:val="1"/>
                <w:sz w:val="20"/>
                <w:szCs w:val="20"/>
              </w:rPr>
            </w:pPr>
            <w:r w:rsidRPr="00465CC2">
              <w:rPr>
                <w:rFonts w:asciiTheme="minorHAnsi" w:eastAsia="Calibri" w:hAnsiTheme="minorHAnsi" w:cstheme="minorHAnsi"/>
                <w:b/>
                <w:position w:val="1"/>
                <w:sz w:val="20"/>
                <w:szCs w:val="20"/>
              </w:rPr>
              <w:t>Valid %</w:t>
            </w:r>
          </w:p>
        </w:tc>
        <w:tc>
          <w:tcPr>
            <w:tcW w:w="655" w:type="dxa"/>
          </w:tcPr>
          <w:p w14:paraId="6195E631" w14:textId="354FA162" w:rsidR="00032734" w:rsidRPr="00465CC2" w:rsidRDefault="00032734" w:rsidP="00CE3AB0">
            <w:pPr>
              <w:pStyle w:val="ListParagraph"/>
              <w:tabs>
                <w:tab w:val="left" w:pos="284"/>
              </w:tabs>
              <w:spacing w:after="0" w:line="240" w:lineRule="auto"/>
              <w:ind w:left="-88" w:right="-182"/>
              <w:jc w:val="center"/>
              <w:rPr>
                <w:rFonts w:asciiTheme="minorHAnsi" w:eastAsia="Calibri" w:hAnsiTheme="minorHAnsi" w:cstheme="minorHAnsi"/>
                <w:b/>
                <w:position w:val="1"/>
                <w:sz w:val="20"/>
                <w:szCs w:val="20"/>
              </w:rPr>
            </w:pPr>
            <w:r w:rsidRPr="00465CC2">
              <w:rPr>
                <w:rFonts w:asciiTheme="minorHAnsi" w:eastAsia="Calibri" w:hAnsiTheme="minorHAnsi" w:cstheme="minorHAnsi"/>
                <w:b/>
                <w:position w:val="1"/>
                <w:sz w:val="20"/>
                <w:szCs w:val="20"/>
              </w:rPr>
              <w:t>21% - 40%</w:t>
            </w:r>
            <w:r>
              <w:rPr>
                <w:rFonts w:asciiTheme="minorHAnsi" w:eastAsia="Calibri" w:hAnsiTheme="minorHAnsi" w:cstheme="minorHAnsi"/>
                <w:b/>
                <w:position w:val="1"/>
                <w:sz w:val="20"/>
                <w:szCs w:val="20"/>
              </w:rPr>
              <w:t xml:space="preserve"> </w:t>
            </w:r>
          </w:p>
        </w:tc>
        <w:tc>
          <w:tcPr>
            <w:tcW w:w="655" w:type="dxa"/>
          </w:tcPr>
          <w:p w14:paraId="4EACC9C1" w14:textId="1CD7167E" w:rsidR="00032734" w:rsidRPr="00465CC2" w:rsidRDefault="00032734" w:rsidP="00032734">
            <w:pPr>
              <w:pStyle w:val="ListParagraph"/>
              <w:tabs>
                <w:tab w:val="left" w:pos="284"/>
              </w:tabs>
              <w:spacing w:after="0" w:line="240" w:lineRule="auto"/>
              <w:ind w:left="0"/>
              <w:jc w:val="center"/>
              <w:rPr>
                <w:rFonts w:asciiTheme="minorHAnsi" w:eastAsia="Calibri" w:hAnsiTheme="minorHAnsi" w:cstheme="minorHAnsi"/>
                <w:b/>
                <w:position w:val="1"/>
                <w:sz w:val="20"/>
                <w:szCs w:val="20"/>
              </w:rPr>
            </w:pPr>
            <w:r w:rsidRPr="00465CC2">
              <w:rPr>
                <w:rFonts w:asciiTheme="minorHAnsi" w:eastAsia="Calibri" w:hAnsiTheme="minorHAnsi" w:cstheme="minorHAnsi"/>
                <w:b/>
                <w:position w:val="1"/>
                <w:sz w:val="20"/>
                <w:szCs w:val="20"/>
              </w:rPr>
              <w:t>Valid %</w:t>
            </w:r>
          </w:p>
        </w:tc>
        <w:tc>
          <w:tcPr>
            <w:tcW w:w="655" w:type="dxa"/>
          </w:tcPr>
          <w:p w14:paraId="55C4D6CA" w14:textId="371100E3" w:rsidR="00032734" w:rsidRPr="00465CC2" w:rsidRDefault="00032734" w:rsidP="00CE3AB0">
            <w:pPr>
              <w:pStyle w:val="ListParagraph"/>
              <w:tabs>
                <w:tab w:val="left" w:pos="284"/>
              </w:tabs>
              <w:spacing w:after="0" w:line="240" w:lineRule="auto"/>
              <w:ind w:left="-122" w:right="-147"/>
              <w:jc w:val="center"/>
              <w:rPr>
                <w:rFonts w:asciiTheme="minorHAnsi" w:eastAsia="Calibri" w:hAnsiTheme="minorHAnsi" w:cstheme="minorHAnsi"/>
                <w:b/>
                <w:position w:val="1"/>
                <w:sz w:val="20"/>
                <w:szCs w:val="20"/>
              </w:rPr>
            </w:pPr>
            <w:r w:rsidRPr="00465CC2">
              <w:rPr>
                <w:rFonts w:asciiTheme="minorHAnsi" w:eastAsia="Calibri" w:hAnsiTheme="minorHAnsi" w:cstheme="minorHAnsi"/>
                <w:b/>
                <w:position w:val="1"/>
                <w:sz w:val="20"/>
                <w:szCs w:val="20"/>
              </w:rPr>
              <w:t>41% - 60%</w:t>
            </w:r>
          </w:p>
        </w:tc>
        <w:tc>
          <w:tcPr>
            <w:tcW w:w="655" w:type="dxa"/>
          </w:tcPr>
          <w:p w14:paraId="7B70EFE0" w14:textId="011BCC04" w:rsidR="00032734" w:rsidRPr="00465CC2" w:rsidRDefault="00032734" w:rsidP="00032734">
            <w:pPr>
              <w:pStyle w:val="ListParagraph"/>
              <w:tabs>
                <w:tab w:val="left" w:pos="284"/>
              </w:tabs>
              <w:spacing w:after="0" w:line="240" w:lineRule="auto"/>
              <w:ind w:left="0"/>
              <w:jc w:val="center"/>
              <w:rPr>
                <w:rFonts w:asciiTheme="minorHAnsi" w:eastAsia="Calibri" w:hAnsiTheme="minorHAnsi" w:cstheme="minorHAnsi"/>
                <w:b/>
                <w:position w:val="1"/>
                <w:sz w:val="20"/>
                <w:szCs w:val="20"/>
              </w:rPr>
            </w:pPr>
            <w:r w:rsidRPr="00465CC2">
              <w:rPr>
                <w:rFonts w:asciiTheme="minorHAnsi" w:eastAsia="Calibri" w:hAnsiTheme="minorHAnsi" w:cstheme="minorHAnsi"/>
                <w:b/>
                <w:position w:val="1"/>
                <w:sz w:val="20"/>
                <w:szCs w:val="20"/>
              </w:rPr>
              <w:t>Valid %</w:t>
            </w:r>
          </w:p>
        </w:tc>
        <w:tc>
          <w:tcPr>
            <w:tcW w:w="655" w:type="dxa"/>
          </w:tcPr>
          <w:p w14:paraId="36AF652D" w14:textId="030D5578" w:rsidR="00032734" w:rsidRPr="00465CC2" w:rsidRDefault="00032734" w:rsidP="00CE3AB0">
            <w:pPr>
              <w:pStyle w:val="ListParagraph"/>
              <w:tabs>
                <w:tab w:val="left" w:pos="284"/>
              </w:tabs>
              <w:spacing w:after="0" w:line="240" w:lineRule="auto"/>
              <w:ind w:left="-157" w:right="-113"/>
              <w:jc w:val="center"/>
              <w:rPr>
                <w:rFonts w:asciiTheme="minorHAnsi" w:eastAsia="Calibri" w:hAnsiTheme="minorHAnsi" w:cstheme="minorHAnsi"/>
                <w:b/>
                <w:position w:val="1"/>
                <w:sz w:val="20"/>
                <w:szCs w:val="20"/>
              </w:rPr>
            </w:pPr>
            <w:r w:rsidRPr="00465CC2">
              <w:rPr>
                <w:rFonts w:asciiTheme="minorHAnsi" w:eastAsia="Calibri" w:hAnsiTheme="minorHAnsi" w:cstheme="minorHAnsi"/>
                <w:b/>
                <w:position w:val="1"/>
                <w:sz w:val="20"/>
                <w:szCs w:val="20"/>
              </w:rPr>
              <w:t>61% - 80%</w:t>
            </w:r>
          </w:p>
        </w:tc>
        <w:tc>
          <w:tcPr>
            <w:tcW w:w="655" w:type="dxa"/>
          </w:tcPr>
          <w:p w14:paraId="01C9527B" w14:textId="076C4718" w:rsidR="00032734" w:rsidRPr="00465CC2" w:rsidRDefault="00032734" w:rsidP="00032734">
            <w:pPr>
              <w:pStyle w:val="ListParagraph"/>
              <w:tabs>
                <w:tab w:val="left" w:pos="284"/>
              </w:tabs>
              <w:spacing w:after="0" w:line="240" w:lineRule="auto"/>
              <w:ind w:left="0"/>
              <w:jc w:val="center"/>
              <w:rPr>
                <w:rFonts w:asciiTheme="minorHAnsi" w:eastAsia="Calibri" w:hAnsiTheme="minorHAnsi" w:cstheme="minorHAnsi"/>
                <w:b/>
                <w:position w:val="1"/>
                <w:sz w:val="20"/>
                <w:szCs w:val="20"/>
              </w:rPr>
            </w:pPr>
            <w:r w:rsidRPr="00465CC2">
              <w:rPr>
                <w:rFonts w:asciiTheme="minorHAnsi" w:eastAsia="Calibri" w:hAnsiTheme="minorHAnsi" w:cstheme="minorHAnsi"/>
                <w:b/>
                <w:position w:val="1"/>
                <w:sz w:val="20"/>
                <w:szCs w:val="20"/>
              </w:rPr>
              <w:t>Valid %</w:t>
            </w:r>
          </w:p>
        </w:tc>
        <w:tc>
          <w:tcPr>
            <w:tcW w:w="655" w:type="dxa"/>
          </w:tcPr>
          <w:p w14:paraId="236DF813" w14:textId="5F128BB5" w:rsidR="00032734" w:rsidRPr="00465CC2" w:rsidRDefault="00032734" w:rsidP="00CE3AB0">
            <w:pPr>
              <w:pStyle w:val="ListParagraph"/>
              <w:tabs>
                <w:tab w:val="left" w:pos="284"/>
              </w:tabs>
              <w:spacing w:after="0" w:line="240" w:lineRule="auto"/>
              <w:ind w:left="-191" w:right="-79"/>
              <w:jc w:val="center"/>
              <w:rPr>
                <w:rFonts w:asciiTheme="minorHAnsi" w:eastAsia="Calibri" w:hAnsiTheme="minorHAnsi" w:cstheme="minorHAnsi"/>
                <w:b/>
                <w:position w:val="1"/>
                <w:sz w:val="20"/>
                <w:szCs w:val="20"/>
              </w:rPr>
            </w:pPr>
            <w:r w:rsidRPr="00465CC2">
              <w:rPr>
                <w:rFonts w:asciiTheme="minorHAnsi" w:eastAsia="Calibri" w:hAnsiTheme="minorHAnsi" w:cstheme="minorHAnsi"/>
                <w:b/>
                <w:position w:val="1"/>
                <w:sz w:val="20"/>
                <w:szCs w:val="20"/>
              </w:rPr>
              <w:t>81% - 100%</w:t>
            </w:r>
          </w:p>
        </w:tc>
        <w:tc>
          <w:tcPr>
            <w:tcW w:w="652" w:type="dxa"/>
          </w:tcPr>
          <w:p w14:paraId="4CD2BE01" w14:textId="19EB4D59" w:rsidR="00032734" w:rsidRPr="00465CC2" w:rsidRDefault="00032734" w:rsidP="00032734">
            <w:pPr>
              <w:pStyle w:val="ListParagraph"/>
              <w:tabs>
                <w:tab w:val="left" w:pos="284"/>
              </w:tabs>
              <w:spacing w:after="0" w:line="240" w:lineRule="auto"/>
              <w:ind w:left="0"/>
              <w:jc w:val="center"/>
              <w:rPr>
                <w:rFonts w:asciiTheme="minorHAnsi" w:eastAsia="Calibri" w:hAnsiTheme="minorHAnsi" w:cstheme="minorHAnsi"/>
                <w:b/>
                <w:position w:val="1"/>
                <w:sz w:val="20"/>
                <w:szCs w:val="20"/>
              </w:rPr>
            </w:pPr>
            <w:r w:rsidRPr="00465CC2">
              <w:rPr>
                <w:rFonts w:asciiTheme="minorHAnsi" w:eastAsia="Calibri" w:hAnsiTheme="minorHAnsi" w:cstheme="minorHAnsi"/>
                <w:b/>
                <w:position w:val="1"/>
                <w:sz w:val="20"/>
                <w:szCs w:val="20"/>
              </w:rPr>
              <w:t>Valid %</w:t>
            </w:r>
          </w:p>
        </w:tc>
      </w:tr>
      <w:tr w:rsidR="00202482" w:rsidRPr="00465CC2" w14:paraId="23173219" w14:textId="77777777" w:rsidTr="00CE3AB0">
        <w:trPr>
          <w:trHeight w:val="545"/>
        </w:trPr>
        <w:tc>
          <w:tcPr>
            <w:tcW w:w="1785" w:type="dxa"/>
            <w:hideMark/>
          </w:tcPr>
          <w:p w14:paraId="097628F1" w14:textId="77777777" w:rsidR="00202482" w:rsidRPr="00465CC2" w:rsidRDefault="00202482" w:rsidP="00202482">
            <w:pPr>
              <w:pStyle w:val="ListParagraph"/>
              <w:tabs>
                <w:tab w:val="left" w:pos="284"/>
              </w:tabs>
              <w:spacing w:after="0" w:line="240" w:lineRule="auto"/>
              <w:ind w:left="0"/>
              <w:jc w:val="left"/>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Lack of basic knowledge or skills</w:t>
            </w:r>
          </w:p>
        </w:tc>
        <w:tc>
          <w:tcPr>
            <w:tcW w:w="654" w:type="dxa"/>
          </w:tcPr>
          <w:p w14:paraId="150D5B47"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46</w:t>
            </w:r>
          </w:p>
        </w:tc>
        <w:tc>
          <w:tcPr>
            <w:tcW w:w="655" w:type="dxa"/>
          </w:tcPr>
          <w:p w14:paraId="3C736F56"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43.8</w:t>
            </w:r>
          </w:p>
        </w:tc>
        <w:tc>
          <w:tcPr>
            <w:tcW w:w="655" w:type="dxa"/>
          </w:tcPr>
          <w:p w14:paraId="33830717"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32</w:t>
            </w:r>
          </w:p>
        </w:tc>
        <w:tc>
          <w:tcPr>
            <w:tcW w:w="655" w:type="dxa"/>
          </w:tcPr>
          <w:p w14:paraId="44B3D6D2"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30.5</w:t>
            </w:r>
          </w:p>
        </w:tc>
        <w:tc>
          <w:tcPr>
            <w:tcW w:w="655" w:type="dxa"/>
          </w:tcPr>
          <w:p w14:paraId="42450B7C"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20</w:t>
            </w:r>
          </w:p>
        </w:tc>
        <w:tc>
          <w:tcPr>
            <w:tcW w:w="655" w:type="dxa"/>
          </w:tcPr>
          <w:p w14:paraId="6DD65BAD"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19.0</w:t>
            </w:r>
          </w:p>
        </w:tc>
        <w:tc>
          <w:tcPr>
            <w:tcW w:w="655" w:type="dxa"/>
          </w:tcPr>
          <w:p w14:paraId="5387EE90"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4</w:t>
            </w:r>
          </w:p>
        </w:tc>
        <w:tc>
          <w:tcPr>
            <w:tcW w:w="655" w:type="dxa"/>
          </w:tcPr>
          <w:p w14:paraId="20D7E7C0"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3.8</w:t>
            </w:r>
          </w:p>
        </w:tc>
        <w:tc>
          <w:tcPr>
            <w:tcW w:w="655" w:type="dxa"/>
          </w:tcPr>
          <w:p w14:paraId="15E277A3"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3</w:t>
            </w:r>
          </w:p>
        </w:tc>
        <w:tc>
          <w:tcPr>
            <w:tcW w:w="652" w:type="dxa"/>
          </w:tcPr>
          <w:p w14:paraId="2C145540"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2.9</w:t>
            </w:r>
          </w:p>
        </w:tc>
      </w:tr>
      <w:tr w:rsidR="00202482" w:rsidRPr="00465CC2" w14:paraId="1EE7F9D3" w14:textId="77777777" w:rsidTr="00CE3AB0">
        <w:trPr>
          <w:trHeight w:val="545"/>
        </w:trPr>
        <w:tc>
          <w:tcPr>
            <w:tcW w:w="1785" w:type="dxa"/>
            <w:hideMark/>
          </w:tcPr>
          <w:p w14:paraId="4BE9A540" w14:textId="77777777" w:rsidR="00202482" w:rsidRPr="00465CC2" w:rsidRDefault="00202482" w:rsidP="00202482">
            <w:pPr>
              <w:pStyle w:val="ListParagraph"/>
              <w:tabs>
                <w:tab w:val="left" w:pos="284"/>
              </w:tabs>
              <w:spacing w:after="0" w:line="240" w:lineRule="auto"/>
              <w:ind w:left="0"/>
              <w:jc w:val="left"/>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Reading impaired (e.g. dyslexia)</w:t>
            </w:r>
          </w:p>
        </w:tc>
        <w:tc>
          <w:tcPr>
            <w:tcW w:w="654" w:type="dxa"/>
          </w:tcPr>
          <w:p w14:paraId="5D755C9E"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47</w:t>
            </w:r>
          </w:p>
        </w:tc>
        <w:tc>
          <w:tcPr>
            <w:tcW w:w="655" w:type="dxa"/>
          </w:tcPr>
          <w:p w14:paraId="7A6F0777"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46.5</w:t>
            </w:r>
          </w:p>
        </w:tc>
        <w:tc>
          <w:tcPr>
            <w:tcW w:w="655" w:type="dxa"/>
          </w:tcPr>
          <w:p w14:paraId="107E59EB"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28</w:t>
            </w:r>
          </w:p>
        </w:tc>
        <w:tc>
          <w:tcPr>
            <w:tcW w:w="655" w:type="dxa"/>
          </w:tcPr>
          <w:p w14:paraId="5A4C3F3F"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27.7</w:t>
            </w:r>
          </w:p>
        </w:tc>
        <w:tc>
          <w:tcPr>
            <w:tcW w:w="655" w:type="dxa"/>
          </w:tcPr>
          <w:p w14:paraId="3A233A8A"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18</w:t>
            </w:r>
          </w:p>
        </w:tc>
        <w:tc>
          <w:tcPr>
            <w:tcW w:w="655" w:type="dxa"/>
          </w:tcPr>
          <w:p w14:paraId="74899420"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17.8</w:t>
            </w:r>
          </w:p>
        </w:tc>
        <w:tc>
          <w:tcPr>
            <w:tcW w:w="655" w:type="dxa"/>
          </w:tcPr>
          <w:p w14:paraId="5D048137"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5</w:t>
            </w:r>
          </w:p>
        </w:tc>
        <w:tc>
          <w:tcPr>
            <w:tcW w:w="655" w:type="dxa"/>
          </w:tcPr>
          <w:p w14:paraId="10DE02E9"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5.0</w:t>
            </w:r>
          </w:p>
        </w:tc>
        <w:tc>
          <w:tcPr>
            <w:tcW w:w="655" w:type="dxa"/>
          </w:tcPr>
          <w:p w14:paraId="302255A6"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3</w:t>
            </w:r>
          </w:p>
        </w:tc>
        <w:tc>
          <w:tcPr>
            <w:tcW w:w="652" w:type="dxa"/>
          </w:tcPr>
          <w:p w14:paraId="303C9334"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3.0</w:t>
            </w:r>
          </w:p>
        </w:tc>
      </w:tr>
      <w:tr w:rsidR="00202482" w:rsidRPr="00465CC2" w14:paraId="618FE968" w14:textId="77777777" w:rsidTr="00CE3AB0">
        <w:trPr>
          <w:trHeight w:val="536"/>
        </w:trPr>
        <w:tc>
          <w:tcPr>
            <w:tcW w:w="1785" w:type="dxa"/>
            <w:hideMark/>
          </w:tcPr>
          <w:p w14:paraId="4467D584" w14:textId="77777777" w:rsidR="00202482" w:rsidRPr="00465CC2" w:rsidRDefault="00202482" w:rsidP="00202482">
            <w:pPr>
              <w:pStyle w:val="ListParagraph"/>
              <w:tabs>
                <w:tab w:val="left" w:pos="284"/>
              </w:tabs>
              <w:spacing w:after="0" w:line="240" w:lineRule="auto"/>
              <w:ind w:left="0"/>
              <w:jc w:val="left"/>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Lack of interest</w:t>
            </w:r>
          </w:p>
        </w:tc>
        <w:tc>
          <w:tcPr>
            <w:tcW w:w="654" w:type="dxa"/>
          </w:tcPr>
          <w:p w14:paraId="5E76F5D4"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54</w:t>
            </w:r>
          </w:p>
        </w:tc>
        <w:tc>
          <w:tcPr>
            <w:tcW w:w="655" w:type="dxa"/>
          </w:tcPr>
          <w:p w14:paraId="14C1ADCB"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54.0</w:t>
            </w:r>
          </w:p>
        </w:tc>
        <w:tc>
          <w:tcPr>
            <w:tcW w:w="655" w:type="dxa"/>
          </w:tcPr>
          <w:p w14:paraId="65350E2D"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23</w:t>
            </w:r>
          </w:p>
        </w:tc>
        <w:tc>
          <w:tcPr>
            <w:tcW w:w="655" w:type="dxa"/>
          </w:tcPr>
          <w:p w14:paraId="3F6DAE7D"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23.0</w:t>
            </w:r>
          </w:p>
        </w:tc>
        <w:tc>
          <w:tcPr>
            <w:tcW w:w="655" w:type="dxa"/>
          </w:tcPr>
          <w:p w14:paraId="6DCBB897"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15</w:t>
            </w:r>
          </w:p>
        </w:tc>
        <w:tc>
          <w:tcPr>
            <w:tcW w:w="655" w:type="dxa"/>
          </w:tcPr>
          <w:p w14:paraId="3B756820"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15.0</w:t>
            </w:r>
          </w:p>
        </w:tc>
        <w:tc>
          <w:tcPr>
            <w:tcW w:w="655" w:type="dxa"/>
          </w:tcPr>
          <w:p w14:paraId="2228636D"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6</w:t>
            </w:r>
          </w:p>
        </w:tc>
        <w:tc>
          <w:tcPr>
            <w:tcW w:w="655" w:type="dxa"/>
          </w:tcPr>
          <w:p w14:paraId="027B113C"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6.0</w:t>
            </w:r>
          </w:p>
        </w:tc>
        <w:tc>
          <w:tcPr>
            <w:tcW w:w="655" w:type="dxa"/>
          </w:tcPr>
          <w:p w14:paraId="4650ECF5"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2</w:t>
            </w:r>
          </w:p>
        </w:tc>
        <w:tc>
          <w:tcPr>
            <w:tcW w:w="652" w:type="dxa"/>
          </w:tcPr>
          <w:p w14:paraId="299F5BC2"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2.0</w:t>
            </w:r>
          </w:p>
        </w:tc>
      </w:tr>
      <w:tr w:rsidR="00202482" w:rsidRPr="00465CC2" w14:paraId="7098A83E" w14:textId="77777777" w:rsidTr="00CE3AB0">
        <w:trPr>
          <w:trHeight w:val="400"/>
        </w:trPr>
        <w:tc>
          <w:tcPr>
            <w:tcW w:w="1785" w:type="dxa"/>
            <w:hideMark/>
          </w:tcPr>
          <w:p w14:paraId="68FA2301" w14:textId="77777777" w:rsidR="00202482" w:rsidRPr="00465CC2" w:rsidRDefault="00202482" w:rsidP="00202482">
            <w:pPr>
              <w:pStyle w:val="ListParagraph"/>
              <w:tabs>
                <w:tab w:val="left" w:pos="284"/>
              </w:tabs>
              <w:spacing w:after="0" w:line="240" w:lineRule="auto"/>
              <w:ind w:left="0"/>
              <w:jc w:val="left"/>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Poor health</w:t>
            </w:r>
          </w:p>
        </w:tc>
        <w:tc>
          <w:tcPr>
            <w:tcW w:w="654" w:type="dxa"/>
          </w:tcPr>
          <w:p w14:paraId="5F1DD09A"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76</w:t>
            </w:r>
          </w:p>
        </w:tc>
        <w:tc>
          <w:tcPr>
            <w:tcW w:w="655" w:type="dxa"/>
          </w:tcPr>
          <w:p w14:paraId="15D88BB9"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76.8</w:t>
            </w:r>
          </w:p>
        </w:tc>
        <w:tc>
          <w:tcPr>
            <w:tcW w:w="655" w:type="dxa"/>
          </w:tcPr>
          <w:p w14:paraId="2F7501A3"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13</w:t>
            </w:r>
          </w:p>
        </w:tc>
        <w:tc>
          <w:tcPr>
            <w:tcW w:w="655" w:type="dxa"/>
          </w:tcPr>
          <w:p w14:paraId="36CCA45B"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13.1</w:t>
            </w:r>
          </w:p>
        </w:tc>
        <w:tc>
          <w:tcPr>
            <w:tcW w:w="655" w:type="dxa"/>
          </w:tcPr>
          <w:p w14:paraId="63C9FE3D"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6</w:t>
            </w:r>
          </w:p>
        </w:tc>
        <w:tc>
          <w:tcPr>
            <w:tcW w:w="655" w:type="dxa"/>
          </w:tcPr>
          <w:p w14:paraId="572B596D"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6.1</w:t>
            </w:r>
          </w:p>
        </w:tc>
        <w:tc>
          <w:tcPr>
            <w:tcW w:w="655" w:type="dxa"/>
          </w:tcPr>
          <w:p w14:paraId="3512A0B0"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4</w:t>
            </w:r>
          </w:p>
        </w:tc>
        <w:tc>
          <w:tcPr>
            <w:tcW w:w="655" w:type="dxa"/>
          </w:tcPr>
          <w:p w14:paraId="26AB3D9B"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4.0</w:t>
            </w:r>
          </w:p>
        </w:tc>
        <w:tc>
          <w:tcPr>
            <w:tcW w:w="655" w:type="dxa"/>
          </w:tcPr>
          <w:p w14:paraId="12672998"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0</w:t>
            </w:r>
          </w:p>
        </w:tc>
        <w:tc>
          <w:tcPr>
            <w:tcW w:w="652" w:type="dxa"/>
          </w:tcPr>
          <w:p w14:paraId="1AB36E3C"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0.0</w:t>
            </w:r>
          </w:p>
        </w:tc>
      </w:tr>
      <w:tr w:rsidR="00202482" w:rsidRPr="00465CC2" w14:paraId="1494735B" w14:textId="77777777" w:rsidTr="00CE3AB0">
        <w:trPr>
          <w:trHeight w:val="513"/>
        </w:trPr>
        <w:tc>
          <w:tcPr>
            <w:tcW w:w="1785" w:type="dxa"/>
            <w:hideMark/>
          </w:tcPr>
          <w:p w14:paraId="2B7B586C" w14:textId="77777777" w:rsidR="00202482" w:rsidRPr="00465CC2" w:rsidRDefault="00202482" w:rsidP="00202482">
            <w:pPr>
              <w:pStyle w:val="ListParagraph"/>
              <w:tabs>
                <w:tab w:val="left" w:pos="284"/>
              </w:tabs>
              <w:spacing w:after="0" w:line="240" w:lineRule="auto"/>
              <w:ind w:left="0"/>
              <w:jc w:val="left"/>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Absenteeism</w:t>
            </w:r>
          </w:p>
        </w:tc>
        <w:tc>
          <w:tcPr>
            <w:tcW w:w="654" w:type="dxa"/>
          </w:tcPr>
          <w:p w14:paraId="35FBF17D"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39</w:t>
            </w:r>
          </w:p>
        </w:tc>
        <w:tc>
          <w:tcPr>
            <w:tcW w:w="655" w:type="dxa"/>
          </w:tcPr>
          <w:p w14:paraId="1D6C227A"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38.6</w:t>
            </w:r>
          </w:p>
        </w:tc>
        <w:tc>
          <w:tcPr>
            <w:tcW w:w="655" w:type="dxa"/>
          </w:tcPr>
          <w:p w14:paraId="58736288"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29</w:t>
            </w:r>
          </w:p>
        </w:tc>
        <w:tc>
          <w:tcPr>
            <w:tcW w:w="655" w:type="dxa"/>
          </w:tcPr>
          <w:p w14:paraId="5D97EECB"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28.7</w:t>
            </w:r>
          </w:p>
        </w:tc>
        <w:tc>
          <w:tcPr>
            <w:tcW w:w="655" w:type="dxa"/>
          </w:tcPr>
          <w:p w14:paraId="28B0D776"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21</w:t>
            </w:r>
          </w:p>
        </w:tc>
        <w:tc>
          <w:tcPr>
            <w:tcW w:w="655" w:type="dxa"/>
          </w:tcPr>
          <w:p w14:paraId="23468B0F"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20.8</w:t>
            </w:r>
          </w:p>
        </w:tc>
        <w:tc>
          <w:tcPr>
            <w:tcW w:w="655" w:type="dxa"/>
          </w:tcPr>
          <w:p w14:paraId="645172F9"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12</w:t>
            </w:r>
          </w:p>
        </w:tc>
        <w:tc>
          <w:tcPr>
            <w:tcW w:w="655" w:type="dxa"/>
          </w:tcPr>
          <w:p w14:paraId="23B4A0F6"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11.9</w:t>
            </w:r>
          </w:p>
        </w:tc>
        <w:tc>
          <w:tcPr>
            <w:tcW w:w="655" w:type="dxa"/>
          </w:tcPr>
          <w:p w14:paraId="638FC36C"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0</w:t>
            </w:r>
          </w:p>
        </w:tc>
        <w:tc>
          <w:tcPr>
            <w:tcW w:w="652" w:type="dxa"/>
          </w:tcPr>
          <w:p w14:paraId="1D490012"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0.0</w:t>
            </w:r>
          </w:p>
        </w:tc>
      </w:tr>
      <w:tr w:rsidR="00202482" w:rsidRPr="00465CC2" w14:paraId="18611F1A" w14:textId="77777777" w:rsidTr="00CE3AB0">
        <w:trPr>
          <w:trHeight w:val="372"/>
        </w:trPr>
        <w:tc>
          <w:tcPr>
            <w:tcW w:w="1785" w:type="dxa"/>
            <w:hideMark/>
          </w:tcPr>
          <w:p w14:paraId="1E1A221B" w14:textId="77777777" w:rsidR="00202482" w:rsidRPr="00465CC2" w:rsidRDefault="00202482" w:rsidP="00202482">
            <w:pPr>
              <w:pStyle w:val="ListParagraph"/>
              <w:tabs>
                <w:tab w:val="left" w:pos="284"/>
              </w:tabs>
              <w:spacing w:after="0" w:line="240" w:lineRule="auto"/>
              <w:ind w:left="0"/>
              <w:jc w:val="left"/>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Being hungry/ hunger</w:t>
            </w:r>
          </w:p>
        </w:tc>
        <w:tc>
          <w:tcPr>
            <w:tcW w:w="654" w:type="dxa"/>
          </w:tcPr>
          <w:p w14:paraId="6B9B3A8D"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152</w:t>
            </w:r>
          </w:p>
        </w:tc>
        <w:tc>
          <w:tcPr>
            <w:tcW w:w="655" w:type="dxa"/>
          </w:tcPr>
          <w:p w14:paraId="3D221DC5"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78.4</w:t>
            </w:r>
          </w:p>
        </w:tc>
        <w:tc>
          <w:tcPr>
            <w:tcW w:w="655" w:type="dxa"/>
          </w:tcPr>
          <w:p w14:paraId="60DCF3CB"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24</w:t>
            </w:r>
          </w:p>
        </w:tc>
        <w:tc>
          <w:tcPr>
            <w:tcW w:w="655" w:type="dxa"/>
          </w:tcPr>
          <w:p w14:paraId="17819BCC"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12.4</w:t>
            </w:r>
          </w:p>
        </w:tc>
        <w:tc>
          <w:tcPr>
            <w:tcW w:w="655" w:type="dxa"/>
          </w:tcPr>
          <w:p w14:paraId="6242ADE9"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9</w:t>
            </w:r>
          </w:p>
        </w:tc>
        <w:tc>
          <w:tcPr>
            <w:tcW w:w="655" w:type="dxa"/>
          </w:tcPr>
          <w:p w14:paraId="3316A474"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4.6</w:t>
            </w:r>
          </w:p>
        </w:tc>
        <w:tc>
          <w:tcPr>
            <w:tcW w:w="655" w:type="dxa"/>
          </w:tcPr>
          <w:p w14:paraId="06AFC3B2"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8</w:t>
            </w:r>
          </w:p>
        </w:tc>
        <w:tc>
          <w:tcPr>
            <w:tcW w:w="655" w:type="dxa"/>
          </w:tcPr>
          <w:p w14:paraId="1FF33711"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4.1</w:t>
            </w:r>
          </w:p>
        </w:tc>
        <w:tc>
          <w:tcPr>
            <w:tcW w:w="655" w:type="dxa"/>
          </w:tcPr>
          <w:p w14:paraId="509451E1"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1</w:t>
            </w:r>
          </w:p>
        </w:tc>
        <w:tc>
          <w:tcPr>
            <w:tcW w:w="652" w:type="dxa"/>
          </w:tcPr>
          <w:p w14:paraId="6516023F" w14:textId="77777777" w:rsidR="00202482" w:rsidRPr="00465CC2" w:rsidRDefault="00202482" w:rsidP="00202482">
            <w:pPr>
              <w:pStyle w:val="ListParagraph"/>
              <w:tabs>
                <w:tab w:val="left" w:pos="284"/>
              </w:tabs>
              <w:spacing w:after="0" w:line="240" w:lineRule="auto"/>
              <w:ind w:left="0"/>
              <w:jc w:val="center"/>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0.5</w:t>
            </w:r>
          </w:p>
        </w:tc>
      </w:tr>
      <w:tr w:rsidR="00202482" w:rsidRPr="00465CC2" w14:paraId="6259F92A" w14:textId="77777777" w:rsidTr="00CE3AB0">
        <w:trPr>
          <w:trHeight w:val="350"/>
        </w:trPr>
        <w:tc>
          <w:tcPr>
            <w:tcW w:w="1785" w:type="dxa"/>
            <w:hideMark/>
          </w:tcPr>
          <w:p w14:paraId="60F2F7B8" w14:textId="77777777" w:rsidR="00202482" w:rsidRPr="00465CC2" w:rsidRDefault="00202482" w:rsidP="00202482">
            <w:pPr>
              <w:pStyle w:val="ListParagraph"/>
              <w:tabs>
                <w:tab w:val="left" w:pos="284"/>
              </w:tabs>
              <w:spacing w:after="0" w:line="240" w:lineRule="auto"/>
              <w:ind w:left="0"/>
              <w:jc w:val="left"/>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Lack of sleep</w:t>
            </w:r>
          </w:p>
        </w:tc>
        <w:tc>
          <w:tcPr>
            <w:tcW w:w="654" w:type="dxa"/>
          </w:tcPr>
          <w:p w14:paraId="64162E6D"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76</w:t>
            </w:r>
          </w:p>
        </w:tc>
        <w:tc>
          <w:tcPr>
            <w:tcW w:w="655" w:type="dxa"/>
          </w:tcPr>
          <w:p w14:paraId="41FFEA9B"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77.6</w:t>
            </w:r>
          </w:p>
        </w:tc>
        <w:tc>
          <w:tcPr>
            <w:tcW w:w="655" w:type="dxa"/>
          </w:tcPr>
          <w:p w14:paraId="11D82270"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16</w:t>
            </w:r>
          </w:p>
        </w:tc>
        <w:tc>
          <w:tcPr>
            <w:tcW w:w="655" w:type="dxa"/>
          </w:tcPr>
          <w:p w14:paraId="2BADEC45"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16.3</w:t>
            </w:r>
          </w:p>
        </w:tc>
        <w:tc>
          <w:tcPr>
            <w:tcW w:w="655" w:type="dxa"/>
          </w:tcPr>
          <w:p w14:paraId="4A4DD4C7"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w:t>
            </w:r>
          </w:p>
        </w:tc>
        <w:tc>
          <w:tcPr>
            <w:tcW w:w="655" w:type="dxa"/>
          </w:tcPr>
          <w:p w14:paraId="26E8BB99"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2.0</w:t>
            </w:r>
          </w:p>
        </w:tc>
        <w:tc>
          <w:tcPr>
            <w:tcW w:w="655" w:type="dxa"/>
          </w:tcPr>
          <w:p w14:paraId="4971A63C"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4</w:t>
            </w:r>
          </w:p>
        </w:tc>
        <w:tc>
          <w:tcPr>
            <w:tcW w:w="655" w:type="dxa"/>
          </w:tcPr>
          <w:p w14:paraId="28033AD8"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4.1</w:t>
            </w:r>
          </w:p>
        </w:tc>
        <w:tc>
          <w:tcPr>
            <w:tcW w:w="655" w:type="dxa"/>
          </w:tcPr>
          <w:p w14:paraId="1EF52B4A"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0</w:t>
            </w:r>
          </w:p>
        </w:tc>
        <w:tc>
          <w:tcPr>
            <w:tcW w:w="652" w:type="dxa"/>
          </w:tcPr>
          <w:p w14:paraId="3E8A7FEA"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0.0</w:t>
            </w:r>
          </w:p>
        </w:tc>
      </w:tr>
      <w:tr w:rsidR="00202482" w:rsidRPr="00465CC2" w14:paraId="4F0F909B" w14:textId="77777777" w:rsidTr="00CE3AB0">
        <w:trPr>
          <w:trHeight w:val="342"/>
        </w:trPr>
        <w:tc>
          <w:tcPr>
            <w:tcW w:w="1785" w:type="dxa"/>
            <w:hideMark/>
          </w:tcPr>
          <w:p w14:paraId="30B8B333" w14:textId="77777777" w:rsidR="00202482" w:rsidRPr="00465CC2" w:rsidRDefault="00202482" w:rsidP="00202482">
            <w:pPr>
              <w:pStyle w:val="ListParagraph"/>
              <w:tabs>
                <w:tab w:val="left" w:pos="284"/>
              </w:tabs>
              <w:spacing w:after="0" w:line="240" w:lineRule="auto"/>
              <w:ind w:left="0"/>
              <w:jc w:val="left"/>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Behavioural disorder</w:t>
            </w:r>
          </w:p>
        </w:tc>
        <w:tc>
          <w:tcPr>
            <w:tcW w:w="654" w:type="dxa"/>
          </w:tcPr>
          <w:p w14:paraId="38BF776E"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57</w:t>
            </w:r>
          </w:p>
        </w:tc>
        <w:tc>
          <w:tcPr>
            <w:tcW w:w="655" w:type="dxa"/>
          </w:tcPr>
          <w:p w14:paraId="245590E0"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55.9</w:t>
            </w:r>
          </w:p>
        </w:tc>
        <w:tc>
          <w:tcPr>
            <w:tcW w:w="655" w:type="dxa"/>
          </w:tcPr>
          <w:p w14:paraId="01A3BA05"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19</w:t>
            </w:r>
          </w:p>
        </w:tc>
        <w:tc>
          <w:tcPr>
            <w:tcW w:w="655" w:type="dxa"/>
          </w:tcPr>
          <w:p w14:paraId="012400BA"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18.6</w:t>
            </w:r>
          </w:p>
        </w:tc>
        <w:tc>
          <w:tcPr>
            <w:tcW w:w="655" w:type="dxa"/>
          </w:tcPr>
          <w:p w14:paraId="5D3C87CE"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17</w:t>
            </w:r>
          </w:p>
        </w:tc>
        <w:tc>
          <w:tcPr>
            <w:tcW w:w="655" w:type="dxa"/>
          </w:tcPr>
          <w:p w14:paraId="7632E3ED"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16.7</w:t>
            </w:r>
          </w:p>
        </w:tc>
        <w:tc>
          <w:tcPr>
            <w:tcW w:w="655" w:type="dxa"/>
          </w:tcPr>
          <w:p w14:paraId="195EF6E2"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8</w:t>
            </w:r>
          </w:p>
        </w:tc>
        <w:tc>
          <w:tcPr>
            <w:tcW w:w="655" w:type="dxa"/>
          </w:tcPr>
          <w:p w14:paraId="6B31F246"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7.8</w:t>
            </w:r>
          </w:p>
        </w:tc>
        <w:tc>
          <w:tcPr>
            <w:tcW w:w="655" w:type="dxa"/>
          </w:tcPr>
          <w:p w14:paraId="76284DC7"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w:t>
            </w:r>
          </w:p>
        </w:tc>
        <w:tc>
          <w:tcPr>
            <w:tcW w:w="652" w:type="dxa"/>
          </w:tcPr>
          <w:p w14:paraId="033CD04B"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1.0</w:t>
            </w:r>
          </w:p>
        </w:tc>
      </w:tr>
      <w:tr w:rsidR="00202482" w:rsidRPr="00465CC2" w14:paraId="2C306A73" w14:textId="77777777" w:rsidTr="00CE3AB0">
        <w:trPr>
          <w:trHeight w:val="342"/>
        </w:trPr>
        <w:tc>
          <w:tcPr>
            <w:tcW w:w="1785" w:type="dxa"/>
            <w:hideMark/>
          </w:tcPr>
          <w:p w14:paraId="232B6F77" w14:textId="77777777" w:rsidR="00202482" w:rsidRPr="00465CC2" w:rsidRDefault="00202482" w:rsidP="00202482">
            <w:pPr>
              <w:pStyle w:val="ListParagraph"/>
              <w:tabs>
                <w:tab w:val="left" w:pos="284"/>
              </w:tabs>
              <w:spacing w:after="0" w:line="240" w:lineRule="auto"/>
              <w:ind w:left="0"/>
              <w:jc w:val="left"/>
              <w:rPr>
                <w:rFonts w:asciiTheme="minorHAnsi" w:eastAsia="Calibri" w:hAnsiTheme="minorHAnsi" w:cstheme="minorHAnsi"/>
                <w:position w:val="1"/>
                <w:sz w:val="20"/>
                <w:szCs w:val="20"/>
              </w:rPr>
            </w:pPr>
            <w:r w:rsidRPr="00465CC2">
              <w:rPr>
                <w:rFonts w:asciiTheme="minorHAnsi" w:eastAsia="Calibri" w:hAnsiTheme="minorHAnsi" w:cstheme="minorHAnsi"/>
                <w:position w:val="1"/>
                <w:sz w:val="20"/>
                <w:szCs w:val="20"/>
              </w:rPr>
              <w:t>Auditory or visual impairment (not corrected by hearing aid or glasses)</w:t>
            </w:r>
          </w:p>
        </w:tc>
        <w:tc>
          <w:tcPr>
            <w:tcW w:w="654" w:type="dxa"/>
          </w:tcPr>
          <w:p w14:paraId="545FFAF3"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81</w:t>
            </w:r>
          </w:p>
        </w:tc>
        <w:tc>
          <w:tcPr>
            <w:tcW w:w="655" w:type="dxa"/>
          </w:tcPr>
          <w:p w14:paraId="012B2A80"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83.5</w:t>
            </w:r>
          </w:p>
        </w:tc>
        <w:tc>
          <w:tcPr>
            <w:tcW w:w="655" w:type="dxa"/>
          </w:tcPr>
          <w:p w14:paraId="700A2B64"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10</w:t>
            </w:r>
          </w:p>
        </w:tc>
        <w:tc>
          <w:tcPr>
            <w:tcW w:w="655" w:type="dxa"/>
          </w:tcPr>
          <w:p w14:paraId="512F92B0"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10.3</w:t>
            </w:r>
          </w:p>
        </w:tc>
        <w:tc>
          <w:tcPr>
            <w:tcW w:w="655" w:type="dxa"/>
          </w:tcPr>
          <w:p w14:paraId="291B5CF4"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w:t>
            </w:r>
          </w:p>
        </w:tc>
        <w:tc>
          <w:tcPr>
            <w:tcW w:w="655" w:type="dxa"/>
          </w:tcPr>
          <w:p w14:paraId="19C9CF84"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2.1</w:t>
            </w:r>
          </w:p>
        </w:tc>
        <w:tc>
          <w:tcPr>
            <w:tcW w:w="655" w:type="dxa"/>
          </w:tcPr>
          <w:p w14:paraId="6E2AAA61"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w:t>
            </w:r>
          </w:p>
        </w:tc>
        <w:tc>
          <w:tcPr>
            <w:tcW w:w="655" w:type="dxa"/>
          </w:tcPr>
          <w:p w14:paraId="75D74A9D"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2.1</w:t>
            </w:r>
          </w:p>
        </w:tc>
        <w:tc>
          <w:tcPr>
            <w:tcW w:w="655" w:type="dxa"/>
          </w:tcPr>
          <w:p w14:paraId="5F566125"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w:t>
            </w:r>
          </w:p>
        </w:tc>
        <w:tc>
          <w:tcPr>
            <w:tcW w:w="652" w:type="dxa"/>
          </w:tcPr>
          <w:p w14:paraId="0FD9A8E1" w14:textId="77777777" w:rsidR="00202482" w:rsidRPr="00465CC2" w:rsidRDefault="00202482" w:rsidP="00202482">
            <w:pPr>
              <w:pStyle w:val="ListParagraph"/>
              <w:tabs>
                <w:tab w:val="left" w:pos="284"/>
              </w:tabs>
              <w:spacing w:after="0" w:line="240" w:lineRule="auto"/>
              <w:ind w:left="0"/>
              <w:jc w:val="center"/>
              <w:rPr>
                <w:rFonts w:asciiTheme="minorHAnsi" w:hAnsiTheme="minorHAnsi" w:cstheme="minorHAnsi"/>
                <w:sz w:val="20"/>
                <w:szCs w:val="20"/>
              </w:rPr>
            </w:pPr>
            <w:r w:rsidRPr="00465CC2">
              <w:rPr>
                <w:rFonts w:asciiTheme="minorHAnsi" w:hAnsiTheme="minorHAnsi" w:cstheme="minorHAnsi"/>
                <w:sz w:val="20"/>
                <w:szCs w:val="20"/>
              </w:rPr>
              <w:t>2.1</w:t>
            </w:r>
          </w:p>
        </w:tc>
      </w:tr>
    </w:tbl>
    <w:p w14:paraId="587085C8" w14:textId="77777777" w:rsidR="00202482" w:rsidRDefault="00202482" w:rsidP="00202482">
      <w:pPr>
        <w:pStyle w:val="ListParagraph"/>
        <w:tabs>
          <w:tab w:val="left" w:pos="8020"/>
        </w:tabs>
        <w:spacing w:after="0" w:line="265" w:lineRule="exact"/>
        <w:ind w:left="550" w:right="-20"/>
        <w:rPr>
          <w:rFonts w:asciiTheme="minorHAnsi" w:eastAsia="Calibri" w:hAnsiTheme="minorHAnsi" w:cs="Times New Roman"/>
          <w:position w:val="1"/>
          <w:sz w:val="24"/>
          <w:szCs w:val="24"/>
        </w:rPr>
      </w:pPr>
    </w:p>
    <w:p w14:paraId="6FC938D9" w14:textId="77777777" w:rsidR="00202482" w:rsidRDefault="00202482" w:rsidP="00202482">
      <w:pPr>
        <w:rPr>
          <w:szCs w:val="22"/>
          <w:lang w:eastAsia="x-none"/>
        </w:rPr>
      </w:pPr>
    </w:p>
    <w:p w14:paraId="1596CBF4" w14:textId="77777777" w:rsidR="00202482" w:rsidRDefault="00202482" w:rsidP="00202482">
      <w:pPr>
        <w:spacing w:after="160" w:line="259" w:lineRule="auto"/>
        <w:jc w:val="left"/>
        <w:rPr>
          <w:rFonts w:ascii="Calibri Light" w:eastAsiaTheme="majorEastAsia" w:hAnsi="Calibri Light" w:cstheme="majorBidi"/>
          <w:bCs/>
          <w:color w:val="31849B" w:themeColor="accent5" w:themeShade="BF"/>
          <w:sz w:val="36"/>
          <w:szCs w:val="32"/>
          <w:lang w:val="x-none"/>
        </w:rPr>
      </w:pPr>
      <w:r>
        <w:br w:type="page"/>
      </w:r>
    </w:p>
    <w:p w14:paraId="551B1180" w14:textId="77777777" w:rsidR="00202482" w:rsidRPr="006D1546" w:rsidRDefault="00202482" w:rsidP="00202482">
      <w:pPr>
        <w:pStyle w:val="Heading1"/>
        <w:tabs>
          <w:tab w:val="clear" w:pos="567"/>
          <w:tab w:val="left" w:pos="0"/>
        </w:tabs>
        <w:rPr>
          <w:lang w:val="en-AU"/>
        </w:rPr>
      </w:pPr>
      <w:bookmarkStart w:id="143" w:name="_Toc92372584"/>
      <w:r w:rsidRPr="00A448FA">
        <w:lastRenderedPageBreak/>
        <w:t xml:space="preserve">Appendix </w:t>
      </w:r>
      <w:r>
        <w:rPr>
          <w:lang w:val="en-AU"/>
        </w:rPr>
        <w:t>F</w:t>
      </w:r>
      <w:r w:rsidRPr="00A448FA">
        <w:t xml:space="preserve">: </w:t>
      </w:r>
      <w:bookmarkEnd w:id="120"/>
      <w:bookmarkEnd w:id="121"/>
      <w:bookmarkEnd w:id="122"/>
      <w:bookmarkEnd w:id="123"/>
      <w:r>
        <w:rPr>
          <w:lang w:val="en-AU"/>
        </w:rPr>
        <w:t>PILNA literacy proficiency level descriptors for 2015 and 2018</w:t>
      </w:r>
      <w:bookmarkEnd w:id="143"/>
    </w:p>
    <w:p w14:paraId="0A7B4EBE" w14:textId="77777777" w:rsidR="00202482" w:rsidRDefault="00202482" w:rsidP="00202482">
      <w:pPr>
        <w:spacing w:after="0"/>
      </w:pPr>
      <w:r w:rsidRPr="006B6830">
        <w:rPr>
          <w:noProof/>
          <w:lang w:eastAsia="en-AU"/>
        </w:rPr>
        <w:drawing>
          <wp:inline distT="0" distB="0" distL="0" distR="0" wp14:anchorId="1A36D34A" wp14:editId="57D4AB22">
            <wp:extent cx="5274945" cy="5613400"/>
            <wp:effectExtent l="0" t="0" r="1905" b="6350"/>
            <wp:docPr id="19" name="Picture 19" descr="PILNA Literacy proficiency level descriptors for 2015&#10;&#10;LEVEL and PILNA scale scores interval&#10;&#10;LITERACY DESCRIPTORS&#10;Students at each of the levels 1 to 8 are able to do the skills in each described level with proper&#10;guidance by the teacher, and are likely to do the skills in the preceding lower levels independently.&#10;&#10;Level 8&#10;587.5 or greater&#10;Draw valid conclusions and explain the main arguments in an authentic text on an unfamiliar subject.&#10;Demonstrate understanding and mastery in the use of language conventions. Write a story using an&#10;expanded range of well-expressed ideas that are elaborated and organised in a coherent text with full&#10;control and use of key language features.&#10;&#10;Level 7&#10;537.5 to &lt; 587.5&#10;Derive the author’s implicit intent, make inferences and interpret information from a variety of texts.&#10;Demonstrate proficiency in spelling, punctuation, grammar, syntax and vocabulary. Write a story using an&#10;expanded range of elaborated ideas that are organised in a coherent text with good control of key language&#10;features and a variety of sentence structure.&#10;&#10;Level 6&#10;512.5 to &lt; 537.5&#10;Relate specific information to images portrayed in poems and instructional text and draw conclusions&#10;based on evidence in a story. Demonstrate general proficiency in the use of common conventions in&#10;grammar, tense and various degrees of comparison. Write a story using a range of elaborated ideas and&#10;structure in a coherent text with correct use of language features.&#10;&#10;Level 5&#10;487.5 to&lt;512.5&#10;Expected level&#10;for Year 6&#10;Read and critically respond to a variety of texts/genres. Connect ideas in the titles and in the sequence of&#10;events across the texts. Identify common grammatical conventions in the use of verb forms and in spelling&#10;of some frequently used two-syllable words. Structure a story that has a beginning, a complication and&#10;conclusion. Draw additional details beyond the prompts.&#10;&#10;Level 4&#10;462.5 to&lt;487.5&#10;Expected level&#10;for Year 4&#10;Locate directly stated information in a variety of genres. Recognise the correct grammatical conventions in&#10;the use of capitals for proper nouns and in spelling of blends. Write a coherent text that has a few simple&#10;ideas by using common story elements, such as a simple title, and has a beginning but the conclusion may be missing or weak.&#10;&#10;Level 3&#10;437.5 to &lt; 462.5&#10;Locate the main events in a variety of texts. Identify common language conventions in the use of text&#10;connectives and synonyms. Spell diagraphs; identify and correct errors in some frequently used one syllable&#10;words.&#10;&#10;2&#10;412.5 to &lt; 437.5&#10;Make some meaning from texts that have visual images. Identify setting, author and simple literal&#10;information explicitly stated in a variety of texts/genres. Demonstrate basic and emerging proficiency&#10;in the use of prepositions and pronouns. Write a text consisting of a few simple ideas but with a weak&#10;structure.&#10;&#10;Level 1&#10;362.5 to &lt; 412.5&#10;Identify literal information that is directly stated such as the titles and important dates in a variety of&#10;texts/genres. Identify meanings of simple words used in context. Write ideas using simple vocabulary but&#10;structure is limited to one paragraph.&#10;&#10;0&#10;Less than 362.5&#10;Students at this level are not able to do any of the skills above and/or there is insufficient evidence to&#10;indicate their a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ILNA Literacy proficiency level descriptors for 2015&#10;&#10;LEVEL and PILNA scale scores interval&#10;&#10;LITERACY DESCRIPTORS&#10;Students at each of the levels 1 to 8 are able to do the skills in each described level with proper&#10;guidance by the teacher, and are likely to do the skills in the preceding lower levels independently.&#10;&#10;Level 8&#10;587.5 or greater&#10;Draw valid conclusions and explain the main arguments in an authentic text on an unfamiliar subject.&#10;Demonstrate understanding and mastery in the use of language conventions. Write a story using an&#10;expanded range of well-expressed ideas that are elaborated and organised in a coherent text with full&#10;control and use of key language features.&#10;&#10;Level 7&#10;537.5 to &lt; 587.5&#10;Derive the author’s implicit intent, make inferences and interpret information from a variety of texts.&#10;Demonstrate proficiency in spelling, punctuation, grammar, syntax and vocabulary. Write a story using an&#10;expanded range of elaborated ideas that are organised in a coherent text with good control of key language&#10;features and a variety of sentence structure.&#10;&#10;Level 6&#10;512.5 to &lt; 537.5&#10;Relate specific information to images portrayed in poems and instructional text and draw conclusions&#10;based on evidence in a story. Demonstrate general proficiency in the use of common conventions in&#10;grammar, tense and various degrees of comparison. Write a story using a range of elaborated ideas and&#10;structure in a coherent text with correct use of language features.&#10;&#10;Level 5&#10;487.5 to&lt;512.5&#10;Expected level&#10;for Year 6&#10;Read and critically respond to a variety of texts/genres. Connect ideas in the titles and in the sequence of&#10;events across the texts. Identify common grammatical conventions in the use of verb forms and in spelling&#10;of some frequently used two-syllable words. Structure a story that has a beginning, a complication and&#10;conclusion. Draw additional details beyond the prompts.&#10;&#10;Level 4&#10;462.5 to&lt;487.5&#10;Expected level&#10;for Year 4&#10;Locate directly stated information in a variety of genres. Recognise the correct grammatical conventions in&#10;the use of capitals for proper nouns and in spelling of blends. Write a coherent text that has a few simple&#10;ideas by using common story elements, such as a simple title, and has a beginning but the conclusion may be missing or weak.&#10;&#10;Level 3&#10;437.5 to &lt; 462.5&#10;Locate the main events in a variety of texts. Identify common language conventions in the use of text&#10;connectives and synonyms. Spell diagraphs; identify and correct errors in some frequently used one syllable&#10;words.&#10;&#10;2&#10;412.5 to &lt; 437.5&#10;Make some meaning from texts that have visual images. Identify setting, author and simple literal&#10;information explicitly stated in a variety of texts/genres. Demonstrate basic and emerging proficiency&#10;in the use of prepositions and pronouns. Write a text consisting of a few simple ideas but with a weak&#10;structure.&#10;&#10;Level 1&#10;362.5 to &lt; 412.5&#10;Identify literal information that is directly stated such as the titles and important dates in a variety of&#10;texts/genres. Identify meanings of simple words used in context. Write ideas using simple vocabulary but&#10;structure is limited to one paragraph.&#10;&#10;0&#10;Less than 362.5&#10;Students at this level are not able to do any of the skills above and/or there is insufficient evidence to&#10;indicate their ability.&#10;"/>
                    <pic:cNvPicPr/>
                  </pic:nvPicPr>
                  <pic:blipFill>
                    <a:blip r:embed="rId29"/>
                    <a:stretch>
                      <a:fillRect/>
                    </a:stretch>
                  </pic:blipFill>
                  <pic:spPr>
                    <a:xfrm>
                      <a:off x="0" y="0"/>
                      <a:ext cx="5274945" cy="5613400"/>
                    </a:xfrm>
                    <a:prstGeom prst="rect">
                      <a:avLst/>
                    </a:prstGeom>
                  </pic:spPr>
                </pic:pic>
              </a:graphicData>
            </a:graphic>
          </wp:inline>
        </w:drawing>
      </w:r>
    </w:p>
    <w:p w14:paraId="37889070" w14:textId="77777777" w:rsidR="00202482" w:rsidRPr="000F71CF" w:rsidRDefault="00202482" w:rsidP="00202482">
      <w:pPr>
        <w:spacing w:after="0"/>
        <w:rPr>
          <w:i/>
          <w:sz w:val="20"/>
          <w:szCs w:val="20"/>
        </w:rPr>
      </w:pPr>
      <w:r w:rsidRPr="000F71CF">
        <w:rPr>
          <w:i/>
          <w:sz w:val="20"/>
          <w:szCs w:val="20"/>
        </w:rPr>
        <w:t>Source: 2015 PILNA Regional Report, p.25</w:t>
      </w:r>
    </w:p>
    <w:p w14:paraId="0D19E21F" w14:textId="77777777" w:rsidR="00202482" w:rsidRDefault="00202482" w:rsidP="00202482">
      <w:pPr>
        <w:spacing w:after="0"/>
      </w:pPr>
      <w:r w:rsidRPr="006D1546">
        <w:rPr>
          <w:noProof/>
          <w:lang w:eastAsia="en-AU"/>
        </w:rPr>
        <w:lastRenderedPageBreak/>
        <w:drawing>
          <wp:inline distT="0" distB="0" distL="0" distR="0" wp14:anchorId="794B0889" wp14:editId="5E63524B">
            <wp:extent cx="5274945" cy="7412990"/>
            <wp:effectExtent l="0" t="0" r="1905" b="0"/>
            <wp:docPr id="12" name="Picture 12" descr="Appendix F: PILNA Literacy proficiency level descriptors for 2018&#10;&#10;LEVELS and PILNA scale scores interval&#10;LITERACY DESCRIPTORS&#10;Students at each of the levels 1 to 8 are able to do the skills in each described level and are&#10;likely to demonstrate the skills in the preceding lower levels independently.&#10;&#10;LEVEL 8&#10;(587.5 or greater)&#10;Make inferences that require some reasoning of ideas across a text. Identify the&#10;purpose of a textual feature, such as numbering. Write an original or imaginative text&#10;with well-developed ideas that contribute to the overall theme. Coherently structure and&#10;logically sequence a text, such as a story that begins, develops and concludes. Demonstrate control&#10;over key language features, including some sophisticated vocabulary and punctuation that enhances&#10;meaning.&#10;&#10;LEVEL 7&#10;(537.5 to &lt; 587.5)&#10;Identify an idea developed across several sentences, and make subtle distinctions between related&#10;ideas. Interpret ideas in less familiar texts types, such as the reason for an instruction or an action&#10;in a poem. Apply an idea to a different context, using evidence from the text. Derive the author’s&#10;intent when clues are prominent. Write a text with a range of features of the genre, such as a story&#10;with main events and an attempt at character, and with some coherence in structure, such as the sequencing of events. Use a variety of vocabulary and punctuation, such as commas and capital letters.&#10;&#10;LEVEL 6&#10;(512.5 to &lt; 537.5)&#10;Locate information that is surrounded by related ideas. Make a range of simple inferences from&#10;less familiar text types. Provide evidence from the text to support an interpretation. Provide a&#10;simple reason to support a personal judgment. Write a text with some features of the genre, such&#10;as a story with a setting or plot, where ideas are related. Spell basic words and use a small variety of&#10;sentence structures.&#10;&#10;LEVEL 5&#10;(487.5 to &lt; 512.5)&#10;*Expected minimal level for&#10;Year 6&#10;Locate a paraphrase of an idea or detail in a less familiar text, such as a procedure. Connect&#10;ideas across several adjacent sentences to make an interpretation, such as the reason for an&#10;event. Generalise about a key feature, such as a character trait, from prominent clues across&#10;a text. Critically evaluate the logical purpose of a simple, straight-forward text. Write a text&#10;with minimal awareness of genre, such as a story with some details that is largely descriptive.&#10;&#10;LEVEL 4&#10;(462.5 to &lt; 487.5)&#10;*Expected minimal level for&#10;Year 4&#10;Locate explicitly stated information in a less prominent position from a range of simple,&#10;familiar texts where the key word or phrase is repeated. Make inferences from prominent&#10;clues, and simple distinctions between related ideas. Interpret the main idea of a simple&#10;paragraph. Write a text of some length where ideas may relate but not develop.&#10;&#10;LEVEL 3&#10;(437.5 to &lt; 462.5)&#10;Locate an explicit detail, such as a main action or event, from a less prominent position in a small&#10;range of simple, highly familiar texts. Make simple inferences, such as about a character’s feelings or&#10;behaviour, using prominent clues. Write a brief text with some genre elements, such as a story with a&#10;beginning that does not develop.&#10;&#10;LEVEL 2&#10;(412.5 to &lt; 437.5)&#10;Identify and match identical or synonymous words to locate explicitly stated information, such as a&#10;setting, in a small range of simple, highly familiar texts. Write a brief text that shows some control&#10;over simple sentence structures and uses a small range of simple&#10;vocabulary.&#10;&#10;LEVEL 1&#10;(362.5 to &lt; 412.5)&#10;There is no information about students’ reading ability at this level. Write a very brief text where&#10;ideas are present but not clearly related or developed.&#10;&#10;LEVEL 0&#10;(Less than 362.5)&#10;There is no information about students’ reading ability at this level. Write some basic words or very&#10;simple sentences with limited vocabulary, some correct spelling and simple punctuation, such as a&#10;full s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ppendix F: PILNA Literacy proficiency level descriptors for 2018&#10;&#10;LEVELS and PILNA scale scores interval&#10;LITERACY DESCRIPTORS&#10;Students at each of the levels 1 to 8 are able to do the skills in each described level and are&#10;likely to demonstrate the skills in the preceding lower levels independently.&#10;&#10;LEVEL 8&#10;(587.5 or greater)&#10;Make inferences that require some reasoning of ideas across a text. Identify the&#10;purpose of a textual feature, such as numbering. Write an original or imaginative text&#10;with well-developed ideas that contribute to the overall theme. Coherently structure and&#10;logically sequence a text, such as a story that begins, develops and concludes. Demonstrate control&#10;over key language features, including some sophisticated vocabulary and punctuation that enhances&#10;meaning.&#10;&#10;LEVEL 7&#10;(537.5 to &lt; 587.5)&#10;Identify an idea developed across several sentences, and make subtle distinctions between related&#10;ideas. Interpret ideas in less familiar texts types, such as the reason for an instruction or an action&#10;in a poem. Apply an idea to a different context, using evidence from the text. Derive the author’s&#10;intent when clues are prominent. Write a text with a range of features of the genre, such as a story&#10;with main events and an attempt at character, and with some coherence in structure, such as the sequencing of events. Use a variety of vocabulary and punctuation, such as commas and capital letters.&#10;&#10;LEVEL 6&#10;(512.5 to &lt; 537.5)&#10;Locate information that is surrounded by related ideas. Make a range of simple inferences from&#10;less familiar text types. Provide evidence from the text to support an interpretation. Provide a&#10;simple reason to support a personal judgment. Write a text with some features of the genre, such&#10;as a story with a setting or plot, where ideas are related. Spell basic words and use a small variety of&#10;sentence structures.&#10;&#10;LEVEL 5&#10;(487.5 to &lt; 512.5)&#10;*Expected minimal level for&#10;Year 6&#10;Locate a paraphrase of an idea or detail in a less familiar text, such as a procedure. Connect&#10;ideas across several adjacent sentences to make an interpretation, such as the reason for an&#10;event. Generalise about a key feature, such as a character trait, from prominent clues across&#10;a text. Critically evaluate the logical purpose of a simple, straight-forward text. Write a text&#10;with minimal awareness of genre, such as a story with some details that is largely descriptive.&#10;&#10;LEVEL 4&#10;(462.5 to &lt; 487.5)&#10;*Expected minimal level for&#10;Year 4&#10;Locate explicitly stated information in a less prominent position from a range of simple,&#10;familiar texts where the key word or phrase is repeated. Make inferences from prominent&#10;clues, and simple distinctions between related ideas. Interpret the main idea of a simple&#10;paragraph. Write a text of some length where ideas may relate but not develop.&#10;&#10;LEVEL 3&#10;(437.5 to &lt; 462.5)&#10;Locate an explicit detail, such as a main action or event, from a less prominent position in a small&#10;range of simple, highly familiar texts. Make simple inferences, such as about a character’s feelings or&#10;behaviour, using prominent clues. Write a brief text with some genre elements, such as a story with a&#10;beginning that does not develop.&#10;&#10;LEVEL 2&#10;(412.5 to &lt; 437.5)&#10;Identify and match identical or synonymous words to locate explicitly stated information, such as a&#10;setting, in a small range of simple, highly familiar texts. Write a brief text that shows some control&#10;over simple sentence structures and uses a small range of simple&#10;vocabulary.&#10;&#10;LEVEL 1&#10;(362.5 to &lt; 412.5)&#10;There is no information about students’ reading ability at this level. Write a very brief text where&#10;ideas are present but not clearly related or developed.&#10;&#10;LEVEL 0&#10;(Less than 362.5)&#10;There is no information about students’ reading ability at this level. Write some basic words or very&#10;simple sentences with limited vocabulary, some correct spelling and simple punctuation, such as a&#10;full stop."/>
                    <pic:cNvPicPr/>
                  </pic:nvPicPr>
                  <pic:blipFill>
                    <a:blip r:embed="rId30"/>
                    <a:stretch>
                      <a:fillRect/>
                    </a:stretch>
                  </pic:blipFill>
                  <pic:spPr>
                    <a:xfrm>
                      <a:off x="0" y="0"/>
                      <a:ext cx="5274945" cy="7412990"/>
                    </a:xfrm>
                    <a:prstGeom prst="rect">
                      <a:avLst/>
                    </a:prstGeom>
                  </pic:spPr>
                </pic:pic>
              </a:graphicData>
            </a:graphic>
          </wp:inline>
        </w:drawing>
      </w:r>
    </w:p>
    <w:p w14:paraId="3BC3637A" w14:textId="1890CE5A" w:rsidR="00202482" w:rsidRDefault="00202482" w:rsidP="00202482">
      <w:pPr>
        <w:spacing w:after="0"/>
      </w:pPr>
      <w:r w:rsidRPr="000F71CF">
        <w:rPr>
          <w:i/>
          <w:sz w:val="20"/>
          <w:szCs w:val="20"/>
        </w:rPr>
        <w:t>Source: 2018 PILNA Regional Report, p.27</w:t>
      </w:r>
    </w:p>
    <w:p w14:paraId="51CC059A" w14:textId="77777777" w:rsidR="00202482" w:rsidRDefault="00202482" w:rsidP="00202482">
      <w:pPr>
        <w:pStyle w:val="Bullets"/>
        <w:numPr>
          <w:ilvl w:val="0"/>
          <w:numId w:val="0"/>
        </w:numPr>
      </w:pPr>
      <w:r w:rsidRPr="00305840">
        <w:br w:type="page"/>
      </w:r>
    </w:p>
    <w:p w14:paraId="1AFFCD53" w14:textId="77777777" w:rsidR="00202482" w:rsidRDefault="00202482" w:rsidP="00202482">
      <w:pPr>
        <w:pStyle w:val="Heading1"/>
        <w:tabs>
          <w:tab w:val="clear" w:pos="567"/>
          <w:tab w:val="left" w:pos="0"/>
        </w:tabs>
        <w:rPr>
          <w:lang w:val="en-AU"/>
        </w:rPr>
      </w:pPr>
      <w:bookmarkStart w:id="144" w:name="_Toc92372585"/>
      <w:r w:rsidRPr="00883D70">
        <w:lastRenderedPageBreak/>
        <w:t xml:space="preserve">Appendix </w:t>
      </w:r>
      <w:r>
        <w:rPr>
          <w:lang w:val="en-AU"/>
        </w:rPr>
        <w:t>G</w:t>
      </w:r>
      <w:r w:rsidRPr="00883D70">
        <w:t xml:space="preserve">: </w:t>
      </w:r>
      <w:r>
        <w:rPr>
          <w:lang w:val="en-AU"/>
        </w:rPr>
        <w:t>PILNA numeracy proficiency level descriptors for 2015 and 2018</w:t>
      </w:r>
      <w:bookmarkEnd w:id="144"/>
    </w:p>
    <w:p w14:paraId="62749D9A" w14:textId="77777777" w:rsidR="00202482" w:rsidRDefault="00202482" w:rsidP="00202482">
      <w:r w:rsidRPr="006B6830">
        <w:rPr>
          <w:noProof/>
          <w:lang w:eastAsia="en-AU"/>
        </w:rPr>
        <w:drawing>
          <wp:inline distT="0" distB="0" distL="0" distR="0" wp14:anchorId="07F3C3F3" wp14:editId="31032480">
            <wp:extent cx="5274945" cy="6722110"/>
            <wp:effectExtent l="0" t="0" r="1905" b="2540"/>
            <wp:docPr id="16" name="Picture 16" descr="PILNA Numeracy proficiency level descriptors for 2015 &#10;&#10;LEVEL and PILNA scale scores interval&#10;&#10;NUMERACY DESCRIPTORS Students at each of the levels 1 to 8 are able to do the skills in each described level with proper&#10;guidance by the teacher, and are likely to do the skills in the preceding lower levels independently.&#10;&#10;Level 8&#10;575 or greater&#10;Round off numbers to the nearest tenth and hundredth and convert fractions to percentages and vice versa.&#10;Add and subtract fractions with denominators that are multiples. Measure and determine the perimeter of&#10;a simple shape. Show time on a clock and solve problems involving time duration. Calculate averages from&#10;data given in a bar graph.&#10;&#10;Level 7&#10;550 to &lt; 575&#10;Represent a proportion of a whole as a fraction and round off numbers to the nearest tens and hundreds.&#10;Divide a two-digit number by a one-digit number with a remainder, and understand the order of operation&#10;by simplifying expressions involving the four operations. Solve word problems involving both addition and&#10;subtraction to the extent of calculating the total cost and change from shopping. Tell the time from an&#10;analogue clock in minutes.&#10;&#10;Level 6&#10;525 to &lt; 550&#10;Complete an increasing number pattern that involves decimal numbers with two decimal places, and also&#10;complete a decreasing whole number pattern. Subtract up to three-digit numbers from up to four-digit&#10;numbers with regrouping, and also subtract decimal numbers with different numbers of decimal places&#10;and with regrouping. Multiply a three-digit number by a two-digit number with regrouping to the extent of&#10;solving word problems involving multiplication, calculating unit cost and calculating change from shopping.&#10;Tell the time to the quarter hour and half hour from an analogue clock. Draw a complete bar graph that will&#10;convey information from a given set of data.&#10;&#10;Level 5&#10;500 to &lt; 525&#10;Expected&#10;level for&#10;Year 6&#10;Write a four-digit number involving zeros in numerals and identify place values of a two-digit number. Add&#10;and subtract fractions with the same denominators, and add two decimal numbers with different numbers of&#10;decimal places and with regrouping. Subtract a two-digit number from a three-digit number with regrouping.&#10;Multiply a three-digit with a two-digit number without regrouping, and understand and simplify brackets to&#10;determine the order of operation. Measure height.&#10;&#10;Level 4&#10;475 to &lt; 500&#10;Read numbers on a place value number system and compare four-digit whole numbers and decimal&#10;numbers. Identify the numerator and denominator of a fraction to the extent of representing proportion of&#10;a whole as a simple percentage. Add three two-digit whole numbers with regrouping, multiply a two- or a&#10;three-digit number and a one-digit number with regrouping, and divide a two-digit by a one-digit number&#10;without remainder. Simplify expressions involving addition and subtraction and calculate total cost of three&#10;items. Identify days in a week and read with understanding data from a bar graph.&#10;&#10;Level 3&#10;450 to &lt; 475&#10;Expected&#10;level for&#10;Year 4&#10;Write a four-digit number not involving zero in words and numerals. Write a three-digit number involving&#10;zero in numerals and write a four-digit number involving zero in words. Complete increasing number patterns&#10;involving decimal numbers to one decimal place in a relation and recognise money according to its value.&#10;Add two- to four-digit numbers with two- to three-digit numbers with regrouping, and add two decimal&#10;numbers with the same number of decimal places and with regrouping. Multiply a two-digit number and&#10;one-digit number with no regrouping and solve simple word problems involving subtraction. Use a ruler to&#10;draw and read a given length and tell the time to the hour only from an analogue clock.&#10;&#10;Level 2&#10;425 to &lt; 450&#10;Write a three-digit number not involving zero in words and in numerals, and write a three-digit number&#10;involving zero in words only. Compare prices of items and calculate the total cost of two items. Subtract a&#10;two-digit number from a two- or three-digit number without regrouping and solve simple word problems&#10;involving addition. Identify hands of a clock and know the relation of days and weeks.&#10;&#10;Level 1&#10;375 to &lt; 425&#10;Write a two-digit number not involving zero in words and in numerals, and also complete increasing number&#10;patterns in a simple relation. Add any pair of two-digit and two- or three-digit numbers without regrouping.&#10;Compare heights of data presented in a bar graph.&#10;&#10;Level 0&#10;Less than 375&#10;Students at this level are not able to do any of the skills above and/or there is insufficient evidence to&#10;indicate their 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ILNA Numeracy proficiency level descriptors for 2015 &#10;&#10;LEVEL and PILNA scale scores interval&#10;&#10;NUMERACY DESCRIPTORS Students at each of the levels 1 to 8 are able to do the skills in each described level with proper&#10;guidance by the teacher, and are likely to do the skills in the preceding lower levels independently.&#10;&#10;Level 8&#10;575 or greater&#10;Round off numbers to the nearest tenth and hundredth and convert fractions to percentages and vice versa.&#10;Add and subtract fractions with denominators that are multiples. Measure and determine the perimeter of&#10;a simple shape. Show time on a clock and solve problems involving time duration. Calculate averages from&#10;data given in a bar graph.&#10;&#10;Level 7&#10;550 to &lt; 575&#10;Represent a proportion of a whole as a fraction and round off numbers to the nearest tens and hundreds.&#10;Divide a two-digit number by a one-digit number with a remainder, and understand the order of operation&#10;by simplifying expressions involving the four operations. Solve word problems involving both addition and&#10;subtraction to the extent of calculating the total cost and change from shopping. Tell the time from an&#10;analogue clock in minutes.&#10;&#10;Level 6&#10;525 to &lt; 550&#10;Complete an increasing number pattern that involves decimal numbers with two decimal places, and also&#10;complete a decreasing whole number pattern. Subtract up to three-digit numbers from up to four-digit&#10;numbers with regrouping, and also subtract decimal numbers with different numbers of decimal places&#10;and with regrouping. Multiply a three-digit number by a two-digit number with regrouping to the extent of&#10;solving word problems involving multiplication, calculating unit cost and calculating change from shopping.&#10;Tell the time to the quarter hour and half hour from an analogue clock. Draw a complete bar graph that will&#10;convey information from a given set of data.&#10;&#10;Level 5&#10;500 to &lt; 525&#10;Expected&#10;level for&#10;Year 6&#10;Write a four-digit number involving zeros in numerals and identify place values of a two-digit number. Add&#10;and subtract fractions with the same denominators, and add two decimal numbers with different numbers of&#10;decimal places and with regrouping. Subtract a two-digit number from a three-digit number with regrouping.&#10;Multiply a three-digit with a two-digit number without regrouping, and understand and simplify brackets to&#10;determine the order of operation. Measure height.&#10;&#10;Level 4&#10;475 to &lt; 500&#10;Read numbers on a place value number system and compare four-digit whole numbers and decimal&#10;numbers. Identify the numerator and denominator of a fraction to the extent of representing proportion of&#10;a whole as a simple percentage. Add three two-digit whole numbers with regrouping, multiply a two- or a&#10;three-digit number and a one-digit number with regrouping, and divide a two-digit by a one-digit number&#10;without remainder. Simplify expressions involving addition and subtraction and calculate total cost of three&#10;items. Identify days in a week and read with understanding data from a bar graph.&#10;&#10;Level 3&#10;450 to &lt; 475&#10;Expected&#10;level for&#10;Year 4&#10;Write a four-digit number not involving zero in words and numerals. Write a three-digit number involving&#10;zero in numerals and write a four-digit number involving zero in words. Complete increasing number patterns&#10;involving decimal numbers to one decimal place in a relation and recognise money according to its value.&#10;Add two- to four-digit numbers with two- to three-digit numbers with regrouping, and add two decimal&#10;numbers with the same number of decimal places and with regrouping. Multiply a two-digit number and&#10;one-digit number with no regrouping and solve simple word problems involving subtraction. Use a ruler to&#10;draw and read a given length and tell the time to the hour only from an analogue clock.&#10;&#10;Level 2&#10;425 to &lt; 450&#10;Write a three-digit number not involving zero in words and in numerals, and write a three-digit number&#10;involving zero in words only. Compare prices of items and calculate the total cost of two items. Subtract a&#10;two-digit number from a two- or three-digit number without regrouping and solve simple word problems&#10;involving addition. Identify hands of a clock and know the relation of days and weeks.&#10;&#10;Level 1&#10;375 to &lt; 425&#10;Write a two-digit number not involving zero in words and in numerals, and also complete increasing number&#10;patterns in a simple relation. Add any pair of two-digit and two- or three-digit numbers without regrouping.&#10;Compare heights of data presented in a bar graph.&#10;&#10;Level 0&#10;Less than 375&#10;Students at this level are not able to do any of the skills above and/or there is insufficient evidence to&#10;indicate their ability."/>
                    <pic:cNvPicPr/>
                  </pic:nvPicPr>
                  <pic:blipFill>
                    <a:blip r:embed="rId31"/>
                    <a:stretch>
                      <a:fillRect/>
                    </a:stretch>
                  </pic:blipFill>
                  <pic:spPr>
                    <a:xfrm>
                      <a:off x="0" y="0"/>
                      <a:ext cx="5274945" cy="6722110"/>
                    </a:xfrm>
                    <a:prstGeom prst="rect">
                      <a:avLst/>
                    </a:prstGeom>
                  </pic:spPr>
                </pic:pic>
              </a:graphicData>
            </a:graphic>
          </wp:inline>
        </w:drawing>
      </w:r>
    </w:p>
    <w:p w14:paraId="2ECEFC7B" w14:textId="77777777" w:rsidR="00202482" w:rsidRPr="000F71CF" w:rsidRDefault="00202482" w:rsidP="00202482">
      <w:pPr>
        <w:spacing w:after="0"/>
        <w:rPr>
          <w:i/>
          <w:sz w:val="20"/>
          <w:szCs w:val="20"/>
        </w:rPr>
      </w:pPr>
      <w:r w:rsidRPr="000F71CF">
        <w:rPr>
          <w:i/>
          <w:sz w:val="20"/>
          <w:szCs w:val="20"/>
        </w:rPr>
        <w:t>Source: 201</w:t>
      </w:r>
      <w:r>
        <w:rPr>
          <w:i/>
          <w:sz w:val="20"/>
          <w:szCs w:val="20"/>
        </w:rPr>
        <w:t>5</w:t>
      </w:r>
      <w:r w:rsidRPr="000F71CF">
        <w:rPr>
          <w:i/>
          <w:sz w:val="20"/>
          <w:szCs w:val="20"/>
        </w:rPr>
        <w:t xml:space="preserve"> PILNA Regional Report, p</w:t>
      </w:r>
      <w:r>
        <w:rPr>
          <w:i/>
          <w:sz w:val="20"/>
          <w:szCs w:val="20"/>
        </w:rPr>
        <w:t>.24</w:t>
      </w:r>
    </w:p>
    <w:p w14:paraId="55B8C4DD" w14:textId="77777777" w:rsidR="00202482" w:rsidRPr="006B6830" w:rsidRDefault="00202482" w:rsidP="00202482"/>
    <w:p w14:paraId="2C652562" w14:textId="77777777" w:rsidR="00202482" w:rsidRDefault="00202482" w:rsidP="00202482">
      <w:pPr>
        <w:spacing w:after="0" w:line="240" w:lineRule="auto"/>
        <w:jc w:val="left"/>
      </w:pPr>
      <w:r w:rsidRPr="006D1546">
        <w:rPr>
          <w:noProof/>
          <w:lang w:eastAsia="en-AU"/>
        </w:rPr>
        <w:lastRenderedPageBreak/>
        <w:drawing>
          <wp:inline distT="0" distB="0" distL="0" distR="0" wp14:anchorId="7B0EA63C" wp14:editId="60C6D97B">
            <wp:extent cx="5274945" cy="7696835"/>
            <wp:effectExtent l="0" t="0" r="1905" b="0"/>
            <wp:docPr id="13" name="Picture 13" descr="PILNA Numeracy proficiency level descriptors for 2018&#10;&#10;LEVELS and PILNA scale scores interval&#10;&#10;NUMERACY DESCRIPTORS&#10;Students at each of the Levels 1 to 8 are able to do the skills in each described level with proper&#10;guidance by the teacher and are likely to do the skills in the preceding lower levels independently.&#10;&#10;LEVEL 8&#10;(575 or greater)&#10;8b: Undertake the skills described for the levels below and as well can undertake metric length conversions&#10;and comparisons and calculate the probability of an event.&#10;8a: Round off numbers to the nearest tenth and hundredth and convert fractions to percentages and vice&#10;versa. Add and subtract fractions with denominators that are multiples. Subtract decimal numbers with different&#10;numbers of decimal places with regrouping (including with one number being a whole number). Solve&#10;complex word problems, involving mixed operations, fractions and rounding off decimals. Show time on a clock and solve problems involving time duration and length, perimeter and area of rectangles. Understand&#10;rotations on 2D shapes.&#10;&#10;LEVEL 7&#10;(550 to &lt; 575)&#10;Round off numbers to the nearest tens and hundreds and converting simple fractions to a percentage.&#10;Divide a two-digit number by a one-digit number with a remainder and understand the order of&#10;operation by simplifying expressions involving the four operations. Solve word problems involving&#10;multiple operations and money. Tell the time from an analogue clock in minutes.&#10;&#10;LEVEL 6&#10;(525 to &lt; 550)&#10;Apply understanding of numbers and place value to create whole numbers up to 999 meeting specified&#10;criteria, and identify fractions and percentages represented in words, numbers or models.. Subtract&#10;up to three-digit numbers from up to four-digit numbers with regrouping, and also subtract decimal&#10;numbers with different numbers of decimal places and with regrouping. Multiply a three-digit number&#10;by a two-digit number with regrouping. Complete an increasing number pattern that involves decimal&#10;numbers with two decimal places, and also complete a decreasing whole number pattern. Solve word&#10;problems including with multiple operations, fractions, money, and calculating total costs and change.&#10;Tell the time to the quarter hour and half hour from an analogue clock. Identify 2D from 3D shapes.&#10;Understand the use of common language of chance in relation to an everyday event. Identify and compare&#10;information represented in a simple graph (pie chart).&#10;&#10;LEVEL 5&#10;*Expected minimum&#10;level for Year 6&#10;(500 to &lt; 525)&#10;Write a four-digit number involving zeros in numerals and identify place values of a two-digit number.&#10;Represent numbers up to 999 using place value material. Add and subtract fractions with the same denominators&#10;and add two decimal numbers with different numbers of decimal places and with regrouping.&#10;Multiply a three-digit with a two-digit number without regrouping and understand and simplify brackets to&#10;determine the order of operation. Measure the length of an object (in cm) and read measurement scales&#10;with appropriate unit (Temperature and Weight), and read the time shown on an analogue clock. Identify&#10;and compare information represented in a table. Draw lines of symmetry and identify the consequences of&#10;rotations on 2D shapes.&#10;&#10;LEVEL 4&#10;(475 to &lt; 500)&#10;Read numbers on a place value number system, compare four-digit whole numbers and compare decimal&#10;numbers. Identify and extend number patterns including skip counting by 2s, 5s,10s. Identify the numerator&#10;and denominator of a fraction. Add sets of whole numbers with regrouping, subtract a two-digit number&#10;from a three-digit number with regrouping, and multiply a two- or a three-digit number by a one-digit&#10;number with regrouping, and divide a two-digit by a one-digit number without remainder. Solve simple word&#10;problems using addition, subtraction and multiplication and calculating the total cost of a set of items. Use&#10;common language of chance in relation to identifying the outcome of a simple everyday event.&#10;&#10;LEVEL 3&#10;*Expected minimum level&#10;for Year 4&#10;(450 to &lt; 475)&#10;Write a four-digit number not involving zero in words and numerals. Write a three-digit number involving&#10;zero in numerals and write a four-digit number involving zero in words. Add pairs of numbers with regrouping&#10;up to a total of 9999, and add two decimal numbers with the same number of decimal places and with&#10;regrouping. Multiply up to a two-digit number by a one-digit number (horizontal &amp; vertical) with no regrouping.&#10;Complete increasing number patterns involving decimal numbers to one decimal place and recognise&#10;money according to its value. Solve simple word problems involving subtraction and simple multiplication.&#10;Use a ruler to draw and read a given length, tell simple time from an analogue clock, and identify correct&#10;volume of a given rectangular prism. Complete a whole number bar graph, using given data and graph.&#10;&#10;LEVEL 2&#10;(425 to &lt; 450)&#10;Write a three-digit number not involving zero in words and in numerals, and write a three-digit number&#10;involving zero in words only. Subtract pairs of numbers up to 999, without regrouping and solve simple word&#10;problems involving addition and subtraction (without regrouping). Identify hands of a clock and know the relation of days and weeks. Draw a triangle.&#10;&#10;LEVEL 1&#10;(375 to &lt; 425)&#10;Write a two-digit number not involving zero in words and in numerals, and also complete increasing number&#10;patterns in a simple relation. Add pairs of whole numbers up to 999 without regrouping. Interpret data&#10;represented in simple whole number bar graph or pictograph. Read value from a ruler and identify days in&#10;the week.&#10;&#10;LEVEL 0&#10;(Less than 375)&#10;Students at this level are not able to do any of the skills above and/or there is insufficient evidence to indicate&#10;their 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ILNA Numeracy proficiency level descriptors for 2018&#10;&#10;LEVELS and PILNA scale scores interval&#10;&#10;NUMERACY DESCRIPTORS&#10;Students at each of the Levels 1 to 8 are able to do the skills in each described level with proper&#10;guidance by the teacher and are likely to do the skills in the preceding lower levels independently.&#10;&#10;LEVEL 8&#10;(575 or greater)&#10;8b: Undertake the skills described for the levels below and as well can undertake metric length conversions&#10;and comparisons and calculate the probability of an event.&#10;8a: Round off numbers to the nearest tenth and hundredth and convert fractions to percentages and vice&#10;versa. Add and subtract fractions with denominators that are multiples. Subtract decimal numbers with different&#10;numbers of decimal places with regrouping (including with one number being a whole number). Solve&#10;complex word problems, involving mixed operations, fractions and rounding off decimals. Show time on a clock and solve problems involving time duration and length, perimeter and area of rectangles. Understand&#10;rotations on 2D shapes.&#10;&#10;LEVEL 7&#10;(550 to &lt; 575)&#10;Round off numbers to the nearest tens and hundreds and converting simple fractions to a percentage.&#10;Divide a two-digit number by a one-digit number with a remainder and understand the order of&#10;operation by simplifying expressions involving the four operations. Solve word problems involving&#10;multiple operations and money. Tell the time from an analogue clock in minutes.&#10;&#10;LEVEL 6&#10;(525 to &lt; 550)&#10;Apply understanding of numbers and place value to create whole numbers up to 999 meeting specified&#10;criteria, and identify fractions and percentages represented in words, numbers or models.. Subtract&#10;up to three-digit numbers from up to four-digit numbers with regrouping, and also subtract decimal&#10;numbers with different numbers of decimal places and with regrouping. Multiply a three-digit number&#10;by a two-digit number with regrouping. Complete an increasing number pattern that involves decimal&#10;numbers with two decimal places, and also complete a decreasing whole number pattern. Solve word&#10;problems including with multiple operations, fractions, money, and calculating total costs and change.&#10;Tell the time to the quarter hour and half hour from an analogue clock. Identify 2D from 3D shapes.&#10;Understand the use of common language of chance in relation to an everyday event. Identify and compare&#10;information represented in a simple graph (pie chart).&#10;&#10;LEVEL 5&#10;*Expected minimum&#10;level for Year 6&#10;(500 to &lt; 525)&#10;Write a four-digit number involving zeros in numerals and identify place values of a two-digit number.&#10;Represent numbers up to 999 using place value material. Add and subtract fractions with the same denominators&#10;and add two decimal numbers with different numbers of decimal places and with regrouping.&#10;Multiply a three-digit with a two-digit number without regrouping and understand and simplify brackets to&#10;determine the order of operation. Measure the length of an object (in cm) and read measurement scales&#10;with appropriate unit (Temperature and Weight), and read the time shown on an analogue clock. Identify&#10;and compare information represented in a table. Draw lines of symmetry and identify the consequences of&#10;rotations on 2D shapes.&#10;&#10;LEVEL 4&#10;(475 to &lt; 500)&#10;Read numbers on a place value number system, compare four-digit whole numbers and compare decimal&#10;numbers. Identify and extend number patterns including skip counting by 2s, 5s,10s. Identify the numerator&#10;and denominator of a fraction. Add sets of whole numbers with regrouping, subtract a two-digit number&#10;from a three-digit number with regrouping, and multiply a two- or a three-digit number by a one-digit&#10;number with regrouping, and divide a two-digit by a one-digit number without remainder. Solve simple word&#10;problems using addition, subtraction and multiplication and calculating the total cost of a set of items. Use&#10;common language of chance in relation to identifying the outcome of a simple everyday event.&#10;&#10;LEVEL 3&#10;*Expected minimum level&#10;for Year 4&#10;(450 to &lt; 475)&#10;Write a four-digit number not involving zero in words and numerals. Write a three-digit number involving&#10;zero in numerals and write a four-digit number involving zero in words. Add pairs of numbers with regrouping&#10;up to a total of 9999, and add two decimal numbers with the same number of decimal places and with&#10;regrouping. Multiply up to a two-digit number by a one-digit number (horizontal &amp; vertical) with no regrouping.&#10;Complete increasing number patterns involving decimal numbers to one decimal place and recognise&#10;money according to its value. Solve simple word problems involving subtraction and simple multiplication.&#10;Use a ruler to draw and read a given length, tell simple time from an analogue clock, and identify correct&#10;volume of a given rectangular prism. Complete a whole number bar graph, using given data and graph.&#10;&#10;LEVEL 2&#10;(425 to &lt; 450)&#10;Write a three-digit number not involving zero in words and in numerals, and write a three-digit number&#10;involving zero in words only. Subtract pairs of numbers up to 999, without regrouping and solve simple word&#10;problems involving addition and subtraction (without regrouping). Identify hands of a clock and know the relation of days and weeks. Draw a triangle.&#10;&#10;LEVEL 1&#10;(375 to &lt; 425)&#10;Write a two-digit number not involving zero in words and in numerals, and also complete increasing number&#10;patterns in a simple relation. Add pairs of whole numbers up to 999 without regrouping. Interpret data&#10;represented in simple whole number bar graph or pictograph. Read value from a ruler and identify days in&#10;the week.&#10;&#10;LEVEL 0&#10;(Less than 375)&#10;Students at this level are not able to do any of the skills above and/or there is insufficient evidence to indicate&#10;their ability."/>
                    <pic:cNvPicPr/>
                  </pic:nvPicPr>
                  <pic:blipFill>
                    <a:blip r:embed="rId32"/>
                    <a:stretch>
                      <a:fillRect/>
                    </a:stretch>
                  </pic:blipFill>
                  <pic:spPr>
                    <a:xfrm>
                      <a:off x="0" y="0"/>
                      <a:ext cx="5274945" cy="7696835"/>
                    </a:xfrm>
                    <a:prstGeom prst="rect">
                      <a:avLst/>
                    </a:prstGeom>
                  </pic:spPr>
                </pic:pic>
              </a:graphicData>
            </a:graphic>
          </wp:inline>
        </w:drawing>
      </w:r>
    </w:p>
    <w:p w14:paraId="49709E63" w14:textId="03DE0BCB" w:rsidR="0021231D" w:rsidRPr="00DA3DE6" w:rsidRDefault="00202482" w:rsidP="00DA3DE6">
      <w:pPr>
        <w:spacing w:after="0"/>
        <w:rPr>
          <w:i/>
          <w:sz w:val="20"/>
          <w:szCs w:val="20"/>
        </w:rPr>
      </w:pPr>
      <w:r w:rsidRPr="000F71CF">
        <w:rPr>
          <w:i/>
          <w:sz w:val="20"/>
          <w:szCs w:val="20"/>
        </w:rPr>
        <w:t>Source: 2018 PILNA Regional Report, p.</w:t>
      </w:r>
      <w:r>
        <w:rPr>
          <w:i/>
          <w:sz w:val="20"/>
          <w:szCs w:val="20"/>
        </w:rPr>
        <w:t>26</w:t>
      </w:r>
    </w:p>
    <w:sectPr w:rsidR="0021231D" w:rsidRPr="00DA3DE6" w:rsidSect="00B35CD2">
      <w:pgSz w:w="11907" w:h="16839" w:code="9"/>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D137EA" w14:textId="77777777" w:rsidR="00B51036" w:rsidRDefault="00B51036" w:rsidP="002D1C25">
      <w:pPr>
        <w:spacing w:after="0" w:line="240" w:lineRule="auto"/>
      </w:pPr>
      <w:r>
        <w:separator/>
      </w:r>
    </w:p>
  </w:endnote>
  <w:endnote w:type="continuationSeparator" w:id="0">
    <w:p w14:paraId="44823474" w14:textId="77777777" w:rsidR="00B51036" w:rsidRDefault="00B51036" w:rsidP="002D1C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20092870"/>
      <w:docPartObj>
        <w:docPartGallery w:val="Page Numbers (Bottom of Page)"/>
        <w:docPartUnique/>
      </w:docPartObj>
    </w:sdtPr>
    <w:sdtContent>
      <w:sdt>
        <w:sdtPr>
          <w:id w:val="407347982"/>
          <w:docPartObj>
            <w:docPartGallery w:val="Page Numbers (Top of Page)"/>
            <w:docPartUnique/>
          </w:docPartObj>
        </w:sdtPr>
        <w:sdtContent>
          <w:p w14:paraId="36A79171" w14:textId="06C96999" w:rsidR="00B51036" w:rsidRDefault="00B51036" w:rsidP="009E04D9">
            <w:pPr>
              <w:pStyle w:val="Footer"/>
              <w:jc w:val="center"/>
            </w:pPr>
            <w:r w:rsidRPr="007B3AB9">
              <w:rPr>
                <w:sz w:val="20"/>
              </w:rPr>
              <w:t xml:space="preserve">Page </w:t>
            </w:r>
            <w:r w:rsidRPr="007B3AB9">
              <w:rPr>
                <w:b/>
                <w:bCs/>
                <w:szCs w:val="24"/>
              </w:rPr>
              <w:fldChar w:fldCharType="begin"/>
            </w:r>
            <w:r w:rsidRPr="007B3AB9">
              <w:rPr>
                <w:b/>
                <w:bCs/>
                <w:sz w:val="20"/>
              </w:rPr>
              <w:instrText xml:space="preserve"> PAGE </w:instrText>
            </w:r>
            <w:r w:rsidRPr="007B3AB9">
              <w:rPr>
                <w:b/>
                <w:bCs/>
                <w:szCs w:val="24"/>
              </w:rPr>
              <w:fldChar w:fldCharType="separate"/>
            </w:r>
            <w:r>
              <w:rPr>
                <w:b/>
                <w:bCs/>
                <w:noProof/>
                <w:sz w:val="20"/>
              </w:rPr>
              <w:t>96</w:t>
            </w:r>
            <w:r w:rsidRPr="007B3AB9">
              <w:rPr>
                <w:b/>
                <w:bCs/>
                <w:szCs w:val="24"/>
              </w:rPr>
              <w:fldChar w:fldCharType="end"/>
            </w:r>
            <w:r w:rsidRPr="007B3AB9">
              <w:rPr>
                <w:sz w:val="20"/>
              </w:rPr>
              <w:t xml:space="preserve"> of </w:t>
            </w:r>
            <w:r w:rsidRPr="007B3AB9">
              <w:rPr>
                <w:b/>
                <w:bCs/>
                <w:szCs w:val="24"/>
              </w:rPr>
              <w:fldChar w:fldCharType="begin"/>
            </w:r>
            <w:r w:rsidRPr="007B3AB9">
              <w:rPr>
                <w:b/>
                <w:bCs/>
                <w:sz w:val="20"/>
              </w:rPr>
              <w:instrText xml:space="preserve"> NUMPAGES  </w:instrText>
            </w:r>
            <w:r w:rsidRPr="007B3AB9">
              <w:rPr>
                <w:b/>
                <w:bCs/>
                <w:szCs w:val="24"/>
              </w:rPr>
              <w:fldChar w:fldCharType="separate"/>
            </w:r>
            <w:r>
              <w:rPr>
                <w:b/>
                <w:bCs/>
                <w:noProof/>
                <w:sz w:val="20"/>
              </w:rPr>
              <w:t>96</w:t>
            </w:r>
            <w:r w:rsidRPr="007B3AB9">
              <w:rPr>
                <w:b/>
                <w:bCs/>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10E400" w14:textId="2E87C074" w:rsidR="00B51036" w:rsidRDefault="00B51036" w:rsidP="00276D14">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1071451"/>
      <w:docPartObj>
        <w:docPartGallery w:val="Page Numbers (Top of Page)"/>
        <w:docPartUnique/>
      </w:docPartObj>
    </w:sdtPr>
    <w:sdtContent>
      <w:p w14:paraId="6782EF08" w14:textId="6E352BDE" w:rsidR="00B51036" w:rsidRDefault="00B51036" w:rsidP="002D419A">
        <w:pPr>
          <w:pStyle w:val="Footer"/>
          <w:jc w:val="center"/>
        </w:pPr>
        <w:r w:rsidRPr="007B3AB9">
          <w:rPr>
            <w:sz w:val="20"/>
          </w:rPr>
          <w:t xml:space="preserve">Page </w:t>
        </w:r>
        <w:r w:rsidRPr="007B3AB9">
          <w:rPr>
            <w:b/>
            <w:bCs/>
            <w:szCs w:val="24"/>
          </w:rPr>
          <w:fldChar w:fldCharType="begin"/>
        </w:r>
        <w:r w:rsidRPr="007B3AB9">
          <w:rPr>
            <w:b/>
            <w:bCs/>
            <w:sz w:val="20"/>
          </w:rPr>
          <w:instrText xml:space="preserve"> PAGE </w:instrText>
        </w:r>
        <w:r w:rsidRPr="007B3AB9">
          <w:rPr>
            <w:b/>
            <w:bCs/>
            <w:szCs w:val="24"/>
          </w:rPr>
          <w:fldChar w:fldCharType="separate"/>
        </w:r>
        <w:r>
          <w:rPr>
            <w:b/>
            <w:bCs/>
            <w:noProof/>
            <w:sz w:val="20"/>
          </w:rPr>
          <w:t>83</w:t>
        </w:r>
        <w:r w:rsidRPr="007B3AB9">
          <w:rPr>
            <w:b/>
            <w:bCs/>
            <w:szCs w:val="24"/>
          </w:rPr>
          <w:fldChar w:fldCharType="end"/>
        </w:r>
        <w:r w:rsidRPr="007B3AB9">
          <w:rPr>
            <w:sz w:val="20"/>
          </w:rPr>
          <w:t xml:space="preserve"> of </w:t>
        </w:r>
        <w:r w:rsidRPr="007B3AB9">
          <w:rPr>
            <w:b/>
            <w:bCs/>
            <w:szCs w:val="24"/>
          </w:rPr>
          <w:fldChar w:fldCharType="begin"/>
        </w:r>
        <w:r w:rsidRPr="007B3AB9">
          <w:rPr>
            <w:b/>
            <w:bCs/>
            <w:sz w:val="20"/>
          </w:rPr>
          <w:instrText xml:space="preserve"> NUMPAGES  </w:instrText>
        </w:r>
        <w:r w:rsidRPr="007B3AB9">
          <w:rPr>
            <w:b/>
            <w:bCs/>
            <w:szCs w:val="24"/>
          </w:rPr>
          <w:fldChar w:fldCharType="separate"/>
        </w:r>
        <w:r>
          <w:rPr>
            <w:b/>
            <w:bCs/>
            <w:noProof/>
            <w:sz w:val="20"/>
          </w:rPr>
          <w:t>96</w:t>
        </w:r>
        <w:r w:rsidRPr="007B3AB9">
          <w:rPr>
            <w:b/>
            <w:bCs/>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3480A4" w14:textId="77777777" w:rsidR="00B51036" w:rsidRDefault="00B51036" w:rsidP="002D1C25">
      <w:pPr>
        <w:spacing w:after="0" w:line="240" w:lineRule="auto"/>
      </w:pPr>
      <w:r>
        <w:separator/>
      </w:r>
    </w:p>
  </w:footnote>
  <w:footnote w:type="continuationSeparator" w:id="0">
    <w:p w14:paraId="0902EC83" w14:textId="77777777" w:rsidR="00B51036" w:rsidRDefault="00B51036" w:rsidP="002D1C25">
      <w:pPr>
        <w:spacing w:after="0" w:line="240" w:lineRule="auto"/>
      </w:pPr>
      <w:r>
        <w:continuationSeparator/>
      </w:r>
    </w:p>
  </w:footnote>
  <w:footnote w:id="1">
    <w:p w14:paraId="7234531E" w14:textId="3BC9497D" w:rsidR="00B51036" w:rsidRPr="006219BF" w:rsidRDefault="00B51036" w:rsidP="00462B36">
      <w:pPr>
        <w:pStyle w:val="FootnoteText"/>
        <w:rPr>
          <w:sz w:val="16"/>
          <w:szCs w:val="16"/>
        </w:rPr>
      </w:pPr>
      <w:r w:rsidRPr="006219BF">
        <w:rPr>
          <w:rStyle w:val="FootnoteReference"/>
          <w:sz w:val="16"/>
          <w:szCs w:val="16"/>
        </w:rPr>
        <w:footnoteRef/>
      </w:r>
      <w:r w:rsidRPr="006219BF">
        <w:rPr>
          <w:sz w:val="16"/>
          <w:szCs w:val="16"/>
        </w:rPr>
        <w:t xml:space="preserve"> </w:t>
      </w:r>
      <w:r>
        <w:rPr>
          <w:sz w:val="16"/>
          <w:szCs w:val="16"/>
        </w:rPr>
        <w:t xml:space="preserve">The implementation of </w:t>
      </w:r>
      <w:r w:rsidRPr="006219BF">
        <w:rPr>
          <w:sz w:val="16"/>
          <w:szCs w:val="16"/>
        </w:rPr>
        <w:t xml:space="preserve">VESP </w:t>
      </w:r>
      <w:r>
        <w:rPr>
          <w:sz w:val="16"/>
          <w:szCs w:val="16"/>
        </w:rPr>
        <w:t>is divided into P</w:t>
      </w:r>
      <w:r w:rsidRPr="006219BF">
        <w:rPr>
          <w:sz w:val="16"/>
          <w:szCs w:val="16"/>
        </w:rPr>
        <w:t xml:space="preserve">hase 1 (2013-19) and </w:t>
      </w:r>
      <w:r>
        <w:rPr>
          <w:sz w:val="16"/>
          <w:szCs w:val="16"/>
        </w:rPr>
        <w:t>P</w:t>
      </w:r>
      <w:r w:rsidRPr="006219BF">
        <w:rPr>
          <w:sz w:val="16"/>
          <w:szCs w:val="16"/>
        </w:rPr>
        <w:t>hase 2 (2019-</w:t>
      </w:r>
      <w:r>
        <w:rPr>
          <w:sz w:val="16"/>
          <w:szCs w:val="16"/>
        </w:rPr>
        <w:t>21 with two-year option to extend</w:t>
      </w:r>
      <w:r w:rsidRPr="006219BF">
        <w:rPr>
          <w:sz w:val="16"/>
          <w:szCs w:val="16"/>
        </w:rPr>
        <w:t>).</w:t>
      </w:r>
      <w:r>
        <w:rPr>
          <w:sz w:val="16"/>
          <w:szCs w:val="16"/>
        </w:rPr>
        <w:t xml:space="preserve"> Phase 1 focused on areas including the implementation of a new Years 1-3 curriculum, training for pre- and in-service primary teachers, and support for improved community engagement. Phase 2 is focusing on aspects such as expanding and consolidating curriculum reform to Years 4-6 and enhancing the professional development system.  </w:t>
      </w:r>
    </w:p>
  </w:footnote>
  <w:footnote w:id="2">
    <w:p w14:paraId="7F25B48C" w14:textId="77777777" w:rsidR="00B51036" w:rsidRDefault="00B51036" w:rsidP="00462B36">
      <w:pPr>
        <w:pStyle w:val="FootnoteText"/>
      </w:pPr>
      <w:r>
        <w:rPr>
          <w:rStyle w:val="FootnoteReference"/>
        </w:rPr>
        <w:footnoteRef/>
      </w:r>
      <w:r>
        <w:t xml:space="preserve"> </w:t>
      </w:r>
      <w:r w:rsidRPr="006219BF">
        <w:rPr>
          <w:rFonts w:cs="Calibri"/>
          <w:sz w:val="16"/>
          <w:szCs w:val="16"/>
        </w:rPr>
        <w:t>VANSTA is an assessment of the curriculum, while PILNA is a sample-based assessment of achievement in literacy and numeracy, and collects data on student, teacher and principal backgrounds</w:t>
      </w:r>
      <w:r w:rsidRPr="006219BF">
        <w:rPr>
          <w:sz w:val="16"/>
          <w:szCs w:val="16"/>
        </w:rPr>
        <w:t>. Both VANSTA and PILNA are administered to students in Year 4 and Year 6.</w:t>
      </w:r>
    </w:p>
  </w:footnote>
  <w:footnote w:id="3">
    <w:p w14:paraId="1EF752B0" w14:textId="77777777" w:rsidR="00B51036" w:rsidRPr="000A02DA" w:rsidRDefault="00B51036" w:rsidP="004722C9">
      <w:pPr>
        <w:pStyle w:val="FootnoteText"/>
        <w:rPr>
          <w:sz w:val="16"/>
          <w:szCs w:val="16"/>
        </w:rPr>
      </w:pPr>
      <w:r w:rsidRPr="000A02DA">
        <w:rPr>
          <w:rStyle w:val="FootnoteReference"/>
          <w:sz w:val="16"/>
          <w:szCs w:val="16"/>
        </w:rPr>
        <w:footnoteRef/>
      </w:r>
      <w:r w:rsidRPr="000A02DA">
        <w:rPr>
          <w:sz w:val="16"/>
          <w:szCs w:val="16"/>
        </w:rPr>
        <w:t xml:space="preserve"> </w:t>
      </w:r>
      <w:r>
        <w:rPr>
          <w:sz w:val="16"/>
          <w:szCs w:val="16"/>
        </w:rPr>
        <w:t xml:space="preserve">While VANSTA and PILNA collect information about student learning outcomes, they have different objectives. </w:t>
      </w:r>
      <w:r w:rsidRPr="000A02DA">
        <w:rPr>
          <w:rFonts w:cs="Calibri"/>
          <w:sz w:val="16"/>
          <w:szCs w:val="16"/>
        </w:rPr>
        <w:t>VANSTA is an assessment of the curriculum, while PILNA is a sample-based assessment of achievement in literacy and numeracy, and collects data on student, teacher and principal backgrounds</w:t>
      </w:r>
      <w:r w:rsidRPr="000A02DA">
        <w:rPr>
          <w:sz w:val="16"/>
          <w:szCs w:val="16"/>
        </w:rPr>
        <w:t>. Both VANSTA and PILNA are administered to students in Year 4 and Year 6.</w:t>
      </w:r>
    </w:p>
  </w:footnote>
  <w:footnote w:id="4">
    <w:p w14:paraId="0FF004BA" w14:textId="0A824A21" w:rsidR="00B51036" w:rsidRDefault="00B51036">
      <w:pPr>
        <w:pStyle w:val="FootnoteText"/>
      </w:pPr>
      <w:r>
        <w:rPr>
          <w:rStyle w:val="FootnoteReference"/>
        </w:rPr>
        <w:footnoteRef/>
      </w:r>
      <w:r>
        <w:t xml:space="preserve"> </w:t>
      </w:r>
      <w:r w:rsidRPr="0082230A">
        <w:rPr>
          <w:sz w:val="16"/>
        </w:rPr>
        <w:t xml:space="preserve">ACER (2017). </w:t>
      </w:r>
      <w:r w:rsidRPr="0082230A">
        <w:rPr>
          <w:i/>
          <w:sz w:val="16"/>
        </w:rPr>
        <w:t>Evaluation plan for Vanuatu’s investment in training and supporting teachers to implement the new curriculum in the Vanuatu Education Sector</w:t>
      </w:r>
      <w:r w:rsidRPr="0082230A">
        <w:rPr>
          <w:sz w:val="16"/>
        </w:rPr>
        <w:t>, p. 8. Melbourne: ACER.</w:t>
      </w:r>
    </w:p>
  </w:footnote>
  <w:footnote w:id="5">
    <w:p w14:paraId="65E685DA" w14:textId="77777777" w:rsidR="00B51036" w:rsidRDefault="00B51036" w:rsidP="00556902">
      <w:pPr>
        <w:pStyle w:val="FootnoteText"/>
      </w:pPr>
      <w:r>
        <w:rPr>
          <w:rStyle w:val="FootnoteReference"/>
        </w:rPr>
        <w:footnoteRef/>
      </w:r>
      <w:r>
        <w:t xml:space="preserve"> </w:t>
      </w:r>
      <w:r w:rsidRPr="0082230A">
        <w:rPr>
          <w:sz w:val="16"/>
        </w:rPr>
        <w:t>The final reporting and steering committee meeting are scheduled to occur in the first two quarters of 2022.</w:t>
      </w:r>
    </w:p>
  </w:footnote>
  <w:footnote w:id="6">
    <w:p w14:paraId="354376C6" w14:textId="4DAAF8BE" w:rsidR="00B51036" w:rsidRDefault="00B51036">
      <w:pPr>
        <w:pStyle w:val="FootnoteText"/>
      </w:pPr>
      <w:r>
        <w:rPr>
          <w:rStyle w:val="FootnoteReference"/>
        </w:rPr>
        <w:footnoteRef/>
      </w:r>
      <w:r>
        <w:t xml:space="preserve"> </w:t>
      </w:r>
      <w:r w:rsidRPr="0082230A">
        <w:rPr>
          <w:sz w:val="16"/>
        </w:rPr>
        <w:t>School size if based on VEMIS enrolment data. The following categories are used for this study: Small (1-50 students); Medium (51-100 students); Large (101-200 students); Very large (&gt;200 students).</w:t>
      </w:r>
    </w:p>
  </w:footnote>
  <w:footnote w:id="7">
    <w:p w14:paraId="46283940" w14:textId="03D0D2F1" w:rsidR="00B51036" w:rsidRDefault="00B51036" w:rsidP="00E553C7">
      <w:pPr>
        <w:pStyle w:val="FootnoteText"/>
        <w:ind w:right="-198"/>
      </w:pPr>
      <w:r>
        <w:rPr>
          <w:rStyle w:val="FootnoteReference"/>
        </w:rPr>
        <w:footnoteRef/>
      </w:r>
      <w:r>
        <w:t xml:space="preserve"> </w:t>
      </w:r>
      <w:r w:rsidRPr="0082230A">
        <w:rPr>
          <w:sz w:val="16"/>
        </w:rPr>
        <w:t xml:space="preserve">Stakeholders referred to both temporary and untrained teachers, often interchangeably. It is the understanding of this research that </w:t>
      </w:r>
      <w:r w:rsidRPr="0082230A">
        <w:rPr>
          <w:i/>
          <w:sz w:val="16"/>
        </w:rPr>
        <w:t>temporary teachers</w:t>
      </w:r>
      <w:r w:rsidRPr="0082230A">
        <w:rPr>
          <w:sz w:val="16"/>
        </w:rPr>
        <w:t xml:space="preserve"> are those who possess some kind of teacher qualification or training and are waiting to be licensed. On the other hand, it is understood that </w:t>
      </w:r>
      <w:r w:rsidRPr="0082230A">
        <w:rPr>
          <w:i/>
          <w:sz w:val="16"/>
        </w:rPr>
        <w:t>untrained teachers</w:t>
      </w:r>
      <w:r w:rsidRPr="0082230A">
        <w:rPr>
          <w:sz w:val="16"/>
        </w:rPr>
        <w:t xml:space="preserve"> have not had any teacher training or qualification.</w:t>
      </w:r>
    </w:p>
  </w:footnote>
  <w:footnote w:id="8">
    <w:p w14:paraId="1ECBBD2A" w14:textId="77777777" w:rsidR="00B51036" w:rsidRDefault="00B51036" w:rsidP="009E04D9">
      <w:pPr>
        <w:pStyle w:val="FootnoteText"/>
        <w:ind w:right="-198"/>
      </w:pPr>
      <w:r>
        <w:rPr>
          <w:rStyle w:val="FootnoteReference"/>
        </w:rPr>
        <w:footnoteRef/>
      </w:r>
      <w:r>
        <w:t xml:space="preserve"> </w:t>
      </w:r>
      <w:r w:rsidRPr="009E04D9">
        <w:rPr>
          <w:sz w:val="16"/>
        </w:rPr>
        <w:t>UNICEF supported VITE-ISU to develop an instructional leadership module to strengthen the capacity of primary school principals to support teachers in their professional development. This module was part of the UNICEF-supported VanSBITT which was piloted in Penama province in 2015. VITE-ISU decided to roll out the instructional leadership module nationwide in 2016.</w:t>
      </w:r>
    </w:p>
  </w:footnote>
  <w:footnote w:id="9">
    <w:p w14:paraId="2E463C50" w14:textId="10B88A15" w:rsidR="00B51036" w:rsidRDefault="00B51036">
      <w:pPr>
        <w:pStyle w:val="FootnoteText"/>
      </w:pPr>
      <w:r>
        <w:rPr>
          <w:rStyle w:val="FootnoteReference"/>
        </w:rPr>
        <w:footnoteRef/>
      </w:r>
      <w:r>
        <w:t xml:space="preserve"> </w:t>
      </w:r>
      <w:r w:rsidRPr="008C4F40">
        <w:rPr>
          <w:sz w:val="16"/>
        </w:rPr>
        <w:t>In 2019, MoET announced that national examinations for Year 6 and Year 8 students (to continue to Year 7 and Year 9) would be discontinued starting in 2020.</w:t>
      </w:r>
    </w:p>
  </w:footnote>
  <w:footnote w:id="10">
    <w:p w14:paraId="4C1AF621" w14:textId="1C01A800" w:rsidR="00B51036" w:rsidRPr="00E5716A" w:rsidRDefault="00B51036" w:rsidP="00E5716A">
      <w:pPr>
        <w:rPr>
          <w:sz w:val="20"/>
          <w:szCs w:val="20"/>
        </w:rPr>
      </w:pPr>
      <w:r>
        <w:rPr>
          <w:rStyle w:val="FootnoteReference"/>
        </w:rPr>
        <w:footnoteRef/>
      </w:r>
      <w:r>
        <w:t xml:space="preserve"> </w:t>
      </w:r>
      <w:r w:rsidRPr="00E5716A">
        <w:rPr>
          <w:sz w:val="16"/>
          <w:szCs w:val="20"/>
        </w:rPr>
        <w:t xml:space="preserve">It is known that there were a number of missing responses (students from at least 24 schools from four provinces, out of the potential population to be tested due to: dislocation caused by the Manoro volcano eruption; missing enrolment information in the student database; and illness/absenteeism on the day </w:t>
      </w:r>
      <w:sdt>
        <w:sdtPr>
          <w:rPr>
            <w:sz w:val="16"/>
            <w:szCs w:val="20"/>
          </w:rPr>
          <w:id w:val="-1209730812"/>
          <w:citation/>
        </w:sdtPr>
        <w:sdtContent>
          <w:r w:rsidRPr="00E5716A">
            <w:rPr>
              <w:sz w:val="16"/>
              <w:szCs w:val="20"/>
            </w:rPr>
            <w:fldChar w:fldCharType="begin"/>
          </w:r>
          <w:r w:rsidRPr="00E5716A">
            <w:rPr>
              <w:sz w:val="16"/>
              <w:szCs w:val="20"/>
            </w:rPr>
            <w:instrText xml:space="preserve"> CITATION MoE18 \l 3081 </w:instrText>
          </w:r>
          <w:r w:rsidRPr="00E5716A">
            <w:rPr>
              <w:sz w:val="16"/>
              <w:szCs w:val="20"/>
            </w:rPr>
            <w:fldChar w:fldCharType="separate"/>
          </w:r>
          <w:r w:rsidRPr="00E5716A">
            <w:rPr>
              <w:noProof/>
              <w:sz w:val="16"/>
              <w:szCs w:val="20"/>
            </w:rPr>
            <w:t>(MoET, 2018)</w:t>
          </w:r>
          <w:r w:rsidRPr="00E5716A">
            <w:rPr>
              <w:sz w:val="16"/>
              <w:szCs w:val="20"/>
            </w:rPr>
            <w:fldChar w:fldCharType="end"/>
          </w:r>
        </w:sdtContent>
      </w:sdt>
      <w:r w:rsidRPr="00E5716A">
        <w:rPr>
          <w:sz w:val="16"/>
          <w:szCs w:val="20"/>
        </w:rPr>
        <w:t xml:space="preserve">. </w:t>
      </w:r>
    </w:p>
  </w:footnote>
  <w:footnote w:id="11">
    <w:p w14:paraId="53EA1568" w14:textId="02D6339F" w:rsidR="00B51036" w:rsidRDefault="00B51036" w:rsidP="00E553C7">
      <w:pPr>
        <w:pStyle w:val="FootnoteText"/>
        <w:ind w:right="-198"/>
      </w:pPr>
      <w:r>
        <w:rPr>
          <w:rStyle w:val="FootnoteReference"/>
        </w:rPr>
        <w:footnoteRef/>
      </w:r>
      <w:r>
        <w:t xml:space="preserve"> </w:t>
      </w:r>
      <w:r w:rsidRPr="00E5716A">
        <w:rPr>
          <w:sz w:val="16"/>
        </w:rPr>
        <w:t>The issues were: lack of basic knowledge or skills; reading impairment (e.g. dyslexia); lack of interest; poor health; absenteeism; being hungry/hunger; lack of sleep; behaviour disorder; auditory/visual impairment (not corrected by hearing aid/glasses).</w:t>
      </w:r>
    </w:p>
  </w:footnote>
  <w:footnote w:id="12">
    <w:p w14:paraId="5FFA229E" w14:textId="06E78AB6" w:rsidR="00B51036" w:rsidRDefault="00B51036">
      <w:pPr>
        <w:pStyle w:val="FootnoteText"/>
      </w:pPr>
      <w:r>
        <w:rPr>
          <w:rStyle w:val="FootnoteReference"/>
        </w:rPr>
        <w:footnoteRef/>
      </w:r>
      <w:r>
        <w:t xml:space="preserve"> </w:t>
      </w:r>
      <w:r w:rsidRPr="00E5716A">
        <w:rPr>
          <w:sz w:val="16"/>
          <w:szCs w:val="16"/>
        </w:rPr>
        <w:t>PILNA questionnaires only became a permanent part of the assessment cycle in 2018.</w:t>
      </w:r>
    </w:p>
  </w:footnote>
  <w:footnote w:id="13">
    <w:p w14:paraId="4ADA5536" w14:textId="5C69B3B4" w:rsidR="00B51036" w:rsidRDefault="00B51036">
      <w:pPr>
        <w:pStyle w:val="FootnoteText"/>
      </w:pPr>
      <w:r>
        <w:rPr>
          <w:rStyle w:val="FootnoteReference"/>
        </w:rPr>
        <w:footnoteRef/>
      </w:r>
      <w:r>
        <w:t xml:space="preserve"> </w:t>
      </w:r>
      <w:r w:rsidRPr="00E5716A">
        <w:rPr>
          <w:sz w:val="16"/>
        </w:rPr>
        <w:t>This was an early pilot school for VESP. The Year 5 teacher was teaching students who had been taught using the new curriculum.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81686D" w14:textId="77777777" w:rsidR="00B51036" w:rsidRPr="0054089D" w:rsidRDefault="00B51036" w:rsidP="0054089D">
    <w:pPr>
      <w:pStyle w:val="Header"/>
      <w:jc w:val="right"/>
      <w:rPr>
        <w:sz w:val="18"/>
      </w:rPr>
    </w:pPr>
    <w:r w:rsidRPr="0054089D">
      <w:rPr>
        <w:sz w:val="18"/>
      </w:rPr>
      <w:t>Education Analytics Service</w:t>
    </w:r>
  </w:p>
  <w:p w14:paraId="74900C1D" w14:textId="77777777" w:rsidR="00B51036" w:rsidRPr="0054089D" w:rsidRDefault="00B51036" w:rsidP="0054089D">
    <w:pPr>
      <w:pStyle w:val="Header"/>
      <w:jc w:val="right"/>
      <w:rPr>
        <w:sz w:val="18"/>
      </w:rPr>
    </w:pPr>
    <w:r w:rsidRPr="0054089D">
      <w:rPr>
        <w:sz w:val="18"/>
      </w:rPr>
      <w:t xml:space="preserve">Teacher Development Multi-Year Study Series: </w:t>
    </w:r>
    <w:r>
      <w:rPr>
        <w:sz w:val="18"/>
      </w:rPr>
      <w:t>VANUATU</w:t>
    </w:r>
  </w:p>
  <w:p w14:paraId="552DB1BD" w14:textId="77777777" w:rsidR="00B51036" w:rsidRDefault="00B51036" w:rsidP="0054089D">
    <w:pPr>
      <w:pStyle w:val="Header"/>
      <w:jc w:val="right"/>
      <w:rPr>
        <w:sz w:val="18"/>
      </w:rPr>
    </w:pPr>
    <w:r w:rsidRPr="0054089D">
      <w:rPr>
        <w:sz w:val="18"/>
      </w:rPr>
      <w:t>Interim Report 1</w:t>
    </w:r>
  </w:p>
  <w:p w14:paraId="55088D94" w14:textId="77777777" w:rsidR="00B51036" w:rsidRPr="0054089D" w:rsidRDefault="00B51036" w:rsidP="0054089D">
    <w:pPr>
      <w:pStyle w:val="Header"/>
      <w:jc w:val="right"/>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B0DA97" w14:textId="77777777" w:rsidR="00B51036" w:rsidRPr="0054089D" w:rsidRDefault="00B51036" w:rsidP="00276D14">
    <w:pPr>
      <w:pStyle w:val="Header"/>
      <w:jc w:val="right"/>
      <w:rPr>
        <w:sz w:val="18"/>
      </w:rPr>
    </w:pPr>
    <w:r w:rsidRPr="0054089D">
      <w:rPr>
        <w:sz w:val="18"/>
      </w:rPr>
      <w:t>Education Analytics Service</w:t>
    </w:r>
  </w:p>
  <w:p w14:paraId="1EBEBB3C" w14:textId="77777777" w:rsidR="00B51036" w:rsidRPr="0054089D" w:rsidRDefault="00B51036" w:rsidP="00276D14">
    <w:pPr>
      <w:pStyle w:val="Header"/>
      <w:jc w:val="right"/>
      <w:rPr>
        <w:sz w:val="18"/>
      </w:rPr>
    </w:pPr>
    <w:r w:rsidRPr="0054089D">
      <w:rPr>
        <w:sz w:val="18"/>
      </w:rPr>
      <w:t xml:space="preserve">Teacher Development Multi-Year Study Series: </w:t>
    </w:r>
    <w:r>
      <w:rPr>
        <w:sz w:val="18"/>
      </w:rPr>
      <w:t>VANUATU</w:t>
    </w:r>
  </w:p>
  <w:p w14:paraId="1621A140" w14:textId="77777777" w:rsidR="00B51036" w:rsidRDefault="00B51036" w:rsidP="00276D14">
    <w:pPr>
      <w:pStyle w:val="Header"/>
      <w:jc w:val="right"/>
      <w:rPr>
        <w:sz w:val="18"/>
      </w:rPr>
    </w:pPr>
    <w:r w:rsidRPr="0054089D">
      <w:rPr>
        <w:sz w:val="18"/>
      </w:rPr>
      <w:t>Interim Report 1</w:t>
    </w:r>
  </w:p>
  <w:p w14:paraId="14F0F02D" w14:textId="77777777" w:rsidR="00B51036" w:rsidRDefault="00B510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30333F"/>
    <w:multiLevelType w:val="hybridMultilevel"/>
    <w:tmpl w:val="5ADAB9B2"/>
    <w:lvl w:ilvl="0" w:tplc="7B66794C">
      <w:start w:val="1"/>
      <w:numFmt w:val="decimal"/>
      <w:lvlText w:val="%1.2"/>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5D32548"/>
    <w:multiLevelType w:val="hybridMultilevel"/>
    <w:tmpl w:val="E50A4040"/>
    <w:lvl w:ilvl="0" w:tplc="0C090001">
      <w:start w:val="1"/>
      <w:numFmt w:val="bullet"/>
      <w:lvlText w:val=""/>
      <w:lvlJc w:val="left"/>
      <w:pPr>
        <w:ind w:left="1888" w:hanging="360"/>
      </w:pPr>
      <w:rPr>
        <w:rFonts w:ascii="Symbol" w:hAnsi="Symbol" w:hint="default"/>
      </w:rPr>
    </w:lvl>
    <w:lvl w:ilvl="1" w:tplc="0C090003" w:tentative="1">
      <w:start w:val="1"/>
      <w:numFmt w:val="bullet"/>
      <w:lvlText w:val="o"/>
      <w:lvlJc w:val="left"/>
      <w:pPr>
        <w:ind w:left="2608" w:hanging="360"/>
      </w:pPr>
      <w:rPr>
        <w:rFonts w:ascii="Courier New" w:hAnsi="Courier New" w:cs="Courier New" w:hint="default"/>
      </w:rPr>
    </w:lvl>
    <w:lvl w:ilvl="2" w:tplc="0C090005" w:tentative="1">
      <w:start w:val="1"/>
      <w:numFmt w:val="bullet"/>
      <w:lvlText w:val=""/>
      <w:lvlJc w:val="left"/>
      <w:pPr>
        <w:ind w:left="3328" w:hanging="360"/>
      </w:pPr>
      <w:rPr>
        <w:rFonts w:ascii="Wingdings" w:hAnsi="Wingdings" w:hint="default"/>
      </w:rPr>
    </w:lvl>
    <w:lvl w:ilvl="3" w:tplc="0C090001" w:tentative="1">
      <w:start w:val="1"/>
      <w:numFmt w:val="bullet"/>
      <w:lvlText w:val=""/>
      <w:lvlJc w:val="left"/>
      <w:pPr>
        <w:ind w:left="4048" w:hanging="360"/>
      </w:pPr>
      <w:rPr>
        <w:rFonts w:ascii="Symbol" w:hAnsi="Symbol" w:hint="default"/>
      </w:rPr>
    </w:lvl>
    <w:lvl w:ilvl="4" w:tplc="0C090003" w:tentative="1">
      <w:start w:val="1"/>
      <w:numFmt w:val="bullet"/>
      <w:lvlText w:val="o"/>
      <w:lvlJc w:val="left"/>
      <w:pPr>
        <w:ind w:left="4768" w:hanging="360"/>
      </w:pPr>
      <w:rPr>
        <w:rFonts w:ascii="Courier New" w:hAnsi="Courier New" w:cs="Courier New" w:hint="default"/>
      </w:rPr>
    </w:lvl>
    <w:lvl w:ilvl="5" w:tplc="0C090005" w:tentative="1">
      <w:start w:val="1"/>
      <w:numFmt w:val="bullet"/>
      <w:lvlText w:val=""/>
      <w:lvlJc w:val="left"/>
      <w:pPr>
        <w:ind w:left="5488" w:hanging="360"/>
      </w:pPr>
      <w:rPr>
        <w:rFonts w:ascii="Wingdings" w:hAnsi="Wingdings" w:hint="default"/>
      </w:rPr>
    </w:lvl>
    <w:lvl w:ilvl="6" w:tplc="0C090001" w:tentative="1">
      <w:start w:val="1"/>
      <w:numFmt w:val="bullet"/>
      <w:lvlText w:val=""/>
      <w:lvlJc w:val="left"/>
      <w:pPr>
        <w:ind w:left="6208" w:hanging="360"/>
      </w:pPr>
      <w:rPr>
        <w:rFonts w:ascii="Symbol" w:hAnsi="Symbol" w:hint="default"/>
      </w:rPr>
    </w:lvl>
    <w:lvl w:ilvl="7" w:tplc="0C090003" w:tentative="1">
      <w:start w:val="1"/>
      <w:numFmt w:val="bullet"/>
      <w:lvlText w:val="o"/>
      <w:lvlJc w:val="left"/>
      <w:pPr>
        <w:ind w:left="6928" w:hanging="360"/>
      </w:pPr>
      <w:rPr>
        <w:rFonts w:ascii="Courier New" w:hAnsi="Courier New" w:cs="Courier New" w:hint="default"/>
      </w:rPr>
    </w:lvl>
    <w:lvl w:ilvl="8" w:tplc="0C090005" w:tentative="1">
      <w:start w:val="1"/>
      <w:numFmt w:val="bullet"/>
      <w:lvlText w:val=""/>
      <w:lvlJc w:val="left"/>
      <w:pPr>
        <w:ind w:left="7648" w:hanging="360"/>
      </w:pPr>
      <w:rPr>
        <w:rFonts w:ascii="Wingdings" w:hAnsi="Wingdings" w:hint="default"/>
      </w:rPr>
    </w:lvl>
  </w:abstractNum>
  <w:abstractNum w:abstractNumId="2" w15:restartNumberingAfterBreak="0">
    <w:nsid w:val="0D994714"/>
    <w:multiLevelType w:val="hybridMultilevel"/>
    <w:tmpl w:val="2382802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40B3083"/>
    <w:multiLevelType w:val="hybridMultilevel"/>
    <w:tmpl w:val="9026A10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EA97FD5"/>
    <w:multiLevelType w:val="hybridMultilevel"/>
    <w:tmpl w:val="D978764A"/>
    <w:lvl w:ilvl="0" w:tplc="0C090001">
      <w:start w:val="1"/>
      <w:numFmt w:val="bullet"/>
      <w:lvlText w:val=""/>
      <w:lvlJc w:val="left"/>
      <w:pPr>
        <w:ind w:left="1888" w:hanging="360"/>
      </w:pPr>
      <w:rPr>
        <w:rFonts w:ascii="Symbol" w:hAnsi="Symbol" w:hint="default"/>
      </w:rPr>
    </w:lvl>
    <w:lvl w:ilvl="1" w:tplc="0C090003" w:tentative="1">
      <w:start w:val="1"/>
      <w:numFmt w:val="bullet"/>
      <w:lvlText w:val="o"/>
      <w:lvlJc w:val="left"/>
      <w:pPr>
        <w:ind w:left="2608" w:hanging="360"/>
      </w:pPr>
      <w:rPr>
        <w:rFonts w:ascii="Courier New" w:hAnsi="Courier New" w:cs="Courier New" w:hint="default"/>
      </w:rPr>
    </w:lvl>
    <w:lvl w:ilvl="2" w:tplc="0C090005" w:tentative="1">
      <w:start w:val="1"/>
      <w:numFmt w:val="bullet"/>
      <w:lvlText w:val=""/>
      <w:lvlJc w:val="left"/>
      <w:pPr>
        <w:ind w:left="3328" w:hanging="360"/>
      </w:pPr>
      <w:rPr>
        <w:rFonts w:ascii="Wingdings" w:hAnsi="Wingdings" w:hint="default"/>
      </w:rPr>
    </w:lvl>
    <w:lvl w:ilvl="3" w:tplc="0C090001" w:tentative="1">
      <w:start w:val="1"/>
      <w:numFmt w:val="bullet"/>
      <w:lvlText w:val=""/>
      <w:lvlJc w:val="left"/>
      <w:pPr>
        <w:ind w:left="4048" w:hanging="360"/>
      </w:pPr>
      <w:rPr>
        <w:rFonts w:ascii="Symbol" w:hAnsi="Symbol" w:hint="default"/>
      </w:rPr>
    </w:lvl>
    <w:lvl w:ilvl="4" w:tplc="0C090003" w:tentative="1">
      <w:start w:val="1"/>
      <w:numFmt w:val="bullet"/>
      <w:lvlText w:val="o"/>
      <w:lvlJc w:val="left"/>
      <w:pPr>
        <w:ind w:left="4768" w:hanging="360"/>
      </w:pPr>
      <w:rPr>
        <w:rFonts w:ascii="Courier New" w:hAnsi="Courier New" w:cs="Courier New" w:hint="default"/>
      </w:rPr>
    </w:lvl>
    <w:lvl w:ilvl="5" w:tplc="0C090005" w:tentative="1">
      <w:start w:val="1"/>
      <w:numFmt w:val="bullet"/>
      <w:lvlText w:val=""/>
      <w:lvlJc w:val="left"/>
      <w:pPr>
        <w:ind w:left="5488" w:hanging="360"/>
      </w:pPr>
      <w:rPr>
        <w:rFonts w:ascii="Wingdings" w:hAnsi="Wingdings" w:hint="default"/>
      </w:rPr>
    </w:lvl>
    <w:lvl w:ilvl="6" w:tplc="0C090001" w:tentative="1">
      <w:start w:val="1"/>
      <w:numFmt w:val="bullet"/>
      <w:lvlText w:val=""/>
      <w:lvlJc w:val="left"/>
      <w:pPr>
        <w:ind w:left="6208" w:hanging="360"/>
      </w:pPr>
      <w:rPr>
        <w:rFonts w:ascii="Symbol" w:hAnsi="Symbol" w:hint="default"/>
      </w:rPr>
    </w:lvl>
    <w:lvl w:ilvl="7" w:tplc="0C090003" w:tentative="1">
      <w:start w:val="1"/>
      <w:numFmt w:val="bullet"/>
      <w:lvlText w:val="o"/>
      <w:lvlJc w:val="left"/>
      <w:pPr>
        <w:ind w:left="6928" w:hanging="360"/>
      </w:pPr>
      <w:rPr>
        <w:rFonts w:ascii="Courier New" w:hAnsi="Courier New" w:cs="Courier New" w:hint="default"/>
      </w:rPr>
    </w:lvl>
    <w:lvl w:ilvl="8" w:tplc="0C090005" w:tentative="1">
      <w:start w:val="1"/>
      <w:numFmt w:val="bullet"/>
      <w:lvlText w:val=""/>
      <w:lvlJc w:val="left"/>
      <w:pPr>
        <w:ind w:left="7648" w:hanging="360"/>
      </w:pPr>
      <w:rPr>
        <w:rFonts w:ascii="Wingdings" w:hAnsi="Wingdings" w:hint="default"/>
      </w:rPr>
    </w:lvl>
  </w:abstractNum>
  <w:abstractNum w:abstractNumId="5" w15:restartNumberingAfterBreak="0">
    <w:nsid w:val="340D1E0A"/>
    <w:multiLevelType w:val="hybridMultilevel"/>
    <w:tmpl w:val="F984FBB0"/>
    <w:lvl w:ilvl="0" w:tplc="CEFC40A2">
      <w:start w:val="1"/>
      <w:numFmt w:val="decimal"/>
      <w:pStyle w:val="NumberedList"/>
      <w:lvlText w:val="%1."/>
      <w:lvlJc w:val="left"/>
      <w:pPr>
        <w:ind w:left="4046" w:hanging="360"/>
      </w:pPr>
      <w:rPr>
        <w:rFonts w:hint="default"/>
      </w:rPr>
    </w:lvl>
    <w:lvl w:ilvl="1" w:tplc="0C090003">
      <w:start w:val="1"/>
      <w:numFmt w:val="bullet"/>
      <w:lvlText w:val="o"/>
      <w:lvlJc w:val="left"/>
      <w:pPr>
        <w:ind w:left="1794" w:hanging="360"/>
      </w:pPr>
      <w:rPr>
        <w:rFonts w:ascii="Courier New" w:hAnsi="Courier New" w:cs="Courier New" w:hint="default"/>
      </w:rPr>
    </w:lvl>
    <w:lvl w:ilvl="2" w:tplc="0C090005" w:tentative="1">
      <w:start w:val="1"/>
      <w:numFmt w:val="bullet"/>
      <w:lvlText w:val=""/>
      <w:lvlJc w:val="left"/>
      <w:pPr>
        <w:ind w:left="2514" w:hanging="360"/>
      </w:pPr>
      <w:rPr>
        <w:rFonts w:ascii="Wingdings" w:hAnsi="Wingdings" w:hint="default"/>
      </w:rPr>
    </w:lvl>
    <w:lvl w:ilvl="3" w:tplc="0C090001" w:tentative="1">
      <w:start w:val="1"/>
      <w:numFmt w:val="bullet"/>
      <w:lvlText w:val=""/>
      <w:lvlJc w:val="left"/>
      <w:pPr>
        <w:ind w:left="3234" w:hanging="360"/>
      </w:pPr>
      <w:rPr>
        <w:rFonts w:ascii="Symbol" w:hAnsi="Symbol" w:hint="default"/>
      </w:rPr>
    </w:lvl>
    <w:lvl w:ilvl="4" w:tplc="0C090003" w:tentative="1">
      <w:start w:val="1"/>
      <w:numFmt w:val="bullet"/>
      <w:lvlText w:val="o"/>
      <w:lvlJc w:val="left"/>
      <w:pPr>
        <w:ind w:left="3954" w:hanging="360"/>
      </w:pPr>
      <w:rPr>
        <w:rFonts w:ascii="Courier New" w:hAnsi="Courier New" w:cs="Courier New" w:hint="default"/>
      </w:rPr>
    </w:lvl>
    <w:lvl w:ilvl="5" w:tplc="0C090005" w:tentative="1">
      <w:start w:val="1"/>
      <w:numFmt w:val="bullet"/>
      <w:lvlText w:val=""/>
      <w:lvlJc w:val="left"/>
      <w:pPr>
        <w:ind w:left="4674" w:hanging="360"/>
      </w:pPr>
      <w:rPr>
        <w:rFonts w:ascii="Wingdings" w:hAnsi="Wingdings" w:hint="default"/>
      </w:rPr>
    </w:lvl>
    <w:lvl w:ilvl="6" w:tplc="0C090001" w:tentative="1">
      <w:start w:val="1"/>
      <w:numFmt w:val="bullet"/>
      <w:lvlText w:val=""/>
      <w:lvlJc w:val="left"/>
      <w:pPr>
        <w:ind w:left="5394" w:hanging="360"/>
      </w:pPr>
      <w:rPr>
        <w:rFonts w:ascii="Symbol" w:hAnsi="Symbol" w:hint="default"/>
      </w:rPr>
    </w:lvl>
    <w:lvl w:ilvl="7" w:tplc="0C090003" w:tentative="1">
      <w:start w:val="1"/>
      <w:numFmt w:val="bullet"/>
      <w:lvlText w:val="o"/>
      <w:lvlJc w:val="left"/>
      <w:pPr>
        <w:ind w:left="6114" w:hanging="360"/>
      </w:pPr>
      <w:rPr>
        <w:rFonts w:ascii="Courier New" w:hAnsi="Courier New" w:cs="Courier New" w:hint="default"/>
      </w:rPr>
    </w:lvl>
    <w:lvl w:ilvl="8" w:tplc="0C090005" w:tentative="1">
      <w:start w:val="1"/>
      <w:numFmt w:val="bullet"/>
      <w:lvlText w:val=""/>
      <w:lvlJc w:val="left"/>
      <w:pPr>
        <w:ind w:left="6834" w:hanging="360"/>
      </w:pPr>
      <w:rPr>
        <w:rFonts w:ascii="Wingdings" w:hAnsi="Wingdings" w:hint="default"/>
      </w:rPr>
    </w:lvl>
  </w:abstractNum>
  <w:abstractNum w:abstractNumId="6" w15:restartNumberingAfterBreak="0">
    <w:nsid w:val="340F574C"/>
    <w:multiLevelType w:val="multilevel"/>
    <w:tmpl w:val="9342F33E"/>
    <w:lvl w:ilvl="0">
      <w:start w:val="1"/>
      <w:numFmt w:val="decimal"/>
      <w:pStyle w:val="AppCHead1"/>
      <w:lvlText w:val="%1."/>
      <w:lvlJc w:val="left"/>
      <w:pPr>
        <w:ind w:left="0" w:firstLine="0"/>
      </w:pPr>
      <w:rPr>
        <w:rFonts w:hint="default"/>
      </w:rPr>
    </w:lvl>
    <w:lvl w:ilvl="1">
      <w:start w:val="2"/>
      <w:numFmt w:val="decimal"/>
      <w:lvlText w:val="%1.%2"/>
      <w:lvlJc w:val="left"/>
      <w:pPr>
        <w:ind w:left="357" w:firstLine="0"/>
      </w:pPr>
      <w:rPr>
        <w:rFonts w:hint="default"/>
      </w:rPr>
    </w:lvl>
    <w:lvl w:ilvl="2">
      <w:start w:val="1"/>
      <w:numFmt w:val="decimal"/>
      <w:lvlRestart w:val="0"/>
      <w:isLgl/>
      <w:lvlText w:val="%1.%2.%3"/>
      <w:lvlJc w:val="left"/>
      <w:pPr>
        <w:ind w:left="714" w:firstLine="0"/>
      </w:pPr>
      <w:rPr>
        <w:rFonts w:hint="default"/>
      </w:rPr>
    </w:lvl>
    <w:lvl w:ilvl="3">
      <w:start w:val="1"/>
      <w:numFmt w:val="decimal"/>
      <w:lvlText w:val="%1.%2.%3.%4"/>
      <w:lvlJc w:val="left"/>
      <w:pPr>
        <w:ind w:left="1071" w:firstLine="0"/>
      </w:pPr>
      <w:rPr>
        <w:rFonts w:hint="default"/>
      </w:rPr>
    </w:lvl>
    <w:lvl w:ilvl="4">
      <w:start w:val="1"/>
      <w:numFmt w:val="decimal"/>
      <w:lvlText w:val="%1.%2.%3.%4.%5."/>
      <w:lvlJc w:val="left"/>
      <w:pPr>
        <w:ind w:left="1428" w:firstLine="0"/>
      </w:pPr>
      <w:rPr>
        <w:rFonts w:hint="default"/>
      </w:rPr>
    </w:lvl>
    <w:lvl w:ilvl="5">
      <w:start w:val="1"/>
      <w:numFmt w:val="decimal"/>
      <w:lvlText w:val="%1.%2.%3.%4.%5.%6."/>
      <w:lvlJc w:val="left"/>
      <w:pPr>
        <w:ind w:left="1785" w:firstLine="0"/>
      </w:pPr>
      <w:rPr>
        <w:rFonts w:hint="default"/>
      </w:rPr>
    </w:lvl>
    <w:lvl w:ilvl="6">
      <w:start w:val="1"/>
      <w:numFmt w:val="decimal"/>
      <w:lvlText w:val="%1.%2.%3.%4.%5.%6.%7."/>
      <w:lvlJc w:val="left"/>
      <w:pPr>
        <w:ind w:left="2142" w:firstLine="0"/>
      </w:pPr>
      <w:rPr>
        <w:rFonts w:hint="default"/>
      </w:rPr>
    </w:lvl>
    <w:lvl w:ilvl="7">
      <w:start w:val="1"/>
      <w:numFmt w:val="decimal"/>
      <w:lvlText w:val="%1.%2.%3.%4.%5.%6.%7.%8."/>
      <w:lvlJc w:val="left"/>
      <w:pPr>
        <w:ind w:left="2499" w:firstLine="0"/>
      </w:pPr>
      <w:rPr>
        <w:rFonts w:hint="default"/>
      </w:rPr>
    </w:lvl>
    <w:lvl w:ilvl="8">
      <w:start w:val="1"/>
      <w:numFmt w:val="decimal"/>
      <w:lvlText w:val="%1.%2.%3.%4.%5.%6.%7.%8.%9."/>
      <w:lvlJc w:val="left"/>
      <w:pPr>
        <w:ind w:left="2856" w:firstLine="0"/>
      </w:pPr>
      <w:rPr>
        <w:rFonts w:hint="default"/>
      </w:rPr>
    </w:lvl>
  </w:abstractNum>
  <w:abstractNum w:abstractNumId="7" w15:restartNumberingAfterBreak="0">
    <w:nsid w:val="491D2DB3"/>
    <w:multiLevelType w:val="hybridMultilevel"/>
    <w:tmpl w:val="49FCA4DA"/>
    <w:lvl w:ilvl="0" w:tplc="09E87DAA">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9AD42A9"/>
    <w:multiLevelType w:val="hybridMultilevel"/>
    <w:tmpl w:val="1146007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4C193298"/>
    <w:multiLevelType w:val="hybridMultilevel"/>
    <w:tmpl w:val="1DF6E0E8"/>
    <w:lvl w:ilvl="0" w:tplc="0C090001">
      <w:start w:val="1"/>
      <w:numFmt w:val="bullet"/>
      <w:lvlText w:val=""/>
      <w:lvlJc w:val="left"/>
      <w:pPr>
        <w:ind w:left="1888" w:hanging="360"/>
      </w:pPr>
      <w:rPr>
        <w:rFonts w:ascii="Symbol" w:hAnsi="Symbol" w:hint="default"/>
      </w:rPr>
    </w:lvl>
    <w:lvl w:ilvl="1" w:tplc="0C090003" w:tentative="1">
      <w:start w:val="1"/>
      <w:numFmt w:val="bullet"/>
      <w:lvlText w:val="o"/>
      <w:lvlJc w:val="left"/>
      <w:pPr>
        <w:ind w:left="2608" w:hanging="360"/>
      </w:pPr>
      <w:rPr>
        <w:rFonts w:ascii="Courier New" w:hAnsi="Courier New" w:cs="Courier New" w:hint="default"/>
      </w:rPr>
    </w:lvl>
    <w:lvl w:ilvl="2" w:tplc="0C090005" w:tentative="1">
      <w:start w:val="1"/>
      <w:numFmt w:val="bullet"/>
      <w:lvlText w:val=""/>
      <w:lvlJc w:val="left"/>
      <w:pPr>
        <w:ind w:left="3328" w:hanging="360"/>
      </w:pPr>
      <w:rPr>
        <w:rFonts w:ascii="Wingdings" w:hAnsi="Wingdings" w:hint="default"/>
      </w:rPr>
    </w:lvl>
    <w:lvl w:ilvl="3" w:tplc="0C090001" w:tentative="1">
      <w:start w:val="1"/>
      <w:numFmt w:val="bullet"/>
      <w:lvlText w:val=""/>
      <w:lvlJc w:val="left"/>
      <w:pPr>
        <w:ind w:left="4048" w:hanging="360"/>
      </w:pPr>
      <w:rPr>
        <w:rFonts w:ascii="Symbol" w:hAnsi="Symbol" w:hint="default"/>
      </w:rPr>
    </w:lvl>
    <w:lvl w:ilvl="4" w:tplc="0C090003" w:tentative="1">
      <w:start w:val="1"/>
      <w:numFmt w:val="bullet"/>
      <w:lvlText w:val="o"/>
      <w:lvlJc w:val="left"/>
      <w:pPr>
        <w:ind w:left="4768" w:hanging="360"/>
      </w:pPr>
      <w:rPr>
        <w:rFonts w:ascii="Courier New" w:hAnsi="Courier New" w:cs="Courier New" w:hint="default"/>
      </w:rPr>
    </w:lvl>
    <w:lvl w:ilvl="5" w:tplc="0C090005" w:tentative="1">
      <w:start w:val="1"/>
      <w:numFmt w:val="bullet"/>
      <w:lvlText w:val=""/>
      <w:lvlJc w:val="left"/>
      <w:pPr>
        <w:ind w:left="5488" w:hanging="360"/>
      </w:pPr>
      <w:rPr>
        <w:rFonts w:ascii="Wingdings" w:hAnsi="Wingdings" w:hint="default"/>
      </w:rPr>
    </w:lvl>
    <w:lvl w:ilvl="6" w:tplc="0C090001" w:tentative="1">
      <w:start w:val="1"/>
      <w:numFmt w:val="bullet"/>
      <w:lvlText w:val=""/>
      <w:lvlJc w:val="left"/>
      <w:pPr>
        <w:ind w:left="6208" w:hanging="360"/>
      </w:pPr>
      <w:rPr>
        <w:rFonts w:ascii="Symbol" w:hAnsi="Symbol" w:hint="default"/>
      </w:rPr>
    </w:lvl>
    <w:lvl w:ilvl="7" w:tplc="0C090003" w:tentative="1">
      <w:start w:val="1"/>
      <w:numFmt w:val="bullet"/>
      <w:lvlText w:val="o"/>
      <w:lvlJc w:val="left"/>
      <w:pPr>
        <w:ind w:left="6928" w:hanging="360"/>
      </w:pPr>
      <w:rPr>
        <w:rFonts w:ascii="Courier New" w:hAnsi="Courier New" w:cs="Courier New" w:hint="default"/>
      </w:rPr>
    </w:lvl>
    <w:lvl w:ilvl="8" w:tplc="0C090005" w:tentative="1">
      <w:start w:val="1"/>
      <w:numFmt w:val="bullet"/>
      <w:lvlText w:val=""/>
      <w:lvlJc w:val="left"/>
      <w:pPr>
        <w:ind w:left="7648" w:hanging="360"/>
      </w:pPr>
      <w:rPr>
        <w:rFonts w:ascii="Wingdings" w:hAnsi="Wingdings" w:hint="default"/>
      </w:rPr>
    </w:lvl>
  </w:abstractNum>
  <w:abstractNum w:abstractNumId="10" w15:restartNumberingAfterBreak="0">
    <w:nsid w:val="5AA64D7E"/>
    <w:multiLevelType w:val="hybridMultilevel"/>
    <w:tmpl w:val="56E4C0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E9A78CF"/>
    <w:multiLevelType w:val="hybridMultilevel"/>
    <w:tmpl w:val="EA566D9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61A41AED"/>
    <w:multiLevelType w:val="multilevel"/>
    <w:tmpl w:val="457623AA"/>
    <w:lvl w:ilvl="0">
      <w:start w:val="1"/>
      <w:numFmt w:val="decimal"/>
      <w:lvlText w:val="%1"/>
      <w:lvlJc w:val="left"/>
      <w:pPr>
        <w:ind w:left="400" w:hanging="40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64E62592"/>
    <w:multiLevelType w:val="multilevel"/>
    <w:tmpl w:val="961895B0"/>
    <w:lvl w:ilvl="0">
      <w:start w:val="1"/>
      <w:numFmt w:val="decimal"/>
      <w:lvlText w:val="%1"/>
      <w:lvlJc w:val="left"/>
      <w:pPr>
        <w:ind w:left="432" w:hanging="432"/>
      </w:pPr>
      <w:rPr>
        <w:rFonts w:hint="default"/>
      </w:rPr>
    </w:lvl>
    <w:lvl w:ilvl="1">
      <w:start w:val="1"/>
      <w:numFmt w:val="decimal"/>
      <w:pStyle w:val="Heading2"/>
      <w:lvlText w:val="%1.%2"/>
      <w:lvlJc w:val="left"/>
      <w:pPr>
        <w:ind w:left="576"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4" w15:restartNumberingAfterBreak="0">
    <w:nsid w:val="66063F6E"/>
    <w:multiLevelType w:val="hybridMultilevel"/>
    <w:tmpl w:val="948643E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67E20E21"/>
    <w:multiLevelType w:val="hybridMultilevel"/>
    <w:tmpl w:val="861A2000"/>
    <w:lvl w:ilvl="0" w:tplc="0C090001">
      <w:start w:val="1"/>
      <w:numFmt w:val="bullet"/>
      <w:lvlText w:val=""/>
      <w:lvlJc w:val="left"/>
      <w:pPr>
        <w:ind w:left="1888" w:hanging="360"/>
      </w:pPr>
      <w:rPr>
        <w:rFonts w:ascii="Symbol" w:hAnsi="Symbol" w:hint="default"/>
      </w:rPr>
    </w:lvl>
    <w:lvl w:ilvl="1" w:tplc="0C090003" w:tentative="1">
      <w:start w:val="1"/>
      <w:numFmt w:val="bullet"/>
      <w:lvlText w:val="o"/>
      <w:lvlJc w:val="left"/>
      <w:pPr>
        <w:ind w:left="2608" w:hanging="360"/>
      </w:pPr>
      <w:rPr>
        <w:rFonts w:ascii="Courier New" w:hAnsi="Courier New" w:cs="Courier New" w:hint="default"/>
      </w:rPr>
    </w:lvl>
    <w:lvl w:ilvl="2" w:tplc="0C090005" w:tentative="1">
      <w:start w:val="1"/>
      <w:numFmt w:val="bullet"/>
      <w:lvlText w:val=""/>
      <w:lvlJc w:val="left"/>
      <w:pPr>
        <w:ind w:left="3328" w:hanging="360"/>
      </w:pPr>
      <w:rPr>
        <w:rFonts w:ascii="Wingdings" w:hAnsi="Wingdings" w:hint="default"/>
      </w:rPr>
    </w:lvl>
    <w:lvl w:ilvl="3" w:tplc="0C090001" w:tentative="1">
      <w:start w:val="1"/>
      <w:numFmt w:val="bullet"/>
      <w:lvlText w:val=""/>
      <w:lvlJc w:val="left"/>
      <w:pPr>
        <w:ind w:left="4048" w:hanging="360"/>
      </w:pPr>
      <w:rPr>
        <w:rFonts w:ascii="Symbol" w:hAnsi="Symbol" w:hint="default"/>
      </w:rPr>
    </w:lvl>
    <w:lvl w:ilvl="4" w:tplc="0C090003" w:tentative="1">
      <w:start w:val="1"/>
      <w:numFmt w:val="bullet"/>
      <w:lvlText w:val="o"/>
      <w:lvlJc w:val="left"/>
      <w:pPr>
        <w:ind w:left="4768" w:hanging="360"/>
      </w:pPr>
      <w:rPr>
        <w:rFonts w:ascii="Courier New" w:hAnsi="Courier New" w:cs="Courier New" w:hint="default"/>
      </w:rPr>
    </w:lvl>
    <w:lvl w:ilvl="5" w:tplc="0C090005" w:tentative="1">
      <w:start w:val="1"/>
      <w:numFmt w:val="bullet"/>
      <w:lvlText w:val=""/>
      <w:lvlJc w:val="left"/>
      <w:pPr>
        <w:ind w:left="5488" w:hanging="360"/>
      </w:pPr>
      <w:rPr>
        <w:rFonts w:ascii="Wingdings" w:hAnsi="Wingdings" w:hint="default"/>
      </w:rPr>
    </w:lvl>
    <w:lvl w:ilvl="6" w:tplc="0C090001" w:tentative="1">
      <w:start w:val="1"/>
      <w:numFmt w:val="bullet"/>
      <w:lvlText w:val=""/>
      <w:lvlJc w:val="left"/>
      <w:pPr>
        <w:ind w:left="6208" w:hanging="360"/>
      </w:pPr>
      <w:rPr>
        <w:rFonts w:ascii="Symbol" w:hAnsi="Symbol" w:hint="default"/>
      </w:rPr>
    </w:lvl>
    <w:lvl w:ilvl="7" w:tplc="0C090003" w:tentative="1">
      <w:start w:val="1"/>
      <w:numFmt w:val="bullet"/>
      <w:lvlText w:val="o"/>
      <w:lvlJc w:val="left"/>
      <w:pPr>
        <w:ind w:left="6928" w:hanging="360"/>
      </w:pPr>
      <w:rPr>
        <w:rFonts w:ascii="Courier New" w:hAnsi="Courier New" w:cs="Courier New" w:hint="default"/>
      </w:rPr>
    </w:lvl>
    <w:lvl w:ilvl="8" w:tplc="0C090005" w:tentative="1">
      <w:start w:val="1"/>
      <w:numFmt w:val="bullet"/>
      <w:lvlText w:val=""/>
      <w:lvlJc w:val="left"/>
      <w:pPr>
        <w:ind w:left="7648" w:hanging="360"/>
      </w:pPr>
      <w:rPr>
        <w:rFonts w:ascii="Wingdings" w:hAnsi="Wingdings" w:hint="default"/>
      </w:rPr>
    </w:lvl>
  </w:abstractNum>
  <w:abstractNum w:abstractNumId="16" w15:restartNumberingAfterBreak="0">
    <w:nsid w:val="6E422D37"/>
    <w:multiLevelType w:val="hybridMultilevel"/>
    <w:tmpl w:val="80D4C7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8F182C"/>
    <w:multiLevelType w:val="hybridMultilevel"/>
    <w:tmpl w:val="01267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6E764D"/>
    <w:multiLevelType w:val="hybridMultilevel"/>
    <w:tmpl w:val="78F862E4"/>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7F884F70"/>
    <w:multiLevelType w:val="hybridMultilevel"/>
    <w:tmpl w:val="F508B8E0"/>
    <w:lvl w:ilvl="0" w:tplc="DB46A01E">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532" w:hanging="360"/>
      </w:pPr>
      <w:rPr>
        <w:rFonts w:ascii="Courier New" w:hAnsi="Courier New" w:cs="Courier New" w:hint="default"/>
      </w:rPr>
    </w:lvl>
    <w:lvl w:ilvl="2" w:tplc="0C090005" w:tentative="1">
      <w:start w:val="1"/>
      <w:numFmt w:val="bullet"/>
      <w:lvlText w:val=""/>
      <w:lvlJc w:val="left"/>
      <w:pPr>
        <w:ind w:left="-812" w:hanging="360"/>
      </w:pPr>
      <w:rPr>
        <w:rFonts w:ascii="Wingdings" w:hAnsi="Wingdings" w:hint="default"/>
      </w:rPr>
    </w:lvl>
    <w:lvl w:ilvl="3" w:tplc="0C090001" w:tentative="1">
      <w:start w:val="1"/>
      <w:numFmt w:val="bullet"/>
      <w:lvlText w:val=""/>
      <w:lvlJc w:val="left"/>
      <w:pPr>
        <w:ind w:left="-92" w:hanging="360"/>
      </w:pPr>
      <w:rPr>
        <w:rFonts w:ascii="Symbol" w:hAnsi="Symbol" w:hint="default"/>
      </w:rPr>
    </w:lvl>
    <w:lvl w:ilvl="4" w:tplc="0C090003" w:tentative="1">
      <w:start w:val="1"/>
      <w:numFmt w:val="bullet"/>
      <w:lvlText w:val="o"/>
      <w:lvlJc w:val="left"/>
      <w:pPr>
        <w:ind w:left="628" w:hanging="360"/>
      </w:pPr>
      <w:rPr>
        <w:rFonts w:ascii="Courier New" w:hAnsi="Courier New" w:cs="Courier New" w:hint="default"/>
      </w:rPr>
    </w:lvl>
    <w:lvl w:ilvl="5" w:tplc="0C090005" w:tentative="1">
      <w:start w:val="1"/>
      <w:numFmt w:val="bullet"/>
      <w:lvlText w:val=""/>
      <w:lvlJc w:val="left"/>
      <w:pPr>
        <w:ind w:left="1348" w:hanging="360"/>
      </w:pPr>
      <w:rPr>
        <w:rFonts w:ascii="Wingdings" w:hAnsi="Wingdings" w:hint="default"/>
      </w:rPr>
    </w:lvl>
    <w:lvl w:ilvl="6" w:tplc="0C090001" w:tentative="1">
      <w:start w:val="1"/>
      <w:numFmt w:val="bullet"/>
      <w:lvlText w:val=""/>
      <w:lvlJc w:val="left"/>
      <w:pPr>
        <w:ind w:left="2068" w:hanging="360"/>
      </w:pPr>
      <w:rPr>
        <w:rFonts w:ascii="Symbol" w:hAnsi="Symbol" w:hint="default"/>
      </w:rPr>
    </w:lvl>
    <w:lvl w:ilvl="7" w:tplc="0C090003" w:tentative="1">
      <w:start w:val="1"/>
      <w:numFmt w:val="bullet"/>
      <w:lvlText w:val="o"/>
      <w:lvlJc w:val="left"/>
      <w:pPr>
        <w:ind w:left="2788" w:hanging="360"/>
      </w:pPr>
      <w:rPr>
        <w:rFonts w:ascii="Courier New" w:hAnsi="Courier New" w:cs="Courier New" w:hint="default"/>
      </w:rPr>
    </w:lvl>
    <w:lvl w:ilvl="8" w:tplc="0C090005" w:tentative="1">
      <w:start w:val="1"/>
      <w:numFmt w:val="bullet"/>
      <w:lvlText w:val=""/>
      <w:lvlJc w:val="left"/>
      <w:pPr>
        <w:ind w:left="3508" w:hanging="360"/>
      </w:pPr>
      <w:rPr>
        <w:rFonts w:ascii="Wingdings" w:hAnsi="Wingdings" w:hint="default"/>
      </w:rPr>
    </w:lvl>
  </w:abstractNum>
  <w:num w:numId="1">
    <w:abstractNumId w:val="19"/>
  </w:num>
  <w:num w:numId="2">
    <w:abstractNumId w:val="5"/>
  </w:num>
  <w:num w:numId="3">
    <w:abstractNumId w:val="6"/>
  </w:num>
  <w:num w:numId="4">
    <w:abstractNumId w:val="1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6"/>
  </w:num>
  <w:num w:numId="8">
    <w:abstractNumId w:val="7"/>
  </w:num>
  <w:num w:numId="9">
    <w:abstractNumId w:val="10"/>
  </w:num>
  <w:num w:numId="10">
    <w:abstractNumId w:val="14"/>
  </w:num>
  <w:num w:numId="11">
    <w:abstractNumId w:val="8"/>
  </w:num>
  <w:num w:numId="12">
    <w:abstractNumId w:val="18"/>
  </w:num>
  <w:num w:numId="13">
    <w:abstractNumId w:val="3"/>
  </w:num>
  <w:num w:numId="14">
    <w:abstractNumId w:val="19"/>
  </w:num>
  <w:num w:numId="15">
    <w:abstractNumId w:val="19"/>
  </w:num>
  <w:num w:numId="16">
    <w:abstractNumId w:val="19"/>
  </w:num>
  <w:num w:numId="17">
    <w:abstractNumId w:val="19"/>
  </w:num>
  <w:num w:numId="18">
    <w:abstractNumId w:val="15"/>
  </w:num>
  <w:num w:numId="19">
    <w:abstractNumId w:val="9"/>
  </w:num>
  <w:num w:numId="20">
    <w:abstractNumId w:val="4"/>
  </w:num>
  <w:num w:numId="21">
    <w:abstractNumId w:val="1"/>
  </w:num>
  <w:num w:numId="22">
    <w:abstractNumId w:val="19"/>
  </w:num>
  <w:num w:numId="23">
    <w:abstractNumId w:val="19"/>
  </w:num>
  <w:num w:numId="24">
    <w:abstractNumId w:val="13"/>
  </w:num>
  <w:num w:numId="25">
    <w:abstractNumId w:val="11"/>
  </w:num>
  <w:num w:numId="26">
    <w:abstractNumId w:val="13"/>
  </w:num>
  <w:num w:numId="27">
    <w:abstractNumId w:val="13"/>
  </w:num>
  <w:num w:numId="28">
    <w:abstractNumId w:val="17"/>
  </w:num>
  <w:num w:numId="29">
    <w:abstractNumId w:val="0"/>
  </w:num>
  <w:num w:numId="30">
    <w:abstractNumId w:val="12"/>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formsDesig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286"/>
    <w:rsid w:val="00000486"/>
    <w:rsid w:val="00003BCD"/>
    <w:rsid w:val="000060A2"/>
    <w:rsid w:val="00007998"/>
    <w:rsid w:val="00010357"/>
    <w:rsid w:val="00010F8C"/>
    <w:rsid w:val="0001780E"/>
    <w:rsid w:val="00025F7C"/>
    <w:rsid w:val="0002739C"/>
    <w:rsid w:val="00027993"/>
    <w:rsid w:val="00030A18"/>
    <w:rsid w:val="00031272"/>
    <w:rsid w:val="00032734"/>
    <w:rsid w:val="00032B3A"/>
    <w:rsid w:val="0004071F"/>
    <w:rsid w:val="00041BFA"/>
    <w:rsid w:val="00042702"/>
    <w:rsid w:val="00043034"/>
    <w:rsid w:val="00044B81"/>
    <w:rsid w:val="00045F39"/>
    <w:rsid w:val="00046166"/>
    <w:rsid w:val="00046735"/>
    <w:rsid w:val="00047013"/>
    <w:rsid w:val="00050190"/>
    <w:rsid w:val="0005098F"/>
    <w:rsid w:val="00053CDE"/>
    <w:rsid w:val="000614DF"/>
    <w:rsid w:val="00064E02"/>
    <w:rsid w:val="0006654D"/>
    <w:rsid w:val="000669BC"/>
    <w:rsid w:val="00066CBD"/>
    <w:rsid w:val="000707C2"/>
    <w:rsid w:val="00070D0B"/>
    <w:rsid w:val="00072D78"/>
    <w:rsid w:val="000744F8"/>
    <w:rsid w:val="00074553"/>
    <w:rsid w:val="0007515F"/>
    <w:rsid w:val="00077600"/>
    <w:rsid w:val="00080C09"/>
    <w:rsid w:val="00081084"/>
    <w:rsid w:val="00081799"/>
    <w:rsid w:val="00082EB3"/>
    <w:rsid w:val="00082ED9"/>
    <w:rsid w:val="00083EDE"/>
    <w:rsid w:val="0008512A"/>
    <w:rsid w:val="0008639B"/>
    <w:rsid w:val="00087955"/>
    <w:rsid w:val="00090E2E"/>
    <w:rsid w:val="00096981"/>
    <w:rsid w:val="000969E1"/>
    <w:rsid w:val="000976AB"/>
    <w:rsid w:val="00097B4F"/>
    <w:rsid w:val="00097B74"/>
    <w:rsid w:val="000A1D0F"/>
    <w:rsid w:val="000A40C4"/>
    <w:rsid w:val="000B3D39"/>
    <w:rsid w:val="000B530D"/>
    <w:rsid w:val="000B62D5"/>
    <w:rsid w:val="000B6FEB"/>
    <w:rsid w:val="000C06E0"/>
    <w:rsid w:val="000C074A"/>
    <w:rsid w:val="000C3112"/>
    <w:rsid w:val="000C3D06"/>
    <w:rsid w:val="000C3DA2"/>
    <w:rsid w:val="000C5091"/>
    <w:rsid w:val="000D3E73"/>
    <w:rsid w:val="000D4A32"/>
    <w:rsid w:val="000D4FF2"/>
    <w:rsid w:val="000E041A"/>
    <w:rsid w:val="000E45F0"/>
    <w:rsid w:val="000F10D6"/>
    <w:rsid w:val="000F14BB"/>
    <w:rsid w:val="000F2745"/>
    <w:rsid w:val="000F4439"/>
    <w:rsid w:val="000F673B"/>
    <w:rsid w:val="000F6B2F"/>
    <w:rsid w:val="00101B67"/>
    <w:rsid w:val="00103320"/>
    <w:rsid w:val="00103B5D"/>
    <w:rsid w:val="00106BF6"/>
    <w:rsid w:val="00107AFD"/>
    <w:rsid w:val="00113829"/>
    <w:rsid w:val="00114027"/>
    <w:rsid w:val="00117432"/>
    <w:rsid w:val="00122C8C"/>
    <w:rsid w:val="00124896"/>
    <w:rsid w:val="00124B5A"/>
    <w:rsid w:val="00127F06"/>
    <w:rsid w:val="001371AB"/>
    <w:rsid w:val="00140106"/>
    <w:rsid w:val="001418EE"/>
    <w:rsid w:val="00141BF9"/>
    <w:rsid w:val="001473A7"/>
    <w:rsid w:val="0015250C"/>
    <w:rsid w:val="001531EE"/>
    <w:rsid w:val="001535DB"/>
    <w:rsid w:val="0015369D"/>
    <w:rsid w:val="00154B0B"/>
    <w:rsid w:val="00155EC2"/>
    <w:rsid w:val="0016038B"/>
    <w:rsid w:val="00161069"/>
    <w:rsid w:val="001631B2"/>
    <w:rsid w:val="001640BE"/>
    <w:rsid w:val="00165228"/>
    <w:rsid w:val="00165563"/>
    <w:rsid w:val="00166008"/>
    <w:rsid w:val="0017267B"/>
    <w:rsid w:val="001729EB"/>
    <w:rsid w:val="00173CFE"/>
    <w:rsid w:val="00176791"/>
    <w:rsid w:val="00182321"/>
    <w:rsid w:val="001908F0"/>
    <w:rsid w:val="00197E95"/>
    <w:rsid w:val="001A1EC1"/>
    <w:rsid w:val="001A4F25"/>
    <w:rsid w:val="001A7CFF"/>
    <w:rsid w:val="001B1215"/>
    <w:rsid w:val="001B2C35"/>
    <w:rsid w:val="001B5B21"/>
    <w:rsid w:val="001B67BC"/>
    <w:rsid w:val="001C0222"/>
    <w:rsid w:val="001C0391"/>
    <w:rsid w:val="001C2F90"/>
    <w:rsid w:val="001C550F"/>
    <w:rsid w:val="001C5F1C"/>
    <w:rsid w:val="001D1537"/>
    <w:rsid w:val="001D1E39"/>
    <w:rsid w:val="001D2BEB"/>
    <w:rsid w:val="001D7E26"/>
    <w:rsid w:val="001E1963"/>
    <w:rsid w:val="001E1A76"/>
    <w:rsid w:val="001E2991"/>
    <w:rsid w:val="001E3D35"/>
    <w:rsid w:val="001F32AB"/>
    <w:rsid w:val="001F6C0D"/>
    <w:rsid w:val="001F7666"/>
    <w:rsid w:val="001F79F3"/>
    <w:rsid w:val="001F7E79"/>
    <w:rsid w:val="0020130F"/>
    <w:rsid w:val="00202482"/>
    <w:rsid w:val="00207CDF"/>
    <w:rsid w:val="00210580"/>
    <w:rsid w:val="0021130C"/>
    <w:rsid w:val="0021231D"/>
    <w:rsid w:val="00213B5C"/>
    <w:rsid w:val="00213BC3"/>
    <w:rsid w:val="0021405C"/>
    <w:rsid w:val="0021417D"/>
    <w:rsid w:val="002218C4"/>
    <w:rsid w:val="002238A8"/>
    <w:rsid w:val="002323D2"/>
    <w:rsid w:val="002346E9"/>
    <w:rsid w:val="00234C23"/>
    <w:rsid w:val="00241138"/>
    <w:rsid w:val="00243624"/>
    <w:rsid w:val="002468BD"/>
    <w:rsid w:val="002477E3"/>
    <w:rsid w:val="00252E40"/>
    <w:rsid w:val="00253779"/>
    <w:rsid w:val="0025718C"/>
    <w:rsid w:val="0026178B"/>
    <w:rsid w:val="002637BB"/>
    <w:rsid w:val="0026561F"/>
    <w:rsid w:val="00266134"/>
    <w:rsid w:val="002672CF"/>
    <w:rsid w:val="002703CB"/>
    <w:rsid w:val="0027099F"/>
    <w:rsid w:val="00272394"/>
    <w:rsid w:val="00276D14"/>
    <w:rsid w:val="00281979"/>
    <w:rsid w:val="0028320C"/>
    <w:rsid w:val="00290A5B"/>
    <w:rsid w:val="00290B73"/>
    <w:rsid w:val="00292182"/>
    <w:rsid w:val="00293A16"/>
    <w:rsid w:val="00294266"/>
    <w:rsid w:val="00295F43"/>
    <w:rsid w:val="002A3492"/>
    <w:rsid w:val="002A38D6"/>
    <w:rsid w:val="002A58B4"/>
    <w:rsid w:val="002A6640"/>
    <w:rsid w:val="002A76F5"/>
    <w:rsid w:val="002A7C24"/>
    <w:rsid w:val="002B07F5"/>
    <w:rsid w:val="002B1F5C"/>
    <w:rsid w:val="002B2431"/>
    <w:rsid w:val="002B3781"/>
    <w:rsid w:val="002B4D76"/>
    <w:rsid w:val="002B5FBA"/>
    <w:rsid w:val="002C119B"/>
    <w:rsid w:val="002C1CDE"/>
    <w:rsid w:val="002C21AF"/>
    <w:rsid w:val="002C25C4"/>
    <w:rsid w:val="002C57F1"/>
    <w:rsid w:val="002C5CF4"/>
    <w:rsid w:val="002C7251"/>
    <w:rsid w:val="002D1C25"/>
    <w:rsid w:val="002D38D6"/>
    <w:rsid w:val="002D419A"/>
    <w:rsid w:val="002D437E"/>
    <w:rsid w:val="002D781A"/>
    <w:rsid w:val="002E1286"/>
    <w:rsid w:val="002E1C52"/>
    <w:rsid w:val="002E2B83"/>
    <w:rsid w:val="002E3456"/>
    <w:rsid w:val="002E3AC3"/>
    <w:rsid w:val="002E6817"/>
    <w:rsid w:val="002E7559"/>
    <w:rsid w:val="002F291E"/>
    <w:rsid w:val="002F29F3"/>
    <w:rsid w:val="002F3FEF"/>
    <w:rsid w:val="002F60CB"/>
    <w:rsid w:val="003031CE"/>
    <w:rsid w:val="003034A1"/>
    <w:rsid w:val="00303C9A"/>
    <w:rsid w:val="003125E5"/>
    <w:rsid w:val="00312F3E"/>
    <w:rsid w:val="00313B4A"/>
    <w:rsid w:val="00314CD8"/>
    <w:rsid w:val="0031648F"/>
    <w:rsid w:val="00326534"/>
    <w:rsid w:val="00331A21"/>
    <w:rsid w:val="003329DD"/>
    <w:rsid w:val="00336D20"/>
    <w:rsid w:val="00337D9D"/>
    <w:rsid w:val="00340883"/>
    <w:rsid w:val="00340EC8"/>
    <w:rsid w:val="00341D78"/>
    <w:rsid w:val="003448EC"/>
    <w:rsid w:val="00345630"/>
    <w:rsid w:val="003458D3"/>
    <w:rsid w:val="00345C38"/>
    <w:rsid w:val="00352BB8"/>
    <w:rsid w:val="0035359B"/>
    <w:rsid w:val="0035453F"/>
    <w:rsid w:val="00356AEF"/>
    <w:rsid w:val="0036126F"/>
    <w:rsid w:val="00361CF9"/>
    <w:rsid w:val="003653A6"/>
    <w:rsid w:val="00375C91"/>
    <w:rsid w:val="00376BBE"/>
    <w:rsid w:val="0038447B"/>
    <w:rsid w:val="003860E8"/>
    <w:rsid w:val="00386508"/>
    <w:rsid w:val="003926B2"/>
    <w:rsid w:val="0039731C"/>
    <w:rsid w:val="003A235E"/>
    <w:rsid w:val="003A2888"/>
    <w:rsid w:val="003A53C7"/>
    <w:rsid w:val="003A541F"/>
    <w:rsid w:val="003A6620"/>
    <w:rsid w:val="003A66C4"/>
    <w:rsid w:val="003A709F"/>
    <w:rsid w:val="003B1819"/>
    <w:rsid w:val="003B3FC0"/>
    <w:rsid w:val="003B7373"/>
    <w:rsid w:val="003C17C2"/>
    <w:rsid w:val="003D0E4A"/>
    <w:rsid w:val="003D2407"/>
    <w:rsid w:val="003D466A"/>
    <w:rsid w:val="003D6D1D"/>
    <w:rsid w:val="003E222A"/>
    <w:rsid w:val="003E2757"/>
    <w:rsid w:val="003F01DA"/>
    <w:rsid w:val="003F02DB"/>
    <w:rsid w:val="003F11EF"/>
    <w:rsid w:val="003F1F75"/>
    <w:rsid w:val="003F2CDD"/>
    <w:rsid w:val="003F4792"/>
    <w:rsid w:val="00401BEC"/>
    <w:rsid w:val="00402B3B"/>
    <w:rsid w:val="00402C54"/>
    <w:rsid w:val="00404913"/>
    <w:rsid w:val="00404A8D"/>
    <w:rsid w:val="004059B4"/>
    <w:rsid w:val="00407E04"/>
    <w:rsid w:val="004124AD"/>
    <w:rsid w:val="004150B9"/>
    <w:rsid w:val="00415E45"/>
    <w:rsid w:val="004163F1"/>
    <w:rsid w:val="00417703"/>
    <w:rsid w:val="00421424"/>
    <w:rsid w:val="00421B31"/>
    <w:rsid w:val="004250A3"/>
    <w:rsid w:val="00427564"/>
    <w:rsid w:val="004276E1"/>
    <w:rsid w:val="00431004"/>
    <w:rsid w:val="00431635"/>
    <w:rsid w:val="00433B61"/>
    <w:rsid w:val="004356A9"/>
    <w:rsid w:val="00442177"/>
    <w:rsid w:val="004475B0"/>
    <w:rsid w:val="00447C17"/>
    <w:rsid w:val="00451DA3"/>
    <w:rsid w:val="004548EC"/>
    <w:rsid w:val="00454945"/>
    <w:rsid w:val="00455851"/>
    <w:rsid w:val="00455C0B"/>
    <w:rsid w:val="00462832"/>
    <w:rsid w:val="00462B36"/>
    <w:rsid w:val="00465A17"/>
    <w:rsid w:val="00471728"/>
    <w:rsid w:val="004722C9"/>
    <w:rsid w:val="00472862"/>
    <w:rsid w:val="004733B8"/>
    <w:rsid w:val="00473B0B"/>
    <w:rsid w:val="004746E0"/>
    <w:rsid w:val="00474E59"/>
    <w:rsid w:val="00476633"/>
    <w:rsid w:val="004768AD"/>
    <w:rsid w:val="004771DF"/>
    <w:rsid w:val="00480BB5"/>
    <w:rsid w:val="004909E4"/>
    <w:rsid w:val="0049360F"/>
    <w:rsid w:val="0049377B"/>
    <w:rsid w:val="00494BDE"/>
    <w:rsid w:val="00494D6C"/>
    <w:rsid w:val="00495E21"/>
    <w:rsid w:val="004968CE"/>
    <w:rsid w:val="00496CE7"/>
    <w:rsid w:val="00497F4C"/>
    <w:rsid w:val="004A11FA"/>
    <w:rsid w:val="004A421E"/>
    <w:rsid w:val="004A6057"/>
    <w:rsid w:val="004A607F"/>
    <w:rsid w:val="004A6384"/>
    <w:rsid w:val="004A6C58"/>
    <w:rsid w:val="004B0CB9"/>
    <w:rsid w:val="004B6C06"/>
    <w:rsid w:val="004B71F4"/>
    <w:rsid w:val="004B7F7D"/>
    <w:rsid w:val="004C31F5"/>
    <w:rsid w:val="004C3F59"/>
    <w:rsid w:val="004C68D4"/>
    <w:rsid w:val="004C7645"/>
    <w:rsid w:val="004C7A0B"/>
    <w:rsid w:val="004D1ABE"/>
    <w:rsid w:val="004D4768"/>
    <w:rsid w:val="004D5D39"/>
    <w:rsid w:val="004E0500"/>
    <w:rsid w:val="004E2A20"/>
    <w:rsid w:val="004E39DF"/>
    <w:rsid w:val="004E5C1F"/>
    <w:rsid w:val="004F340E"/>
    <w:rsid w:val="004F380C"/>
    <w:rsid w:val="004F3BA6"/>
    <w:rsid w:val="004F4BC2"/>
    <w:rsid w:val="004F5F09"/>
    <w:rsid w:val="004F61A5"/>
    <w:rsid w:val="004F66AB"/>
    <w:rsid w:val="004F6AAE"/>
    <w:rsid w:val="004F6D6B"/>
    <w:rsid w:val="004F7B62"/>
    <w:rsid w:val="00500482"/>
    <w:rsid w:val="005006B0"/>
    <w:rsid w:val="00503BBA"/>
    <w:rsid w:val="005042C4"/>
    <w:rsid w:val="00504828"/>
    <w:rsid w:val="00504C61"/>
    <w:rsid w:val="005104D6"/>
    <w:rsid w:val="00510BD5"/>
    <w:rsid w:val="00511D1C"/>
    <w:rsid w:val="005143B9"/>
    <w:rsid w:val="00515AD0"/>
    <w:rsid w:val="00515D8F"/>
    <w:rsid w:val="005173A2"/>
    <w:rsid w:val="00517D5D"/>
    <w:rsid w:val="005207D1"/>
    <w:rsid w:val="00521724"/>
    <w:rsid w:val="00523833"/>
    <w:rsid w:val="005239C1"/>
    <w:rsid w:val="00527ABF"/>
    <w:rsid w:val="005309A4"/>
    <w:rsid w:val="00530CCB"/>
    <w:rsid w:val="00532877"/>
    <w:rsid w:val="005350BC"/>
    <w:rsid w:val="005376EC"/>
    <w:rsid w:val="0054089D"/>
    <w:rsid w:val="0054274B"/>
    <w:rsid w:val="00542C08"/>
    <w:rsid w:val="005438EB"/>
    <w:rsid w:val="00546728"/>
    <w:rsid w:val="005506D6"/>
    <w:rsid w:val="00554F24"/>
    <w:rsid w:val="00555145"/>
    <w:rsid w:val="00556902"/>
    <w:rsid w:val="0056151F"/>
    <w:rsid w:val="005623AC"/>
    <w:rsid w:val="00562E98"/>
    <w:rsid w:val="005640DF"/>
    <w:rsid w:val="00565D61"/>
    <w:rsid w:val="00570884"/>
    <w:rsid w:val="00573454"/>
    <w:rsid w:val="00573871"/>
    <w:rsid w:val="00573B68"/>
    <w:rsid w:val="00574BA1"/>
    <w:rsid w:val="00575DD6"/>
    <w:rsid w:val="005806DF"/>
    <w:rsid w:val="0058200E"/>
    <w:rsid w:val="00583450"/>
    <w:rsid w:val="00584360"/>
    <w:rsid w:val="00585070"/>
    <w:rsid w:val="00585A01"/>
    <w:rsid w:val="005872BF"/>
    <w:rsid w:val="005902A3"/>
    <w:rsid w:val="005939B1"/>
    <w:rsid w:val="00593E02"/>
    <w:rsid w:val="0059532A"/>
    <w:rsid w:val="00595A7D"/>
    <w:rsid w:val="0059685A"/>
    <w:rsid w:val="00597D12"/>
    <w:rsid w:val="005A2121"/>
    <w:rsid w:val="005A2429"/>
    <w:rsid w:val="005A4593"/>
    <w:rsid w:val="005A51FB"/>
    <w:rsid w:val="005A5889"/>
    <w:rsid w:val="005A733F"/>
    <w:rsid w:val="005B07FE"/>
    <w:rsid w:val="005B1229"/>
    <w:rsid w:val="005B129A"/>
    <w:rsid w:val="005B4DE8"/>
    <w:rsid w:val="005B660D"/>
    <w:rsid w:val="005C28C7"/>
    <w:rsid w:val="005C47DE"/>
    <w:rsid w:val="005C7111"/>
    <w:rsid w:val="005D0D98"/>
    <w:rsid w:val="005D281E"/>
    <w:rsid w:val="005D417E"/>
    <w:rsid w:val="005D5C0E"/>
    <w:rsid w:val="005D68A1"/>
    <w:rsid w:val="005D7929"/>
    <w:rsid w:val="005E146C"/>
    <w:rsid w:val="005E1C14"/>
    <w:rsid w:val="005E2B59"/>
    <w:rsid w:val="005E46A7"/>
    <w:rsid w:val="005E5FB3"/>
    <w:rsid w:val="005E7E96"/>
    <w:rsid w:val="005F0328"/>
    <w:rsid w:val="005F2BF8"/>
    <w:rsid w:val="005F3F75"/>
    <w:rsid w:val="005F5B25"/>
    <w:rsid w:val="005F5F14"/>
    <w:rsid w:val="00601835"/>
    <w:rsid w:val="0060510C"/>
    <w:rsid w:val="006055F5"/>
    <w:rsid w:val="00606D49"/>
    <w:rsid w:val="00607631"/>
    <w:rsid w:val="00607B3A"/>
    <w:rsid w:val="006110E6"/>
    <w:rsid w:val="00611D5F"/>
    <w:rsid w:val="006153F6"/>
    <w:rsid w:val="006167C4"/>
    <w:rsid w:val="00617347"/>
    <w:rsid w:val="00621B6E"/>
    <w:rsid w:val="0062387C"/>
    <w:rsid w:val="006239B1"/>
    <w:rsid w:val="006241EE"/>
    <w:rsid w:val="00625F15"/>
    <w:rsid w:val="00627454"/>
    <w:rsid w:val="006278A4"/>
    <w:rsid w:val="00630A52"/>
    <w:rsid w:val="006317A7"/>
    <w:rsid w:val="00632E8A"/>
    <w:rsid w:val="00633EF5"/>
    <w:rsid w:val="006343D0"/>
    <w:rsid w:val="00634BEE"/>
    <w:rsid w:val="00635DDB"/>
    <w:rsid w:val="006405C6"/>
    <w:rsid w:val="006461FD"/>
    <w:rsid w:val="00646435"/>
    <w:rsid w:val="00654EAE"/>
    <w:rsid w:val="0065588E"/>
    <w:rsid w:val="0065769A"/>
    <w:rsid w:val="00661009"/>
    <w:rsid w:val="006614EB"/>
    <w:rsid w:val="006641EA"/>
    <w:rsid w:val="00665B56"/>
    <w:rsid w:val="0067374D"/>
    <w:rsid w:val="006748BC"/>
    <w:rsid w:val="006770A8"/>
    <w:rsid w:val="0068002D"/>
    <w:rsid w:val="00680EE6"/>
    <w:rsid w:val="00683B32"/>
    <w:rsid w:val="00683E15"/>
    <w:rsid w:val="00684EB5"/>
    <w:rsid w:val="00687D49"/>
    <w:rsid w:val="00690CFF"/>
    <w:rsid w:val="00693659"/>
    <w:rsid w:val="00694F64"/>
    <w:rsid w:val="00694FE1"/>
    <w:rsid w:val="006A0AD7"/>
    <w:rsid w:val="006A39E7"/>
    <w:rsid w:val="006A531E"/>
    <w:rsid w:val="006A61DE"/>
    <w:rsid w:val="006B0432"/>
    <w:rsid w:val="006B1FC9"/>
    <w:rsid w:val="006B2FD8"/>
    <w:rsid w:val="006B3166"/>
    <w:rsid w:val="006B4FBE"/>
    <w:rsid w:val="006B6830"/>
    <w:rsid w:val="006B6BED"/>
    <w:rsid w:val="006C3ACA"/>
    <w:rsid w:val="006C64C5"/>
    <w:rsid w:val="006D0E51"/>
    <w:rsid w:val="006D1546"/>
    <w:rsid w:val="006D4F12"/>
    <w:rsid w:val="006D5007"/>
    <w:rsid w:val="006D7101"/>
    <w:rsid w:val="006E055F"/>
    <w:rsid w:val="006E05BE"/>
    <w:rsid w:val="006E0DAB"/>
    <w:rsid w:val="006E22E0"/>
    <w:rsid w:val="006E2DE7"/>
    <w:rsid w:val="006F1639"/>
    <w:rsid w:val="006F2CE1"/>
    <w:rsid w:val="006F2D9F"/>
    <w:rsid w:val="007040E9"/>
    <w:rsid w:val="00704397"/>
    <w:rsid w:val="00705C23"/>
    <w:rsid w:val="0071290E"/>
    <w:rsid w:val="00713171"/>
    <w:rsid w:val="00715AF8"/>
    <w:rsid w:val="007269CC"/>
    <w:rsid w:val="007278F7"/>
    <w:rsid w:val="00730E01"/>
    <w:rsid w:val="007320ED"/>
    <w:rsid w:val="0073504D"/>
    <w:rsid w:val="0073723D"/>
    <w:rsid w:val="00741771"/>
    <w:rsid w:val="0074229E"/>
    <w:rsid w:val="00743AD3"/>
    <w:rsid w:val="00743C46"/>
    <w:rsid w:val="00743C94"/>
    <w:rsid w:val="00744CD0"/>
    <w:rsid w:val="00745D5C"/>
    <w:rsid w:val="0074656E"/>
    <w:rsid w:val="007465E1"/>
    <w:rsid w:val="00746875"/>
    <w:rsid w:val="00757FD4"/>
    <w:rsid w:val="00760B56"/>
    <w:rsid w:val="00761BDA"/>
    <w:rsid w:val="00763148"/>
    <w:rsid w:val="0076417D"/>
    <w:rsid w:val="00765493"/>
    <w:rsid w:val="00766D55"/>
    <w:rsid w:val="00771070"/>
    <w:rsid w:val="00773944"/>
    <w:rsid w:val="00774DB2"/>
    <w:rsid w:val="00775383"/>
    <w:rsid w:val="0077606F"/>
    <w:rsid w:val="007808FC"/>
    <w:rsid w:val="00783FB9"/>
    <w:rsid w:val="007852F8"/>
    <w:rsid w:val="007902C4"/>
    <w:rsid w:val="007912A0"/>
    <w:rsid w:val="007943FE"/>
    <w:rsid w:val="007955EE"/>
    <w:rsid w:val="007A3FFC"/>
    <w:rsid w:val="007A7E1A"/>
    <w:rsid w:val="007B1692"/>
    <w:rsid w:val="007B21BD"/>
    <w:rsid w:val="007B3815"/>
    <w:rsid w:val="007B3AB9"/>
    <w:rsid w:val="007B3BAA"/>
    <w:rsid w:val="007B50AE"/>
    <w:rsid w:val="007C33D9"/>
    <w:rsid w:val="007C3A10"/>
    <w:rsid w:val="007C64EE"/>
    <w:rsid w:val="007C6EF6"/>
    <w:rsid w:val="007D2AD2"/>
    <w:rsid w:val="007D4C7D"/>
    <w:rsid w:val="007D6A61"/>
    <w:rsid w:val="007E3692"/>
    <w:rsid w:val="007E4375"/>
    <w:rsid w:val="007E5924"/>
    <w:rsid w:val="007E698F"/>
    <w:rsid w:val="007E7A3E"/>
    <w:rsid w:val="007F033D"/>
    <w:rsid w:val="007F0C08"/>
    <w:rsid w:val="007F2067"/>
    <w:rsid w:val="007F49D1"/>
    <w:rsid w:val="007F5F26"/>
    <w:rsid w:val="00805BF2"/>
    <w:rsid w:val="0080618E"/>
    <w:rsid w:val="0080702B"/>
    <w:rsid w:val="00811003"/>
    <w:rsid w:val="00812C23"/>
    <w:rsid w:val="00813350"/>
    <w:rsid w:val="00817043"/>
    <w:rsid w:val="00817F11"/>
    <w:rsid w:val="0082230A"/>
    <w:rsid w:val="00822F49"/>
    <w:rsid w:val="00824815"/>
    <w:rsid w:val="0082759C"/>
    <w:rsid w:val="0082780E"/>
    <w:rsid w:val="00831649"/>
    <w:rsid w:val="00831C4B"/>
    <w:rsid w:val="008323E2"/>
    <w:rsid w:val="00832D50"/>
    <w:rsid w:val="0083487B"/>
    <w:rsid w:val="008351F4"/>
    <w:rsid w:val="008410E3"/>
    <w:rsid w:val="00844078"/>
    <w:rsid w:val="008458CD"/>
    <w:rsid w:val="008464C5"/>
    <w:rsid w:val="008465A2"/>
    <w:rsid w:val="00846FF8"/>
    <w:rsid w:val="00863040"/>
    <w:rsid w:val="00865F39"/>
    <w:rsid w:val="0086735A"/>
    <w:rsid w:val="00871E43"/>
    <w:rsid w:val="00874DE5"/>
    <w:rsid w:val="0087533B"/>
    <w:rsid w:val="00875A88"/>
    <w:rsid w:val="0087658F"/>
    <w:rsid w:val="0088009B"/>
    <w:rsid w:val="008812A8"/>
    <w:rsid w:val="00886634"/>
    <w:rsid w:val="00893DC8"/>
    <w:rsid w:val="0089475F"/>
    <w:rsid w:val="00895F42"/>
    <w:rsid w:val="008A1451"/>
    <w:rsid w:val="008A1B15"/>
    <w:rsid w:val="008A293D"/>
    <w:rsid w:val="008A29EC"/>
    <w:rsid w:val="008B0D8A"/>
    <w:rsid w:val="008B32BE"/>
    <w:rsid w:val="008B3FB9"/>
    <w:rsid w:val="008B477E"/>
    <w:rsid w:val="008C10FF"/>
    <w:rsid w:val="008C1631"/>
    <w:rsid w:val="008C2D3C"/>
    <w:rsid w:val="008C3E4A"/>
    <w:rsid w:val="008C4F40"/>
    <w:rsid w:val="008C54B0"/>
    <w:rsid w:val="008C61BC"/>
    <w:rsid w:val="008C7FD3"/>
    <w:rsid w:val="008D1511"/>
    <w:rsid w:val="008D1F5B"/>
    <w:rsid w:val="008D47A2"/>
    <w:rsid w:val="008D6A7F"/>
    <w:rsid w:val="008D6FB7"/>
    <w:rsid w:val="008D71BF"/>
    <w:rsid w:val="008E003A"/>
    <w:rsid w:val="008E1B75"/>
    <w:rsid w:val="008E2FB2"/>
    <w:rsid w:val="008E629C"/>
    <w:rsid w:val="008E735D"/>
    <w:rsid w:val="008F0EAA"/>
    <w:rsid w:val="008F2643"/>
    <w:rsid w:val="008F4835"/>
    <w:rsid w:val="008F5311"/>
    <w:rsid w:val="008F6B95"/>
    <w:rsid w:val="008F7817"/>
    <w:rsid w:val="00902318"/>
    <w:rsid w:val="009051A4"/>
    <w:rsid w:val="00905721"/>
    <w:rsid w:val="00906E7C"/>
    <w:rsid w:val="00910E97"/>
    <w:rsid w:val="00912D0B"/>
    <w:rsid w:val="00913850"/>
    <w:rsid w:val="00920929"/>
    <w:rsid w:val="009227DE"/>
    <w:rsid w:val="00922AA2"/>
    <w:rsid w:val="0092497D"/>
    <w:rsid w:val="00926C51"/>
    <w:rsid w:val="00932015"/>
    <w:rsid w:val="00934F3B"/>
    <w:rsid w:val="009444CF"/>
    <w:rsid w:val="009451A8"/>
    <w:rsid w:val="00950430"/>
    <w:rsid w:val="00950E89"/>
    <w:rsid w:val="009510E4"/>
    <w:rsid w:val="0095324F"/>
    <w:rsid w:val="009535BE"/>
    <w:rsid w:val="00954669"/>
    <w:rsid w:val="00957722"/>
    <w:rsid w:val="00960F11"/>
    <w:rsid w:val="00962AC4"/>
    <w:rsid w:val="00963438"/>
    <w:rsid w:val="009648EF"/>
    <w:rsid w:val="009672A6"/>
    <w:rsid w:val="00971725"/>
    <w:rsid w:val="009719AA"/>
    <w:rsid w:val="009769FE"/>
    <w:rsid w:val="00981894"/>
    <w:rsid w:val="00984447"/>
    <w:rsid w:val="00984968"/>
    <w:rsid w:val="00986C9D"/>
    <w:rsid w:val="00986F3D"/>
    <w:rsid w:val="009873C6"/>
    <w:rsid w:val="00992303"/>
    <w:rsid w:val="00992572"/>
    <w:rsid w:val="00994A76"/>
    <w:rsid w:val="00995A62"/>
    <w:rsid w:val="00995C31"/>
    <w:rsid w:val="00996BA4"/>
    <w:rsid w:val="009A17EF"/>
    <w:rsid w:val="009A1AB2"/>
    <w:rsid w:val="009A7428"/>
    <w:rsid w:val="009B0ADD"/>
    <w:rsid w:val="009B63B7"/>
    <w:rsid w:val="009C16E8"/>
    <w:rsid w:val="009C4262"/>
    <w:rsid w:val="009D00CF"/>
    <w:rsid w:val="009D20AF"/>
    <w:rsid w:val="009D241D"/>
    <w:rsid w:val="009D2C25"/>
    <w:rsid w:val="009D43F6"/>
    <w:rsid w:val="009D50FF"/>
    <w:rsid w:val="009D5A6C"/>
    <w:rsid w:val="009D7D01"/>
    <w:rsid w:val="009E04D9"/>
    <w:rsid w:val="009E169C"/>
    <w:rsid w:val="009E1E3D"/>
    <w:rsid w:val="009E20A6"/>
    <w:rsid w:val="009E3562"/>
    <w:rsid w:val="009E582E"/>
    <w:rsid w:val="009E662B"/>
    <w:rsid w:val="009E66B3"/>
    <w:rsid w:val="009E6F76"/>
    <w:rsid w:val="009F09E7"/>
    <w:rsid w:val="009F1E53"/>
    <w:rsid w:val="009F2889"/>
    <w:rsid w:val="009F70A7"/>
    <w:rsid w:val="00A02C87"/>
    <w:rsid w:val="00A035CF"/>
    <w:rsid w:val="00A0515C"/>
    <w:rsid w:val="00A059EF"/>
    <w:rsid w:val="00A05D33"/>
    <w:rsid w:val="00A06C26"/>
    <w:rsid w:val="00A0776A"/>
    <w:rsid w:val="00A12C10"/>
    <w:rsid w:val="00A17257"/>
    <w:rsid w:val="00A17622"/>
    <w:rsid w:val="00A2145F"/>
    <w:rsid w:val="00A215FE"/>
    <w:rsid w:val="00A228C1"/>
    <w:rsid w:val="00A246AA"/>
    <w:rsid w:val="00A2626F"/>
    <w:rsid w:val="00A31EAE"/>
    <w:rsid w:val="00A320DA"/>
    <w:rsid w:val="00A32999"/>
    <w:rsid w:val="00A34341"/>
    <w:rsid w:val="00A41869"/>
    <w:rsid w:val="00A4460E"/>
    <w:rsid w:val="00A44651"/>
    <w:rsid w:val="00A45503"/>
    <w:rsid w:val="00A5035A"/>
    <w:rsid w:val="00A54A8B"/>
    <w:rsid w:val="00A54AC2"/>
    <w:rsid w:val="00A55122"/>
    <w:rsid w:val="00A5605F"/>
    <w:rsid w:val="00A5641C"/>
    <w:rsid w:val="00A575B2"/>
    <w:rsid w:val="00A62A70"/>
    <w:rsid w:val="00A648E5"/>
    <w:rsid w:val="00A64953"/>
    <w:rsid w:val="00A66215"/>
    <w:rsid w:val="00A7102D"/>
    <w:rsid w:val="00A72ADE"/>
    <w:rsid w:val="00A72CBA"/>
    <w:rsid w:val="00A731ED"/>
    <w:rsid w:val="00A7327F"/>
    <w:rsid w:val="00A7469E"/>
    <w:rsid w:val="00A758C5"/>
    <w:rsid w:val="00A77B79"/>
    <w:rsid w:val="00A81C70"/>
    <w:rsid w:val="00A855C4"/>
    <w:rsid w:val="00A87ED9"/>
    <w:rsid w:val="00A900EF"/>
    <w:rsid w:val="00A91CC0"/>
    <w:rsid w:val="00A9340D"/>
    <w:rsid w:val="00AA50BC"/>
    <w:rsid w:val="00AA67CC"/>
    <w:rsid w:val="00AA6844"/>
    <w:rsid w:val="00AA7B04"/>
    <w:rsid w:val="00AB2D24"/>
    <w:rsid w:val="00AB34F9"/>
    <w:rsid w:val="00AB47AE"/>
    <w:rsid w:val="00AB5480"/>
    <w:rsid w:val="00AB6F75"/>
    <w:rsid w:val="00AB762C"/>
    <w:rsid w:val="00AC2E87"/>
    <w:rsid w:val="00AC5133"/>
    <w:rsid w:val="00AC6EE3"/>
    <w:rsid w:val="00AC7E83"/>
    <w:rsid w:val="00AC7EA5"/>
    <w:rsid w:val="00AD05D8"/>
    <w:rsid w:val="00AD20D6"/>
    <w:rsid w:val="00AD26F1"/>
    <w:rsid w:val="00AD2B70"/>
    <w:rsid w:val="00AD4253"/>
    <w:rsid w:val="00AD5BC4"/>
    <w:rsid w:val="00AD5ED0"/>
    <w:rsid w:val="00AD6690"/>
    <w:rsid w:val="00AE3DDD"/>
    <w:rsid w:val="00AE4BF5"/>
    <w:rsid w:val="00AF0B69"/>
    <w:rsid w:val="00AF0BF7"/>
    <w:rsid w:val="00AF2104"/>
    <w:rsid w:val="00AF2888"/>
    <w:rsid w:val="00AF3486"/>
    <w:rsid w:val="00B007FF"/>
    <w:rsid w:val="00B0378D"/>
    <w:rsid w:val="00B04312"/>
    <w:rsid w:val="00B10ABE"/>
    <w:rsid w:val="00B13368"/>
    <w:rsid w:val="00B1471E"/>
    <w:rsid w:val="00B158E2"/>
    <w:rsid w:val="00B17630"/>
    <w:rsid w:val="00B210A5"/>
    <w:rsid w:val="00B2298E"/>
    <w:rsid w:val="00B241EE"/>
    <w:rsid w:val="00B24E22"/>
    <w:rsid w:val="00B24EAC"/>
    <w:rsid w:val="00B27AE0"/>
    <w:rsid w:val="00B27B9B"/>
    <w:rsid w:val="00B30C1D"/>
    <w:rsid w:val="00B32891"/>
    <w:rsid w:val="00B32946"/>
    <w:rsid w:val="00B335F2"/>
    <w:rsid w:val="00B350C1"/>
    <w:rsid w:val="00B35CD2"/>
    <w:rsid w:val="00B37CCD"/>
    <w:rsid w:val="00B41389"/>
    <w:rsid w:val="00B42F9A"/>
    <w:rsid w:val="00B435BB"/>
    <w:rsid w:val="00B43E8B"/>
    <w:rsid w:val="00B441D7"/>
    <w:rsid w:val="00B45CF9"/>
    <w:rsid w:val="00B46B4A"/>
    <w:rsid w:val="00B4797E"/>
    <w:rsid w:val="00B50459"/>
    <w:rsid w:val="00B51036"/>
    <w:rsid w:val="00B53B98"/>
    <w:rsid w:val="00B55985"/>
    <w:rsid w:val="00B76282"/>
    <w:rsid w:val="00B7744C"/>
    <w:rsid w:val="00B77DA6"/>
    <w:rsid w:val="00B80873"/>
    <w:rsid w:val="00B8279D"/>
    <w:rsid w:val="00B8634C"/>
    <w:rsid w:val="00B909E7"/>
    <w:rsid w:val="00B97D06"/>
    <w:rsid w:val="00BA35DF"/>
    <w:rsid w:val="00BA7A9E"/>
    <w:rsid w:val="00BB5305"/>
    <w:rsid w:val="00BC07FA"/>
    <w:rsid w:val="00BC24B8"/>
    <w:rsid w:val="00BC3DA7"/>
    <w:rsid w:val="00BC717D"/>
    <w:rsid w:val="00BD45D2"/>
    <w:rsid w:val="00BE17F8"/>
    <w:rsid w:val="00BE48B8"/>
    <w:rsid w:val="00BF0769"/>
    <w:rsid w:val="00BF23C9"/>
    <w:rsid w:val="00BF3E52"/>
    <w:rsid w:val="00BF4A00"/>
    <w:rsid w:val="00BF5CE1"/>
    <w:rsid w:val="00BF62CA"/>
    <w:rsid w:val="00C0123C"/>
    <w:rsid w:val="00C03F71"/>
    <w:rsid w:val="00C04155"/>
    <w:rsid w:val="00C04FF9"/>
    <w:rsid w:val="00C05F31"/>
    <w:rsid w:val="00C1149B"/>
    <w:rsid w:val="00C1203A"/>
    <w:rsid w:val="00C1434C"/>
    <w:rsid w:val="00C15B9F"/>
    <w:rsid w:val="00C16BF2"/>
    <w:rsid w:val="00C225BE"/>
    <w:rsid w:val="00C242D1"/>
    <w:rsid w:val="00C26527"/>
    <w:rsid w:val="00C26E04"/>
    <w:rsid w:val="00C34498"/>
    <w:rsid w:val="00C374B4"/>
    <w:rsid w:val="00C409EF"/>
    <w:rsid w:val="00C41576"/>
    <w:rsid w:val="00C50FA9"/>
    <w:rsid w:val="00C53654"/>
    <w:rsid w:val="00C539E0"/>
    <w:rsid w:val="00C54A95"/>
    <w:rsid w:val="00C57806"/>
    <w:rsid w:val="00C63B92"/>
    <w:rsid w:val="00C67725"/>
    <w:rsid w:val="00C73446"/>
    <w:rsid w:val="00C73A21"/>
    <w:rsid w:val="00C74C2C"/>
    <w:rsid w:val="00C74CC3"/>
    <w:rsid w:val="00C75FDA"/>
    <w:rsid w:val="00C76115"/>
    <w:rsid w:val="00C77003"/>
    <w:rsid w:val="00C7714A"/>
    <w:rsid w:val="00C80593"/>
    <w:rsid w:val="00C866CD"/>
    <w:rsid w:val="00C87F3F"/>
    <w:rsid w:val="00C93887"/>
    <w:rsid w:val="00C9475A"/>
    <w:rsid w:val="00C95453"/>
    <w:rsid w:val="00C9686E"/>
    <w:rsid w:val="00C971AD"/>
    <w:rsid w:val="00CA0E08"/>
    <w:rsid w:val="00CA26DA"/>
    <w:rsid w:val="00CA50AF"/>
    <w:rsid w:val="00CA5A63"/>
    <w:rsid w:val="00CA5E60"/>
    <w:rsid w:val="00CB177C"/>
    <w:rsid w:val="00CB2199"/>
    <w:rsid w:val="00CB4758"/>
    <w:rsid w:val="00CB6C18"/>
    <w:rsid w:val="00CB72DD"/>
    <w:rsid w:val="00CC020E"/>
    <w:rsid w:val="00CC1487"/>
    <w:rsid w:val="00CC30AE"/>
    <w:rsid w:val="00CC7BAB"/>
    <w:rsid w:val="00CD7B2F"/>
    <w:rsid w:val="00CE26EC"/>
    <w:rsid w:val="00CE359E"/>
    <w:rsid w:val="00CE39C0"/>
    <w:rsid w:val="00CE3AB0"/>
    <w:rsid w:val="00CE3F9E"/>
    <w:rsid w:val="00CF12B8"/>
    <w:rsid w:val="00CF2817"/>
    <w:rsid w:val="00CF36CC"/>
    <w:rsid w:val="00CF55D3"/>
    <w:rsid w:val="00CF5803"/>
    <w:rsid w:val="00CF700A"/>
    <w:rsid w:val="00D04DC6"/>
    <w:rsid w:val="00D05892"/>
    <w:rsid w:val="00D05F15"/>
    <w:rsid w:val="00D10571"/>
    <w:rsid w:val="00D105B4"/>
    <w:rsid w:val="00D121F5"/>
    <w:rsid w:val="00D1307E"/>
    <w:rsid w:val="00D147AB"/>
    <w:rsid w:val="00D1652D"/>
    <w:rsid w:val="00D2028F"/>
    <w:rsid w:val="00D23EA9"/>
    <w:rsid w:val="00D240C9"/>
    <w:rsid w:val="00D2620A"/>
    <w:rsid w:val="00D27E4E"/>
    <w:rsid w:val="00D3138E"/>
    <w:rsid w:val="00D3163C"/>
    <w:rsid w:val="00D34183"/>
    <w:rsid w:val="00D3494B"/>
    <w:rsid w:val="00D378BC"/>
    <w:rsid w:val="00D40D26"/>
    <w:rsid w:val="00D4177C"/>
    <w:rsid w:val="00D42776"/>
    <w:rsid w:val="00D4353E"/>
    <w:rsid w:val="00D457A9"/>
    <w:rsid w:val="00D47205"/>
    <w:rsid w:val="00D51DB6"/>
    <w:rsid w:val="00D54A22"/>
    <w:rsid w:val="00D563EF"/>
    <w:rsid w:val="00D57CB2"/>
    <w:rsid w:val="00D62B37"/>
    <w:rsid w:val="00D6468C"/>
    <w:rsid w:val="00D658E7"/>
    <w:rsid w:val="00D6760E"/>
    <w:rsid w:val="00D73AD2"/>
    <w:rsid w:val="00D74D09"/>
    <w:rsid w:val="00D7563E"/>
    <w:rsid w:val="00D7678A"/>
    <w:rsid w:val="00D76BBC"/>
    <w:rsid w:val="00D777C1"/>
    <w:rsid w:val="00D805C0"/>
    <w:rsid w:val="00D814EF"/>
    <w:rsid w:val="00D837B4"/>
    <w:rsid w:val="00D865A7"/>
    <w:rsid w:val="00D8670E"/>
    <w:rsid w:val="00D87994"/>
    <w:rsid w:val="00D87DDF"/>
    <w:rsid w:val="00D91B70"/>
    <w:rsid w:val="00DA3DE6"/>
    <w:rsid w:val="00DA5BDF"/>
    <w:rsid w:val="00DA5CBA"/>
    <w:rsid w:val="00DA7266"/>
    <w:rsid w:val="00DB08C9"/>
    <w:rsid w:val="00DB1196"/>
    <w:rsid w:val="00DB13F2"/>
    <w:rsid w:val="00DB2289"/>
    <w:rsid w:val="00DB247A"/>
    <w:rsid w:val="00DB2BC2"/>
    <w:rsid w:val="00DB5EA0"/>
    <w:rsid w:val="00DB62ED"/>
    <w:rsid w:val="00DB676F"/>
    <w:rsid w:val="00DC22E7"/>
    <w:rsid w:val="00DD0ACC"/>
    <w:rsid w:val="00DD16A6"/>
    <w:rsid w:val="00DD2091"/>
    <w:rsid w:val="00DD48EC"/>
    <w:rsid w:val="00DD65DD"/>
    <w:rsid w:val="00DE4661"/>
    <w:rsid w:val="00DE7E41"/>
    <w:rsid w:val="00DF46AF"/>
    <w:rsid w:val="00DF70A9"/>
    <w:rsid w:val="00DF7253"/>
    <w:rsid w:val="00E001D7"/>
    <w:rsid w:val="00E02890"/>
    <w:rsid w:val="00E02D80"/>
    <w:rsid w:val="00E039DA"/>
    <w:rsid w:val="00E03A07"/>
    <w:rsid w:val="00E05C48"/>
    <w:rsid w:val="00E060E9"/>
    <w:rsid w:val="00E13351"/>
    <w:rsid w:val="00E13689"/>
    <w:rsid w:val="00E14825"/>
    <w:rsid w:val="00E17838"/>
    <w:rsid w:val="00E24AA3"/>
    <w:rsid w:val="00E27668"/>
    <w:rsid w:val="00E352F4"/>
    <w:rsid w:val="00E35E3C"/>
    <w:rsid w:val="00E37F12"/>
    <w:rsid w:val="00E41818"/>
    <w:rsid w:val="00E4203C"/>
    <w:rsid w:val="00E45C50"/>
    <w:rsid w:val="00E46B37"/>
    <w:rsid w:val="00E47916"/>
    <w:rsid w:val="00E50AC9"/>
    <w:rsid w:val="00E553C7"/>
    <w:rsid w:val="00E5716A"/>
    <w:rsid w:val="00E5795D"/>
    <w:rsid w:val="00E61EC2"/>
    <w:rsid w:val="00E658BE"/>
    <w:rsid w:val="00E6674A"/>
    <w:rsid w:val="00E7116E"/>
    <w:rsid w:val="00E72FE3"/>
    <w:rsid w:val="00E75155"/>
    <w:rsid w:val="00E82028"/>
    <w:rsid w:val="00E823B8"/>
    <w:rsid w:val="00E82480"/>
    <w:rsid w:val="00E82576"/>
    <w:rsid w:val="00E847EA"/>
    <w:rsid w:val="00E84A45"/>
    <w:rsid w:val="00E8752F"/>
    <w:rsid w:val="00E921B9"/>
    <w:rsid w:val="00E93DE2"/>
    <w:rsid w:val="00E95D78"/>
    <w:rsid w:val="00EA1B8A"/>
    <w:rsid w:val="00EA2F33"/>
    <w:rsid w:val="00EA36A5"/>
    <w:rsid w:val="00EB00B7"/>
    <w:rsid w:val="00EB1EBE"/>
    <w:rsid w:val="00EB2827"/>
    <w:rsid w:val="00EB487D"/>
    <w:rsid w:val="00EB4C1F"/>
    <w:rsid w:val="00EC14E8"/>
    <w:rsid w:val="00EC369F"/>
    <w:rsid w:val="00EC40E6"/>
    <w:rsid w:val="00EC5D89"/>
    <w:rsid w:val="00EC6C92"/>
    <w:rsid w:val="00ED01CB"/>
    <w:rsid w:val="00ED0586"/>
    <w:rsid w:val="00ED0B48"/>
    <w:rsid w:val="00ED0D16"/>
    <w:rsid w:val="00ED22A4"/>
    <w:rsid w:val="00ED4E70"/>
    <w:rsid w:val="00EE416D"/>
    <w:rsid w:val="00EE4D68"/>
    <w:rsid w:val="00EE63B4"/>
    <w:rsid w:val="00EF1B33"/>
    <w:rsid w:val="00EF2FD5"/>
    <w:rsid w:val="00EF70DE"/>
    <w:rsid w:val="00F0277B"/>
    <w:rsid w:val="00F03F63"/>
    <w:rsid w:val="00F100A7"/>
    <w:rsid w:val="00F10344"/>
    <w:rsid w:val="00F1189B"/>
    <w:rsid w:val="00F11B57"/>
    <w:rsid w:val="00F12C1E"/>
    <w:rsid w:val="00F15A79"/>
    <w:rsid w:val="00F17DAF"/>
    <w:rsid w:val="00F266FD"/>
    <w:rsid w:val="00F27E6D"/>
    <w:rsid w:val="00F3232A"/>
    <w:rsid w:val="00F33454"/>
    <w:rsid w:val="00F41B2F"/>
    <w:rsid w:val="00F41F46"/>
    <w:rsid w:val="00F427D5"/>
    <w:rsid w:val="00F434F9"/>
    <w:rsid w:val="00F47172"/>
    <w:rsid w:val="00F47287"/>
    <w:rsid w:val="00F50592"/>
    <w:rsid w:val="00F53865"/>
    <w:rsid w:val="00F5624B"/>
    <w:rsid w:val="00F60977"/>
    <w:rsid w:val="00F64588"/>
    <w:rsid w:val="00F65A7C"/>
    <w:rsid w:val="00F701CF"/>
    <w:rsid w:val="00F73A3C"/>
    <w:rsid w:val="00F7473E"/>
    <w:rsid w:val="00F75284"/>
    <w:rsid w:val="00F81B92"/>
    <w:rsid w:val="00F82042"/>
    <w:rsid w:val="00F8302B"/>
    <w:rsid w:val="00F8316E"/>
    <w:rsid w:val="00F8618F"/>
    <w:rsid w:val="00F865F5"/>
    <w:rsid w:val="00F90395"/>
    <w:rsid w:val="00F91143"/>
    <w:rsid w:val="00F91159"/>
    <w:rsid w:val="00F91BCD"/>
    <w:rsid w:val="00F93044"/>
    <w:rsid w:val="00F939F3"/>
    <w:rsid w:val="00F949BA"/>
    <w:rsid w:val="00FA43A4"/>
    <w:rsid w:val="00FA4D62"/>
    <w:rsid w:val="00FA7C30"/>
    <w:rsid w:val="00FB0EBA"/>
    <w:rsid w:val="00FB1C61"/>
    <w:rsid w:val="00FB2055"/>
    <w:rsid w:val="00FB36CD"/>
    <w:rsid w:val="00FB5E54"/>
    <w:rsid w:val="00FB7914"/>
    <w:rsid w:val="00FC06C1"/>
    <w:rsid w:val="00FC6C01"/>
    <w:rsid w:val="00FC772E"/>
    <w:rsid w:val="00FD0AC8"/>
    <w:rsid w:val="00FD358D"/>
    <w:rsid w:val="00FD609F"/>
    <w:rsid w:val="00FD6429"/>
    <w:rsid w:val="00FD7B16"/>
    <w:rsid w:val="00FE0A02"/>
    <w:rsid w:val="00FE13E0"/>
    <w:rsid w:val="00FE25F3"/>
    <w:rsid w:val="00FE2641"/>
    <w:rsid w:val="00FE5482"/>
    <w:rsid w:val="00FE5DB3"/>
    <w:rsid w:val="00FE7A0B"/>
    <w:rsid w:val="00FE7F01"/>
    <w:rsid w:val="00FF31BB"/>
    <w:rsid w:val="00FF45E9"/>
    <w:rsid w:val="00FF4930"/>
    <w:rsid w:val="00FF51A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7558D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B6BED"/>
    <w:pPr>
      <w:spacing w:after="120" w:line="276" w:lineRule="auto"/>
      <w:jc w:val="both"/>
    </w:pPr>
    <w:rPr>
      <w:rFonts w:ascii="Calibri" w:hAnsi="Calibri" w:cs="Arial"/>
      <w:sz w:val="22"/>
      <w:szCs w:val="21"/>
      <w:lang w:eastAsia="en-US"/>
    </w:rPr>
  </w:style>
  <w:style w:type="paragraph" w:styleId="Heading1">
    <w:name w:val="heading 1"/>
    <w:basedOn w:val="Normal"/>
    <w:next w:val="Normal"/>
    <w:link w:val="Heading1Char"/>
    <w:uiPriority w:val="9"/>
    <w:qFormat/>
    <w:rsid w:val="00C57806"/>
    <w:pPr>
      <w:widowControl w:val="0"/>
      <w:tabs>
        <w:tab w:val="left" w:pos="567"/>
      </w:tabs>
      <w:spacing w:before="360" w:after="240"/>
      <w:outlineLvl w:val="0"/>
    </w:pPr>
    <w:rPr>
      <w:rFonts w:ascii="Calibri Light" w:eastAsiaTheme="majorEastAsia" w:hAnsi="Calibri Light" w:cstheme="majorBidi"/>
      <w:bCs/>
      <w:color w:val="31849B" w:themeColor="accent5" w:themeShade="BF"/>
      <w:sz w:val="36"/>
      <w:szCs w:val="32"/>
      <w:lang w:val="x-none"/>
    </w:rPr>
  </w:style>
  <w:style w:type="paragraph" w:styleId="Heading2">
    <w:name w:val="heading 2"/>
    <w:basedOn w:val="ListContinue"/>
    <w:next w:val="Normal"/>
    <w:link w:val="Heading2Char"/>
    <w:autoRedefine/>
    <w:unhideWhenUsed/>
    <w:qFormat/>
    <w:rsid w:val="001E3D35"/>
    <w:pPr>
      <w:widowControl w:val="0"/>
      <w:numPr>
        <w:ilvl w:val="1"/>
        <w:numId w:val="4"/>
      </w:numPr>
      <w:spacing w:before="360" w:line="240" w:lineRule="auto"/>
      <w:ind w:left="578" w:hanging="578"/>
      <w:contextualSpacing w:val="0"/>
      <w:jc w:val="left"/>
      <w:outlineLvl w:val="1"/>
    </w:pPr>
    <w:rPr>
      <w:rFonts w:ascii="Calibri Light" w:eastAsiaTheme="majorEastAsia" w:hAnsi="Calibri Light" w:cstheme="majorBidi"/>
      <w:color w:val="842856"/>
      <w:sz w:val="32"/>
      <w:szCs w:val="26"/>
    </w:rPr>
  </w:style>
  <w:style w:type="paragraph" w:styleId="Heading3">
    <w:name w:val="heading 3"/>
    <w:basedOn w:val="Heading2"/>
    <w:next w:val="Normal"/>
    <w:link w:val="Heading3Char"/>
    <w:autoRedefine/>
    <w:unhideWhenUsed/>
    <w:qFormat/>
    <w:rsid w:val="00E553C7"/>
    <w:pPr>
      <w:numPr>
        <w:ilvl w:val="0"/>
        <w:numId w:val="0"/>
      </w:numPr>
      <w:spacing w:before="240"/>
      <w:outlineLvl w:val="2"/>
    </w:pPr>
    <w:rPr>
      <w:color w:val="auto"/>
      <w:sz w:val="26"/>
    </w:rPr>
  </w:style>
  <w:style w:type="paragraph" w:styleId="Heading4">
    <w:name w:val="heading 4"/>
    <w:basedOn w:val="Normal"/>
    <w:next w:val="Normal"/>
    <w:link w:val="Heading4Char"/>
    <w:unhideWhenUsed/>
    <w:qFormat/>
    <w:rsid w:val="009E04D9"/>
    <w:pPr>
      <w:keepNext/>
      <w:keepLines/>
      <w:spacing w:before="240" w:line="240" w:lineRule="auto"/>
      <w:ind w:left="862" w:hanging="862"/>
      <w:outlineLvl w:val="3"/>
    </w:pPr>
    <w:rPr>
      <w:rFonts w:ascii="Calibri Light" w:eastAsiaTheme="majorEastAsia" w:hAnsi="Calibri Light" w:cstheme="majorBidi"/>
      <w:iCs/>
      <w:color w:val="215868" w:themeColor="accent5" w:themeShade="80"/>
      <w:sz w:val="24"/>
      <w:szCs w:val="26"/>
    </w:rPr>
  </w:style>
  <w:style w:type="paragraph" w:styleId="Heading5">
    <w:name w:val="heading 5"/>
    <w:basedOn w:val="Normal"/>
    <w:next w:val="Normal"/>
    <w:link w:val="Heading5Char"/>
    <w:unhideWhenUsed/>
    <w:qFormat/>
    <w:rsid w:val="008C4F40"/>
    <w:pPr>
      <w:keepNext/>
      <w:keepLines/>
      <w:spacing w:before="40" w:after="0"/>
      <w:ind w:left="1008" w:hanging="1008"/>
      <w:outlineLvl w:val="4"/>
    </w:pPr>
    <w:rPr>
      <w:rFonts w:asciiTheme="minorHAnsi" w:eastAsiaTheme="majorEastAsia" w:hAnsiTheme="minorHAnsi" w:cstheme="majorBidi"/>
      <w:color w:val="000000" w:themeColor="text1"/>
      <w:szCs w:val="25"/>
      <w:u w:val="single"/>
    </w:rPr>
  </w:style>
  <w:style w:type="paragraph" w:styleId="Heading6">
    <w:name w:val="heading 6"/>
    <w:basedOn w:val="Normal"/>
    <w:next w:val="Normal"/>
    <w:link w:val="Heading6Char"/>
    <w:semiHidden/>
    <w:unhideWhenUsed/>
    <w:qFormat/>
    <w:rsid w:val="00D73AD2"/>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D73AD2"/>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D73AD2"/>
    <w:pPr>
      <w:keepNext/>
      <w:keepLines/>
      <w:spacing w:before="40" w:after="0"/>
      <w:outlineLvl w:val="7"/>
    </w:pPr>
    <w:rPr>
      <w:rFonts w:asciiTheme="majorHAnsi" w:eastAsiaTheme="majorEastAsia" w:hAnsiTheme="majorHAnsi" w:cstheme="majorBidi"/>
      <w:color w:val="272727" w:themeColor="text1" w:themeTint="D8"/>
      <w:sz w:val="21"/>
    </w:rPr>
  </w:style>
  <w:style w:type="paragraph" w:styleId="Heading9">
    <w:name w:val="heading 9"/>
    <w:basedOn w:val="Normal"/>
    <w:next w:val="Normal"/>
    <w:link w:val="Heading9Char"/>
    <w:semiHidden/>
    <w:unhideWhenUsed/>
    <w:qFormat/>
    <w:rsid w:val="00D73AD2"/>
    <w:pPr>
      <w:keepNext/>
      <w:keepLines/>
      <w:spacing w:before="40" w:after="0"/>
      <w:outlineLvl w:val="8"/>
    </w:pPr>
    <w:rPr>
      <w:rFonts w:asciiTheme="majorHAnsi" w:eastAsiaTheme="majorEastAsia" w:hAnsiTheme="majorHAnsi" w:cstheme="majorBidi"/>
      <w:i/>
      <w:iCs/>
      <w:color w:val="272727" w:themeColor="text1" w:themeTint="D8"/>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1E3D35"/>
    <w:rPr>
      <w:rFonts w:ascii="Calibri Light" w:eastAsiaTheme="majorEastAsia" w:hAnsi="Calibri Light" w:cstheme="majorBidi"/>
      <w:color w:val="842856"/>
      <w:sz w:val="32"/>
      <w:szCs w:val="26"/>
      <w:lang w:eastAsia="en-US"/>
    </w:rPr>
  </w:style>
  <w:style w:type="paragraph" w:customStyle="1" w:styleId="Bullets">
    <w:name w:val="Bullets"/>
    <w:basedOn w:val="Normal"/>
    <w:link w:val="BulletsChar"/>
    <w:qFormat/>
    <w:rsid w:val="00117432"/>
    <w:pPr>
      <w:numPr>
        <w:numId w:val="1"/>
      </w:numPr>
      <w:jc w:val="left"/>
    </w:pPr>
    <w:rPr>
      <w:rFonts w:ascii="Calibri Light" w:eastAsia="Calibri" w:hAnsi="Calibri Light"/>
    </w:rPr>
  </w:style>
  <w:style w:type="paragraph" w:customStyle="1" w:styleId="NumberedList">
    <w:name w:val="Numbered List"/>
    <w:basedOn w:val="ListParagraph"/>
    <w:link w:val="NumberedListChar"/>
    <w:qFormat/>
    <w:rsid w:val="002E1286"/>
    <w:pPr>
      <w:widowControl w:val="0"/>
      <w:numPr>
        <w:numId w:val="2"/>
      </w:numPr>
      <w:spacing w:line="300" w:lineRule="exact"/>
      <w:contextualSpacing w:val="0"/>
    </w:pPr>
    <w:rPr>
      <w:rFonts w:eastAsia="Calibri"/>
    </w:rPr>
  </w:style>
  <w:style w:type="character" w:customStyle="1" w:styleId="BulletsChar">
    <w:name w:val="Bullets Char"/>
    <w:link w:val="Bullets"/>
    <w:rsid w:val="00117432"/>
    <w:rPr>
      <w:rFonts w:ascii="Calibri Light" w:eastAsia="Calibri" w:hAnsi="Calibri Light" w:cs="Arial"/>
      <w:sz w:val="22"/>
      <w:szCs w:val="21"/>
      <w:lang w:eastAsia="en-US"/>
    </w:rPr>
  </w:style>
  <w:style w:type="paragraph" w:customStyle="1" w:styleId="AppendixHeading">
    <w:name w:val="Appendix Heading"/>
    <w:basedOn w:val="Heading1"/>
    <w:link w:val="AppendixHeadingChar"/>
    <w:qFormat/>
    <w:rsid w:val="002E1286"/>
    <w:rPr>
      <w:rFonts w:ascii="Arial" w:hAnsi="Arial"/>
      <w:b/>
      <w:bCs w:val="0"/>
      <w:color w:val="7030A0"/>
      <w14:textFill>
        <w14:solidFill>
          <w14:srgbClr w14:val="7030A0">
            <w14:lumMod w14:val="75000"/>
          </w14:srgbClr>
        </w14:solidFill>
      </w14:textFill>
    </w:rPr>
  </w:style>
  <w:style w:type="character" w:customStyle="1" w:styleId="NumberedListChar">
    <w:name w:val="Numbered List Char"/>
    <w:link w:val="NumberedList"/>
    <w:rsid w:val="002E1286"/>
    <w:rPr>
      <w:rFonts w:ascii="Calibri" w:eastAsia="Calibri" w:hAnsi="Calibri" w:cs="Arial"/>
      <w:sz w:val="22"/>
      <w:szCs w:val="21"/>
      <w:lang w:eastAsia="en-US"/>
    </w:rPr>
  </w:style>
  <w:style w:type="character" w:customStyle="1" w:styleId="AppendixHeadingChar">
    <w:name w:val="Appendix Heading Char"/>
    <w:basedOn w:val="Heading1Char"/>
    <w:link w:val="AppendixHeading"/>
    <w:rsid w:val="002E1286"/>
    <w:rPr>
      <w:rFonts w:ascii="Arial" w:eastAsiaTheme="majorEastAsia" w:hAnsi="Arial" w:cstheme="majorBidi"/>
      <w:b/>
      <w:bCs w:val="0"/>
      <w:color w:val="7030A0"/>
      <w:sz w:val="36"/>
      <w:szCs w:val="32"/>
      <w:lang w:val="x-none" w:eastAsia="en-US"/>
      <w14:textFill>
        <w14:solidFill>
          <w14:srgbClr w14:val="7030A0">
            <w14:lumMod w14:val="75000"/>
          </w14:srgbClr>
        </w14:solidFill>
      </w14:textFill>
    </w:rPr>
  </w:style>
  <w:style w:type="paragraph" w:styleId="ListParagraph">
    <w:name w:val="List Paragraph"/>
    <w:basedOn w:val="Normal"/>
    <w:uiPriority w:val="34"/>
    <w:qFormat/>
    <w:rsid w:val="002E1286"/>
    <w:pPr>
      <w:ind w:left="720"/>
      <w:contextualSpacing/>
    </w:pPr>
  </w:style>
  <w:style w:type="character" w:customStyle="1" w:styleId="Heading1Char">
    <w:name w:val="Heading 1 Char"/>
    <w:basedOn w:val="DefaultParagraphFont"/>
    <w:link w:val="Heading1"/>
    <w:uiPriority w:val="9"/>
    <w:rsid w:val="00C57806"/>
    <w:rPr>
      <w:rFonts w:ascii="Calibri Light" w:eastAsiaTheme="majorEastAsia" w:hAnsi="Calibri Light" w:cstheme="majorBidi"/>
      <w:bCs/>
      <w:color w:val="31849B" w:themeColor="accent5" w:themeShade="BF"/>
      <w:sz w:val="36"/>
      <w:szCs w:val="32"/>
      <w:lang w:val="x-none" w:eastAsia="en-US"/>
    </w:rPr>
  </w:style>
  <w:style w:type="paragraph" w:styleId="BodyText">
    <w:name w:val="Body Text"/>
    <w:basedOn w:val="Normal"/>
    <w:link w:val="BodyTextChar"/>
    <w:unhideWhenUsed/>
    <w:rsid w:val="002E1286"/>
  </w:style>
  <w:style w:type="character" w:customStyle="1" w:styleId="BodyTextChar">
    <w:name w:val="Body Text Char"/>
    <w:basedOn w:val="DefaultParagraphFont"/>
    <w:link w:val="BodyText"/>
    <w:rsid w:val="002E1286"/>
    <w:rPr>
      <w:sz w:val="24"/>
      <w:szCs w:val="24"/>
      <w:lang w:eastAsia="en-US"/>
    </w:rPr>
  </w:style>
  <w:style w:type="paragraph" w:styleId="Subtitle">
    <w:name w:val="Subtitle"/>
    <w:basedOn w:val="Normal"/>
    <w:next w:val="Normal"/>
    <w:link w:val="SubtitleChar"/>
    <w:qFormat/>
    <w:rsid w:val="002E1286"/>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rsid w:val="002E1286"/>
    <w:rPr>
      <w:rFonts w:asciiTheme="minorHAnsi" w:eastAsiaTheme="minorEastAsia" w:hAnsiTheme="minorHAnsi" w:cstheme="minorBidi"/>
      <w:color w:val="5A5A5A" w:themeColor="text1" w:themeTint="A5"/>
      <w:spacing w:val="15"/>
      <w:sz w:val="22"/>
      <w:szCs w:val="22"/>
      <w:lang w:eastAsia="en-US"/>
    </w:rPr>
  </w:style>
  <w:style w:type="table" w:styleId="TableGrid">
    <w:name w:val="Table Grid"/>
    <w:basedOn w:val="TableNormal"/>
    <w:uiPriority w:val="59"/>
    <w:rsid w:val="00B909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Char1 Char,Footnote Text Char Char Char,Footnote Text Char1 Char1 Char Char,Footnote Text Char Char Char Char Char,Footnote Text Char1 Char Char Char Char,Footnote Text Char Char1 Char Char Char Char,fn,C,ADB,ft,single space"/>
    <w:basedOn w:val="Normal"/>
    <w:link w:val="FootnoteTextChar"/>
    <w:uiPriority w:val="99"/>
    <w:unhideWhenUsed/>
    <w:rsid w:val="002D1C25"/>
    <w:pPr>
      <w:spacing w:after="0" w:line="240" w:lineRule="auto"/>
      <w:jc w:val="left"/>
    </w:pPr>
    <w:rPr>
      <w:rFonts w:eastAsia="Calibri" w:cs="Times New Roman"/>
      <w:sz w:val="20"/>
      <w:szCs w:val="20"/>
      <w:lang w:eastAsia="x-none"/>
    </w:rPr>
  </w:style>
  <w:style w:type="character" w:customStyle="1" w:styleId="FootnoteTextChar">
    <w:name w:val="Footnote Text Char"/>
    <w:aliases w:val="Footnote Text Char1 Char Char,Footnote Text Char Char Char Char,Footnote Text Char1 Char1 Char Char Char,Footnote Text Char Char Char Char Char Char,Footnote Text Char1 Char Char Char Char Char,fn Char,C Char,ADB Char,ft Char"/>
    <w:basedOn w:val="DefaultParagraphFont"/>
    <w:link w:val="FootnoteText"/>
    <w:uiPriority w:val="99"/>
    <w:rsid w:val="002D1C25"/>
    <w:rPr>
      <w:rFonts w:ascii="Calibri" w:eastAsia="Calibri" w:hAnsi="Calibri"/>
      <w:lang w:eastAsia="x-none"/>
    </w:rPr>
  </w:style>
  <w:style w:type="character" w:styleId="FootnoteReference">
    <w:name w:val="footnote reference"/>
    <w:aliases w:val="ftref,Normal + Font:9 Point,Superscript 3 Point Times,16 Point,Superscript 6 Point,(NECG) Footnote Reference,Fußnotenzeichen DISS,Superscript 6 Point + 11 pt,Ref,de nota al pie,BVI fnr,footnoteAsia1,nota pié di pagina,FNRefe Char,fr,R"/>
    <w:uiPriority w:val="99"/>
    <w:unhideWhenUsed/>
    <w:rsid w:val="002D1C25"/>
    <w:rPr>
      <w:vertAlign w:val="superscript"/>
    </w:rPr>
  </w:style>
  <w:style w:type="paragraph" w:styleId="Header">
    <w:name w:val="header"/>
    <w:basedOn w:val="Normal"/>
    <w:link w:val="HeaderChar"/>
    <w:uiPriority w:val="99"/>
    <w:unhideWhenUsed/>
    <w:rsid w:val="002D1C25"/>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2D1C25"/>
    <w:rPr>
      <w:rFonts w:ascii="Calibri" w:hAnsi="Calibri" w:cs="Arial"/>
      <w:sz w:val="22"/>
      <w:szCs w:val="21"/>
      <w:lang w:eastAsia="en-US"/>
    </w:rPr>
  </w:style>
  <w:style w:type="paragraph" w:styleId="Footer">
    <w:name w:val="footer"/>
    <w:basedOn w:val="Normal"/>
    <w:link w:val="FooterChar"/>
    <w:uiPriority w:val="99"/>
    <w:unhideWhenUsed/>
    <w:rsid w:val="002D1C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D1C25"/>
    <w:rPr>
      <w:rFonts w:ascii="Calibri" w:hAnsi="Calibri" w:cs="Arial"/>
      <w:sz w:val="22"/>
      <w:szCs w:val="21"/>
      <w:lang w:eastAsia="en-US"/>
    </w:rPr>
  </w:style>
  <w:style w:type="character" w:customStyle="1" w:styleId="Heading3Char">
    <w:name w:val="Heading 3 Char"/>
    <w:basedOn w:val="DefaultParagraphFont"/>
    <w:link w:val="Heading3"/>
    <w:rsid w:val="00E553C7"/>
    <w:rPr>
      <w:rFonts w:ascii="Calibri Light" w:eastAsiaTheme="majorEastAsia" w:hAnsi="Calibri Light" w:cstheme="majorBidi"/>
      <w:sz w:val="26"/>
      <w:szCs w:val="26"/>
      <w:lang w:eastAsia="en-US"/>
    </w:rPr>
  </w:style>
  <w:style w:type="character" w:customStyle="1" w:styleId="Heading4Char">
    <w:name w:val="Heading 4 Char"/>
    <w:basedOn w:val="DefaultParagraphFont"/>
    <w:link w:val="Heading4"/>
    <w:rsid w:val="009E04D9"/>
    <w:rPr>
      <w:rFonts w:ascii="Calibri Light" w:eastAsiaTheme="majorEastAsia" w:hAnsi="Calibri Light" w:cstheme="majorBidi"/>
      <w:iCs/>
      <w:color w:val="215868" w:themeColor="accent5" w:themeShade="80"/>
      <w:sz w:val="24"/>
      <w:szCs w:val="26"/>
      <w:lang w:eastAsia="en-US"/>
    </w:rPr>
  </w:style>
  <w:style w:type="character" w:customStyle="1" w:styleId="Heading5Char">
    <w:name w:val="Heading 5 Char"/>
    <w:basedOn w:val="DefaultParagraphFont"/>
    <w:link w:val="Heading5"/>
    <w:rsid w:val="008C4F40"/>
    <w:rPr>
      <w:rFonts w:asciiTheme="minorHAnsi" w:eastAsiaTheme="majorEastAsia" w:hAnsiTheme="minorHAnsi" w:cstheme="majorBidi"/>
      <w:color w:val="000000" w:themeColor="text1"/>
      <w:sz w:val="22"/>
      <w:szCs w:val="25"/>
      <w:u w:val="single"/>
      <w:lang w:eastAsia="en-US"/>
    </w:rPr>
  </w:style>
  <w:style w:type="character" w:customStyle="1" w:styleId="Heading6Char">
    <w:name w:val="Heading 6 Char"/>
    <w:basedOn w:val="DefaultParagraphFont"/>
    <w:link w:val="Heading6"/>
    <w:semiHidden/>
    <w:rsid w:val="00D73AD2"/>
    <w:rPr>
      <w:rFonts w:asciiTheme="majorHAnsi" w:eastAsiaTheme="majorEastAsia" w:hAnsiTheme="majorHAnsi" w:cstheme="majorBidi"/>
      <w:color w:val="243F60" w:themeColor="accent1" w:themeShade="7F"/>
      <w:sz w:val="22"/>
      <w:szCs w:val="21"/>
      <w:lang w:eastAsia="en-US"/>
    </w:rPr>
  </w:style>
  <w:style w:type="character" w:customStyle="1" w:styleId="Heading7Char">
    <w:name w:val="Heading 7 Char"/>
    <w:basedOn w:val="DefaultParagraphFont"/>
    <w:link w:val="Heading7"/>
    <w:semiHidden/>
    <w:rsid w:val="00D73AD2"/>
    <w:rPr>
      <w:rFonts w:asciiTheme="majorHAnsi" w:eastAsiaTheme="majorEastAsia" w:hAnsiTheme="majorHAnsi" w:cstheme="majorBidi"/>
      <w:i/>
      <w:iCs/>
      <w:color w:val="243F60" w:themeColor="accent1" w:themeShade="7F"/>
      <w:sz w:val="22"/>
      <w:szCs w:val="21"/>
      <w:lang w:eastAsia="en-US"/>
    </w:rPr>
  </w:style>
  <w:style w:type="character" w:customStyle="1" w:styleId="Heading8Char">
    <w:name w:val="Heading 8 Char"/>
    <w:basedOn w:val="DefaultParagraphFont"/>
    <w:link w:val="Heading8"/>
    <w:semiHidden/>
    <w:rsid w:val="00D73AD2"/>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D73AD2"/>
    <w:rPr>
      <w:rFonts w:asciiTheme="majorHAnsi" w:eastAsiaTheme="majorEastAsia" w:hAnsiTheme="majorHAnsi" w:cstheme="majorBidi"/>
      <w:i/>
      <w:iCs/>
      <w:color w:val="272727" w:themeColor="text1" w:themeTint="D8"/>
      <w:sz w:val="21"/>
      <w:szCs w:val="21"/>
      <w:lang w:eastAsia="en-US"/>
    </w:rPr>
  </w:style>
  <w:style w:type="paragraph" w:customStyle="1" w:styleId="Tablenote">
    <w:name w:val="Table note"/>
    <w:basedOn w:val="Normal"/>
    <w:next w:val="Normal"/>
    <w:qFormat/>
    <w:rsid w:val="00D73AD2"/>
    <w:pPr>
      <w:spacing w:before="60" w:after="360" w:line="240" w:lineRule="auto"/>
      <w:ind w:left="567" w:hanging="567"/>
      <w:contextualSpacing/>
      <w:jc w:val="left"/>
    </w:pPr>
    <w:rPr>
      <w:bCs/>
      <w:sz w:val="16"/>
      <w:szCs w:val="24"/>
      <w:lang w:eastAsia="en-AU"/>
    </w:rPr>
  </w:style>
  <w:style w:type="paragraph" w:customStyle="1" w:styleId="Quoted">
    <w:name w:val="Quoted"/>
    <w:basedOn w:val="Normal"/>
    <w:link w:val="QuotedChar"/>
    <w:qFormat/>
    <w:rsid w:val="006B6BED"/>
    <w:pPr>
      <w:spacing w:line="240" w:lineRule="auto"/>
      <w:ind w:left="567" w:right="85"/>
      <w:jc w:val="left"/>
    </w:pPr>
    <w:rPr>
      <w:rFonts w:ascii="Calibri Light" w:eastAsia="Calibri" w:hAnsi="Calibri Light" w:cs="Times New Roman"/>
      <w:sz w:val="21"/>
      <w:lang w:val="en-GB"/>
    </w:rPr>
  </w:style>
  <w:style w:type="character" w:customStyle="1" w:styleId="QuotedChar">
    <w:name w:val="Quoted Char"/>
    <w:link w:val="Quoted"/>
    <w:rsid w:val="006B6BED"/>
    <w:rPr>
      <w:rFonts w:ascii="Calibri Light" w:eastAsia="Calibri" w:hAnsi="Calibri Light"/>
      <w:sz w:val="21"/>
      <w:szCs w:val="21"/>
      <w:lang w:val="en-GB" w:eastAsia="en-US"/>
    </w:rPr>
  </w:style>
  <w:style w:type="paragraph" w:customStyle="1" w:styleId="Tableentry">
    <w:name w:val="Table entry"/>
    <w:basedOn w:val="Normal"/>
    <w:link w:val="TableentryChar"/>
    <w:qFormat/>
    <w:rsid w:val="00045F39"/>
    <w:pPr>
      <w:keepNext/>
      <w:tabs>
        <w:tab w:val="decimal" w:pos="831"/>
      </w:tabs>
      <w:spacing w:after="0" w:line="240" w:lineRule="auto"/>
      <w:jc w:val="left"/>
    </w:pPr>
    <w:rPr>
      <w:rFonts w:cs="Times New Roman"/>
      <w:color w:val="000000"/>
      <w:sz w:val="20"/>
      <w:szCs w:val="20"/>
      <w:lang w:val="x-none" w:eastAsia="x-none"/>
    </w:rPr>
  </w:style>
  <w:style w:type="character" w:customStyle="1" w:styleId="TableentryChar">
    <w:name w:val="Table entry Char"/>
    <w:link w:val="Tableentry"/>
    <w:rsid w:val="00045F39"/>
    <w:rPr>
      <w:rFonts w:ascii="Calibri" w:hAnsi="Calibri"/>
      <w:color w:val="000000"/>
      <w:lang w:val="x-none" w:eastAsia="x-none"/>
    </w:rPr>
  </w:style>
  <w:style w:type="paragraph" w:styleId="Caption">
    <w:name w:val="caption"/>
    <w:basedOn w:val="Normal"/>
    <w:next w:val="Normal"/>
    <w:unhideWhenUsed/>
    <w:qFormat/>
    <w:rsid w:val="005623AC"/>
    <w:pPr>
      <w:spacing w:after="200" w:line="240" w:lineRule="auto"/>
    </w:pPr>
    <w:rPr>
      <w:iCs/>
      <w:color w:val="902C5E"/>
      <w:sz w:val="18"/>
      <w:szCs w:val="18"/>
    </w:rPr>
  </w:style>
  <w:style w:type="paragraph" w:customStyle="1" w:styleId="Tableentrybrackets">
    <w:name w:val="Table entry brackets"/>
    <w:basedOn w:val="Tableentry"/>
    <w:link w:val="TableentrybracketsChar"/>
    <w:qFormat/>
    <w:rsid w:val="005623AC"/>
    <w:pPr>
      <w:tabs>
        <w:tab w:val="clear" w:pos="831"/>
        <w:tab w:val="decimal" w:pos="601"/>
      </w:tabs>
    </w:pPr>
  </w:style>
  <w:style w:type="character" w:customStyle="1" w:styleId="TableentrybracketsChar">
    <w:name w:val="Table entry brackets Char"/>
    <w:link w:val="Tableentrybrackets"/>
    <w:rsid w:val="005623AC"/>
    <w:rPr>
      <w:rFonts w:ascii="Calibri" w:hAnsi="Calibri"/>
      <w:color w:val="000000"/>
      <w:lang w:val="x-none" w:eastAsia="x-none"/>
    </w:rPr>
  </w:style>
  <w:style w:type="paragraph" w:styleId="PlainText">
    <w:name w:val="Plain Text"/>
    <w:basedOn w:val="Normal"/>
    <w:link w:val="PlainTextChar"/>
    <w:uiPriority w:val="99"/>
    <w:unhideWhenUsed/>
    <w:rsid w:val="00E03A07"/>
    <w:pPr>
      <w:spacing w:after="0" w:line="240" w:lineRule="auto"/>
      <w:jc w:val="left"/>
    </w:pPr>
    <w:rPr>
      <w:rFonts w:eastAsia="Calibri" w:cs="Times New Roman"/>
      <w:sz w:val="21"/>
      <w:lang w:val="x-none"/>
    </w:rPr>
  </w:style>
  <w:style w:type="character" w:customStyle="1" w:styleId="PlainTextChar">
    <w:name w:val="Plain Text Char"/>
    <w:basedOn w:val="DefaultParagraphFont"/>
    <w:link w:val="PlainText"/>
    <w:uiPriority w:val="99"/>
    <w:rsid w:val="00E03A07"/>
    <w:rPr>
      <w:rFonts w:ascii="Calibri" w:eastAsia="Calibri" w:hAnsi="Calibri"/>
      <w:sz w:val="21"/>
      <w:szCs w:val="21"/>
      <w:lang w:val="x-none" w:eastAsia="en-US"/>
    </w:rPr>
  </w:style>
  <w:style w:type="paragraph" w:customStyle="1" w:styleId="Subhead">
    <w:name w:val="Subhead"/>
    <w:basedOn w:val="Normal"/>
    <w:link w:val="SubheadChar"/>
    <w:qFormat/>
    <w:rsid w:val="00E03A07"/>
    <w:pPr>
      <w:spacing w:after="80" w:line="240" w:lineRule="auto"/>
      <w:jc w:val="left"/>
    </w:pPr>
    <w:rPr>
      <w:rFonts w:ascii="Arial" w:eastAsia="Calibri" w:hAnsi="Arial" w:cs="Times New Roman"/>
      <w:b/>
      <w:sz w:val="20"/>
      <w:lang w:val="en-GB"/>
    </w:rPr>
  </w:style>
  <w:style w:type="character" w:customStyle="1" w:styleId="SubheadChar">
    <w:name w:val="Subhead Char"/>
    <w:link w:val="Subhead"/>
    <w:rsid w:val="00E03A07"/>
    <w:rPr>
      <w:rFonts w:ascii="Arial" w:eastAsia="Calibri" w:hAnsi="Arial"/>
      <w:b/>
      <w:szCs w:val="21"/>
      <w:lang w:val="en-GB" w:eastAsia="en-US"/>
    </w:rPr>
  </w:style>
  <w:style w:type="paragraph" w:customStyle="1" w:styleId="AppCHead1">
    <w:name w:val="App C Head 1"/>
    <w:basedOn w:val="Heading1"/>
    <w:link w:val="AppCHead1Char"/>
    <w:rsid w:val="00E03A07"/>
    <w:pPr>
      <w:numPr>
        <w:numId w:val="3"/>
      </w:numPr>
      <w:spacing w:before="240" w:line="240" w:lineRule="auto"/>
      <w:jc w:val="left"/>
    </w:pPr>
    <w:rPr>
      <w:rFonts w:ascii="Arial" w:eastAsia="Times New Roman" w:hAnsi="Arial" w:cs="Times New Roman"/>
      <w:b/>
      <w:color w:val="7030A0"/>
      <w:sz w:val="28"/>
      <w:szCs w:val="28"/>
    </w:rPr>
  </w:style>
  <w:style w:type="paragraph" w:customStyle="1" w:styleId="AppCHead2">
    <w:name w:val="App C Head 2"/>
    <w:basedOn w:val="Heading2"/>
    <w:link w:val="AppCHead2Char"/>
    <w:rsid w:val="00E03A07"/>
    <w:rPr>
      <w:rFonts w:ascii="Arial" w:eastAsia="Times New Roman" w:hAnsi="Arial" w:cs="Times New Roman"/>
      <w:b/>
      <w:bCs/>
      <w:color w:val="7030A0"/>
      <w:sz w:val="24"/>
      <w:szCs w:val="32"/>
      <w:lang w:val="x-none"/>
    </w:rPr>
  </w:style>
  <w:style w:type="character" w:customStyle="1" w:styleId="AppCHead1Char">
    <w:name w:val="App C Head 1 Char"/>
    <w:link w:val="AppCHead1"/>
    <w:rsid w:val="00E03A07"/>
    <w:rPr>
      <w:rFonts w:ascii="Arial" w:hAnsi="Arial"/>
      <w:b/>
      <w:bCs/>
      <w:color w:val="7030A0"/>
      <w:sz w:val="28"/>
      <w:szCs w:val="28"/>
      <w:lang w:val="x-none" w:eastAsia="en-US"/>
    </w:rPr>
  </w:style>
  <w:style w:type="paragraph" w:customStyle="1" w:styleId="AppCHead3">
    <w:name w:val="App C Head 3"/>
    <w:basedOn w:val="AppCHead2"/>
    <w:rsid w:val="00E03A07"/>
    <w:pPr>
      <w:tabs>
        <w:tab w:val="num" w:pos="360"/>
      </w:tabs>
    </w:pPr>
    <w:rPr>
      <w:sz w:val="20"/>
      <w:szCs w:val="20"/>
    </w:rPr>
  </w:style>
  <w:style w:type="character" w:customStyle="1" w:styleId="AppCHead2Char">
    <w:name w:val="App C Head 2 Char"/>
    <w:link w:val="AppCHead2"/>
    <w:rsid w:val="00E03A07"/>
    <w:rPr>
      <w:rFonts w:ascii="Arial" w:hAnsi="Arial"/>
      <w:b/>
      <w:bCs/>
      <w:color w:val="7030A0"/>
      <w:sz w:val="24"/>
      <w:szCs w:val="32"/>
      <w:lang w:val="x-none" w:eastAsia="en-US"/>
    </w:rPr>
  </w:style>
  <w:style w:type="character" w:styleId="Hyperlink">
    <w:name w:val="Hyperlink"/>
    <w:basedOn w:val="DefaultParagraphFont"/>
    <w:uiPriority w:val="99"/>
    <w:unhideWhenUsed/>
    <w:rsid w:val="008A293D"/>
    <w:rPr>
      <w:color w:val="0000FF" w:themeColor="hyperlink"/>
      <w:u w:val="single"/>
    </w:rPr>
  </w:style>
  <w:style w:type="paragraph" w:styleId="TOC2">
    <w:name w:val="toc 2"/>
    <w:basedOn w:val="Normal"/>
    <w:next w:val="Normal"/>
    <w:autoRedefine/>
    <w:uiPriority w:val="39"/>
    <w:unhideWhenUsed/>
    <w:rsid w:val="00496CE7"/>
    <w:pPr>
      <w:tabs>
        <w:tab w:val="left" w:pos="880"/>
        <w:tab w:val="right" w:leader="dot" w:pos="8297"/>
      </w:tabs>
      <w:spacing w:after="0"/>
      <w:ind w:left="425"/>
    </w:pPr>
    <w:rPr>
      <w:sz w:val="20"/>
    </w:rPr>
  </w:style>
  <w:style w:type="paragraph" w:styleId="TOC1">
    <w:name w:val="toc 1"/>
    <w:basedOn w:val="Normal"/>
    <w:next w:val="Normal"/>
    <w:autoRedefine/>
    <w:uiPriority w:val="39"/>
    <w:unhideWhenUsed/>
    <w:rsid w:val="00496CE7"/>
    <w:pPr>
      <w:tabs>
        <w:tab w:val="left" w:pos="426"/>
        <w:tab w:val="right" w:leader="dot" w:pos="8297"/>
      </w:tabs>
      <w:spacing w:after="0"/>
    </w:pPr>
    <w:rPr>
      <w:noProof/>
      <w:color w:val="215868" w:themeColor="accent5" w:themeShade="80"/>
    </w:rPr>
  </w:style>
  <w:style w:type="paragraph" w:styleId="Bibliography">
    <w:name w:val="Bibliography"/>
    <w:basedOn w:val="Normal"/>
    <w:next w:val="Normal"/>
    <w:uiPriority w:val="37"/>
    <w:unhideWhenUsed/>
    <w:rsid w:val="00FE5482"/>
  </w:style>
  <w:style w:type="paragraph" w:styleId="BalloonText">
    <w:name w:val="Balloon Text"/>
    <w:basedOn w:val="Normal"/>
    <w:link w:val="BalloonTextChar"/>
    <w:uiPriority w:val="99"/>
    <w:semiHidden/>
    <w:unhideWhenUsed/>
    <w:rsid w:val="001C2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2F90"/>
    <w:rPr>
      <w:rFonts w:ascii="Segoe UI" w:hAnsi="Segoe UI" w:cs="Segoe UI"/>
      <w:sz w:val="18"/>
      <w:szCs w:val="18"/>
      <w:lang w:eastAsia="en-US"/>
    </w:rPr>
  </w:style>
  <w:style w:type="character" w:styleId="CommentReference">
    <w:name w:val="annotation reference"/>
    <w:basedOn w:val="DefaultParagraphFont"/>
    <w:uiPriority w:val="99"/>
    <w:semiHidden/>
    <w:unhideWhenUsed/>
    <w:rsid w:val="000F2745"/>
    <w:rPr>
      <w:sz w:val="16"/>
      <w:szCs w:val="16"/>
    </w:rPr>
  </w:style>
  <w:style w:type="paragraph" w:styleId="CommentText">
    <w:name w:val="annotation text"/>
    <w:basedOn w:val="Normal"/>
    <w:link w:val="CommentTextChar"/>
    <w:uiPriority w:val="99"/>
    <w:unhideWhenUsed/>
    <w:rsid w:val="000F2745"/>
    <w:pPr>
      <w:spacing w:line="240" w:lineRule="auto"/>
    </w:pPr>
    <w:rPr>
      <w:sz w:val="20"/>
      <w:szCs w:val="20"/>
    </w:rPr>
  </w:style>
  <w:style w:type="character" w:customStyle="1" w:styleId="CommentTextChar">
    <w:name w:val="Comment Text Char"/>
    <w:basedOn w:val="DefaultParagraphFont"/>
    <w:link w:val="CommentText"/>
    <w:uiPriority w:val="99"/>
    <w:rsid w:val="000F2745"/>
    <w:rPr>
      <w:rFonts w:ascii="Calibri" w:hAnsi="Calibri" w:cs="Arial"/>
      <w:lang w:eastAsia="en-US"/>
    </w:rPr>
  </w:style>
  <w:style w:type="paragraph" w:styleId="CommentSubject">
    <w:name w:val="annotation subject"/>
    <w:basedOn w:val="CommentText"/>
    <w:next w:val="CommentText"/>
    <w:link w:val="CommentSubjectChar"/>
    <w:semiHidden/>
    <w:unhideWhenUsed/>
    <w:rsid w:val="000F2745"/>
    <w:rPr>
      <w:b/>
      <w:bCs/>
    </w:rPr>
  </w:style>
  <w:style w:type="character" w:customStyle="1" w:styleId="CommentSubjectChar">
    <w:name w:val="Comment Subject Char"/>
    <w:basedOn w:val="CommentTextChar"/>
    <w:link w:val="CommentSubject"/>
    <w:semiHidden/>
    <w:rsid w:val="000F2745"/>
    <w:rPr>
      <w:rFonts w:ascii="Calibri" w:hAnsi="Calibri" w:cs="Arial"/>
      <w:b/>
      <w:bCs/>
      <w:lang w:eastAsia="en-US"/>
    </w:rPr>
  </w:style>
  <w:style w:type="table" w:styleId="TableGridLight">
    <w:name w:val="Grid Table Light"/>
    <w:basedOn w:val="TableNormal"/>
    <w:uiPriority w:val="40"/>
    <w:rsid w:val="00D62B37"/>
    <w:pPr>
      <w:widowControl w:val="0"/>
    </w:pPr>
    <w:rPr>
      <w:rFonts w:asciiTheme="minorHAnsi" w:eastAsiaTheme="minorHAnsi" w:hAnsiTheme="minorHAnsi" w:cstheme="minorBidi"/>
      <w:sz w:val="22"/>
      <w:szCs w:val="22"/>
      <w:lang w:val="en-US" w:eastAsia="en-US"/>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Continue">
    <w:name w:val="List Continue"/>
    <w:basedOn w:val="Normal"/>
    <w:semiHidden/>
    <w:unhideWhenUsed/>
    <w:rsid w:val="00C1149B"/>
    <w:pPr>
      <w:ind w:left="283"/>
      <w:contextualSpacing/>
    </w:pPr>
  </w:style>
  <w:style w:type="paragraph" w:styleId="Revision">
    <w:name w:val="Revision"/>
    <w:hidden/>
    <w:uiPriority w:val="99"/>
    <w:semiHidden/>
    <w:rsid w:val="00DB2BC2"/>
    <w:rPr>
      <w:rFonts w:ascii="Calibri" w:hAnsi="Calibri" w:cs="Arial"/>
      <w:sz w:val="22"/>
      <w:szCs w:val="21"/>
      <w:lang w:eastAsia="en-US"/>
    </w:rPr>
  </w:style>
  <w:style w:type="paragraph" w:customStyle="1" w:styleId="Normal0">
    <w:name w:val="[Normal]"/>
    <w:qFormat/>
    <w:rsid w:val="007269CC"/>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pPr>
    <w:rPr>
      <w:rFonts w:ascii="Arial" w:eastAsia="Arial" w:hAnsi="Arial"/>
      <w:sz w:val="24"/>
    </w:rPr>
  </w:style>
  <w:style w:type="character" w:styleId="FollowedHyperlink">
    <w:name w:val="FollowedHyperlink"/>
    <w:basedOn w:val="DefaultParagraphFont"/>
    <w:semiHidden/>
    <w:unhideWhenUsed/>
    <w:rsid w:val="00F65A7C"/>
    <w:rPr>
      <w:color w:val="800080" w:themeColor="followedHyperlink"/>
      <w:u w:val="single"/>
    </w:rPr>
  </w:style>
  <w:style w:type="table" w:styleId="PlainTable1">
    <w:name w:val="Plain Table 1"/>
    <w:basedOn w:val="TableNormal"/>
    <w:uiPriority w:val="41"/>
    <w:rsid w:val="00874DE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
    <w:name w:val="Grid Table 1 Light"/>
    <w:basedOn w:val="TableNormal"/>
    <w:uiPriority w:val="46"/>
    <w:rsid w:val="00874DE5"/>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SubtleEmphasis">
    <w:name w:val="Subtle Emphasis"/>
    <w:basedOn w:val="DefaultParagraphFont"/>
    <w:uiPriority w:val="19"/>
    <w:qFormat/>
    <w:rsid w:val="0031648F"/>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08767">
      <w:bodyDiv w:val="1"/>
      <w:marLeft w:val="0"/>
      <w:marRight w:val="0"/>
      <w:marTop w:val="0"/>
      <w:marBottom w:val="0"/>
      <w:divBdr>
        <w:top w:val="none" w:sz="0" w:space="0" w:color="auto"/>
        <w:left w:val="none" w:sz="0" w:space="0" w:color="auto"/>
        <w:bottom w:val="none" w:sz="0" w:space="0" w:color="auto"/>
        <w:right w:val="none" w:sz="0" w:space="0" w:color="auto"/>
      </w:divBdr>
    </w:div>
    <w:div w:id="12222255">
      <w:bodyDiv w:val="1"/>
      <w:marLeft w:val="0"/>
      <w:marRight w:val="0"/>
      <w:marTop w:val="0"/>
      <w:marBottom w:val="0"/>
      <w:divBdr>
        <w:top w:val="none" w:sz="0" w:space="0" w:color="auto"/>
        <w:left w:val="none" w:sz="0" w:space="0" w:color="auto"/>
        <w:bottom w:val="none" w:sz="0" w:space="0" w:color="auto"/>
        <w:right w:val="none" w:sz="0" w:space="0" w:color="auto"/>
      </w:divBdr>
    </w:div>
    <w:div w:id="87359955">
      <w:bodyDiv w:val="1"/>
      <w:marLeft w:val="0"/>
      <w:marRight w:val="0"/>
      <w:marTop w:val="0"/>
      <w:marBottom w:val="0"/>
      <w:divBdr>
        <w:top w:val="none" w:sz="0" w:space="0" w:color="auto"/>
        <w:left w:val="none" w:sz="0" w:space="0" w:color="auto"/>
        <w:bottom w:val="none" w:sz="0" w:space="0" w:color="auto"/>
        <w:right w:val="none" w:sz="0" w:space="0" w:color="auto"/>
      </w:divBdr>
    </w:div>
    <w:div w:id="126971193">
      <w:bodyDiv w:val="1"/>
      <w:marLeft w:val="0"/>
      <w:marRight w:val="0"/>
      <w:marTop w:val="0"/>
      <w:marBottom w:val="0"/>
      <w:divBdr>
        <w:top w:val="none" w:sz="0" w:space="0" w:color="auto"/>
        <w:left w:val="none" w:sz="0" w:space="0" w:color="auto"/>
        <w:bottom w:val="none" w:sz="0" w:space="0" w:color="auto"/>
        <w:right w:val="none" w:sz="0" w:space="0" w:color="auto"/>
      </w:divBdr>
    </w:div>
    <w:div w:id="137919809">
      <w:bodyDiv w:val="1"/>
      <w:marLeft w:val="0"/>
      <w:marRight w:val="0"/>
      <w:marTop w:val="0"/>
      <w:marBottom w:val="0"/>
      <w:divBdr>
        <w:top w:val="none" w:sz="0" w:space="0" w:color="auto"/>
        <w:left w:val="none" w:sz="0" w:space="0" w:color="auto"/>
        <w:bottom w:val="none" w:sz="0" w:space="0" w:color="auto"/>
        <w:right w:val="none" w:sz="0" w:space="0" w:color="auto"/>
      </w:divBdr>
    </w:div>
    <w:div w:id="149905166">
      <w:bodyDiv w:val="1"/>
      <w:marLeft w:val="0"/>
      <w:marRight w:val="0"/>
      <w:marTop w:val="0"/>
      <w:marBottom w:val="0"/>
      <w:divBdr>
        <w:top w:val="none" w:sz="0" w:space="0" w:color="auto"/>
        <w:left w:val="none" w:sz="0" w:space="0" w:color="auto"/>
        <w:bottom w:val="none" w:sz="0" w:space="0" w:color="auto"/>
        <w:right w:val="none" w:sz="0" w:space="0" w:color="auto"/>
      </w:divBdr>
    </w:div>
    <w:div w:id="154490924">
      <w:bodyDiv w:val="1"/>
      <w:marLeft w:val="0"/>
      <w:marRight w:val="0"/>
      <w:marTop w:val="0"/>
      <w:marBottom w:val="0"/>
      <w:divBdr>
        <w:top w:val="none" w:sz="0" w:space="0" w:color="auto"/>
        <w:left w:val="none" w:sz="0" w:space="0" w:color="auto"/>
        <w:bottom w:val="none" w:sz="0" w:space="0" w:color="auto"/>
        <w:right w:val="none" w:sz="0" w:space="0" w:color="auto"/>
      </w:divBdr>
    </w:div>
    <w:div w:id="178785628">
      <w:bodyDiv w:val="1"/>
      <w:marLeft w:val="0"/>
      <w:marRight w:val="0"/>
      <w:marTop w:val="0"/>
      <w:marBottom w:val="0"/>
      <w:divBdr>
        <w:top w:val="none" w:sz="0" w:space="0" w:color="auto"/>
        <w:left w:val="none" w:sz="0" w:space="0" w:color="auto"/>
        <w:bottom w:val="none" w:sz="0" w:space="0" w:color="auto"/>
        <w:right w:val="none" w:sz="0" w:space="0" w:color="auto"/>
      </w:divBdr>
    </w:div>
    <w:div w:id="189926324">
      <w:bodyDiv w:val="1"/>
      <w:marLeft w:val="0"/>
      <w:marRight w:val="0"/>
      <w:marTop w:val="0"/>
      <w:marBottom w:val="0"/>
      <w:divBdr>
        <w:top w:val="none" w:sz="0" w:space="0" w:color="auto"/>
        <w:left w:val="none" w:sz="0" w:space="0" w:color="auto"/>
        <w:bottom w:val="none" w:sz="0" w:space="0" w:color="auto"/>
        <w:right w:val="none" w:sz="0" w:space="0" w:color="auto"/>
      </w:divBdr>
    </w:div>
    <w:div w:id="200754453">
      <w:bodyDiv w:val="1"/>
      <w:marLeft w:val="0"/>
      <w:marRight w:val="0"/>
      <w:marTop w:val="0"/>
      <w:marBottom w:val="0"/>
      <w:divBdr>
        <w:top w:val="none" w:sz="0" w:space="0" w:color="auto"/>
        <w:left w:val="none" w:sz="0" w:space="0" w:color="auto"/>
        <w:bottom w:val="none" w:sz="0" w:space="0" w:color="auto"/>
        <w:right w:val="none" w:sz="0" w:space="0" w:color="auto"/>
      </w:divBdr>
    </w:div>
    <w:div w:id="222563419">
      <w:bodyDiv w:val="1"/>
      <w:marLeft w:val="0"/>
      <w:marRight w:val="0"/>
      <w:marTop w:val="0"/>
      <w:marBottom w:val="0"/>
      <w:divBdr>
        <w:top w:val="none" w:sz="0" w:space="0" w:color="auto"/>
        <w:left w:val="none" w:sz="0" w:space="0" w:color="auto"/>
        <w:bottom w:val="none" w:sz="0" w:space="0" w:color="auto"/>
        <w:right w:val="none" w:sz="0" w:space="0" w:color="auto"/>
      </w:divBdr>
    </w:div>
    <w:div w:id="229510106">
      <w:bodyDiv w:val="1"/>
      <w:marLeft w:val="0"/>
      <w:marRight w:val="0"/>
      <w:marTop w:val="0"/>
      <w:marBottom w:val="0"/>
      <w:divBdr>
        <w:top w:val="none" w:sz="0" w:space="0" w:color="auto"/>
        <w:left w:val="none" w:sz="0" w:space="0" w:color="auto"/>
        <w:bottom w:val="none" w:sz="0" w:space="0" w:color="auto"/>
        <w:right w:val="none" w:sz="0" w:space="0" w:color="auto"/>
      </w:divBdr>
    </w:div>
    <w:div w:id="243152947">
      <w:bodyDiv w:val="1"/>
      <w:marLeft w:val="0"/>
      <w:marRight w:val="0"/>
      <w:marTop w:val="0"/>
      <w:marBottom w:val="0"/>
      <w:divBdr>
        <w:top w:val="none" w:sz="0" w:space="0" w:color="auto"/>
        <w:left w:val="none" w:sz="0" w:space="0" w:color="auto"/>
        <w:bottom w:val="none" w:sz="0" w:space="0" w:color="auto"/>
        <w:right w:val="none" w:sz="0" w:space="0" w:color="auto"/>
      </w:divBdr>
    </w:div>
    <w:div w:id="253755450">
      <w:bodyDiv w:val="1"/>
      <w:marLeft w:val="0"/>
      <w:marRight w:val="0"/>
      <w:marTop w:val="0"/>
      <w:marBottom w:val="0"/>
      <w:divBdr>
        <w:top w:val="none" w:sz="0" w:space="0" w:color="auto"/>
        <w:left w:val="none" w:sz="0" w:space="0" w:color="auto"/>
        <w:bottom w:val="none" w:sz="0" w:space="0" w:color="auto"/>
        <w:right w:val="none" w:sz="0" w:space="0" w:color="auto"/>
      </w:divBdr>
    </w:div>
    <w:div w:id="284503328">
      <w:bodyDiv w:val="1"/>
      <w:marLeft w:val="0"/>
      <w:marRight w:val="0"/>
      <w:marTop w:val="0"/>
      <w:marBottom w:val="0"/>
      <w:divBdr>
        <w:top w:val="none" w:sz="0" w:space="0" w:color="auto"/>
        <w:left w:val="none" w:sz="0" w:space="0" w:color="auto"/>
        <w:bottom w:val="none" w:sz="0" w:space="0" w:color="auto"/>
        <w:right w:val="none" w:sz="0" w:space="0" w:color="auto"/>
      </w:divBdr>
    </w:div>
    <w:div w:id="288242487">
      <w:bodyDiv w:val="1"/>
      <w:marLeft w:val="0"/>
      <w:marRight w:val="0"/>
      <w:marTop w:val="0"/>
      <w:marBottom w:val="0"/>
      <w:divBdr>
        <w:top w:val="none" w:sz="0" w:space="0" w:color="auto"/>
        <w:left w:val="none" w:sz="0" w:space="0" w:color="auto"/>
        <w:bottom w:val="none" w:sz="0" w:space="0" w:color="auto"/>
        <w:right w:val="none" w:sz="0" w:space="0" w:color="auto"/>
      </w:divBdr>
    </w:div>
    <w:div w:id="343095840">
      <w:bodyDiv w:val="1"/>
      <w:marLeft w:val="0"/>
      <w:marRight w:val="0"/>
      <w:marTop w:val="0"/>
      <w:marBottom w:val="0"/>
      <w:divBdr>
        <w:top w:val="none" w:sz="0" w:space="0" w:color="auto"/>
        <w:left w:val="none" w:sz="0" w:space="0" w:color="auto"/>
        <w:bottom w:val="none" w:sz="0" w:space="0" w:color="auto"/>
        <w:right w:val="none" w:sz="0" w:space="0" w:color="auto"/>
      </w:divBdr>
    </w:div>
    <w:div w:id="374887487">
      <w:bodyDiv w:val="1"/>
      <w:marLeft w:val="0"/>
      <w:marRight w:val="0"/>
      <w:marTop w:val="0"/>
      <w:marBottom w:val="0"/>
      <w:divBdr>
        <w:top w:val="none" w:sz="0" w:space="0" w:color="auto"/>
        <w:left w:val="none" w:sz="0" w:space="0" w:color="auto"/>
        <w:bottom w:val="none" w:sz="0" w:space="0" w:color="auto"/>
        <w:right w:val="none" w:sz="0" w:space="0" w:color="auto"/>
      </w:divBdr>
    </w:div>
    <w:div w:id="378356528">
      <w:bodyDiv w:val="1"/>
      <w:marLeft w:val="0"/>
      <w:marRight w:val="0"/>
      <w:marTop w:val="0"/>
      <w:marBottom w:val="0"/>
      <w:divBdr>
        <w:top w:val="none" w:sz="0" w:space="0" w:color="auto"/>
        <w:left w:val="none" w:sz="0" w:space="0" w:color="auto"/>
        <w:bottom w:val="none" w:sz="0" w:space="0" w:color="auto"/>
        <w:right w:val="none" w:sz="0" w:space="0" w:color="auto"/>
      </w:divBdr>
    </w:div>
    <w:div w:id="448933696">
      <w:bodyDiv w:val="1"/>
      <w:marLeft w:val="0"/>
      <w:marRight w:val="0"/>
      <w:marTop w:val="0"/>
      <w:marBottom w:val="0"/>
      <w:divBdr>
        <w:top w:val="none" w:sz="0" w:space="0" w:color="auto"/>
        <w:left w:val="none" w:sz="0" w:space="0" w:color="auto"/>
        <w:bottom w:val="none" w:sz="0" w:space="0" w:color="auto"/>
        <w:right w:val="none" w:sz="0" w:space="0" w:color="auto"/>
      </w:divBdr>
    </w:div>
    <w:div w:id="468745286">
      <w:bodyDiv w:val="1"/>
      <w:marLeft w:val="0"/>
      <w:marRight w:val="0"/>
      <w:marTop w:val="0"/>
      <w:marBottom w:val="0"/>
      <w:divBdr>
        <w:top w:val="none" w:sz="0" w:space="0" w:color="auto"/>
        <w:left w:val="none" w:sz="0" w:space="0" w:color="auto"/>
        <w:bottom w:val="none" w:sz="0" w:space="0" w:color="auto"/>
        <w:right w:val="none" w:sz="0" w:space="0" w:color="auto"/>
      </w:divBdr>
    </w:div>
    <w:div w:id="528951287">
      <w:bodyDiv w:val="1"/>
      <w:marLeft w:val="0"/>
      <w:marRight w:val="0"/>
      <w:marTop w:val="0"/>
      <w:marBottom w:val="0"/>
      <w:divBdr>
        <w:top w:val="none" w:sz="0" w:space="0" w:color="auto"/>
        <w:left w:val="none" w:sz="0" w:space="0" w:color="auto"/>
        <w:bottom w:val="none" w:sz="0" w:space="0" w:color="auto"/>
        <w:right w:val="none" w:sz="0" w:space="0" w:color="auto"/>
      </w:divBdr>
    </w:div>
    <w:div w:id="530727130">
      <w:bodyDiv w:val="1"/>
      <w:marLeft w:val="0"/>
      <w:marRight w:val="0"/>
      <w:marTop w:val="0"/>
      <w:marBottom w:val="0"/>
      <w:divBdr>
        <w:top w:val="none" w:sz="0" w:space="0" w:color="auto"/>
        <w:left w:val="none" w:sz="0" w:space="0" w:color="auto"/>
        <w:bottom w:val="none" w:sz="0" w:space="0" w:color="auto"/>
        <w:right w:val="none" w:sz="0" w:space="0" w:color="auto"/>
      </w:divBdr>
    </w:div>
    <w:div w:id="540020859">
      <w:bodyDiv w:val="1"/>
      <w:marLeft w:val="0"/>
      <w:marRight w:val="0"/>
      <w:marTop w:val="0"/>
      <w:marBottom w:val="0"/>
      <w:divBdr>
        <w:top w:val="none" w:sz="0" w:space="0" w:color="auto"/>
        <w:left w:val="none" w:sz="0" w:space="0" w:color="auto"/>
        <w:bottom w:val="none" w:sz="0" w:space="0" w:color="auto"/>
        <w:right w:val="none" w:sz="0" w:space="0" w:color="auto"/>
      </w:divBdr>
    </w:div>
    <w:div w:id="546525173">
      <w:bodyDiv w:val="1"/>
      <w:marLeft w:val="0"/>
      <w:marRight w:val="0"/>
      <w:marTop w:val="0"/>
      <w:marBottom w:val="0"/>
      <w:divBdr>
        <w:top w:val="none" w:sz="0" w:space="0" w:color="auto"/>
        <w:left w:val="none" w:sz="0" w:space="0" w:color="auto"/>
        <w:bottom w:val="none" w:sz="0" w:space="0" w:color="auto"/>
        <w:right w:val="none" w:sz="0" w:space="0" w:color="auto"/>
      </w:divBdr>
    </w:div>
    <w:div w:id="547031254">
      <w:bodyDiv w:val="1"/>
      <w:marLeft w:val="0"/>
      <w:marRight w:val="0"/>
      <w:marTop w:val="0"/>
      <w:marBottom w:val="0"/>
      <w:divBdr>
        <w:top w:val="none" w:sz="0" w:space="0" w:color="auto"/>
        <w:left w:val="none" w:sz="0" w:space="0" w:color="auto"/>
        <w:bottom w:val="none" w:sz="0" w:space="0" w:color="auto"/>
        <w:right w:val="none" w:sz="0" w:space="0" w:color="auto"/>
      </w:divBdr>
    </w:div>
    <w:div w:id="584072568">
      <w:bodyDiv w:val="1"/>
      <w:marLeft w:val="0"/>
      <w:marRight w:val="0"/>
      <w:marTop w:val="0"/>
      <w:marBottom w:val="0"/>
      <w:divBdr>
        <w:top w:val="none" w:sz="0" w:space="0" w:color="auto"/>
        <w:left w:val="none" w:sz="0" w:space="0" w:color="auto"/>
        <w:bottom w:val="none" w:sz="0" w:space="0" w:color="auto"/>
        <w:right w:val="none" w:sz="0" w:space="0" w:color="auto"/>
      </w:divBdr>
    </w:div>
    <w:div w:id="586033952">
      <w:bodyDiv w:val="1"/>
      <w:marLeft w:val="0"/>
      <w:marRight w:val="0"/>
      <w:marTop w:val="0"/>
      <w:marBottom w:val="0"/>
      <w:divBdr>
        <w:top w:val="none" w:sz="0" w:space="0" w:color="auto"/>
        <w:left w:val="none" w:sz="0" w:space="0" w:color="auto"/>
        <w:bottom w:val="none" w:sz="0" w:space="0" w:color="auto"/>
        <w:right w:val="none" w:sz="0" w:space="0" w:color="auto"/>
      </w:divBdr>
    </w:div>
    <w:div w:id="589118807">
      <w:bodyDiv w:val="1"/>
      <w:marLeft w:val="0"/>
      <w:marRight w:val="0"/>
      <w:marTop w:val="0"/>
      <w:marBottom w:val="0"/>
      <w:divBdr>
        <w:top w:val="none" w:sz="0" w:space="0" w:color="auto"/>
        <w:left w:val="none" w:sz="0" w:space="0" w:color="auto"/>
        <w:bottom w:val="none" w:sz="0" w:space="0" w:color="auto"/>
        <w:right w:val="none" w:sz="0" w:space="0" w:color="auto"/>
      </w:divBdr>
    </w:div>
    <w:div w:id="601883260">
      <w:bodyDiv w:val="1"/>
      <w:marLeft w:val="0"/>
      <w:marRight w:val="0"/>
      <w:marTop w:val="0"/>
      <w:marBottom w:val="0"/>
      <w:divBdr>
        <w:top w:val="none" w:sz="0" w:space="0" w:color="auto"/>
        <w:left w:val="none" w:sz="0" w:space="0" w:color="auto"/>
        <w:bottom w:val="none" w:sz="0" w:space="0" w:color="auto"/>
        <w:right w:val="none" w:sz="0" w:space="0" w:color="auto"/>
      </w:divBdr>
    </w:div>
    <w:div w:id="603541168">
      <w:bodyDiv w:val="1"/>
      <w:marLeft w:val="0"/>
      <w:marRight w:val="0"/>
      <w:marTop w:val="0"/>
      <w:marBottom w:val="0"/>
      <w:divBdr>
        <w:top w:val="none" w:sz="0" w:space="0" w:color="auto"/>
        <w:left w:val="none" w:sz="0" w:space="0" w:color="auto"/>
        <w:bottom w:val="none" w:sz="0" w:space="0" w:color="auto"/>
        <w:right w:val="none" w:sz="0" w:space="0" w:color="auto"/>
      </w:divBdr>
    </w:div>
    <w:div w:id="657728751">
      <w:bodyDiv w:val="1"/>
      <w:marLeft w:val="0"/>
      <w:marRight w:val="0"/>
      <w:marTop w:val="0"/>
      <w:marBottom w:val="0"/>
      <w:divBdr>
        <w:top w:val="none" w:sz="0" w:space="0" w:color="auto"/>
        <w:left w:val="none" w:sz="0" w:space="0" w:color="auto"/>
        <w:bottom w:val="none" w:sz="0" w:space="0" w:color="auto"/>
        <w:right w:val="none" w:sz="0" w:space="0" w:color="auto"/>
      </w:divBdr>
    </w:div>
    <w:div w:id="661348262">
      <w:bodyDiv w:val="1"/>
      <w:marLeft w:val="0"/>
      <w:marRight w:val="0"/>
      <w:marTop w:val="0"/>
      <w:marBottom w:val="0"/>
      <w:divBdr>
        <w:top w:val="none" w:sz="0" w:space="0" w:color="auto"/>
        <w:left w:val="none" w:sz="0" w:space="0" w:color="auto"/>
        <w:bottom w:val="none" w:sz="0" w:space="0" w:color="auto"/>
        <w:right w:val="none" w:sz="0" w:space="0" w:color="auto"/>
      </w:divBdr>
    </w:div>
    <w:div w:id="674188532">
      <w:bodyDiv w:val="1"/>
      <w:marLeft w:val="0"/>
      <w:marRight w:val="0"/>
      <w:marTop w:val="0"/>
      <w:marBottom w:val="0"/>
      <w:divBdr>
        <w:top w:val="none" w:sz="0" w:space="0" w:color="auto"/>
        <w:left w:val="none" w:sz="0" w:space="0" w:color="auto"/>
        <w:bottom w:val="none" w:sz="0" w:space="0" w:color="auto"/>
        <w:right w:val="none" w:sz="0" w:space="0" w:color="auto"/>
      </w:divBdr>
    </w:div>
    <w:div w:id="684937217">
      <w:bodyDiv w:val="1"/>
      <w:marLeft w:val="0"/>
      <w:marRight w:val="0"/>
      <w:marTop w:val="0"/>
      <w:marBottom w:val="0"/>
      <w:divBdr>
        <w:top w:val="none" w:sz="0" w:space="0" w:color="auto"/>
        <w:left w:val="none" w:sz="0" w:space="0" w:color="auto"/>
        <w:bottom w:val="none" w:sz="0" w:space="0" w:color="auto"/>
        <w:right w:val="none" w:sz="0" w:space="0" w:color="auto"/>
      </w:divBdr>
    </w:div>
    <w:div w:id="690759190">
      <w:bodyDiv w:val="1"/>
      <w:marLeft w:val="0"/>
      <w:marRight w:val="0"/>
      <w:marTop w:val="0"/>
      <w:marBottom w:val="0"/>
      <w:divBdr>
        <w:top w:val="none" w:sz="0" w:space="0" w:color="auto"/>
        <w:left w:val="none" w:sz="0" w:space="0" w:color="auto"/>
        <w:bottom w:val="none" w:sz="0" w:space="0" w:color="auto"/>
        <w:right w:val="none" w:sz="0" w:space="0" w:color="auto"/>
      </w:divBdr>
    </w:div>
    <w:div w:id="718628434">
      <w:bodyDiv w:val="1"/>
      <w:marLeft w:val="0"/>
      <w:marRight w:val="0"/>
      <w:marTop w:val="0"/>
      <w:marBottom w:val="0"/>
      <w:divBdr>
        <w:top w:val="none" w:sz="0" w:space="0" w:color="auto"/>
        <w:left w:val="none" w:sz="0" w:space="0" w:color="auto"/>
        <w:bottom w:val="none" w:sz="0" w:space="0" w:color="auto"/>
        <w:right w:val="none" w:sz="0" w:space="0" w:color="auto"/>
      </w:divBdr>
    </w:div>
    <w:div w:id="778069374">
      <w:bodyDiv w:val="1"/>
      <w:marLeft w:val="0"/>
      <w:marRight w:val="0"/>
      <w:marTop w:val="0"/>
      <w:marBottom w:val="0"/>
      <w:divBdr>
        <w:top w:val="none" w:sz="0" w:space="0" w:color="auto"/>
        <w:left w:val="none" w:sz="0" w:space="0" w:color="auto"/>
        <w:bottom w:val="none" w:sz="0" w:space="0" w:color="auto"/>
        <w:right w:val="none" w:sz="0" w:space="0" w:color="auto"/>
      </w:divBdr>
    </w:div>
    <w:div w:id="856891498">
      <w:bodyDiv w:val="1"/>
      <w:marLeft w:val="0"/>
      <w:marRight w:val="0"/>
      <w:marTop w:val="0"/>
      <w:marBottom w:val="0"/>
      <w:divBdr>
        <w:top w:val="none" w:sz="0" w:space="0" w:color="auto"/>
        <w:left w:val="none" w:sz="0" w:space="0" w:color="auto"/>
        <w:bottom w:val="none" w:sz="0" w:space="0" w:color="auto"/>
        <w:right w:val="none" w:sz="0" w:space="0" w:color="auto"/>
      </w:divBdr>
    </w:div>
    <w:div w:id="871575867">
      <w:bodyDiv w:val="1"/>
      <w:marLeft w:val="0"/>
      <w:marRight w:val="0"/>
      <w:marTop w:val="0"/>
      <w:marBottom w:val="0"/>
      <w:divBdr>
        <w:top w:val="none" w:sz="0" w:space="0" w:color="auto"/>
        <w:left w:val="none" w:sz="0" w:space="0" w:color="auto"/>
        <w:bottom w:val="none" w:sz="0" w:space="0" w:color="auto"/>
        <w:right w:val="none" w:sz="0" w:space="0" w:color="auto"/>
      </w:divBdr>
    </w:div>
    <w:div w:id="880946204">
      <w:bodyDiv w:val="1"/>
      <w:marLeft w:val="0"/>
      <w:marRight w:val="0"/>
      <w:marTop w:val="0"/>
      <w:marBottom w:val="0"/>
      <w:divBdr>
        <w:top w:val="none" w:sz="0" w:space="0" w:color="auto"/>
        <w:left w:val="none" w:sz="0" w:space="0" w:color="auto"/>
        <w:bottom w:val="none" w:sz="0" w:space="0" w:color="auto"/>
        <w:right w:val="none" w:sz="0" w:space="0" w:color="auto"/>
      </w:divBdr>
    </w:div>
    <w:div w:id="917249092">
      <w:bodyDiv w:val="1"/>
      <w:marLeft w:val="0"/>
      <w:marRight w:val="0"/>
      <w:marTop w:val="0"/>
      <w:marBottom w:val="0"/>
      <w:divBdr>
        <w:top w:val="none" w:sz="0" w:space="0" w:color="auto"/>
        <w:left w:val="none" w:sz="0" w:space="0" w:color="auto"/>
        <w:bottom w:val="none" w:sz="0" w:space="0" w:color="auto"/>
        <w:right w:val="none" w:sz="0" w:space="0" w:color="auto"/>
      </w:divBdr>
    </w:div>
    <w:div w:id="939020796">
      <w:bodyDiv w:val="1"/>
      <w:marLeft w:val="0"/>
      <w:marRight w:val="0"/>
      <w:marTop w:val="0"/>
      <w:marBottom w:val="0"/>
      <w:divBdr>
        <w:top w:val="none" w:sz="0" w:space="0" w:color="auto"/>
        <w:left w:val="none" w:sz="0" w:space="0" w:color="auto"/>
        <w:bottom w:val="none" w:sz="0" w:space="0" w:color="auto"/>
        <w:right w:val="none" w:sz="0" w:space="0" w:color="auto"/>
      </w:divBdr>
    </w:div>
    <w:div w:id="939987647">
      <w:bodyDiv w:val="1"/>
      <w:marLeft w:val="0"/>
      <w:marRight w:val="0"/>
      <w:marTop w:val="0"/>
      <w:marBottom w:val="0"/>
      <w:divBdr>
        <w:top w:val="none" w:sz="0" w:space="0" w:color="auto"/>
        <w:left w:val="none" w:sz="0" w:space="0" w:color="auto"/>
        <w:bottom w:val="none" w:sz="0" w:space="0" w:color="auto"/>
        <w:right w:val="none" w:sz="0" w:space="0" w:color="auto"/>
      </w:divBdr>
    </w:div>
    <w:div w:id="946422377">
      <w:bodyDiv w:val="1"/>
      <w:marLeft w:val="0"/>
      <w:marRight w:val="0"/>
      <w:marTop w:val="0"/>
      <w:marBottom w:val="0"/>
      <w:divBdr>
        <w:top w:val="none" w:sz="0" w:space="0" w:color="auto"/>
        <w:left w:val="none" w:sz="0" w:space="0" w:color="auto"/>
        <w:bottom w:val="none" w:sz="0" w:space="0" w:color="auto"/>
        <w:right w:val="none" w:sz="0" w:space="0" w:color="auto"/>
      </w:divBdr>
    </w:div>
    <w:div w:id="954215075">
      <w:bodyDiv w:val="1"/>
      <w:marLeft w:val="0"/>
      <w:marRight w:val="0"/>
      <w:marTop w:val="0"/>
      <w:marBottom w:val="0"/>
      <w:divBdr>
        <w:top w:val="none" w:sz="0" w:space="0" w:color="auto"/>
        <w:left w:val="none" w:sz="0" w:space="0" w:color="auto"/>
        <w:bottom w:val="none" w:sz="0" w:space="0" w:color="auto"/>
        <w:right w:val="none" w:sz="0" w:space="0" w:color="auto"/>
      </w:divBdr>
    </w:div>
    <w:div w:id="960648642">
      <w:bodyDiv w:val="1"/>
      <w:marLeft w:val="0"/>
      <w:marRight w:val="0"/>
      <w:marTop w:val="0"/>
      <w:marBottom w:val="0"/>
      <w:divBdr>
        <w:top w:val="none" w:sz="0" w:space="0" w:color="auto"/>
        <w:left w:val="none" w:sz="0" w:space="0" w:color="auto"/>
        <w:bottom w:val="none" w:sz="0" w:space="0" w:color="auto"/>
        <w:right w:val="none" w:sz="0" w:space="0" w:color="auto"/>
      </w:divBdr>
    </w:div>
    <w:div w:id="1036194867">
      <w:bodyDiv w:val="1"/>
      <w:marLeft w:val="0"/>
      <w:marRight w:val="0"/>
      <w:marTop w:val="0"/>
      <w:marBottom w:val="0"/>
      <w:divBdr>
        <w:top w:val="none" w:sz="0" w:space="0" w:color="auto"/>
        <w:left w:val="none" w:sz="0" w:space="0" w:color="auto"/>
        <w:bottom w:val="none" w:sz="0" w:space="0" w:color="auto"/>
        <w:right w:val="none" w:sz="0" w:space="0" w:color="auto"/>
      </w:divBdr>
    </w:div>
    <w:div w:id="1046829615">
      <w:bodyDiv w:val="1"/>
      <w:marLeft w:val="0"/>
      <w:marRight w:val="0"/>
      <w:marTop w:val="0"/>
      <w:marBottom w:val="0"/>
      <w:divBdr>
        <w:top w:val="none" w:sz="0" w:space="0" w:color="auto"/>
        <w:left w:val="none" w:sz="0" w:space="0" w:color="auto"/>
        <w:bottom w:val="none" w:sz="0" w:space="0" w:color="auto"/>
        <w:right w:val="none" w:sz="0" w:space="0" w:color="auto"/>
      </w:divBdr>
    </w:div>
    <w:div w:id="1058285764">
      <w:bodyDiv w:val="1"/>
      <w:marLeft w:val="0"/>
      <w:marRight w:val="0"/>
      <w:marTop w:val="0"/>
      <w:marBottom w:val="0"/>
      <w:divBdr>
        <w:top w:val="none" w:sz="0" w:space="0" w:color="auto"/>
        <w:left w:val="none" w:sz="0" w:space="0" w:color="auto"/>
        <w:bottom w:val="none" w:sz="0" w:space="0" w:color="auto"/>
        <w:right w:val="none" w:sz="0" w:space="0" w:color="auto"/>
      </w:divBdr>
    </w:div>
    <w:div w:id="1071199659">
      <w:bodyDiv w:val="1"/>
      <w:marLeft w:val="0"/>
      <w:marRight w:val="0"/>
      <w:marTop w:val="0"/>
      <w:marBottom w:val="0"/>
      <w:divBdr>
        <w:top w:val="none" w:sz="0" w:space="0" w:color="auto"/>
        <w:left w:val="none" w:sz="0" w:space="0" w:color="auto"/>
        <w:bottom w:val="none" w:sz="0" w:space="0" w:color="auto"/>
        <w:right w:val="none" w:sz="0" w:space="0" w:color="auto"/>
      </w:divBdr>
    </w:div>
    <w:div w:id="1076561339">
      <w:bodyDiv w:val="1"/>
      <w:marLeft w:val="0"/>
      <w:marRight w:val="0"/>
      <w:marTop w:val="0"/>
      <w:marBottom w:val="0"/>
      <w:divBdr>
        <w:top w:val="none" w:sz="0" w:space="0" w:color="auto"/>
        <w:left w:val="none" w:sz="0" w:space="0" w:color="auto"/>
        <w:bottom w:val="none" w:sz="0" w:space="0" w:color="auto"/>
        <w:right w:val="none" w:sz="0" w:space="0" w:color="auto"/>
      </w:divBdr>
    </w:div>
    <w:div w:id="1150555669">
      <w:bodyDiv w:val="1"/>
      <w:marLeft w:val="0"/>
      <w:marRight w:val="0"/>
      <w:marTop w:val="0"/>
      <w:marBottom w:val="0"/>
      <w:divBdr>
        <w:top w:val="none" w:sz="0" w:space="0" w:color="auto"/>
        <w:left w:val="none" w:sz="0" w:space="0" w:color="auto"/>
        <w:bottom w:val="none" w:sz="0" w:space="0" w:color="auto"/>
        <w:right w:val="none" w:sz="0" w:space="0" w:color="auto"/>
      </w:divBdr>
    </w:div>
    <w:div w:id="1156074810">
      <w:bodyDiv w:val="1"/>
      <w:marLeft w:val="0"/>
      <w:marRight w:val="0"/>
      <w:marTop w:val="0"/>
      <w:marBottom w:val="0"/>
      <w:divBdr>
        <w:top w:val="none" w:sz="0" w:space="0" w:color="auto"/>
        <w:left w:val="none" w:sz="0" w:space="0" w:color="auto"/>
        <w:bottom w:val="none" w:sz="0" w:space="0" w:color="auto"/>
        <w:right w:val="none" w:sz="0" w:space="0" w:color="auto"/>
      </w:divBdr>
    </w:div>
    <w:div w:id="1170217632">
      <w:bodyDiv w:val="1"/>
      <w:marLeft w:val="0"/>
      <w:marRight w:val="0"/>
      <w:marTop w:val="0"/>
      <w:marBottom w:val="0"/>
      <w:divBdr>
        <w:top w:val="none" w:sz="0" w:space="0" w:color="auto"/>
        <w:left w:val="none" w:sz="0" w:space="0" w:color="auto"/>
        <w:bottom w:val="none" w:sz="0" w:space="0" w:color="auto"/>
        <w:right w:val="none" w:sz="0" w:space="0" w:color="auto"/>
      </w:divBdr>
    </w:div>
    <w:div w:id="1199006258">
      <w:bodyDiv w:val="1"/>
      <w:marLeft w:val="0"/>
      <w:marRight w:val="0"/>
      <w:marTop w:val="0"/>
      <w:marBottom w:val="0"/>
      <w:divBdr>
        <w:top w:val="none" w:sz="0" w:space="0" w:color="auto"/>
        <w:left w:val="none" w:sz="0" w:space="0" w:color="auto"/>
        <w:bottom w:val="none" w:sz="0" w:space="0" w:color="auto"/>
        <w:right w:val="none" w:sz="0" w:space="0" w:color="auto"/>
      </w:divBdr>
    </w:div>
    <w:div w:id="1227299425">
      <w:bodyDiv w:val="1"/>
      <w:marLeft w:val="0"/>
      <w:marRight w:val="0"/>
      <w:marTop w:val="0"/>
      <w:marBottom w:val="0"/>
      <w:divBdr>
        <w:top w:val="none" w:sz="0" w:space="0" w:color="auto"/>
        <w:left w:val="none" w:sz="0" w:space="0" w:color="auto"/>
        <w:bottom w:val="none" w:sz="0" w:space="0" w:color="auto"/>
        <w:right w:val="none" w:sz="0" w:space="0" w:color="auto"/>
      </w:divBdr>
    </w:div>
    <w:div w:id="1237591033">
      <w:bodyDiv w:val="1"/>
      <w:marLeft w:val="0"/>
      <w:marRight w:val="0"/>
      <w:marTop w:val="0"/>
      <w:marBottom w:val="0"/>
      <w:divBdr>
        <w:top w:val="none" w:sz="0" w:space="0" w:color="auto"/>
        <w:left w:val="none" w:sz="0" w:space="0" w:color="auto"/>
        <w:bottom w:val="none" w:sz="0" w:space="0" w:color="auto"/>
        <w:right w:val="none" w:sz="0" w:space="0" w:color="auto"/>
      </w:divBdr>
    </w:div>
    <w:div w:id="1291397774">
      <w:bodyDiv w:val="1"/>
      <w:marLeft w:val="0"/>
      <w:marRight w:val="0"/>
      <w:marTop w:val="0"/>
      <w:marBottom w:val="0"/>
      <w:divBdr>
        <w:top w:val="none" w:sz="0" w:space="0" w:color="auto"/>
        <w:left w:val="none" w:sz="0" w:space="0" w:color="auto"/>
        <w:bottom w:val="none" w:sz="0" w:space="0" w:color="auto"/>
        <w:right w:val="none" w:sz="0" w:space="0" w:color="auto"/>
      </w:divBdr>
    </w:div>
    <w:div w:id="1291857672">
      <w:bodyDiv w:val="1"/>
      <w:marLeft w:val="0"/>
      <w:marRight w:val="0"/>
      <w:marTop w:val="0"/>
      <w:marBottom w:val="0"/>
      <w:divBdr>
        <w:top w:val="none" w:sz="0" w:space="0" w:color="auto"/>
        <w:left w:val="none" w:sz="0" w:space="0" w:color="auto"/>
        <w:bottom w:val="none" w:sz="0" w:space="0" w:color="auto"/>
        <w:right w:val="none" w:sz="0" w:space="0" w:color="auto"/>
      </w:divBdr>
    </w:div>
    <w:div w:id="1320034704">
      <w:bodyDiv w:val="1"/>
      <w:marLeft w:val="0"/>
      <w:marRight w:val="0"/>
      <w:marTop w:val="0"/>
      <w:marBottom w:val="0"/>
      <w:divBdr>
        <w:top w:val="none" w:sz="0" w:space="0" w:color="auto"/>
        <w:left w:val="none" w:sz="0" w:space="0" w:color="auto"/>
        <w:bottom w:val="none" w:sz="0" w:space="0" w:color="auto"/>
        <w:right w:val="none" w:sz="0" w:space="0" w:color="auto"/>
      </w:divBdr>
    </w:div>
    <w:div w:id="1367946633">
      <w:bodyDiv w:val="1"/>
      <w:marLeft w:val="0"/>
      <w:marRight w:val="0"/>
      <w:marTop w:val="0"/>
      <w:marBottom w:val="0"/>
      <w:divBdr>
        <w:top w:val="none" w:sz="0" w:space="0" w:color="auto"/>
        <w:left w:val="none" w:sz="0" w:space="0" w:color="auto"/>
        <w:bottom w:val="none" w:sz="0" w:space="0" w:color="auto"/>
        <w:right w:val="none" w:sz="0" w:space="0" w:color="auto"/>
      </w:divBdr>
    </w:div>
    <w:div w:id="1384137008">
      <w:bodyDiv w:val="1"/>
      <w:marLeft w:val="0"/>
      <w:marRight w:val="0"/>
      <w:marTop w:val="0"/>
      <w:marBottom w:val="0"/>
      <w:divBdr>
        <w:top w:val="none" w:sz="0" w:space="0" w:color="auto"/>
        <w:left w:val="none" w:sz="0" w:space="0" w:color="auto"/>
        <w:bottom w:val="none" w:sz="0" w:space="0" w:color="auto"/>
        <w:right w:val="none" w:sz="0" w:space="0" w:color="auto"/>
      </w:divBdr>
    </w:div>
    <w:div w:id="1384330993">
      <w:bodyDiv w:val="1"/>
      <w:marLeft w:val="0"/>
      <w:marRight w:val="0"/>
      <w:marTop w:val="0"/>
      <w:marBottom w:val="0"/>
      <w:divBdr>
        <w:top w:val="none" w:sz="0" w:space="0" w:color="auto"/>
        <w:left w:val="none" w:sz="0" w:space="0" w:color="auto"/>
        <w:bottom w:val="none" w:sz="0" w:space="0" w:color="auto"/>
        <w:right w:val="none" w:sz="0" w:space="0" w:color="auto"/>
      </w:divBdr>
    </w:div>
    <w:div w:id="1407268181">
      <w:bodyDiv w:val="1"/>
      <w:marLeft w:val="0"/>
      <w:marRight w:val="0"/>
      <w:marTop w:val="0"/>
      <w:marBottom w:val="0"/>
      <w:divBdr>
        <w:top w:val="none" w:sz="0" w:space="0" w:color="auto"/>
        <w:left w:val="none" w:sz="0" w:space="0" w:color="auto"/>
        <w:bottom w:val="none" w:sz="0" w:space="0" w:color="auto"/>
        <w:right w:val="none" w:sz="0" w:space="0" w:color="auto"/>
      </w:divBdr>
    </w:div>
    <w:div w:id="1407337259">
      <w:bodyDiv w:val="1"/>
      <w:marLeft w:val="0"/>
      <w:marRight w:val="0"/>
      <w:marTop w:val="0"/>
      <w:marBottom w:val="0"/>
      <w:divBdr>
        <w:top w:val="none" w:sz="0" w:space="0" w:color="auto"/>
        <w:left w:val="none" w:sz="0" w:space="0" w:color="auto"/>
        <w:bottom w:val="none" w:sz="0" w:space="0" w:color="auto"/>
        <w:right w:val="none" w:sz="0" w:space="0" w:color="auto"/>
      </w:divBdr>
    </w:div>
    <w:div w:id="1421607915">
      <w:bodyDiv w:val="1"/>
      <w:marLeft w:val="0"/>
      <w:marRight w:val="0"/>
      <w:marTop w:val="0"/>
      <w:marBottom w:val="0"/>
      <w:divBdr>
        <w:top w:val="none" w:sz="0" w:space="0" w:color="auto"/>
        <w:left w:val="none" w:sz="0" w:space="0" w:color="auto"/>
        <w:bottom w:val="none" w:sz="0" w:space="0" w:color="auto"/>
        <w:right w:val="none" w:sz="0" w:space="0" w:color="auto"/>
      </w:divBdr>
    </w:div>
    <w:div w:id="1435904749">
      <w:bodyDiv w:val="1"/>
      <w:marLeft w:val="0"/>
      <w:marRight w:val="0"/>
      <w:marTop w:val="0"/>
      <w:marBottom w:val="0"/>
      <w:divBdr>
        <w:top w:val="none" w:sz="0" w:space="0" w:color="auto"/>
        <w:left w:val="none" w:sz="0" w:space="0" w:color="auto"/>
        <w:bottom w:val="none" w:sz="0" w:space="0" w:color="auto"/>
        <w:right w:val="none" w:sz="0" w:space="0" w:color="auto"/>
      </w:divBdr>
    </w:div>
    <w:div w:id="1438332414">
      <w:bodyDiv w:val="1"/>
      <w:marLeft w:val="0"/>
      <w:marRight w:val="0"/>
      <w:marTop w:val="0"/>
      <w:marBottom w:val="0"/>
      <w:divBdr>
        <w:top w:val="none" w:sz="0" w:space="0" w:color="auto"/>
        <w:left w:val="none" w:sz="0" w:space="0" w:color="auto"/>
        <w:bottom w:val="none" w:sz="0" w:space="0" w:color="auto"/>
        <w:right w:val="none" w:sz="0" w:space="0" w:color="auto"/>
      </w:divBdr>
    </w:div>
    <w:div w:id="1499611909">
      <w:bodyDiv w:val="1"/>
      <w:marLeft w:val="0"/>
      <w:marRight w:val="0"/>
      <w:marTop w:val="0"/>
      <w:marBottom w:val="0"/>
      <w:divBdr>
        <w:top w:val="none" w:sz="0" w:space="0" w:color="auto"/>
        <w:left w:val="none" w:sz="0" w:space="0" w:color="auto"/>
        <w:bottom w:val="none" w:sz="0" w:space="0" w:color="auto"/>
        <w:right w:val="none" w:sz="0" w:space="0" w:color="auto"/>
      </w:divBdr>
    </w:div>
    <w:div w:id="1508902821">
      <w:bodyDiv w:val="1"/>
      <w:marLeft w:val="0"/>
      <w:marRight w:val="0"/>
      <w:marTop w:val="0"/>
      <w:marBottom w:val="0"/>
      <w:divBdr>
        <w:top w:val="none" w:sz="0" w:space="0" w:color="auto"/>
        <w:left w:val="none" w:sz="0" w:space="0" w:color="auto"/>
        <w:bottom w:val="none" w:sz="0" w:space="0" w:color="auto"/>
        <w:right w:val="none" w:sz="0" w:space="0" w:color="auto"/>
      </w:divBdr>
    </w:div>
    <w:div w:id="1512835495">
      <w:bodyDiv w:val="1"/>
      <w:marLeft w:val="0"/>
      <w:marRight w:val="0"/>
      <w:marTop w:val="0"/>
      <w:marBottom w:val="0"/>
      <w:divBdr>
        <w:top w:val="none" w:sz="0" w:space="0" w:color="auto"/>
        <w:left w:val="none" w:sz="0" w:space="0" w:color="auto"/>
        <w:bottom w:val="none" w:sz="0" w:space="0" w:color="auto"/>
        <w:right w:val="none" w:sz="0" w:space="0" w:color="auto"/>
      </w:divBdr>
    </w:div>
    <w:div w:id="1528760150">
      <w:bodyDiv w:val="1"/>
      <w:marLeft w:val="0"/>
      <w:marRight w:val="0"/>
      <w:marTop w:val="0"/>
      <w:marBottom w:val="0"/>
      <w:divBdr>
        <w:top w:val="none" w:sz="0" w:space="0" w:color="auto"/>
        <w:left w:val="none" w:sz="0" w:space="0" w:color="auto"/>
        <w:bottom w:val="none" w:sz="0" w:space="0" w:color="auto"/>
        <w:right w:val="none" w:sz="0" w:space="0" w:color="auto"/>
      </w:divBdr>
    </w:div>
    <w:div w:id="1538277096">
      <w:bodyDiv w:val="1"/>
      <w:marLeft w:val="0"/>
      <w:marRight w:val="0"/>
      <w:marTop w:val="0"/>
      <w:marBottom w:val="0"/>
      <w:divBdr>
        <w:top w:val="none" w:sz="0" w:space="0" w:color="auto"/>
        <w:left w:val="none" w:sz="0" w:space="0" w:color="auto"/>
        <w:bottom w:val="none" w:sz="0" w:space="0" w:color="auto"/>
        <w:right w:val="none" w:sz="0" w:space="0" w:color="auto"/>
      </w:divBdr>
    </w:div>
    <w:div w:id="1549730594">
      <w:bodyDiv w:val="1"/>
      <w:marLeft w:val="0"/>
      <w:marRight w:val="0"/>
      <w:marTop w:val="0"/>
      <w:marBottom w:val="0"/>
      <w:divBdr>
        <w:top w:val="none" w:sz="0" w:space="0" w:color="auto"/>
        <w:left w:val="none" w:sz="0" w:space="0" w:color="auto"/>
        <w:bottom w:val="none" w:sz="0" w:space="0" w:color="auto"/>
        <w:right w:val="none" w:sz="0" w:space="0" w:color="auto"/>
      </w:divBdr>
    </w:div>
    <w:div w:id="1591891078">
      <w:bodyDiv w:val="1"/>
      <w:marLeft w:val="0"/>
      <w:marRight w:val="0"/>
      <w:marTop w:val="0"/>
      <w:marBottom w:val="0"/>
      <w:divBdr>
        <w:top w:val="none" w:sz="0" w:space="0" w:color="auto"/>
        <w:left w:val="none" w:sz="0" w:space="0" w:color="auto"/>
        <w:bottom w:val="none" w:sz="0" w:space="0" w:color="auto"/>
        <w:right w:val="none" w:sz="0" w:space="0" w:color="auto"/>
      </w:divBdr>
    </w:div>
    <w:div w:id="1592352408">
      <w:bodyDiv w:val="1"/>
      <w:marLeft w:val="0"/>
      <w:marRight w:val="0"/>
      <w:marTop w:val="0"/>
      <w:marBottom w:val="0"/>
      <w:divBdr>
        <w:top w:val="none" w:sz="0" w:space="0" w:color="auto"/>
        <w:left w:val="none" w:sz="0" w:space="0" w:color="auto"/>
        <w:bottom w:val="none" w:sz="0" w:space="0" w:color="auto"/>
        <w:right w:val="none" w:sz="0" w:space="0" w:color="auto"/>
      </w:divBdr>
    </w:div>
    <w:div w:id="1599215824">
      <w:bodyDiv w:val="1"/>
      <w:marLeft w:val="0"/>
      <w:marRight w:val="0"/>
      <w:marTop w:val="0"/>
      <w:marBottom w:val="0"/>
      <w:divBdr>
        <w:top w:val="none" w:sz="0" w:space="0" w:color="auto"/>
        <w:left w:val="none" w:sz="0" w:space="0" w:color="auto"/>
        <w:bottom w:val="none" w:sz="0" w:space="0" w:color="auto"/>
        <w:right w:val="none" w:sz="0" w:space="0" w:color="auto"/>
      </w:divBdr>
    </w:div>
    <w:div w:id="1629554273">
      <w:bodyDiv w:val="1"/>
      <w:marLeft w:val="0"/>
      <w:marRight w:val="0"/>
      <w:marTop w:val="0"/>
      <w:marBottom w:val="0"/>
      <w:divBdr>
        <w:top w:val="none" w:sz="0" w:space="0" w:color="auto"/>
        <w:left w:val="none" w:sz="0" w:space="0" w:color="auto"/>
        <w:bottom w:val="none" w:sz="0" w:space="0" w:color="auto"/>
        <w:right w:val="none" w:sz="0" w:space="0" w:color="auto"/>
      </w:divBdr>
    </w:div>
    <w:div w:id="1641034565">
      <w:bodyDiv w:val="1"/>
      <w:marLeft w:val="0"/>
      <w:marRight w:val="0"/>
      <w:marTop w:val="0"/>
      <w:marBottom w:val="0"/>
      <w:divBdr>
        <w:top w:val="none" w:sz="0" w:space="0" w:color="auto"/>
        <w:left w:val="none" w:sz="0" w:space="0" w:color="auto"/>
        <w:bottom w:val="none" w:sz="0" w:space="0" w:color="auto"/>
        <w:right w:val="none" w:sz="0" w:space="0" w:color="auto"/>
      </w:divBdr>
    </w:div>
    <w:div w:id="1648317960">
      <w:bodyDiv w:val="1"/>
      <w:marLeft w:val="0"/>
      <w:marRight w:val="0"/>
      <w:marTop w:val="0"/>
      <w:marBottom w:val="0"/>
      <w:divBdr>
        <w:top w:val="none" w:sz="0" w:space="0" w:color="auto"/>
        <w:left w:val="none" w:sz="0" w:space="0" w:color="auto"/>
        <w:bottom w:val="none" w:sz="0" w:space="0" w:color="auto"/>
        <w:right w:val="none" w:sz="0" w:space="0" w:color="auto"/>
      </w:divBdr>
    </w:div>
    <w:div w:id="1663318446">
      <w:bodyDiv w:val="1"/>
      <w:marLeft w:val="0"/>
      <w:marRight w:val="0"/>
      <w:marTop w:val="0"/>
      <w:marBottom w:val="0"/>
      <w:divBdr>
        <w:top w:val="none" w:sz="0" w:space="0" w:color="auto"/>
        <w:left w:val="none" w:sz="0" w:space="0" w:color="auto"/>
        <w:bottom w:val="none" w:sz="0" w:space="0" w:color="auto"/>
        <w:right w:val="none" w:sz="0" w:space="0" w:color="auto"/>
      </w:divBdr>
    </w:div>
    <w:div w:id="1720741377">
      <w:bodyDiv w:val="1"/>
      <w:marLeft w:val="0"/>
      <w:marRight w:val="0"/>
      <w:marTop w:val="0"/>
      <w:marBottom w:val="0"/>
      <w:divBdr>
        <w:top w:val="none" w:sz="0" w:space="0" w:color="auto"/>
        <w:left w:val="none" w:sz="0" w:space="0" w:color="auto"/>
        <w:bottom w:val="none" w:sz="0" w:space="0" w:color="auto"/>
        <w:right w:val="none" w:sz="0" w:space="0" w:color="auto"/>
      </w:divBdr>
    </w:div>
    <w:div w:id="1738548898">
      <w:bodyDiv w:val="1"/>
      <w:marLeft w:val="0"/>
      <w:marRight w:val="0"/>
      <w:marTop w:val="0"/>
      <w:marBottom w:val="0"/>
      <w:divBdr>
        <w:top w:val="none" w:sz="0" w:space="0" w:color="auto"/>
        <w:left w:val="none" w:sz="0" w:space="0" w:color="auto"/>
        <w:bottom w:val="none" w:sz="0" w:space="0" w:color="auto"/>
        <w:right w:val="none" w:sz="0" w:space="0" w:color="auto"/>
      </w:divBdr>
    </w:div>
    <w:div w:id="1808278159">
      <w:bodyDiv w:val="1"/>
      <w:marLeft w:val="0"/>
      <w:marRight w:val="0"/>
      <w:marTop w:val="0"/>
      <w:marBottom w:val="0"/>
      <w:divBdr>
        <w:top w:val="none" w:sz="0" w:space="0" w:color="auto"/>
        <w:left w:val="none" w:sz="0" w:space="0" w:color="auto"/>
        <w:bottom w:val="none" w:sz="0" w:space="0" w:color="auto"/>
        <w:right w:val="none" w:sz="0" w:space="0" w:color="auto"/>
      </w:divBdr>
    </w:div>
    <w:div w:id="1891960560">
      <w:bodyDiv w:val="1"/>
      <w:marLeft w:val="0"/>
      <w:marRight w:val="0"/>
      <w:marTop w:val="0"/>
      <w:marBottom w:val="0"/>
      <w:divBdr>
        <w:top w:val="none" w:sz="0" w:space="0" w:color="auto"/>
        <w:left w:val="none" w:sz="0" w:space="0" w:color="auto"/>
        <w:bottom w:val="none" w:sz="0" w:space="0" w:color="auto"/>
        <w:right w:val="none" w:sz="0" w:space="0" w:color="auto"/>
      </w:divBdr>
    </w:div>
    <w:div w:id="1892230257">
      <w:bodyDiv w:val="1"/>
      <w:marLeft w:val="0"/>
      <w:marRight w:val="0"/>
      <w:marTop w:val="0"/>
      <w:marBottom w:val="0"/>
      <w:divBdr>
        <w:top w:val="none" w:sz="0" w:space="0" w:color="auto"/>
        <w:left w:val="none" w:sz="0" w:space="0" w:color="auto"/>
        <w:bottom w:val="none" w:sz="0" w:space="0" w:color="auto"/>
        <w:right w:val="none" w:sz="0" w:space="0" w:color="auto"/>
      </w:divBdr>
    </w:div>
    <w:div w:id="1903101954">
      <w:bodyDiv w:val="1"/>
      <w:marLeft w:val="0"/>
      <w:marRight w:val="0"/>
      <w:marTop w:val="0"/>
      <w:marBottom w:val="0"/>
      <w:divBdr>
        <w:top w:val="none" w:sz="0" w:space="0" w:color="auto"/>
        <w:left w:val="none" w:sz="0" w:space="0" w:color="auto"/>
        <w:bottom w:val="none" w:sz="0" w:space="0" w:color="auto"/>
        <w:right w:val="none" w:sz="0" w:space="0" w:color="auto"/>
      </w:divBdr>
    </w:div>
    <w:div w:id="1957328361">
      <w:bodyDiv w:val="1"/>
      <w:marLeft w:val="0"/>
      <w:marRight w:val="0"/>
      <w:marTop w:val="0"/>
      <w:marBottom w:val="0"/>
      <w:divBdr>
        <w:top w:val="none" w:sz="0" w:space="0" w:color="auto"/>
        <w:left w:val="none" w:sz="0" w:space="0" w:color="auto"/>
        <w:bottom w:val="none" w:sz="0" w:space="0" w:color="auto"/>
        <w:right w:val="none" w:sz="0" w:space="0" w:color="auto"/>
      </w:divBdr>
    </w:div>
    <w:div w:id="1958875238">
      <w:bodyDiv w:val="1"/>
      <w:marLeft w:val="0"/>
      <w:marRight w:val="0"/>
      <w:marTop w:val="0"/>
      <w:marBottom w:val="0"/>
      <w:divBdr>
        <w:top w:val="none" w:sz="0" w:space="0" w:color="auto"/>
        <w:left w:val="none" w:sz="0" w:space="0" w:color="auto"/>
        <w:bottom w:val="none" w:sz="0" w:space="0" w:color="auto"/>
        <w:right w:val="none" w:sz="0" w:space="0" w:color="auto"/>
      </w:divBdr>
    </w:div>
    <w:div w:id="1967004545">
      <w:bodyDiv w:val="1"/>
      <w:marLeft w:val="0"/>
      <w:marRight w:val="0"/>
      <w:marTop w:val="0"/>
      <w:marBottom w:val="0"/>
      <w:divBdr>
        <w:top w:val="none" w:sz="0" w:space="0" w:color="auto"/>
        <w:left w:val="none" w:sz="0" w:space="0" w:color="auto"/>
        <w:bottom w:val="none" w:sz="0" w:space="0" w:color="auto"/>
        <w:right w:val="none" w:sz="0" w:space="0" w:color="auto"/>
      </w:divBdr>
    </w:div>
    <w:div w:id="1976834451">
      <w:bodyDiv w:val="1"/>
      <w:marLeft w:val="0"/>
      <w:marRight w:val="0"/>
      <w:marTop w:val="0"/>
      <w:marBottom w:val="0"/>
      <w:divBdr>
        <w:top w:val="none" w:sz="0" w:space="0" w:color="auto"/>
        <w:left w:val="none" w:sz="0" w:space="0" w:color="auto"/>
        <w:bottom w:val="none" w:sz="0" w:space="0" w:color="auto"/>
        <w:right w:val="none" w:sz="0" w:space="0" w:color="auto"/>
      </w:divBdr>
    </w:div>
    <w:div w:id="1977684952">
      <w:bodyDiv w:val="1"/>
      <w:marLeft w:val="0"/>
      <w:marRight w:val="0"/>
      <w:marTop w:val="0"/>
      <w:marBottom w:val="0"/>
      <w:divBdr>
        <w:top w:val="none" w:sz="0" w:space="0" w:color="auto"/>
        <w:left w:val="none" w:sz="0" w:space="0" w:color="auto"/>
        <w:bottom w:val="none" w:sz="0" w:space="0" w:color="auto"/>
        <w:right w:val="none" w:sz="0" w:space="0" w:color="auto"/>
      </w:divBdr>
    </w:div>
    <w:div w:id="1994067349">
      <w:bodyDiv w:val="1"/>
      <w:marLeft w:val="0"/>
      <w:marRight w:val="0"/>
      <w:marTop w:val="0"/>
      <w:marBottom w:val="0"/>
      <w:divBdr>
        <w:top w:val="none" w:sz="0" w:space="0" w:color="auto"/>
        <w:left w:val="none" w:sz="0" w:space="0" w:color="auto"/>
        <w:bottom w:val="none" w:sz="0" w:space="0" w:color="auto"/>
        <w:right w:val="none" w:sz="0" w:space="0" w:color="auto"/>
      </w:divBdr>
    </w:div>
    <w:div w:id="2017875291">
      <w:bodyDiv w:val="1"/>
      <w:marLeft w:val="0"/>
      <w:marRight w:val="0"/>
      <w:marTop w:val="0"/>
      <w:marBottom w:val="0"/>
      <w:divBdr>
        <w:top w:val="none" w:sz="0" w:space="0" w:color="auto"/>
        <w:left w:val="none" w:sz="0" w:space="0" w:color="auto"/>
        <w:bottom w:val="none" w:sz="0" w:space="0" w:color="auto"/>
        <w:right w:val="none" w:sz="0" w:space="0" w:color="auto"/>
      </w:divBdr>
    </w:div>
    <w:div w:id="2076705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gif"/><Relationship Id="rId18" Type="http://schemas.openxmlformats.org/officeDocument/2006/relationships/image" Target="media/image8.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header" Target="header2.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2">
          <a:schemeClr val="dk1"/>
        </a:lnRef>
        <a:fillRef idx="1">
          <a:schemeClr val="lt1"/>
        </a:fillRef>
        <a:effectRef idx="0">
          <a:schemeClr val="dk1"/>
        </a:effectRef>
        <a:fontRef idx="minor">
          <a:schemeClr val="dk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Edu17</b:Tag>
    <b:SourceType>Report</b:SourceType>
    <b:Guid>{40087568-BEFA-42E5-8849-5ED60FA51B7C}</b:Guid>
    <b:Author>
      <b:Author>
        <b:Corporate>Education Analytics Service</b:Corporate>
      </b:Author>
    </b:Author>
    <b:Title>Teacher Development Evaluation Conceptual Framework</b:Title>
    <b:Year>2017</b:Year>
    <b:Publisher>Australian Council of Educational Research </b:Publisher>
    <b:City>Melbourne </b:City>
    <b:RefOrder>14</b:RefOrder>
  </b:Source>
  <b:Source>
    <b:Tag>Aus17</b:Tag>
    <b:SourceType>Report</b:SourceType>
    <b:Guid>{0C499408-053E-493F-BAE4-925B5BF27077}</b:Guid>
    <b:Title>PLMP Evaluation Plan</b:Title>
    <b:Year>2017</b:Year>
    <b:Author>
      <b:Author>
        <b:Corporate>Education Analytics Service</b:Corporate>
      </b:Author>
    </b:Author>
    <b:Publisher>Australian Council for Educational Research</b:Publisher>
    <b:City>Melbourne</b:City>
    <b:RefOrder>15</b:RefOrder>
  </b:Source>
  <b:Source>
    <b:Tag>Wor18</b:Tag>
    <b:SourceType>Report</b:SourceType>
    <b:Guid>{B49A9C1F-28FC-4C2A-935E-A41E2337B630}</b:Guid>
    <b:Author>
      <b:Author>
        <b:Corporate>World Bank </b:Corporate>
      </b:Author>
    </b:Author>
    <b:Title>Lessons learned from an early assessment of two innovations in basic education </b:Title>
    <b:Year>2018</b:Year>
    <b:Publisher>World Bank </b:Publisher>
    <b:City>Washington</b:City>
    <b:RefOrder>16</b:RefOrder>
  </b:Source>
  <b:Source>
    <b:Tag>RTI15</b:Tag>
    <b:SourceType>Report</b:SourceType>
    <b:Guid>{EE590E07-6BD8-4CA5-9644-7A1F096CA93B}</b:Guid>
    <b:Author>
      <b:Author>
        <b:Corporate>RTI International </b:Corporate>
      </b:Author>
    </b:Author>
    <b:Title>Early Grade Reading Assessment (EGRA) Toolkit, Second Edition</b:Title>
    <b:Year>2015</b:Year>
    <b:Publisher>United States Agency for International Development </b:Publisher>
    <b:City>Washington, DC</b:City>
    <b:RefOrder>17</b:RefOrder>
  </b:Source>
  <b:Source>
    <b:Tag>Min17</b:Tag>
    <b:SourceType>ElectronicSource</b:SourceType>
    <b:Guid>{AFF09D0D-366A-4B13-84E9-AD3A15CFEFB6}</b:Guid>
    <b:Author>
      <b:Author>
        <b:Corporate>Ministry of Education, Timor Leste</b:Corporate>
      </b:Author>
    </b:Author>
    <b:Title>Education Management Information System (EMIS)</b:Title>
    <b:Year>2017</b:Year>
    <b:RefOrder>18</b:RefOrder>
  </b:Source>
  <b:Source>
    <b:Tag>Dep15</b:Tag>
    <b:SourceType>Report</b:SourceType>
    <b:Guid>{F57F66F4-0E7F-4EBB-8116-1BC8B72CB3B8}</b:Guid>
    <b:Title>Investing in Teachers</b:Title>
    <b:City>Canberra</b:City>
    <b:Year>2015</b:Year>
    <b:Author>
      <b:Author>
        <b:Corporate>Department of Foreign Affairs and Trade</b:Corporate>
      </b:Author>
    </b:Author>
    <b:Publisher>Department of Foreign Affairs and Trade</b:Publisher>
    <b:RefOrder>19</b:RefOrder>
  </b:Source>
  <b:Source>
    <b:Tag>Placeholder1</b:Tag>
    <b:SourceType>Report</b:SourceType>
    <b:Guid>{6BCEAC2A-1136-4A99-99E5-8A34B711169C}</b:Guid>
    <b:Title>Investing in Teachers</b:Title>
    <b:City>Canberra</b:City>
    <b:Year>2015</b:Year>
    <b:Author>
      <b:Author>
        <b:Corporate>DFAT</b:Corporate>
      </b:Author>
    </b:Author>
    <b:Publisher>DFAT</b:Publisher>
    <b:RefOrder>1</b:RefOrder>
  </b:Source>
  <b:Source>
    <b:Tag>Placeholder2</b:Tag>
    <b:SourceType>Report</b:SourceType>
    <b:Guid>{6E09BF1B-F193-4AC8-B195-A4994865242D}</b:Guid>
    <b:Author>
      <b:Author>
        <b:Corporate>ACER</b:Corporate>
      </b:Author>
    </b:Author>
    <b:Title>Education Analytics Service: Teacher Development Multi-Year Studies Conceptual Framework</b:Title>
    <b:Year>2017</b:Year>
    <b:Publisher>ACER</b:Publisher>
    <b:City>Melbourne</b:City>
    <b:RefOrder>2</b:RefOrder>
  </b:Source>
  <b:Source>
    <b:Tag>Placeholder3</b:Tag>
    <b:SourceType>Report</b:SourceType>
    <b:Guid>{7E359E82-7E11-4178-81B6-76B21EFD1736}</b:Guid>
    <b:Author>
      <b:Author>
        <b:Corporate>ACER</b:Corporate>
      </b:Author>
    </b:Author>
    <b:Title>Education Analytics Service: Teacher Development Multi-Year Studies Conceptual Framework</b:Title>
    <b:Year>2017</b:Year>
    <b:Publisher>Australian Council for Educational Research</b:Publisher>
    <b:City>Melbourne</b:City>
    <b:RefOrder>7</b:RefOrder>
  </b:Source>
  <b:Source>
    <b:Tag>LAD19</b:Tag>
    <b:SourceType>Report</b:SourceType>
    <b:Guid>{59F07416-1FD9-4985-8C1B-D7D8F297A103}</b:Guid>
    <b:Title>Evaluation Plan for Vanuatu’s Investment in Training and Supporting Teachers to Implement the New Curriculum in the Vanuatu Education Sector</b:Title>
    <b:Year>2018</b:Year>
    <b:Author>
      <b:Author>
        <b:NameList>
          <b:Person>
            <b:Last>ACER</b:Last>
          </b:Person>
        </b:NameList>
      </b:Author>
    </b:Author>
    <b:RefOrder>6</b:RefOrder>
  </b:Source>
  <b:Source>
    <b:Tag>MoE12</b:Tag>
    <b:SourceType>Book</b:SourceType>
    <b:Guid>{3ADB43ED-5C48-4E6A-99FA-DCC339CF9A16}</b:Guid>
    <b:Title>Vanuatu National Language Policy</b:Title>
    <b:Year>2012</b:Year>
    <b:Author>
      <b:Author>
        <b:Corporate>MoET</b:Corporate>
      </b:Author>
    </b:Author>
    <b:City>Port Vila</b:City>
    <b:Publisher>MoET</b:Publisher>
    <b:RefOrder>4</b:RefOrder>
  </b:Source>
  <b:Source>
    <b:Tag>VES16</b:Tag>
    <b:SourceType>Book</b:SourceType>
    <b:Guid>{E8B4756D-0D68-45B6-88BC-D5B5CBF65C9A}</b:Guid>
    <b:Author>
      <b:Author>
        <b:Corporate>VESP</b:Corporate>
      </b:Author>
    </b:Author>
    <b:Title>Technical Report: Professional development for the new Vanuatu primary curriculum</b:Title>
    <b:Year>2016</b:Year>
    <b:City>Port Vila</b:City>
    <b:Publisher>VESP</b:Publisher>
    <b:RefOrder>5</b:RefOrder>
  </b:Source>
  <b:Source>
    <b:Tag>EQA16</b:Tag>
    <b:SourceType>Book</b:SourceType>
    <b:Guid>{A3342CDE-4BD5-45ED-990A-2E688151E9C4}</b:Guid>
    <b:Author>
      <b:Author>
        <b:Corporate>EQAP</b:Corporate>
      </b:Author>
    </b:Author>
    <b:Title>PILNA 2015 Technical Report</b:Title>
    <b:Year>2016</b:Year>
    <b:City>Suva</b:City>
    <b:Publisher>Pacific Community</b:Publisher>
    <b:RefOrder>8</b:RefOrder>
  </b:Source>
  <b:Source>
    <b:Tag>MoE18</b:Tag>
    <b:SourceType>Book</b:SourceType>
    <b:Guid>{93FED69A-9048-4D57-8669-8D5F6364D0AC}</b:Guid>
    <b:Author>
      <b:Author>
        <b:Corporate>MoET</b:Corporate>
      </b:Author>
    </b:Author>
    <b:Title>VANSTA 2017: A report on the results of the literacy and numeracy tests conducted in 2017 with all Year 4 and Year 6 Vanuatu students</b:Title>
    <b:Year>2018</b:Year>
    <b:City>Port Vila</b:City>
    <b:Publisher>MoET</b:Publisher>
    <b:RefOrder>20</b:RefOrder>
  </b:Source>
  <b:Source>
    <b:Tag>Aus18</b:Tag>
    <b:SourceType>Book</b:SourceType>
    <b:Guid>{70799442-D669-4E4F-935E-7E5D5BFE0A9A}</b:Guid>
    <b:Author>
      <b:Author>
        <b:Corporate>Australian Curriculum, Assessment and Reporting Authority (ACARA)</b:Corporate>
      </b:Author>
    </b:Author>
    <b:Title>National Assessment Program - Literacy and Numeracy (NAPLNA) 2018: Technical Report</b:Title>
    <b:Year>2018</b:Year>
    <b:City>Sydney</b:City>
    <b:Publisher>ACARA</b:Publisher>
    <b:RefOrder>9</b:RefOrder>
  </b:Source>
  <b:Source>
    <b:Tag>MoE181</b:Tag>
    <b:SourceType>Book</b:SourceType>
    <b:Guid>{A89C479E-1ECD-4C42-8027-4AACC1DA0DAA}</b:Guid>
    <b:Author>
      <b:Author>
        <b:Corporate>MoET</b:Corporate>
      </b:Author>
    </b:Author>
    <b:Title>Statistical Digest Report 2016-2018</b:Title>
    <b:Year>2018</b:Year>
    <b:City>Port Vila</b:City>
    <b:Publisher>MoET</b:Publisher>
    <b:RefOrder>3</b:RefOrder>
  </b:Source>
  <b:Source>
    <b:Tag>Law13</b:Tag>
    <b:SourceType>JournalArticle</b:SourceType>
    <b:Guid>{0FEEE293-0AE7-42ED-865E-0FC8F7FD0AE2}</b:Guid>
    <b:Author>
      <b:Author>
        <b:NameList>
          <b:Person>
            <b:Last>Lawson</b:Last>
            <b:First>M.A.</b:First>
            <b:Middle>and Lawson, H.A.</b:Middle>
          </b:Person>
        </b:NameList>
      </b:Author>
    </b:Author>
    <b:Title>New conceptual frameworks for student engagement research, policy and practice</b:Title>
    <b:Year>2013</b:Year>
    <b:JournalName>Review of Educational Research</b:JournalName>
    <b:Pages>432-479</b:Pages>
    <b:Volume>83</b:Volume>
    <b:Issue>3</b:Issue>
    <b:RefOrder>10</b:RefOrder>
  </b:Source>
  <b:Source>
    <b:Tag>Kle04</b:Tag>
    <b:SourceType>JournalArticle</b:SourceType>
    <b:Guid>{5B68A244-327F-4492-8C30-A81D134108A1}</b:Guid>
    <b:Author>
      <b:Author>
        <b:NameList>
          <b:Person>
            <b:Last>Klem</b:Last>
            <b:First>A.M.</b:First>
            <b:Middle>and Connell, J.P.</b:Middle>
          </b:Person>
        </b:NameList>
      </b:Author>
    </b:Author>
    <b:Title>Relationships matter: Linking teacher support to student engagement and achievement</b:Title>
    <b:JournalName>Journal of School Health</b:JournalName>
    <b:Year>2004</b:Year>
    <b:Pages>262-273</b:Pages>
    <b:Volume>74</b:Volume>
    <b:Issue>7</b:Issue>
    <b:RefOrder>11</b:RefOrder>
  </b:Source>
  <b:Source>
    <b:Tag>Edu16</b:Tag>
    <b:SourceType>Book</b:SourceType>
    <b:Guid>{878C029A-5EAF-474F-BB29-F9696D7B2698}</b:Guid>
    <b:Author>
      <b:Author>
        <b:Corporate>Educational Quality Assessment Program (EQAP)</b:Corporate>
      </b:Author>
    </b:Author>
    <b:Title>2015 Pacific Islands Literacy and Numeracy Assessment (PILNA) Regional Report</b:Title>
    <b:Year>2016</b:Year>
    <b:City>Suva</b:City>
    <b:Publisher>EQAP</b:Publisher>
    <b:RefOrder>12</b:RefOrder>
  </b:Source>
  <b:Source>
    <b:Tag>EQA19</b:Tag>
    <b:SourceType>Book</b:SourceType>
    <b:Guid>{F081BDD1-592E-4245-88AD-3C26204E1BFF}</b:Guid>
    <b:Author>
      <b:Author>
        <b:NameList>
          <b:Person>
            <b:Last>EQAP</b:Last>
          </b:Person>
        </b:NameList>
      </b:Author>
    </b:Author>
    <b:Title>Pacific Islands Literacy and Numeracy Assessment 2018: Regional Report</b:Title>
    <b:Year>2019</b:Year>
    <b:City>Suva</b:City>
    <b:Publisher>EQAP</b:Publisher>
    <b:RefOrder>13</b:RefOrder>
  </b:Source>
</b:Sources>
</file>

<file path=customXml/itemProps1.xml><?xml version="1.0" encoding="utf-8"?>
<ds:datastoreItem xmlns:ds="http://schemas.openxmlformats.org/officeDocument/2006/customXml" ds:itemID="{9A37D584-6BD0-4427-9453-2C3EACB45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96</Pages>
  <Words>29771</Words>
  <Characters>154511</Characters>
  <Application>Microsoft Office Word</Application>
  <DocSecurity>0</DocSecurity>
  <Lines>5707</Lines>
  <Paragraphs>3491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Development Multi-Year Study Series: Vanuatu - Interim Report 1</dc:title>
  <dc:subject/>
  <dc:creator/>
  <cp:keywords/>
  <dc:description/>
  <cp:lastModifiedBy/>
  <cp:revision>1</cp:revision>
  <dcterms:created xsi:type="dcterms:W3CDTF">2022-01-06T23:17:00Z</dcterms:created>
  <dcterms:modified xsi:type="dcterms:W3CDTF">2022-01-06T23:18:00Z</dcterms:modified>
</cp:coreProperties>
</file>