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FDD" w:rsidP="006F2488" w:rsidRDefault="005368AD" w14:paraId="371EA1DC" w14:textId="62D424C6">
      <w:pPr>
        <w:pStyle w:val="Heading1"/>
      </w:pPr>
      <w:r>
        <w:t xml:space="preserve">AUSTRALIA’S </w:t>
      </w:r>
      <w:r w:rsidR="00BF69C3">
        <w:t>REGIONAL DEVELOPMENT ASSISTANCE IN THE PACIFIC</w:t>
      </w:r>
    </w:p>
    <w:p w:rsidRPr="00092B01" w:rsidR="00092B01" w:rsidP="03DF1ADE" w:rsidRDefault="00092B01" w14:paraId="0C611E27" w14:textId="59F44452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5D9CC26" w:rsidR="00092B01">
        <w:rPr>
          <w:sz w:val="24"/>
          <w:szCs w:val="24"/>
        </w:rPr>
        <w:t>As the largest development partner in the Pacific, Australia</w:t>
      </w:r>
      <w:r w:rsidRPr="15D9CC26" w:rsidR="0019195B">
        <w:rPr>
          <w:sz w:val="24"/>
          <w:szCs w:val="24"/>
        </w:rPr>
        <w:t>’s support</w:t>
      </w:r>
      <w:r w:rsidRPr="15D9CC26" w:rsidR="00092B01">
        <w:rPr>
          <w:sz w:val="24"/>
          <w:szCs w:val="24"/>
        </w:rPr>
        <w:t xml:space="preserve"> is </w:t>
      </w:r>
      <w:r w:rsidRPr="15D9CC26" w:rsidR="00840FEA">
        <w:rPr>
          <w:sz w:val="24"/>
          <w:szCs w:val="24"/>
        </w:rPr>
        <w:t xml:space="preserve">focused on </w:t>
      </w:r>
      <w:r w:rsidRPr="15D9CC26" w:rsidR="4C0607FF">
        <w:rPr>
          <w:sz w:val="24"/>
          <w:szCs w:val="24"/>
        </w:rPr>
        <w:t>i</w:t>
      </w:r>
      <w:r w:rsidRPr="15D9CC26" w:rsidR="00840FEA">
        <w:rPr>
          <w:sz w:val="24"/>
          <w:szCs w:val="24"/>
        </w:rPr>
        <w:t>nclusive</w:t>
      </w:r>
      <w:r w:rsidRPr="15D9CC26" w:rsidR="5FAAC753">
        <w:rPr>
          <w:sz w:val="24"/>
          <w:szCs w:val="24"/>
        </w:rPr>
        <w:t xml:space="preserve"> </w:t>
      </w:r>
      <w:r w:rsidRPr="15D9CC26" w:rsidR="00840FEA">
        <w:rPr>
          <w:sz w:val="24"/>
          <w:szCs w:val="24"/>
        </w:rPr>
        <w:t>growth,</w:t>
      </w:r>
      <w:r w:rsidRPr="15D9CC26" w:rsidR="00092B01">
        <w:rPr>
          <w:sz w:val="24"/>
          <w:szCs w:val="24"/>
        </w:rPr>
        <w:t xml:space="preserve"> sustainable infrastructure</w:t>
      </w:r>
      <w:r w:rsidRPr="15D9CC26" w:rsidR="00840FEA">
        <w:rPr>
          <w:sz w:val="24"/>
          <w:szCs w:val="24"/>
        </w:rPr>
        <w:t xml:space="preserve">, jobs, </w:t>
      </w:r>
      <w:r w:rsidRPr="15D9CC26" w:rsidR="00840FEA">
        <w:rPr>
          <w:sz w:val="24"/>
          <w:szCs w:val="24"/>
        </w:rPr>
        <w:t>skills</w:t>
      </w:r>
      <w:r w:rsidRPr="15D9CC26" w:rsidR="00840FEA">
        <w:rPr>
          <w:sz w:val="24"/>
          <w:szCs w:val="24"/>
        </w:rPr>
        <w:t xml:space="preserve"> and connectivity</w:t>
      </w:r>
      <w:r w:rsidRPr="15D9CC26" w:rsidR="0CA61285">
        <w:rPr>
          <w:sz w:val="24"/>
          <w:szCs w:val="24"/>
        </w:rPr>
        <w:t>.</w:t>
      </w:r>
      <w:r w:rsidRPr="15D9CC26" w:rsidR="00092B01">
        <w:rPr>
          <w:sz w:val="24"/>
          <w:szCs w:val="24"/>
        </w:rPr>
        <w:t xml:space="preserve"> </w:t>
      </w:r>
    </w:p>
    <w:p w:rsidR="00B84669" w:rsidDel="00EE11BE" w:rsidP="1A521F68" w:rsidRDefault="00092B01" w14:paraId="0335A510" w14:textId="5E7EB52B">
      <w:pPr>
        <w:spacing w:before="100" w:beforeAutospacing="on" w:after="100" w:afterAutospacing="on" w:line="240" w:lineRule="atLeast"/>
        <w:rPr>
          <w:sz w:val="24"/>
          <w:szCs w:val="24"/>
        </w:rPr>
      </w:pPr>
    </w:p>
    <w:p w:rsidRPr="006F2488" w:rsidR="00F81421" w:rsidP="15D9CC26" w:rsidRDefault="00092B01" w14:paraId="1955C103" w14:textId="17591A7A">
      <w:pPr>
        <w:pStyle w:val="Normal"/>
        <w:spacing w:before="100" w:beforeAutospacing="on" w:after="100" w:afterAutospacing="on" w:line="240" w:lineRule="atLeast"/>
        <w:rPr>
          <w:b w:val="1"/>
          <w:bCs w:val="1"/>
          <w:sz w:val="28"/>
          <w:szCs w:val="28"/>
        </w:rPr>
      </w:pPr>
      <w:r w:rsidRPr="15D9CC26" w:rsidR="00092B01">
        <w:rPr>
          <w:b w:val="1"/>
          <w:bCs w:val="1"/>
          <w:sz w:val="28"/>
          <w:szCs w:val="28"/>
        </w:rPr>
        <w:t>At every step, we work together on shared regional</w:t>
      </w:r>
      <w:r w:rsidRPr="15D9CC26" w:rsidR="00F81421">
        <w:rPr>
          <w:b w:val="1"/>
          <w:bCs w:val="1"/>
          <w:sz w:val="28"/>
          <w:szCs w:val="28"/>
        </w:rPr>
        <w:t xml:space="preserve"> </w:t>
      </w:r>
      <w:r w:rsidRPr="15D9CC26" w:rsidR="00092B01">
        <w:rPr>
          <w:b w:val="1"/>
          <w:bCs w:val="1"/>
          <w:sz w:val="28"/>
          <w:szCs w:val="28"/>
        </w:rPr>
        <w:t>interests, respond</w:t>
      </w:r>
      <w:r w:rsidRPr="15D9CC26" w:rsidR="00287758">
        <w:rPr>
          <w:b w:val="1"/>
          <w:bCs w:val="1"/>
          <w:sz w:val="28"/>
          <w:szCs w:val="28"/>
        </w:rPr>
        <w:t>ing</w:t>
      </w:r>
      <w:r w:rsidRPr="15D9CC26" w:rsidR="00092B01">
        <w:rPr>
          <w:b w:val="1"/>
          <w:bCs w:val="1"/>
          <w:sz w:val="28"/>
          <w:szCs w:val="28"/>
        </w:rPr>
        <w:t xml:space="preserve"> to Pacific priorities</w:t>
      </w:r>
      <w:r w:rsidRPr="15D9CC26" w:rsidR="00287758">
        <w:rPr>
          <w:b w:val="1"/>
          <w:bCs w:val="1"/>
          <w:sz w:val="28"/>
          <w:szCs w:val="28"/>
        </w:rPr>
        <w:t>, with</w:t>
      </w:r>
      <w:r w:rsidRPr="15D9CC26" w:rsidR="00092B01">
        <w:rPr>
          <w:b w:val="1"/>
          <w:bCs w:val="1"/>
          <w:sz w:val="28"/>
          <w:szCs w:val="28"/>
        </w:rPr>
        <w:t xml:space="preserve"> </w:t>
      </w:r>
      <w:r w:rsidRPr="15D9CC26" w:rsidR="00092B01">
        <w:rPr>
          <w:b w:val="1"/>
          <w:bCs w:val="1"/>
          <w:sz w:val="28"/>
          <w:szCs w:val="28"/>
        </w:rPr>
        <w:t xml:space="preserve">Pacific </w:t>
      </w:r>
      <w:r w:rsidRPr="15D9CC26" w:rsidR="00092B01">
        <w:rPr>
          <w:b w:val="1"/>
          <w:bCs w:val="1"/>
          <w:sz w:val="28"/>
          <w:szCs w:val="28"/>
        </w:rPr>
        <w:t>institutions</w:t>
      </w:r>
    </w:p>
    <w:p w:rsidR="1A521F68" w:rsidP="1A521F68" w:rsidRDefault="1A521F68" w14:paraId="23657976" w14:textId="4E8810AD">
      <w:pPr>
        <w:spacing w:beforeAutospacing="on" w:afterAutospacing="on" w:line="240" w:lineRule="atLeast"/>
        <w:rPr>
          <w:b w:val="1"/>
          <w:bCs w:val="1"/>
          <w:sz w:val="24"/>
          <w:szCs w:val="24"/>
        </w:rPr>
      </w:pPr>
    </w:p>
    <w:p w:rsidRPr="00A918A9" w:rsidR="00A918A9" w:rsidP="15D9CC26" w:rsidRDefault="00A918A9" w14:paraId="3886A866" w14:textId="6515667E">
      <w:pPr>
        <w:spacing w:before="100" w:beforeAutospacing="on" w:after="100" w:afterAutospacing="on" w:line="240" w:lineRule="atLeast"/>
        <w:rPr>
          <w:b w:val="1"/>
          <w:bCs w:val="1"/>
          <w:sz w:val="24"/>
          <w:szCs w:val="24"/>
        </w:rPr>
      </w:pPr>
      <w:r w:rsidRPr="15D9CC26" w:rsidR="00A918A9">
        <w:rPr>
          <w:b w:val="1"/>
          <w:bCs w:val="1"/>
          <w:sz w:val="24"/>
          <w:szCs w:val="24"/>
        </w:rPr>
        <w:t>In 202</w:t>
      </w:r>
      <w:r w:rsidRPr="15D9CC26" w:rsidR="00665440">
        <w:rPr>
          <w:b w:val="1"/>
          <w:bCs w:val="1"/>
          <w:sz w:val="24"/>
          <w:szCs w:val="24"/>
        </w:rPr>
        <w:t>4</w:t>
      </w:r>
      <w:r w:rsidRPr="15D9CC26" w:rsidR="00A918A9">
        <w:rPr>
          <w:b w:val="1"/>
          <w:bCs w:val="1"/>
          <w:sz w:val="24"/>
          <w:szCs w:val="24"/>
        </w:rPr>
        <w:t>-2</w:t>
      </w:r>
      <w:r w:rsidRPr="15D9CC26" w:rsidR="00665440">
        <w:rPr>
          <w:b w:val="1"/>
          <w:bCs w:val="1"/>
          <w:sz w:val="24"/>
          <w:szCs w:val="24"/>
        </w:rPr>
        <w:t>5</w:t>
      </w:r>
      <w:r w:rsidRPr="15D9CC26" w:rsidR="00A918A9">
        <w:rPr>
          <w:b w:val="1"/>
          <w:bCs w:val="1"/>
          <w:sz w:val="24"/>
          <w:szCs w:val="24"/>
        </w:rPr>
        <w:t xml:space="preserve">, Australia will provide an estimated </w:t>
      </w:r>
      <w:r w:rsidRPr="15D9CC26" w:rsidR="00E3341A">
        <w:rPr>
          <w:b w:val="1"/>
          <w:bCs w:val="1"/>
          <w:sz w:val="24"/>
          <w:szCs w:val="24"/>
        </w:rPr>
        <w:t xml:space="preserve">AUD2.05 billion </w:t>
      </w:r>
      <w:r w:rsidRPr="15D9CC26" w:rsidR="00A918A9">
        <w:rPr>
          <w:b w:val="1"/>
          <w:bCs w:val="1"/>
          <w:sz w:val="24"/>
          <w:szCs w:val="24"/>
        </w:rPr>
        <w:t xml:space="preserve">in development </w:t>
      </w:r>
      <w:r w:rsidRPr="15D9CC26" w:rsidR="00A918A9">
        <w:rPr>
          <w:b w:val="1"/>
          <w:bCs w:val="1"/>
          <w:sz w:val="24"/>
          <w:szCs w:val="24"/>
        </w:rPr>
        <w:t>assistance</w:t>
      </w:r>
      <w:r w:rsidRPr="15D9CC26" w:rsidR="00A918A9">
        <w:rPr>
          <w:b w:val="1"/>
          <w:bCs w:val="1"/>
          <w:sz w:val="24"/>
          <w:szCs w:val="24"/>
        </w:rPr>
        <w:t xml:space="preserve"> to the Pacific</w:t>
      </w:r>
      <w:r w:rsidRPr="15D9CC26" w:rsidR="001E3C12">
        <w:rPr>
          <w:b w:val="1"/>
          <w:bCs w:val="1"/>
          <w:sz w:val="24"/>
          <w:szCs w:val="24"/>
        </w:rPr>
        <w:t xml:space="preserve">, </w:t>
      </w:r>
      <w:r w:rsidRPr="15D9CC26" w:rsidR="00B46266">
        <w:rPr>
          <w:b w:val="1"/>
          <w:bCs w:val="1"/>
          <w:sz w:val="24"/>
          <w:szCs w:val="24"/>
        </w:rPr>
        <w:t xml:space="preserve">with </w:t>
      </w:r>
      <w:r w:rsidRPr="15D9CC26" w:rsidR="00196920">
        <w:rPr>
          <w:b w:val="1"/>
          <w:bCs w:val="1"/>
          <w:sz w:val="24"/>
          <w:szCs w:val="24"/>
        </w:rPr>
        <w:t xml:space="preserve">direct support to countries, </w:t>
      </w:r>
      <w:r w:rsidRPr="15D9CC26" w:rsidR="00E47DEB">
        <w:rPr>
          <w:b w:val="1"/>
          <w:bCs w:val="1"/>
          <w:sz w:val="24"/>
          <w:szCs w:val="24"/>
        </w:rPr>
        <w:t>plus</w:t>
      </w:r>
      <w:r w:rsidRPr="15D9CC26" w:rsidR="00196920">
        <w:rPr>
          <w:b w:val="1"/>
          <w:bCs w:val="1"/>
          <w:sz w:val="24"/>
          <w:szCs w:val="24"/>
        </w:rPr>
        <w:t xml:space="preserve"> </w:t>
      </w:r>
      <w:r w:rsidRPr="15D9CC26" w:rsidR="00E47DEB">
        <w:rPr>
          <w:b w:val="1"/>
          <w:bCs w:val="1"/>
          <w:sz w:val="24"/>
          <w:szCs w:val="24"/>
        </w:rPr>
        <w:t xml:space="preserve">support </w:t>
      </w:r>
      <w:r w:rsidRPr="15D9CC26" w:rsidR="00196920">
        <w:rPr>
          <w:b w:val="1"/>
          <w:bCs w:val="1"/>
          <w:sz w:val="24"/>
          <w:szCs w:val="24"/>
        </w:rPr>
        <w:t xml:space="preserve">across the region </w:t>
      </w:r>
      <w:r w:rsidRPr="15D9CC26" w:rsidR="00196920">
        <w:rPr>
          <w:b w:val="1"/>
          <w:bCs w:val="1"/>
          <w:sz w:val="24"/>
          <w:szCs w:val="24"/>
        </w:rPr>
        <w:t xml:space="preserve">for: </w:t>
      </w:r>
    </w:p>
    <w:p w:rsidR="00A918A9" w:rsidP="15D9CC26" w:rsidRDefault="00A918A9" w14:paraId="7DFC2F02" w14:textId="5672E192">
      <w:pPr>
        <w:pStyle w:val="Normal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15D9CC26" w:rsidR="00A918A9">
        <w:rPr>
          <w:rFonts w:ascii="Calibri" w:hAnsi="Calibri" w:cs="Calibri" w:asciiTheme="minorAscii" w:hAnsiTheme="minorAscii" w:cstheme="minorAscii"/>
          <w:b w:val="1"/>
          <w:bCs w:val="1"/>
        </w:rPr>
        <w:t>Pacific regional organisations</w:t>
      </w:r>
      <w:r w:rsidRPr="15D9CC26" w:rsidR="00A918A9">
        <w:rPr>
          <w:rFonts w:ascii="Calibri" w:hAnsi="Calibri" w:cs="Calibri" w:asciiTheme="minorAscii" w:hAnsiTheme="minorAscii" w:cstheme="minorAscii"/>
        </w:rPr>
        <w:t xml:space="preserve"> such as the PIF, SPC, FFA, SPREP and University of the South Pacific</w:t>
      </w:r>
    </w:p>
    <w:p w:rsidR="00ED7DCF" w:rsidP="1A521F68" w:rsidRDefault="007E5537" w14:paraId="6C8E27DF" w14:textId="420F0497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15D9CC26" w:rsidR="0077196D">
        <w:rPr>
          <w:rFonts w:ascii="Calibri" w:hAnsi="Calibri" w:cs="Calibri" w:asciiTheme="minorAscii" w:hAnsiTheme="minorAscii" w:cstheme="minorAscii"/>
        </w:rPr>
        <w:t>T</w:t>
      </w:r>
      <w:r w:rsidRPr="15D9CC26" w:rsidR="007E5537">
        <w:rPr>
          <w:rFonts w:ascii="Calibri" w:hAnsi="Calibri" w:cs="Calibri" w:asciiTheme="minorAscii" w:hAnsiTheme="minorAscii" w:cstheme="minorAscii"/>
        </w:rPr>
        <w:t xml:space="preserve">he Pacific’s response to </w:t>
      </w:r>
      <w:r w:rsidRPr="15D9CC26" w:rsidR="007E5537">
        <w:rPr>
          <w:rFonts w:ascii="Calibri" w:hAnsi="Calibri" w:cs="Calibri" w:asciiTheme="minorAscii" w:hAnsiTheme="minorAscii" w:cstheme="minorAscii"/>
          <w:b w:val="1"/>
          <w:bCs w:val="1"/>
        </w:rPr>
        <w:t>climate change and disaster resilience</w:t>
      </w:r>
      <w:r w:rsidRPr="15D9CC26" w:rsidR="007E5537">
        <w:rPr>
          <w:rFonts w:ascii="Calibri" w:hAnsi="Calibri" w:cs="Calibri" w:asciiTheme="minorAscii" w:hAnsiTheme="minorAscii" w:cstheme="minorAscii"/>
        </w:rPr>
        <w:t>, including through the Australia Pacific Climate Partnership and Weather</w:t>
      </w:r>
      <w:r w:rsidRPr="15D9CC26" w:rsidR="007E5537">
        <w:rPr>
          <w:rFonts w:ascii="Calibri" w:hAnsi="Calibri" w:cs="Calibri" w:asciiTheme="minorAscii" w:hAnsiTheme="minorAscii" w:cstheme="minorAscii"/>
        </w:rPr>
        <w:t xml:space="preserve"> </w:t>
      </w:r>
      <w:r w:rsidRPr="15D9CC26" w:rsidR="007E5537">
        <w:rPr>
          <w:rFonts w:ascii="Calibri" w:hAnsi="Calibri" w:cs="Calibri" w:asciiTheme="minorAscii" w:hAnsiTheme="minorAscii" w:cstheme="minorAscii"/>
        </w:rPr>
        <w:t>Ready Pacific</w:t>
      </w:r>
    </w:p>
    <w:p w:rsidR="008E5D7F" w:rsidP="1A521F68" w:rsidRDefault="008E5D7F" w14:paraId="574C0883" w14:textId="3C8E69C8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/>
      </w:pPr>
      <w:r w:rsidRPr="15D9CC26" w:rsidR="0077196D">
        <w:rPr>
          <w:rFonts w:ascii="Calibri" w:hAnsi="Calibri" w:cs="Calibri" w:asciiTheme="minorAscii" w:hAnsiTheme="minorAscii" w:cstheme="minorAscii"/>
        </w:rPr>
        <w:t>T</w:t>
      </w:r>
      <w:r w:rsidRPr="15D9CC26" w:rsidR="008E5D7F">
        <w:rPr>
          <w:rFonts w:ascii="Calibri" w:hAnsi="Calibri" w:cs="Calibri" w:asciiTheme="minorAscii" w:hAnsiTheme="minorAscii" w:cstheme="minorAscii"/>
        </w:rPr>
        <w:t xml:space="preserve">he </w:t>
      </w:r>
      <w:r w:rsidRPr="15D9CC26" w:rsidR="008E5D7F">
        <w:rPr>
          <w:rFonts w:ascii="Calibri" w:hAnsi="Calibri" w:cs="Calibri" w:asciiTheme="minorAscii" w:hAnsiTheme="minorAscii" w:cstheme="minorAscii"/>
          <w:b w:val="1"/>
          <w:bCs w:val="1"/>
        </w:rPr>
        <w:t>Pacific Resilience Facility</w:t>
      </w:r>
      <w:r w:rsidRPr="15D9CC26" w:rsidR="008E5D7F">
        <w:rPr>
          <w:rFonts w:ascii="Calibri" w:hAnsi="Calibri" w:cs="Calibri" w:asciiTheme="minorAscii" w:hAnsiTheme="minorAscii" w:cstheme="minorAscii"/>
        </w:rPr>
        <w:t xml:space="preserve">, a Pacific-led, </w:t>
      </w:r>
      <w:r w:rsidRPr="15D9CC26" w:rsidR="008E5D7F">
        <w:rPr>
          <w:rFonts w:ascii="Calibri" w:hAnsi="Calibri" w:cs="Calibri" w:asciiTheme="minorAscii" w:hAnsiTheme="minorAscii" w:cstheme="minorAscii"/>
        </w:rPr>
        <w:t>owned</w:t>
      </w:r>
      <w:r w:rsidRPr="15D9CC26" w:rsidR="008E5D7F">
        <w:rPr>
          <w:rFonts w:ascii="Calibri" w:hAnsi="Calibri" w:cs="Calibri" w:asciiTheme="minorAscii" w:hAnsiTheme="minorAscii" w:cstheme="minorAscii"/>
        </w:rPr>
        <w:t xml:space="preserve"> and managed </w:t>
      </w:r>
      <w:r w:rsidRPr="15D9CC26" w:rsidR="008E5D7F">
        <w:rPr>
          <w:rFonts w:ascii="Calibri" w:hAnsi="Calibri" w:cs="Calibri" w:asciiTheme="minorAscii" w:hAnsiTheme="minorAscii" w:cstheme="minorAscii"/>
        </w:rPr>
        <w:t>initiative to respond to the region’s calls for innovative financing to build climate resilience</w:t>
      </w:r>
      <w:r w:rsidRPr="15D9CC26" w:rsidR="001A21F2">
        <w:rPr>
          <w:rFonts w:ascii="Calibri" w:hAnsi="Calibri" w:cs="Calibri" w:asciiTheme="minorAscii" w:hAnsiTheme="minorAscii" w:cstheme="minorAscii"/>
        </w:rPr>
        <w:t xml:space="preserve"> in </w:t>
      </w:r>
      <w:r w:rsidRPr="15D9CC26" w:rsidR="001A21F2">
        <w:rPr>
          <w:rFonts w:ascii="Calibri" w:hAnsi="Calibri" w:cs="Calibri" w:asciiTheme="minorAscii" w:hAnsiTheme="minorAscii" w:cstheme="minorAscii"/>
        </w:rPr>
        <w:t>communities</w:t>
      </w:r>
    </w:p>
    <w:p w:rsidR="007E5537" w:rsidP="1A521F68" w:rsidRDefault="007E5537" w14:paraId="7696FFC3" w14:textId="660A1531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  <w:b w:val="1"/>
          <w:bCs w:val="1"/>
        </w:rPr>
      </w:pPr>
      <w:r w:rsidRPr="15D9CC26" w:rsidR="001A21F2">
        <w:rPr>
          <w:rFonts w:ascii="Calibri" w:hAnsi="Calibri" w:cs="Calibri" w:asciiTheme="minorAscii" w:hAnsiTheme="minorAscii" w:cstheme="minorAscii"/>
        </w:rPr>
        <w:t>Pacific i</w:t>
      </w:r>
      <w:r w:rsidRPr="15D9CC26" w:rsidR="007E5537">
        <w:rPr>
          <w:rFonts w:ascii="Calibri" w:hAnsi="Calibri" w:cs="Calibri" w:asciiTheme="minorAscii" w:hAnsiTheme="minorAscii" w:cstheme="minorAscii"/>
        </w:rPr>
        <w:t xml:space="preserve">nfrastructure priorities through the </w:t>
      </w:r>
      <w:r w:rsidRPr="15D9CC26" w:rsidR="007E5537">
        <w:rPr>
          <w:rFonts w:ascii="Calibri" w:hAnsi="Calibri" w:cs="Calibri" w:asciiTheme="minorAscii" w:hAnsiTheme="minorAscii" w:cstheme="minorAscii"/>
          <w:b w:val="1"/>
          <w:bCs w:val="1"/>
        </w:rPr>
        <w:t>Australian Infrastructure Financing Facility for the</w:t>
      </w:r>
      <w:r w:rsidRPr="15D9CC26" w:rsidR="007E5537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15D9CC26" w:rsidR="007E5537">
        <w:rPr>
          <w:rFonts w:ascii="Calibri" w:hAnsi="Calibri" w:cs="Calibri" w:asciiTheme="minorAscii" w:hAnsiTheme="minorAscii" w:cstheme="minorAscii"/>
          <w:b w:val="1"/>
          <w:bCs w:val="1"/>
        </w:rPr>
        <w:t>Pacific</w:t>
      </w:r>
    </w:p>
    <w:p w:rsidR="007E5537" w:rsidP="1A521F68" w:rsidRDefault="007E5537" w14:paraId="624DB6EA" w14:textId="7CB2E611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15D9CC26" w:rsidR="00465804">
        <w:rPr>
          <w:rFonts w:ascii="Calibri" w:hAnsi="Calibri" w:cs="Calibri" w:asciiTheme="minorAscii" w:hAnsiTheme="minorAscii" w:cstheme="minorAscii"/>
        </w:rPr>
        <w:t>Improvements to</w:t>
      </w:r>
      <w:r w:rsidRPr="15D9CC26" w:rsidR="007E5537">
        <w:rPr>
          <w:rFonts w:ascii="Calibri" w:hAnsi="Calibri" w:cs="Calibri" w:asciiTheme="minorAscii" w:hAnsiTheme="minorAscii" w:cstheme="minorAscii"/>
        </w:rPr>
        <w:t xml:space="preserve"> the </w:t>
      </w:r>
      <w:r w:rsidRPr="15D9CC26" w:rsidR="007E5537">
        <w:rPr>
          <w:rFonts w:ascii="Calibri" w:hAnsi="Calibri" w:cs="Calibri" w:asciiTheme="minorAscii" w:hAnsiTheme="minorAscii" w:cstheme="minorAscii"/>
          <w:b w:val="1"/>
          <w:bCs w:val="1"/>
        </w:rPr>
        <w:t>Pacific Australia Labour Mobility (PALM) scheme</w:t>
      </w:r>
      <w:r w:rsidRPr="15D9CC26" w:rsidR="007E5537">
        <w:rPr>
          <w:rFonts w:ascii="Calibri" w:hAnsi="Calibri" w:cs="Calibri" w:asciiTheme="minorAscii" w:hAnsiTheme="minorAscii" w:cstheme="minorAscii"/>
        </w:rPr>
        <w:t xml:space="preserve"> </w:t>
      </w:r>
    </w:p>
    <w:p w:rsidR="007E5537" w:rsidP="1A521F68" w:rsidRDefault="00C86A25" w14:paraId="6908DD66" w14:textId="5FC52B09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15D9CC26" w:rsidR="00465804">
        <w:rPr>
          <w:rFonts w:ascii="Calibri" w:hAnsi="Calibri" w:cs="Calibri" w:asciiTheme="minorAscii" w:hAnsiTheme="minorAscii" w:cstheme="minorAscii"/>
          <w:b w:val="1"/>
          <w:bCs w:val="1"/>
        </w:rPr>
        <w:t>Workforce</w:t>
      </w:r>
      <w:r w:rsidRPr="15D9CC26" w:rsidR="00465804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15D9CC26" w:rsidR="00C86A25">
        <w:rPr>
          <w:rFonts w:ascii="Calibri" w:hAnsi="Calibri" w:cs="Calibri" w:asciiTheme="minorAscii" w:hAnsiTheme="minorAscii" w:cstheme="minorAscii"/>
          <w:b w:val="1"/>
          <w:bCs w:val="1"/>
        </w:rPr>
        <w:t>skills development</w:t>
      </w:r>
      <w:r w:rsidRPr="15D9CC26" w:rsidR="00C86A25">
        <w:rPr>
          <w:rFonts w:ascii="Calibri" w:hAnsi="Calibri" w:cs="Calibri" w:asciiTheme="minorAscii" w:hAnsiTheme="minorAscii" w:cstheme="minorAscii"/>
        </w:rPr>
        <w:t xml:space="preserve"> through the Australia Pacific Training Coalition </w:t>
      </w:r>
    </w:p>
    <w:p w:rsidR="00C86A25" w:rsidP="1A521F68" w:rsidRDefault="00C86A25" w14:paraId="4E05875D" w14:textId="0D43B761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15D9CC26" w:rsidR="002C4286">
        <w:rPr>
          <w:rFonts w:ascii="Calibri" w:hAnsi="Calibri" w:cs="Calibri" w:asciiTheme="minorAscii" w:hAnsiTheme="minorAscii" w:cstheme="minorAscii"/>
        </w:rPr>
        <w:t>P</w:t>
      </w:r>
      <w:r w:rsidRPr="15D9CC26" w:rsidR="00C86A25">
        <w:rPr>
          <w:rFonts w:ascii="Calibri" w:hAnsi="Calibri" w:cs="Calibri" w:asciiTheme="minorAscii" w:hAnsiTheme="minorAscii" w:cstheme="minorAscii"/>
        </w:rPr>
        <w:t xml:space="preserve">artner governments to </w:t>
      </w:r>
      <w:r w:rsidRPr="15D9CC26" w:rsidR="00C86A25">
        <w:rPr>
          <w:rFonts w:ascii="Calibri" w:hAnsi="Calibri" w:cs="Calibri" w:asciiTheme="minorAscii" w:hAnsiTheme="minorAscii" w:cstheme="minorAscii"/>
          <w:b w:val="1"/>
          <w:bCs w:val="1"/>
        </w:rPr>
        <w:t>drive economic recovery and enable delivery of critical services</w:t>
      </w:r>
      <w:r w:rsidRPr="15D9CC26" w:rsidR="00C86A25">
        <w:rPr>
          <w:rFonts w:ascii="Calibri" w:hAnsi="Calibri" w:cs="Calibri" w:asciiTheme="minorAscii" w:hAnsiTheme="minorAscii" w:cstheme="minorAscii"/>
        </w:rPr>
        <w:t>, including in the aviation sector and through</w:t>
      </w:r>
      <w:r w:rsidRPr="15D9CC26" w:rsidR="00C86A25">
        <w:rPr>
          <w:rFonts w:ascii="Calibri" w:hAnsi="Calibri" w:cs="Calibri" w:asciiTheme="minorAscii" w:hAnsiTheme="minorAscii" w:cstheme="minorAscii"/>
        </w:rPr>
        <w:t xml:space="preserve"> </w:t>
      </w:r>
      <w:r w:rsidRPr="15D9CC26" w:rsidR="00C86A25">
        <w:rPr>
          <w:rFonts w:ascii="Calibri" w:hAnsi="Calibri" w:cs="Calibri" w:asciiTheme="minorAscii" w:hAnsiTheme="minorAscii" w:cstheme="minorAscii"/>
        </w:rPr>
        <w:t xml:space="preserve">budget </w:t>
      </w:r>
      <w:r w:rsidRPr="15D9CC26" w:rsidR="00C86A25">
        <w:rPr>
          <w:rFonts w:ascii="Calibri" w:hAnsi="Calibri" w:cs="Calibri" w:asciiTheme="minorAscii" w:hAnsiTheme="minorAscii" w:cstheme="minorAscii"/>
        </w:rPr>
        <w:t>s</w:t>
      </w:r>
      <w:r w:rsidRPr="15D9CC26" w:rsidR="00C86A25">
        <w:rPr>
          <w:rFonts w:ascii="Calibri" w:hAnsi="Calibri" w:cs="Calibri" w:asciiTheme="minorAscii" w:hAnsiTheme="minorAscii" w:cstheme="minorAscii"/>
        </w:rPr>
        <w:t>upport</w:t>
      </w:r>
    </w:p>
    <w:p w:rsidR="00C86A25" w:rsidP="1A521F68" w:rsidRDefault="00C86A25" w14:paraId="2FC0DA52" w14:textId="4AC005F0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15D9CC26" w:rsidR="00C86A25">
        <w:rPr>
          <w:rFonts w:ascii="Calibri" w:hAnsi="Calibri" w:cs="Calibri" w:asciiTheme="minorAscii" w:hAnsiTheme="minorAscii" w:cstheme="minorAscii"/>
        </w:rPr>
        <w:t xml:space="preserve">Pacific </w:t>
      </w:r>
      <w:r w:rsidRPr="15D9CC26" w:rsidR="00C86A25">
        <w:rPr>
          <w:rFonts w:ascii="Calibri" w:hAnsi="Calibri" w:cs="Calibri" w:asciiTheme="minorAscii" w:hAnsiTheme="minorAscii" w:cstheme="minorAscii"/>
          <w:b w:val="1"/>
          <w:bCs w:val="1"/>
        </w:rPr>
        <w:t>security and maritime cooperation priorities</w:t>
      </w:r>
      <w:r w:rsidRPr="15D9CC26" w:rsidR="00C86A25">
        <w:rPr>
          <w:rFonts w:ascii="Calibri" w:hAnsi="Calibri" w:cs="Calibri" w:asciiTheme="minorAscii" w:hAnsiTheme="minorAscii" w:cstheme="minorAscii"/>
        </w:rPr>
        <w:t>, including through the Pacific Fusion Centre</w:t>
      </w:r>
      <w:r w:rsidRPr="15D9CC26" w:rsidR="008E5D7F">
        <w:rPr>
          <w:rFonts w:ascii="Calibri" w:hAnsi="Calibri" w:cs="Calibri" w:asciiTheme="minorAscii" w:hAnsiTheme="minorAscii" w:cstheme="minorAscii"/>
        </w:rPr>
        <w:t xml:space="preserve"> and the </w:t>
      </w:r>
      <w:r w:rsidRPr="15D9CC26" w:rsidR="00C86A25">
        <w:rPr>
          <w:rFonts w:ascii="Calibri" w:hAnsi="Calibri" w:cs="Calibri" w:asciiTheme="minorAscii" w:hAnsiTheme="minorAscii" w:cstheme="minorAscii"/>
        </w:rPr>
        <w:t>Pacific Security</w:t>
      </w:r>
      <w:r w:rsidRPr="15D9CC26" w:rsidR="00C86A25">
        <w:rPr>
          <w:rFonts w:ascii="Calibri" w:hAnsi="Calibri" w:cs="Calibri" w:asciiTheme="minorAscii" w:hAnsiTheme="minorAscii" w:cstheme="minorAscii"/>
        </w:rPr>
        <w:t xml:space="preserve"> </w:t>
      </w:r>
      <w:r w:rsidRPr="15D9CC26" w:rsidR="00C86A25">
        <w:rPr>
          <w:rFonts w:ascii="Calibri" w:hAnsi="Calibri" w:cs="Calibri" w:asciiTheme="minorAscii" w:hAnsiTheme="minorAscii" w:cstheme="minorAscii"/>
        </w:rPr>
        <w:t>College</w:t>
      </w:r>
    </w:p>
    <w:p w:rsidR="00C86A25" w:rsidP="1A521F68" w:rsidRDefault="00601614" w14:paraId="3357601B" w14:textId="6EF7A7BC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15D9CC26" w:rsidR="002C4286">
        <w:rPr>
          <w:rFonts w:ascii="Calibri" w:hAnsi="Calibri" w:cs="Calibri" w:asciiTheme="minorAscii" w:hAnsiTheme="minorAscii" w:cstheme="minorAscii"/>
        </w:rPr>
        <w:t>S</w:t>
      </w:r>
      <w:r w:rsidRPr="15D9CC26" w:rsidR="00601614">
        <w:rPr>
          <w:rFonts w:ascii="Calibri" w:hAnsi="Calibri" w:cs="Calibri" w:asciiTheme="minorAscii" w:hAnsiTheme="minorAscii" w:cstheme="minorAscii"/>
        </w:rPr>
        <w:t>trengthen</w:t>
      </w:r>
      <w:r w:rsidRPr="15D9CC26" w:rsidR="002C4286">
        <w:rPr>
          <w:rFonts w:ascii="Calibri" w:hAnsi="Calibri" w:cs="Calibri" w:asciiTheme="minorAscii" w:hAnsiTheme="minorAscii" w:cstheme="minorAscii"/>
        </w:rPr>
        <w:t>ing</w:t>
      </w:r>
      <w:r w:rsidRPr="15D9CC26" w:rsidR="00601614">
        <w:rPr>
          <w:rFonts w:ascii="Calibri" w:hAnsi="Calibri" w:cs="Calibri" w:asciiTheme="minorAscii" w:hAnsiTheme="minorAscii" w:cstheme="minorAscii"/>
        </w:rPr>
        <w:t xml:space="preserve"> </w:t>
      </w:r>
      <w:r w:rsidRPr="15D9CC26" w:rsidR="00601614">
        <w:rPr>
          <w:rFonts w:ascii="Calibri" w:hAnsi="Calibri" w:cs="Calibri" w:asciiTheme="minorAscii" w:hAnsiTheme="minorAscii" w:cstheme="minorAscii"/>
          <w:b w:val="1"/>
          <w:bCs w:val="1"/>
        </w:rPr>
        <w:t>regional gender equality effort</w:t>
      </w:r>
      <w:r w:rsidRPr="15D9CC26" w:rsidR="00601614">
        <w:rPr>
          <w:rFonts w:ascii="Calibri" w:hAnsi="Calibri" w:cs="Calibri" w:asciiTheme="minorAscii" w:hAnsiTheme="minorAscii" w:cstheme="minorAscii"/>
          <w:b w:val="1"/>
          <w:bCs w:val="1"/>
        </w:rPr>
        <w:t>s</w:t>
      </w:r>
      <w:r w:rsidRPr="15D9CC26" w:rsidR="00601614">
        <w:rPr>
          <w:rFonts w:ascii="Calibri" w:hAnsi="Calibri" w:cs="Calibri" w:asciiTheme="minorAscii" w:hAnsiTheme="minorAscii" w:cstheme="minorAscii"/>
        </w:rPr>
        <w:t xml:space="preserve"> through Pacific Women Lead – our flagship gender</w:t>
      </w:r>
      <w:r w:rsidRPr="15D9CC26" w:rsidR="00601614">
        <w:rPr>
          <w:rFonts w:ascii="Calibri" w:hAnsi="Calibri" w:cs="Calibri" w:asciiTheme="minorAscii" w:hAnsiTheme="minorAscii" w:cstheme="minorAscii"/>
        </w:rPr>
        <w:t xml:space="preserve"> </w:t>
      </w:r>
      <w:r w:rsidRPr="15D9CC26" w:rsidR="00601614">
        <w:rPr>
          <w:rFonts w:ascii="Calibri" w:hAnsi="Calibri" w:cs="Calibri" w:asciiTheme="minorAscii" w:hAnsiTheme="minorAscii" w:cstheme="minorAscii"/>
        </w:rPr>
        <w:t xml:space="preserve">equality </w:t>
      </w:r>
      <w:r w:rsidRPr="15D9CC26" w:rsidR="00601614">
        <w:rPr>
          <w:rFonts w:ascii="Calibri" w:hAnsi="Calibri" w:cs="Calibri" w:asciiTheme="minorAscii" w:hAnsiTheme="minorAscii" w:cstheme="minorAscii"/>
        </w:rPr>
        <w:t>program</w:t>
      </w:r>
    </w:p>
    <w:p w:rsidR="00601614" w:rsidP="1A521F68" w:rsidRDefault="00601614" w14:paraId="38D66E9A" w14:textId="768FB4E7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  <w:b w:val="1"/>
          <w:bCs w:val="1"/>
        </w:rPr>
      </w:pPr>
      <w:r w:rsidRPr="15D9CC26" w:rsidR="00E02926">
        <w:rPr>
          <w:rFonts w:ascii="Calibri" w:hAnsi="Calibri" w:cs="Calibri" w:asciiTheme="minorAscii" w:hAnsiTheme="minorAscii" w:cstheme="minorAscii"/>
        </w:rPr>
        <w:t>O</w:t>
      </w:r>
      <w:r w:rsidRPr="15D9CC26" w:rsidR="00601614">
        <w:rPr>
          <w:rFonts w:ascii="Calibri" w:hAnsi="Calibri" w:cs="Calibri" w:asciiTheme="minorAscii" w:hAnsiTheme="minorAscii" w:cstheme="minorAscii"/>
        </w:rPr>
        <w:t xml:space="preserve">pportunities for women, </w:t>
      </w:r>
      <w:r w:rsidRPr="15D9CC26" w:rsidR="00601614">
        <w:rPr>
          <w:rFonts w:ascii="Calibri" w:hAnsi="Calibri" w:cs="Calibri" w:asciiTheme="minorAscii" w:hAnsiTheme="minorAscii" w:cstheme="minorAscii"/>
        </w:rPr>
        <w:t>girls</w:t>
      </w:r>
      <w:r w:rsidRPr="15D9CC26" w:rsidR="00601614">
        <w:rPr>
          <w:rFonts w:ascii="Calibri" w:hAnsi="Calibri" w:cs="Calibri" w:asciiTheme="minorAscii" w:hAnsiTheme="minorAscii" w:cstheme="minorAscii"/>
        </w:rPr>
        <w:t xml:space="preserve"> and people with a disability to </w:t>
      </w:r>
      <w:r w:rsidRPr="15D9CC26" w:rsidR="00601614">
        <w:rPr>
          <w:rFonts w:ascii="Calibri" w:hAnsi="Calibri" w:cs="Calibri" w:asciiTheme="minorAscii" w:hAnsiTheme="minorAscii" w:cstheme="minorAscii"/>
          <w:b w:val="1"/>
          <w:bCs w:val="1"/>
        </w:rPr>
        <w:t>realise their full potential through</w:t>
      </w:r>
      <w:r w:rsidRPr="15D9CC26" w:rsidR="00601614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15D9CC26" w:rsidR="00601614">
        <w:rPr>
          <w:rFonts w:ascii="Calibri" w:hAnsi="Calibri" w:cs="Calibri" w:asciiTheme="minorAscii" w:hAnsiTheme="minorAscii" w:cstheme="minorAscii"/>
          <w:b w:val="1"/>
          <w:bCs w:val="1"/>
        </w:rPr>
        <w:t>sport</w:t>
      </w:r>
    </w:p>
    <w:p w:rsidR="00601614" w:rsidP="1B266BAF" w:rsidRDefault="00601614" w14:paraId="623341F4" w14:textId="612148AD">
      <w:pPr>
        <w:pStyle w:val="ListParagraph"/>
        <w:numPr>
          <w:ilvl w:val="0"/>
          <w:numId w:val="17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15D9CC26" w:rsidR="00E02926">
        <w:rPr>
          <w:rFonts w:ascii="Calibri" w:hAnsi="Calibri" w:cs="Calibri" w:asciiTheme="minorAscii" w:hAnsiTheme="minorAscii" w:cstheme="minorAscii"/>
        </w:rPr>
        <w:t>C</w:t>
      </w:r>
      <w:r w:rsidRPr="15D9CC26" w:rsidR="00601614">
        <w:rPr>
          <w:rFonts w:ascii="Calibri" w:hAnsi="Calibri" w:cs="Calibri" w:asciiTheme="minorAscii" w:hAnsiTheme="minorAscii" w:cstheme="minorAscii"/>
        </w:rPr>
        <w:t>apacity</w:t>
      </w:r>
      <w:r w:rsidRPr="15D9CC26" w:rsidR="00601614">
        <w:rPr>
          <w:rFonts w:ascii="Calibri" w:hAnsi="Calibri" w:cs="Calibri" w:asciiTheme="minorAscii" w:hAnsiTheme="minorAscii" w:cstheme="minorAscii"/>
        </w:rPr>
        <w:t xml:space="preserve"> building to support </w:t>
      </w:r>
      <w:r w:rsidRPr="15D9CC26" w:rsidR="00601614">
        <w:rPr>
          <w:rFonts w:ascii="Calibri" w:hAnsi="Calibri" w:cs="Calibri" w:asciiTheme="minorAscii" w:hAnsiTheme="minorAscii" w:cstheme="minorAscii"/>
          <w:b w:val="1"/>
          <w:bCs w:val="1"/>
        </w:rPr>
        <w:t>strong</w:t>
      </w:r>
      <w:r w:rsidRPr="15D9CC26" w:rsidR="00F936F9">
        <w:rPr>
          <w:rFonts w:ascii="Calibri" w:hAnsi="Calibri" w:cs="Calibri" w:asciiTheme="minorAscii" w:hAnsiTheme="minorAscii" w:cstheme="minorAscii"/>
          <w:b w:val="1"/>
          <w:bCs w:val="1"/>
        </w:rPr>
        <w:t>,</w:t>
      </w:r>
      <w:r w:rsidRPr="15D9CC26" w:rsidR="00601614">
        <w:rPr>
          <w:rFonts w:ascii="Calibri" w:hAnsi="Calibri" w:cs="Calibri" w:asciiTheme="minorAscii" w:hAnsiTheme="minorAscii" w:cstheme="minorAscii"/>
          <w:b w:val="1"/>
          <w:bCs w:val="1"/>
        </w:rPr>
        <w:t xml:space="preserve"> independent Pacific media</w:t>
      </w:r>
      <w:r w:rsidRPr="15D9CC26" w:rsidR="00601614">
        <w:rPr>
          <w:rFonts w:ascii="Calibri" w:hAnsi="Calibri" w:cs="Calibri" w:asciiTheme="minorAscii" w:hAnsiTheme="minorAscii" w:cstheme="minorAscii"/>
        </w:rPr>
        <w:t xml:space="preserve"> </w:t>
      </w:r>
    </w:p>
    <w:p w:rsidR="002F24E0" w:rsidP="006F2488" w:rsidRDefault="002F24E0" w14:paraId="017414BC" w14:textId="0904F1C2">
      <w:pPr>
        <w:pStyle w:val="Heading2"/>
      </w:pPr>
      <w:r>
        <w:t>How we deliver</w:t>
      </w:r>
    </w:p>
    <w:p w:rsidRPr="00657AC5" w:rsidR="00F67059" w:rsidP="15D9CC26" w:rsidRDefault="00F67059" w14:paraId="5838C70E" w14:textId="097B02D5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5D9CC26" w:rsidR="006C0CBA">
        <w:rPr>
          <w:sz w:val="24"/>
          <w:szCs w:val="24"/>
        </w:rPr>
        <w:t>We deliver tangible support</w:t>
      </w:r>
      <w:r w:rsidRPr="15D9CC26" w:rsidR="006C0CBA">
        <w:rPr>
          <w:sz w:val="24"/>
          <w:szCs w:val="24"/>
        </w:rPr>
        <w:t xml:space="preserve"> </w:t>
      </w:r>
      <w:r w:rsidRPr="15D9CC26" w:rsidR="006C0CBA">
        <w:rPr>
          <w:sz w:val="24"/>
          <w:szCs w:val="24"/>
        </w:rPr>
        <w:t>directly to Pacific governments,</w:t>
      </w:r>
      <w:r w:rsidRPr="15D9CC26" w:rsidR="006C0CBA">
        <w:rPr>
          <w:sz w:val="24"/>
          <w:szCs w:val="24"/>
        </w:rPr>
        <w:t xml:space="preserve"> </w:t>
      </w:r>
      <w:r w:rsidRPr="15D9CC26" w:rsidR="006C0CBA">
        <w:rPr>
          <w:sz w:val="24"/>
          <w:szCs w:val="24"/>
        </w:rPr>
        <w:t>as well as via NGOs, academic</w:t>
      </w:r>
      <w:r w:rsidRPr="15D9CC26" w:rsidR="00F67059">
        <w:rPr>
          <w:sz w:val="24"/>
          <w:szCs w:val="24"/>
        </w:rPr>
        <w:t xml:space="preserve"> </w:t>
      </w:r>
      <w:r w:rsidRPr="15D9CC26" w:rsidR="006C0CBA">
        <w:rPr>
          <w:sz w:val="24"/>
          <w:szCs w:val="24"/>
        </w:rPr>
        <w:t>institutions, regional organisations,</w:t>
      </w:r>
      <w:r w:rsidRPr="15D9CC26" w:rsidR="006C0CBA">
        <w:rPr>
          <w:sz w:val="24"/>
          <w:szCs w:val="24"/>
        </w:rPr>
        <w:t xml:space="preserve"> </w:t>
      </w:r>
      <w:r w:rsidRPr="15D9CC26" w:rsidR="006C0CBA">
        <w:rPr>
          <w:sz w:val="24"/>
          <w:szCs w:val="24"/>
        </w:rPr>
        <w:t xml:space="preserve">multilateral partners, </w:t>
      </w:r>
      <w:r w:rsidRPr="15D9CC26" w:rsidR="006C0CBA">
        <w:rPr>
          <w:sz w:val="24"/>
          <w:szCs w:val="24"/>
        </w:rPr>
        <w:t>churches</w:t>
      </w:r>
      <w:r w:rsidRPr="15D9CC26" w:rsidR="006C0CBA">
        <w:rPr>
          <w:sz w:val="24"/>
          <w:szCs w:val="24"/>
        </w:rPr>
        <w:t xml:space="preserve"> </w:t>
      </w:r>
      <w:r w:rsidRPr="15D9CC26" w:rsidR="006C0CBA">
        <w:rPr>
          <w:sz w:val="24"/>
          <w:szCs w:val="24"/>
        </w:rPr>
        <w:t>and the private sector</w:t>
      </w:r>
    </w:p>
    <w:sectPr w:rsidRPr="00657AC5" w:rsidR="00F67059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a881bea91ad4d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70F" w:rsidP="008101AF" w:rsidRDefault="001A370F" w14:paraId="57B05981" w14:textId="77777777">
      <w:pPr>
        <w:spacing w:after="0" w:line="240" w:lineRule="auto"/>
      </w:pPr>
      <w:r>
        <w:separator/>
      </w:r>
    </w:p>
  </w:endnote>
  <w:endnote w:type="continuationSeparator" w:id="0">
    <w:p w:rsidR="001A370F" w:rsidP="008101AF" w:rsidRDefault="001A370F" w14:paraId="3211CC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1F" w:rsidRDefault="00881E1F" w14:paraId="4374D3E1" w14:textId="056B1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E1F" w:rsidRDefault="002A55AD" w14:paraId="14A2FF16" w14:textId="6DA6E5EA">
    <w:pPr>
      <w:pStyle w:val="Footer"/>
    </w:pPr>
    <w:r w:rsidR="15D9CC26">
      <w:rPr/>
      <w:t xml:space="preserve">Fact sheet - </w:t>
    </w:r>
    <w:r w:rsidR="15D9CC26">
      <w:rPr/>
      <w:t xml:space="preserve">Australia’s regional development </w:t>
    </w:r>
    <w:r w:rsidR="15D9CC26">
      <w:rPr/>
      <w:t>assistance</w:t>
    </w:r>
    <w:r w:rsidR="15D9CC26">
      <w:rPr/>
      <w:t xml:space="preserve"> in the Pacific</w:t>
    </w:r>
    <w:r w:rsidR="15D9CC26">
      <w:rPr/>
      <w:t xml:space="preserve"> – </w:t>
    </w:r>
    <w:r w:rsidR="15D9CC26">
      <w:rPr/>
      <w:t xml:space="preserve">October </w:t>
    </w:r>
    <w:r w:rsidR="15D9CC26">
      <w:rPr/>
      <w:t>202</w:t>
    </w:r>
    <w:r w:rsidR="15D9CC26">
      <w:rPr/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70F" w:rsidP="008101AF" w:rsidRDefault="001A370F" w14:paraId="0575548B" w14:textId="77777777">
      <w:pPr>
        <w:spacing w:after="0" w:line="240" w:lineRule="auto"/>
      </w:pPr>
      <w:r>
        <w:separator/>
      </w:r>
    </w:p>
  </w:footnote>
  <w:footnote w:type="continuationSeparator" w:id="0">
    <w:p w:rsidR="001A370F" w:rsidP="008101AF" w:rsidRDefault="001A370F" w14:paraId="02B2D67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9CC26" w:rsidTr="15D9CC26" w14:paraId="272ECCF8">
      <w:trPr>
        <w:trHeight w:val="300"/>
      </w:trPr>
      <w:tc>
        <w:tcPr>
          <w:tcW w:w="3005" w:type="dxa"/>
          <w:tcMar/>
        </w:tcPr>
        <w:p w:rsidR="15D9CC26" w:rsidP="15D9CC26" w:rsidRDefault="15D9CC26" w14:paraId="67004943" w14:textId="4A52221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5D9CC26" w:rsidP="15D9CC26" w:rsidRDefault="15D9CC26" w14:paraId="075B828E" w14:textId="47324A9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D9CC26" w:rsidP="15D9CC26" w:rsidRDefault="15D9CC26" w14:paraId="6389C05F" w14:textId="5C33B769">
          <w:pPr>
            <w:pStyle w:val="Header"/>
            <w:bidi w:val="0"/>
            <w:ind w:right="-115"/>
            <w:jc w:val="right"/>
          </w:pPr>
        </w:p>
      </w:tc>
    </w:tr>
  </w:tbl>
  <w:p w:rsidR="15D9CC26" w:rsidP="15D9CC26" w:rsidRDefault="15D9CC26" w14:paraId="7A47A194" w14:textId="5EE93A9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E437A4"/>
    <w:multiLevelType w:val="hybridMultilevel"/>
    <w:tmpl w:val="B7F6C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783C89"/>
    <w:multiLevelType w:val="hybridMultilevel"/>
    <w:tmpl w:val="0A9A3B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13619">
    <w:abstractNumId w:val="0"/>
  </w:num>
  <w:num w:numId="2" w16cid:durableId="1289820724">
    <w:abstractNumId w:val="13"/>
  </w:num>
  <w:num w:numId="3" w16cid:durableId="651713187">
    <w:abstractNumId w:val="4"/>
  </w:num>
  <w:num w:numId="4" w16cid:durableId="1296133646">
    <w:abstractNumId w:val="16"/>
  </w:num>
  <w:num w:numId="5" w16cid:durableId="655307456">
    <w:abstractNumId w:val="11"/>
  </w:num>
  <w:num w:numId="6" w16cid:durableId="1457718140">
    <w:abstractNumId w:val="14"/>
  </w:num>
  <w:num w:numId="7" w16cid:durableId="689725732">
    <w:abstractNumId w:val="10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8"/>
  </w:num>
  <w:num w:numId="11" w16cid:durableId="1746800304">
    <w:abstractNumId w:val="9"/>
  </w:num>
  <w:num w:numId="12" w16cid:durableId="520356998">
    <w:abstractNumId w:val="12"/>
  </w:num>
  <w:num w:numId="13" w16cid:durableId="1748111792">
    <w:abstractNumId w:val="7"/>
  </w:num>
  <w:num w:numId="14" w16cid:durableId="1645504383">
    <w:abstractNumId w:val="5"/>
  </w:num>
  <w:num w:numId="15" w16cid:durableId="259023074">
    <w:abstractNumId w:val="2"/>
  </w:num>
  <w:num w:numId="16" w16cid:durableId="1082409412">
    <w:abstractNumId w:val="6"/>
  </w:num>
  <w:num w:numId="17" w16cid:durableId="1706131454">
    <w:abstractNumId w:val="15"/>
  </w:num>
  <w:num w:numId="18" w16cid:durableId="937718905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233BB"/>
    <w:rsid w:val="00035FCA"/>
    <w:rsid w:val="00036F5E"/>
    <w:rsid w:val="00043260"/>
    <w:rsid w:val="00047ABE"/>
    <w:rsid w:val="000578B4"/>
    <w:rsid w:val="0006589A"/>
    <w:rsid w:val="000739AD"/>
    <w:rsid w:val="00086A49"/>
    <w:rsid w:val="00092B01"/>
    <w:rsid w:val="0009743C"/>
    <w:rsid w:val="000C4893"/>
    <w:rsid w:val="000C6D5E"/>
    <w:rsid w:val="000C7F91"/>
    <w:rsid w:val="000E197C"/>
    <w:rsid w:val="00123CBB"/>
    <w:rsid w:val="00151F68"/>
    <w:rsid w:val="00152B33"/>
    <w:rsid w:val="001653ED"/>
    <w:rsid w:val="00166E24"/>
    <w:rsid w:val="00172F90"/>
    <w:rsid w:val="001839EE"/>
    <w:rsid w:val="0019195B"/>
    <w:rsid w:val="00196920"/>
    <w:rsid w:val="001A21F2"/>
    <w:rsid w:val="001A370F"/>
    <w:rsid w:val="001A5CBC"/>
    <w:rsid w:val="001A673F"/>
    <w:rsid w:val="001B64D4"/>
    <w:rsid w:val="001E3C12"/>
    <w:rsid w:val="001F06FB"/>
    <w:rsid w:val="001F0B85"/>
    <w:rsid w:val="001F34FF"/>
    <w:rsid w:val="001F4DB0"/>
    <w:rsid w:val="001F7E3C"/>
    <w:rsid w:val="00216D82"/>
    <w:rsid w:val="00231416"/>
    <w:rsid w:val="00231681"/>
    <w:rsid w:val="002520DA"/>
    <w:rsid w:val="00262589"/>
    <w:rsid w:val="00271898"/>
    <w:rsid w:val="00287758"/>
    <w:rsid w:val="00292216"/>
    <w:rsid w:val="002A3B95"/>
    <w:rsid w:val="002A55AD"/>
    <w:rsid w:val="002C4286"/>
    <w:rsid w:val="002F24E0"/>
    <w:rsid w:val="002F35BA"/>
    <w:rsid w:val="002F3D2F"/>
    <w:rsid w:val="00312A0D"/>
    <w:rsid w:val="003142EE"/>
    <w:rsid w:val="00317040"/>
    <w:rsid w:val="003B0FB3"/>
    <w:rsid w:val="003D323D"/>
    <w:rsid w:val="003D7A2F"/>
    <w:rsid w:val="004012CB"/>
    <w:rsid w:val="004427DC"/>
    <w:rsid w:val="00452A39"/>
    <w:rsid w:val="00452AB7"/>
    <w:rsid w:val="00465804"/>
    <w:rsid w:val="00475707"/>
    <w:rsid w:val="0047571F"/>
    <w:rsid w:val="0049380A"/>
    <w:rsid w:val="004B42EA"/>
    <w:rsid w:val="004C3A87"/>
    <w:rsid w:val="00516119"/>
    <w:rsid w:val="005246AA"/>
    <w:rsid w:val="00535FC1"/>
    <w:rsid w:val="005368AD"/>
    <w:rsid w:val="00550463"/>
    <w:rsid w:val="00552782"/>
    <w:rsid w:val="00553A28"/>
    <w:rsid w:val="00583983"/>
    <w:rsid w:val="00586D5F"/>
    <w:rsid w:val="00590622"/>
    <w:rsid w:val="005972CD"/>
    <w:rsid w:val="005A4A78"/>
    <w:rsid w:val="005B0C6A"/>
    <w:rsid w:val="005B1145"/>
    <w:rsid w:val="005B4DB6"/>
    <w:rsid w:val="005B5E82"/>
    <w:rsid w:val="005E05CB"/>
    <w:rsid w:val="005E0F1F"/>
    <w:rsid w:val="005F42AC"/>
    <w:rsid w:val="005F4477"/>
    <w:rsid w:val="00601614"/>
    <w:rsid w:val="00603F4A"/>
    <w:rsid w:val="00612450"/>
    <w:rsid w:val="00621A8C"/>
    <w:rsid w:val="0063023C"/>
    <w:rsid w:val="006320B0"/>
    <w:rsid w:val="00657AC5"/>
    <w:rsid w:val="00665440"/>
    <w:rsid w:val="006A5EDF"/>
    <w:rsid w:val="006C0CBA"/>
    <w:rsid w:val="006E6059"/>
    <w:rsid w:val="006F2488"/>
    <w:rsid w:val="006F70B0"/>
    <w:rsid w:val="00713797"/>
    <w:rsid w:val="00732010"/>
    <w:rsid w:val="0075620E"/>
    <w:rsid w:val="00766CCB"/>
    <w:rsid w:val="0077196D"/>
    <w:rsid w:val="00773687"/>
    <w:rsid w:val="00776089"/>
    <w:rsid w:val="00776128"/>
    <w:rsid w:val="00777F0A"/>
    <w:rsid w:val="007A7EBD"/>
    <w:rsid w:val="007B2423"/>
    <w:rsid w:val="007B3DA2"/>
    <w:rsid w:val="007D7A70"/>
    <w:rsid w:val="007E5537"/>
    <w:rsid w:val="007F22D3"/>
    <w:rsid w:val="008101AF"/>
    <w:rsid w:val="0082679B"/>
    <w:rsid w:val="00826BB1"/>
    <w:rsid w:val="00837384"/>
    <w:rsid w:val="00840FEA"/>
    <w:rsid w:val="0084431E"/>
    <w:rsid w:val="0085446C"/>
    <w:rsid w:val="0086206C"/>
    <w:rsid w:val="00866928"/>
    <w:rsid w:val="008761EF"/>
    <w:rsid w:val="00881E1F"/>
    <w:rsid w:val="0089509C"/>
    <w:rsid w:val="008A6FFB"/>
    <w:rsid w:val="008B0F1E"/>
    <w:rsid w:val="008B3D43"/>
    <w:rsid w:val="008B4158"/>
    <w:rsid w:val="008C2367"/>
    <w:rsid w:val="008C2CF1"/>
    <w:rsid w:val="008C4E35"/>
    <w:rsid w:val="008D7FDB"/>
    <w:rsid w:val="008E5D7F"/>
    <w:rsid w:val="00900D8E"/>
    <w:rsid w:val="00905FB2"/>
    <w:rsid w:val="00926EAC"/>
    <w:rsid w:val="009367E1"/>
    <w:rsid w:val="009703DA"/>
    <w:rsid w:val="00974C75"/>
    <w:rsid w:val="00977A4B"/>
    <w:rsid w:val="00977E5C"/>
    <w:rsid w:val="00991970"/>
    <w:rsid w:val="009950E5"/>
    <w:rsid w:val="009B3265"/>
    <w:rsid w:val="009B37D3"/>
    <w:rsid w:val="009B5541"/>
    <w:rsid w:val="009E5A84"/>
    <w:rsid w:val="009F6275"/>
    <w:rsid w:val="00A01BF1"/>
    <w:rsid w:val="00A238C5"/>
    <w:rsid w:val="00A4002B"/>
    <w:rsid w:val="00A42430"/>
    <w:rsid w:val="00A87E50"/>
    <w:rsid w:val="00A918A9"/>
    <w:rsid w:val="00AA4B6B"/>
    <w:rsid w:val="00AB34BB"/>
    <w:rsid w:val="00AC4537"/>
    <w:rsid w:val="00AD0641"/>
    <w:rsid w:val="00AD262F"/>
    <w:rsid w:val="00AE1120"/>
    <w:rsid w:val="00AE7E99"/>
    <w:rsid w:val="00B118D2"/>
    <w:rsid w:val="00B15AF5"/>
    <w:rsid w:val="00B224A3"/>
    <w:rsid w:val="00B33E3D"/>
    <w:rsid w:val="00B34FF5"/>
    <w:rsid w:val="00B46266"/>
    <w:rsid w:val="00B51B49"/>
    <w:rsid w:val="00B6787D"/>
    <w:rsid w:val="00B84669"/>
    <w:rsid w:val="00B87D82"/>
    <w:rsid w:val="00B91C87"/>
    <w:rsid w:val="00BA0FDD"/>
    <w:rsid w:val="00BB5EE2"/>
    <w:rsid w:val="00BC6D07"/>
    <w:rsid w:val="00BD527C"/>
    <w:rsid w:val="00BD5734"/>
    <w:rsid w:val="00BE44F7"/>
    <w:rsid w:val="00BE5AB4"/>
    <w:rsid w:val="00BF69C3"/>
    <w:rsid w:val="00BF6D0F"/>
    <w:rsid w:val="00C014B3"/>
    <w:rsid w:val="00C26966"/>
    <w:rsid w:val="00C41CC6"/>
    <w:rsid w:val="00C85E43"/>
    <w:rsid w:val="00C86A25"/>
    <w:rsid w:val="00C95360"/>
    <w:rsid w:val="00CA4754"/>
    <w:rsid w:val="00CC2146"/>
    <w:rsid w:val="00CD5504"/>
    <w:rsid w:val="00CE6285"/>
    <w:rsid w:val="00D023BC"/>
    <w:rsid w:val="00D22921"/>
    <w:rsid w:val="00D2742A"/>
    <w:rsid w:val="00D30051"/>
    <w:rsid w:val="00D511F8"/>
    <w:rsid w:val="00D72BD5"/>
    <w:rsid w:val="00D85BFF"/>
    <w:rsid w:val="00DB1F4F"/>
    <w:rsid w:val="00DC00B1"/>
    <w:rsid w:val="00DC2E00"/>
    <w:rsid w:val="00DC5D7A"/>
    <w:rsid w:val="00DD2212"/>
    <w:rsid w:val="00DD7E7E"/>
    <w:rsid w:val="00DF3356"/>
    <w:rsid w:val="00E02926"/>
    <w:rsid w:val="00E129E4"/>
    <w:rsid w:val="00E21E25"/>
    <w:rsid w:val="00E3341A"/>
    <w:rsid w:val="00E47DEB"/>
    <w:rsid w:val="00E6641E"/>
    <w:rsid w:val="00E671D1"/>
    <w:rsid w:val="00E76A67"/>
    <w:rsid w:val="00E96935"/>
    <w:rsid w:val="00EC2D21"/>
    <w:rsid w:val="00ED7DCF"/>
    <w:rsid w:val="00EE11BE"/>
    <w:rsid w:val="00EF1192"/>
    <w:rsid w:val="00F24AFC"/>
    <w:rsid w:val="00F40DAB"/>
    <w:rsid w:val="00F565B4"/>
    <w:rsid w:val="00F606D0"/>
    <w:rsid w:val="00F67059"/>
    <w:rsid w:val="00F81421"/>
    <w:rsid w:val="00F866D3"/>
    <w:rsid w:val="00F92EFF"/>
    <w:rsid w:val="00F936F9"/>
    <w:rsid w:val="00F947F5"/>
    <w:rsid w:val="00F97367"/>
    <w:rsid w:val="00FA5819"/>
    <w:rsid w:val="00FB1480"/>
    <w:rsid w:val="00FD7EF5"/>
    <w:rsid w:val="03DF1ADE"/>
    <w:rsid w:val="0CA61285"/>
    <w:rsid w:val="15D9CC26"/>
    <w:rsid w:val="1A521F68"/>
    <w:rsid w:val="1B266BAF"/>
    <w:rsid w:val="35FFEF0F"/>
    <w:rsid w:val="4C0607FF"/>
    <w:rsid w:val="507B6A27"/>
    <w:rsid w:val="539B36E2"/>
    <w:rsid w:val="5FAAC753"/>
    <w:rsid w:val="6413EA19"/>
    <w:rsid w:val="65FA75F0"/>
    <w:rsid w:val="69B53FC2"/>
    <w:rsid w:val="6CDFA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hAnsi="Lucida Sans" w:cs="Lucida Sans" w:eastAsiaTheme="minorEastAsia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47571F"/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C6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2a881bea91ad4d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A903-6DF1-4222-8850-4D6E60E2C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1D025-432D-49C6-957C-3FFE3796204A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3.xml><?xml version="1.0" encoding="utf-8"?>
<ds:datastoreItem xmlns:ds="http://schemas.openxmlformats.org/officeDocument/2006/customXml" ds:itemID="{157D9BAD-7EA6-4A0E-9823-4C5561A683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regional development assistance in the Pacific</dc:title>
  <dc:subject/>
  <dc:creator/>
  <cp:keywords>[SEC=OFFICIAL]</cp:keywords>
  <dc:description/>
  <cp:lastModifiedBy>Cassandra Choake</cp:lastModifiedBy>
  <cp:revision>6</cp:revision>
  <dcterms:created xsi:type="dcterms:W3CDTF">2024-09-27T01:38:00Z</dcterms:created>
  <dcterms:modified xsi:type="dcterms:W3CDTF">2024-10-22T11:30:04Z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v=2022.1;a=SHA256;h=5A8373AB3CCE43BAE3BA842673F292527EB8DE8AF1F902245CB5D3FC0EF7AFBA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014A8BC08461E95BED8D087E492CD7BB</vt:lpwstr>
  </property>
  <property fmtid="{D5CDD505-2E9C-101B-9397-08002B2CF9AE}" pid="20" name="PM_Hash_Salt">
    <vt:lpwstr>C218CC72A88F6C1DEFE6D1D7ACF2E32C</vt:lpwstr>
  </property>
  <property fmtid="{D5CDD505-2E9C-101B-9397-08002B2CF9AE}" pid="21" name="PM_Hash_SHA1">
    <vt:lpwstr>AE2DC1BAAB71812DDE70B49566666DCCA7CD3405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